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7E948" w14:textId="77777777" w:rsidR="00D80AC3" w:rsidRDefault="00D80AC3" w:rsidP="00FB685A">
      <w:pPr>
        <w:jc w:val="center"/>
        <w:rPr>
          <w:b/>
        </w:rPr>
      </w:pPr>
    </w:p>
    <w:p w14:paraId="1B236C7A" w14:textId="08CC74C2" w:rsidR="0028367F" w:rsidRPr="00FB685A" w:rsidRDefault="00FB685A" w:rsidP="00FB685A">
      <w:pPr>
        <w:jc w:val="center"/>
        <w:rPr>
          <w:b/>
        </w:rPr>
      </w:pPr>
      <w:r w:rsidRPr="00FB685A">
        <w:rPr>
          <w:b/>
        </w:rPr>
        <w:t xml:space="preserve">STATEMENT SHOWING PEER REVIEWER’S COMMENT ON THE DRAFT GEOLOGICAL REPORT OF </w:t>
      </w:r>
      <w:r w:rsidR="00D80AC3">
        <w:rPr>
          <w:b/>
        </w:rPr>
        <w:t xml:space="preserve">JAHARITOLA AND MUNDATOLA LIMESTONE BLOCKS </w:t>
      </w:r>
      <w:r w:rsidRPr="00FB685A">
        <w:rPr>
          <w:b/>
        </w:rPr>
        <w:t xml:space="preserve">(G3), </w:t>
      </w:r>
      <w:r w:rsidR="00D80AC3">
        <w:rPr>
          <w:b/>
        </w:rPr>
        <w:t>SUNDARGARH</w:t>
      </w:r>
      <w:r w:rsidRPr="00FB685A">
        <w:rPr>
          <w:b/>
        </w:rPr>
        <w:t xml:space="preserve"> DISTRICT, ODISHA</w:t>
      </w:r>
    </w:p>
    <w:tbl>
      <w:tblPr>
        <w:tblW w:w="13714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8120"/>
        <w:gridCol w:w="5074"/>
      </w:tblGrid>
      <w:tr w:rsidR="00D80AC3" w:rsidRPr="00B7290E" w14:paraId="0A824EBD" w14:textId="77777777" w:rsidTr="00D80AC3">
        <w:trPr>
          <w:trHeight w:val="578"/>
        </w:trPr>
        <w:tc>
          <w:tcPr>
            <w:tcW w:w="520" w:type="dxa"/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14:paraId="38549339" w14:textId="77777777" w:rsidR="00D80AC3" w:rsidRPr="00B7290E" w:rsidRDefault="00D80AC3" w:rsidP="00D80AC3">
            <w:pPr>
              <w:spacing w:after="160" w:line="278" w:lineRule="auto"/>
              <w:jc w:val="center"/>
            </w:pPr>
            <w:r w:rsidRPr="00B7290E">
              <w:rPr>
                <w:b/>
                <w:bCs/>
              </w:rPr>
              <w:t>SL No</w:t>
            </w:r>
          </w:p>
        </w:tc>
        <w:tc>
          <w:tcPr>
            <w:tcW w:w="8120" w:type="dxa"/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14:paraId="1FA0CDA5" w14:textId="77777777" w:rsidR="00D80AC3" w:rsidRPr="00B7290E" w:rsidRDefault="00D80AC3" w:rsidP="00D80AC3">
            <w:pPr>
              <w:spacing w:after="160" w:line="278" w:lineRule="auto"/>
              <w:jc w:val="center"/>
            </w:pPr>
            <w:r w:rsidRPr="00B7290E">
              <w:rPr>
                <w:b/>
                <w:bCs/>
              </w:rPr>
              <w:t>Peer Reviewer’s Comments</w:t>
            </w:r>
          </w:p>
        </w:tc>
        <w:tc>
          <w:tcPr>
            <w:tcW w:w="5074" w:type="dxa"/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14:paraId="76FE07E8" w14:textId="3F1E1B3E" w:rsidR="00D80AC3" w:rsidRPr="00B7290E" w:rsidRDefault="00D80AC3" w:rsidP="00D80AC3">
            <w:pPr>
              <w:spacing w:after="160" w:line="278" w:lineRule="auto"/>
              <w:jc w:val="center"/>
            </w:pPr>
            <w:r>
              <w:rPr>
                <w:b/>
                <w:bCs/>
              </w:rPr>
              <w:t>Response</w:t>
            </w:r>
          </w:p>
        </w:tc>
      </w:tr>
      <w:tr w:rsidR="00D80AC3" w:rsidRPr="00B7290E" w14:paraId="7F48D541" w14:textId="77777777" w:rsidTr="00D80AC3">
        <w:trPr>
          <w:trHeight w:val="1892"/>
        </w:trPr>
        <w:tc>
          <w:tcPr>
            <w:tcW w:w="520" w:type="dxa"/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14:paraId="44135B16" w14:textId="77777777" w:rsidR="00D80AC3" w:rsidRPr="00B7290E" w:rsidRDefault="00D80AC3" w:rsidP="00784014">
            <w:pPr>
              <w:spacing w:after="160" w:line="278" w:lineRule="auto"/>
            </w:pPr>
            <w:r w:rsidRPr="00B7290E">
              <w:t>01</w:t>
            </w:r>
          </w:p>
        </w:tc>
        <w:tc>
          <w:tcPr>
            <w:tcW w:w="8120" w:type="dxa"/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14:paraId="359A3E33" w14:textId="77777777" w:rsidR="00D80AC3" w:rsidRPr="00B7290E" w:rsidRDefault="00D80AC3" w:rsidP="00784014">
            <w:pPr>
              <w:spacing w:after="160" w:line="278" w:lineRule="auto"/>
            </w:pPr>
            <w:r w:rsidRPr="00B7290E">
              <w:t>It is mentioned that during geological mapping 40 nos. of samples as channel were collected from exposed. The detail about channel sampling, channel dimensions, and a few field photographs of the channel may be added.  Probably, chipping was done along the channels.</w:t>
            </w:r>
          </w:p>
          <w:p w14:paraId="7950F0E2" w14:textId="77777777" w:rsidR="00D80AC3" w:rsidRPr="00B7290E" w:rsidRDefault="00D80AC3" w:rsidP="00784014">
            <w:pPr>
              <w:spacing w:after="160" w:line="278" w:lineRule="auto"/>
            </w:pPr>
            <w:r w:rsidRPr="00B7290E">
              <w:t> </w:t>
            </w:r>
          </w:p>
        </w:tc>
        <w:tc>
          <w:tcPr>
            <w:tcW w:w="5074" w:type="dxa"/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14:paraId="3135FD72" w14:textId="77777777" w:rsidR="00D80AC3" w:rsidRPr="00B7290E" w:rsidRDefault="00D80AC3" w:rsidP="00784014">
            <w:pPr>
              <w:spacing w:after="160" w:line="278" w:lineRule="auto"/>
            </w:pPr>
            <w:r w:rsidRPr="00B7290E">
              <w:t> Most of the bed rock samples are in the form of channels which is 1-2m in length. The same has been shown in the geological map (Plate IV). Field photographs are provided in the chapter 7.</w:t>
            </w:r>
          </w:p>
        </w:tc>
      </w:tr>
      <w:tr w:rsidR="00D80AC3" w:rsidRPr="00B7290E" w14:paraId="666DD112" w14:textId="77777777" w:rsidTr="00D80AC3">
        <w:trPr>
          <w:trHeight w:val="691"/>
        </w:trPr>
        <w:tc>
          <w:tcPr>
            <w:tcW w:w="520" w:type="dxa"/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14:paraId="282A0C76" w14:textId="77777777" w:rsidR="00D80AC3" w:rsidRPr="00B7290E" w:rsidRDefault="00D80AC3" w:rsidP="00784014">
            <w:pPr>
              <w:spacing w:after="160" w:line="278" w:lineRule="auto"/>
            </w:pPr>
            <w:r w:rsidRPr="00B7290E">
              <w:t>02</w:t>
            </w:r>
          </w:p>
        </w:tc>
        <w:tc>
          <w:tcPr>
            <w:tcW w:w="8120" w:type="dxa"/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14:paraId="702CC96E" w14:textId="77777777" w:rsidR="00D80AC3" w:rsidRPr="00B7290E" w:rsidRDefault="00D80AC3" w:rsidP="00784014">
            <w:pPr>
              <w:spacing w:after="160" w:line="278" w:lineRule="auto"/>
            </w:pPr>
            <w:r w:rsidRPr="00B7290E">
              <w:t>Several references are cited in the text but are not listed in the reference section. All these references may be added in the final report. </w:t>
            </w:r>
          </w:p>
          <w:p w14:paraId="01387481" w14:textId="77777777" w:rsidR="00D80AC3" w:rsidRPr="00B7290E" w:rsidRDefault="00D80AC3" w:rsidP="00784014">
            <w:pPr>
              <w:spacing w:after="160" w:line="278" w:lineRule="auto"/>
            </w:pPr>
            <w:r w:rsidRPr="00B7290E">
              <w:t> </w:t>
            </w:r>
          </w:p>
        </w:tc>
        <w:tc>
          <w:tcPr>
            <w:tcW w:w="5074" w:type="dxa"/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14:paraId="6DDA2FEF" w14:textId="77777777" w:rsidR="00D80AC3" w:rsidRPr="00B7290E" w:rsidRDefault="00D80AC3" w:rsidP="00784014">
            <w:pPr>
              <w:spacing w:after="160" w:line="278" w:lineRule="auto"/>
            </w:pPr>
            <w:r w:rsidRPr="00B7290E">
              <w:t> As observed references are incorporated in the reference section.</w:t>
            </w:r>
          </w:p>
        </w:tc>
      </w:tr>
    </w:tbl>
    <w:p w14:paraId="61B1923A" w14:textId="77777777" w:rsidR="00FB685A" w:rsidRDefault="00FB685A"/>
    <w:sectPr w:rsidR="00FB685A" w:rsidSect="002F068C">
      <w:headerReference w:type="default" r:id="rId6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FEAFF" w14:textId="77777777" w:rsidR="00BC55D3" w:rsidRDefault="00BC55D3" w:rsidP="003F348B">
      <w:pPr>
        <w:spacing w:after="0" w:line="240" w:lineRule="auto"/>
      </w:pPr>
      <w:r>
        <w:separator/>
      </w:r>
    </w:p>
  </w:endnote>
  <w:endnote w:type="continuationSeparator" w:id="0">
    <w:p w14:paraId="091F13CA" w14:textId="77777777" w:rsidR="00BC55D3" w:rsidRDefault="00BC55D3" w:rsidP="003F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80928" w14:textId="77777777" w:rsidR="00BC55D3" w:rsidRDefault="00BC55D3" w:rsidP="003F348B">
      <w:pPr>
        <w:spacing w:after="0" w:line="240" w:lineRule="auto"/>
      </w:pPr>
      <w:r>
        <w:separator/>
      </w:r>
    </w:p>
  </w:footnote>
  <w:footnote w:type="continuationSeparator" w:id="0">
    <w:p w14:paraId="72E6D456" w14:textId="77777777" w:rsidR="00BC55D3" w:rsidRDefault="00BC55D3" w:rsidP="003F3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956FF" w14:textId="77777777" w:rsidR="003F348B" w:rsidRDefault="003F348B" w:rsidP="007E07D5">
    <w:pPr>
      <w:pStyle w:val="Header"/>
      <w:tabs>
        <w:tab w:val="clear" w:pos="4680"/>
        <w:tab w:val="clear" w:pos="9360"/>
        <w:tab w:val="left" w:pos="11581"/>
      </w:tabs>
    </w:pPr>
    <w:r>
      <w:rPr>
        <w:noProof/>
        <w:lang w:bidi="hi-IN"/>
      </w:rPr>
      <w:drawing>
        <wp:anchor distT="0" distB="0" distL="114300" distR="114300" simplePos="0" relativeHeight="251660800" behindDoc="1" locked="0" layoutInCell="1" allowOverlap="1" wp14:anchorId="47D7AFA5" wp14:editId="387A322C">
          <wp:simplePos x="0" y="0"/>
          <wp:positionH relativeFrom="column">
            <wp:posOffset>8341995</wp:posOffset>
          </wp:positionH>
          <wp:positionV relativeFrom="paragraph">
            <wp:posOffset>105410</wp:posOffset>
          </wp:positionV>
          <wp:extent cx="402590" cy="503555"/>
          <wp:effectExtent l="19050" t="0" r="0" b="0"/>
          <wp:wrapTight wrapText="bothSides">
            <wp:wrapPolygon edited="0">
              <wp:start x="-1022" y="0"/>
              <wp:lineTo x="-1022" y="20429"/>
              <wp:lineTo x="21464" y="20429"/>
              <wp:lineTo x="21464" y="0"/>
              <wp:lineTo x="-1022" y="0"/>
            </wp:wrapPolygon>
          </wp:wrapTight>
          <wp:docPr id="1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259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E07D5">
      <w:tab/>
    </w:r>
  </w:p>
  <w:p w14:paraId="4D8B54EB" w14:textId="77777777" w:rsidR="003F348B" w:rsidRDefault="003F348B">
    <w:pPr>
      <w:pStyle w:val="Header"/>
    </w:pPr>
  </w:p>
  <w:p w14:paraId="7545A4DE" w14:textId="77777777" w:rsidR="003F348B" w:rsidRDefault="003F348B">
    <w:pPr>
      <w:pStyle w:val="Header"/>
    </w:pPr>
  </w:p>
  <w:p w14:paraId="0BD2CF43" w14:textId="77777777" w:rsidR="002F068C" w:rsidRDefault="003F348B">
    <w:pPr>
      <w:pStyle w:val="Header"/>
    </w:pPr>
    <w:r>
      <w:tab/>
    </w:r>
    <w:r>
      <w:tab/>
    </w:r>
    <w:r>
      <w:tab/>
    </w:r>
  </w:p>
  <w:p w14:paraId="3166057F" w14:textId="3327614C" w:rsidR="003F348B" w:rsidRDefault="002F068C">
    <w:pPr>
      <w:pStyle w:val="Header"/>
    </w:pPr>
    <w:r>
      <w:tab/>
    </w:r>
    <w:r>
      <w:tab/>
    </w:r>
    <w:r>
      <w:tab/>
    </w:r>
    <w:r>
      <w:tab/>
    </w:r>
    <w:r>
      <w:tab/>
    </w:r>
    <w:r w:rsidR="003F348B">
      <w:t xml:space="preserve">ANNEXURE </w:t>
    </w:r>
    <w:r w:rsidR="00D80AC3">
      <w:t>VI</w:t>
    </w:r>
    <w:r w:rsidR="003F348B">
      <w:t>/</w:t>
    </w:r>
    <w:r w:rsidR="00245875">
      <w:fldChar w:fldCharType="begin"/>
    </w:r>
    <w:r w:rsidR="003F348B">
      <w:instrText xml:space="preserve"> PAGE   \* MERGEFORMAT </w:instrText>
    </w:r>
    <w:r w:rsidR="00245875">
      <w:fldChar w:fldCharType="separate"/>
    </w:r>
    <w:r w:rsidR="00660F6A">
      <w:rPr>
        <w:noProof/>
      </w:rPr>
      <w:t>2</w:t>
    </w:r>
    <w:r w:rsidR="00245875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685A"/>
    <w:rsid w:val="000A5A6D"/>
    <w:rsid w:val="00182DEC"/>
    <w:rsid w:val="00245875"/>
    <w:rsid w:val="0028367F"/>
    <w:rsid w:val="002F068C"/>
    <w:rsid w:val="003B51D6"/>
    <w:rsid w:val="003F348B"/>
    <w:rsid w:val="005056EF"/>
    <w:rsid w:val="005B6B7F"/>
    <w:rsid w:val="00660F6A"/>
    <w:rsid w:val="006F2424"/>
    <w:rsid w:val="007E07D5"/>
    <w:rsid w:val="007E3966"/>
    <w:rsid w:val="008C5ED9"/>
    <w:rsid w:val="009B3266"/>
    <w:rsid w:val="009E1920"/>
    <w:rsid w:val="00AA4156"/>
    <w:rsid w:val="00B117F7"/>
    <w:rsid w:val="00B2227F"/>
    <w:rsid w:val="00BC55D3"/>
    <w:rsid w:val="00D80AC3"/>
    <w:rsid w:val="00DD77BC"/>
    <w:rsid w:val="00E53950"/>
    <w:rsid w:val="00E63646"/>
    <w:rsid w:val="00EC748D"/>
    <w:rsid w:val="00F82EC4"/>
    <w:rsid w:val="00FB6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5874A"/>
  <w15:docId w15:val="{3015D337-4133-48B9-9D7A-7DB8CC65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8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F3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48B"/>
  </w:style>
  <w:style w:type="paragraph" w:styleId="Footer">
    <w:name w:val="footer"/>
    <w:basedOn w:val="Normal"/>
    <w:link w:val="FooterChar"/>
    <w:uiPriority w:val="99"/>
    <w:unhideWhenUsed/>
    <w:rsid w:val="003F3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48B"/>
  </w:style>
  <w:style w:type="paragraph" w:styleId="BalloonText">
    <w:name w:val="Balloon Text"/>
    <w:basedOn w:val="Normal"/>
    <w:link w:val="BalloonTextChar"/>
    <w:uiPriority w:val="99"/>
    <w:semiHidden/>
    <w:unhideWhenUsed/>
    <w:rsid w:val="003F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4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 K Satapathy</cp:lastModifiedBy>
  <cp:revision>8</cp:revision>
  <cp:lastPrinted>2025-04-04T06:46:00Z</cp:lastPrinted>
  <dcterms:created xsi:type="dcterms:W3CDTF">2024-11-23T15:49:00Z</dcterms:created>
  <dcterms:modified xsi:type="dcterms:W3CDTF">2025-07-01T06:49:00Z</dcterms:modified>
</cp:coreProperties>
</file>