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64"/>
        <w:ind w:left="0" w:firstLine="0"/>
      </w:pPr>
    </w:p>
    <w:p>
      <w:pPr>
        <w:pStyle w:val="Heading1"/>
        <w:ind w:left="0"/>
        <w:jc w:val="center"/>
      </w:pPr>
      <w:r>
        <w:rPr/>
        <w:t>LIST</w:t>
      </w:r>
      <w:r>
        <w:rPr>
          <w:spacing w:val="-8"/>
        </w:rPr>
        <w:t> </w:t>
      </w:r>
      <w:r>
        <w:rPr/>
        <w:t>OF</w:t>
      </w:r>
      <w:r>
        <w:rPr>
          <w:spacing w:val="-24"/>
        </w:rPr>
        <w:t> </w:t>
      </w:r>
      <w:r>
        <w:rPr>
          <w:spacing w:val="-2"/>
        </w:rPr>
        <w:t>ABBREVIATIONS</w:t>
      </w:r>
    </w:p>
    <w:p>
      <w:pPr>
        <w:pStyle w:val="BodyText"/>
        <w:spacing w:before="0"/>
        <w:ind w:left="0" w:firstLine="0"/>
        <w:rPr>
          <w:b/>
        </w:rPr>
      </w:pPr>
    </w:p>
    <w:p>
      <w:pPr>
        <w:pStyle w:val="BodyText"/>
        <w:spacing w:before="7"/>
        <w:ind w:left="0" w:firstLine="0"/>
        <w:rPr>
          <w:b/>
        </w:rPr>
      </w:pPr>
    </w:p>
    <w:p>
      <w:pPr>
        <w:spacing w:before="0"/>
        <w:ind w:left="100" w:right="0" w:firstLine="0"/>
        <w:jc w:val="left"/>
        <w:rPr>
          <w:b/>
          <w:sz w:val="24"/>
        </w:rPr>
      </w:pPr>
      <w:r>
        <w:rPr>
          <w:b/>
          <w:sz w:val="24"/>
        </w:rPr>
        <w:t>General</w:t>
      </w:r>
      <w:r>
        <w:rPr>
          <w:b/>
          <w:spacing w:val="-14"/>
          <w:sz w:val="24"/>
        </w:rPr>
        <w:t> </w:t>
      </w:r>
      <w:r>
        <w:rPr>
          <w:b/>
          <w:sz w:val="24"/>
        </w:rPr>
        <w:t>Terms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&amp;</w:t>
      </w:r>
      <w:r>
        <w:rPr>
          <w:b/>
          <w:spacing w:val="-8"/>
          <w:sz w:val="24"/>
        </w:rPr>
        <w:t> </w:t>
      </w:r>
      <w:r>
        <w:rPr>
          <w:b/>
          <w:spacing w:val="-2"/>
          <w:sz w:val="24"/>
        </w:rPr>
        <w:t>Organizations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182" w:after="0"/>
        <w:ind w:left="820" w:right="0" w:hanging="360"/>
        <w:jc w:val="left"/>
        <w:rPr>
          <w:sz w:val="24"/>
        </w:rPr>
      </w:pPr>
      <w:r>
        <w:rPr>
          <w:sz w:val="24"/>
        </w:rPr>
        <w:t>CAD</w:t>
      </w:r>
      <w:r>
        <w:rPr>
          <w:spacing w:val="-4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Computer-Aided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Design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CIA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Chemical</w:t>
      </w:r>
      <w:r>
        <w:rPr>
          <w:spacing w:val="-1"/>
          <w:sz w:val="24"/>
        </w:rPr>
        <w:t> </w:t>
      </w:r>
      <w:r>
        <w:rPr>
          <w:sz w:val="24"/>
        </w:rPr>
        <w:t>Index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Alteration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CIW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Chemical Index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Weathering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CMPDIL</w:t>
      </w:r>
      <w:r>
        <w:rPr>
          <w:spacing w:val="-1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Central</w:t>
      </w:r>
      <w:r>
        <w:rPr>
          <w:spacing w:val="-1"/>
          <w:sz w:val="24"/>
        </w:rPr>
        <w:t> </w:t>
      </w:r>
      <w:r>
        <w:rPr>
          <w:sz w:val="24"/>
        </w:rPr>
        <w:t>Mine Planning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Design</w:t>
      </w:r>
      <w:r>
        <w:rPr>
          <w:spacing w:val="-1"/>
          <w:sz w:val="24"/>
        </w:rPr>
        <w:t> </w:t>
      </w:r>
      <w:r>
        <w:rPr>
          <w:sz w:val="24"/>
        </w:rPr>
        <w:t>Institute</w:t>
      </w:r>
      <w:r>
        <w:rPr>
          <w:spacing w:val="-2"/>
          <w:sz w:val="24"/>
        </w:rPr>
        <w:t> Limited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DGM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Directorate</w:t>
      </w:r>
      <w:r>
        <w:rPr>
          <w:spacing w:val="-1"/>
          <w:sz w:val="24"/>
        </w:rPr>
        <w:t> </w:t>
      </w:r>
      <w:r>
        <w:rPr>
          <w:sz w:val="24"/>
        </w:rPr>
        <w:t>of Geology</w:t>
      </w:r>
      <w:r>
        <w:rPr>
          <w:spacing w:val="-1"/>
          <w:sz w:val="24"/>
        </w:rPr>
        <w:t> </w:t>
      </w:r>
      <w:r>
        <w:rPr>
          <w:sz w:val="24"/>
        </w:rPr>
        <w:t>and </w:t>
      </w:r>
      <w:r>
        <w:rPr>
          <w:spacing w:val="-2"/>
          <w:sz w:val="24"/>
        </w:rPr>
        <w:t>Mining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DGPS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Differential</w:t>
      </w:r>
      <w:r>
        <w:rPr>
          <w:spacing w:val="-2"/>
          <w:sz w:val="24"/>
        </w:rPr>
        <w:t> </w:t>
      </w:r>
      <w:r>
        <w:rPr>
          <w:sz w:val="24"/>
        </w:rPr>
        <w:t>Global</w:t>
      </w:r>
      <w:r>
        <w:rPr>
          <w:spacing w:val="-1"/>
          <w:sz w:val="24"/>
        </w:rPr>
        <w:t> </w:t>
      </w:r>
      <w:r>
        <w:rPr>
          <w:sz w:val="24"/>
        </w:rPr>
        <w:t>Positioning</w:t>
      </w:r>
      <w:r>
        <w:rPr>
          <w:spacing w:val="-2"/>
          <w:sz w:val="24"/>
        </w:rPr>
        <w:t> System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DMS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Degrees</w:t>
      </w:r>
      <w:r>
        <w:rPr>
          <w:spacing w:val="-3"/>
          <w:sz w:val="24"/>
        </w:rPr>
        <w:t> </w:t>
      </w:r>
      <w:r>
        <w:rPr>
          <w:sz w:val="24"/>
        </w:rPr>
        <w:t>Minutes</w:t>
      </w:r>
      <w:r>
        <w:rPr>
          <w:spacing w:val="-3"/>
          <w:sz w:val="24"/>
        </w:rPr>
        <w:t> </w:t>
      </w:r>
      <w:r>
        <w:rPr>
          <w:sz w:val="24"/>
        </w:rPr>
        <w:t>Seconds</w:t>
      </w:r>
      <w:r>
        <w:rPr>
          <w:spacing w:val="-3"/>
          <w:sz w:val="24"/>
        </w:rPr>
        <w:t> </w:t>
      </w:r>
      <w:r>
        <w:rPr>
          <w:sz w:val="24"/>
        </w:rPr>
        <w:t>(coordinate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format)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E-I</w:t>
      </w:r>
      <w:r>
        <w:rPr>
          <w:spacing w:val="-1"/>
          <w:sz w:val="24"/>
        </w:rPr>
        <w:t> </w:t>
      </w:r>
      <w:r>
        <w:rPr>
          <w:sz w:val="24"/>
        </w:rPr>
        <w:t>/</w:t>
      </w:r>
      <w:r>
        <w:rPr>
          <w:spacing w:val="-1"/>
          <w:sz w:val="24"/>
        </w:rPr>
        <w:t> </w:t>
      </w:r>
      <w:r>
        <w:rPr>
          <w:sz w:val="24"/>
        </w:rPr>
        <w:t>E-II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Exploration</w:t>
      </w:r>
      <w:r>
        <w:rPr>
          <w:spacing w:val="-1"/>
          <w:sz w:val="24"/>
        </w:rPr>
        <w:t> </w:t>
      </w:r>
      <w:r>
        <w:rPr>
          <w:sz w:val="24"/>
        </w:rPr>
        <w:t>Stage</w:t>
      </w:r>
      <w:r>
        <w:rPr>
          <w:spacing w:val="-3"/>
          <w:sz w:val="24"/>
        </w:rPr>
        <w:t> </w:t>
      </w:r>
      <w:r>
        <w:rPr>
          <w:sz w:val="24"/>
        </w:rPr>
        <w:t>I</w:t>
      </w:r>
      <w:r>
        <w:rPr>
          <w:spacing w:val="-1"/>
          <w:sz w:val="24"/>
        </w:rPr>
        <w:t> </w:t>
      </w:r>
      <w:r>
        <w:rPr>
          <w:sz w:val="24"/>
        </w:rPr>
        <w:t>/ </w:t>
      </w:r>
      <w:r>
        <w:rPr>
          <w:spacing w:val="-5"/>
          <w:sz w:val="24"/>
        </w:rPr>
        <w:t>II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F.S.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7"/>
          <w:sz w:val="24"/>
        </w:rPr>
        <w:t> </w:t>
      </w:r>
      <w:r>
        <w:rPr>
          <w:sz w:val="24"/>
        </w:rPr>
        <w:t>Field</w:t>
      </w:r>
      <w:r>
        <w:rPr>
          <w:spacing w:val="-9"/>
          <w:sz w:val="24"/>
        </w:rPr>
        <w:t> </w:t>
      </w:r>
      <w:r>
        <w:rPr>
          <w:spacing w:val="-2"/>
          <w:sz w:val="24"/>
        </w:rPr>
        <w:t>Season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G3</w:t>
      </w:r>
      <w:r>
        <w:rPr>
          <w:spacing w:val="-2"/>
          <w:sz w:val="24"/>
        </w:rPr>
        <w:t> </w:t>
      </w:r>
      <w:r>
        <w:rPr>
          <w:sz w:val="24"/>
        </w:rPr>
        <w:t>– Stage</w:t>
      </w:r>
      <w:r>
        <w:rPr>
          <w:spacing w:val="-3"/>
          <w:sz w:val="24"/>
        </w:rPr>
        <w:t> </w:t>
      </w:r>
      <w:r>
        <w:rPr>
          <w:sz w:val="24"/>
        </w:rPr>
        <w:t>of Investigation</w:t>
      </w:r>
      <w:r>
        <w:rPr>
          <w:spacing w:val="-1"/>
          <w:sz w:val="24"/>
        </w:rPr>
        <w:t> </w:t>
      </w:r>
      <w:r>
        <w:rPr>
          <w:sz w:val="24"/>
        </w:rPr>
        <w:t>(Preliminary </w:t>
      </w:r>
      <w:r>
        <w:rPr>
          <w:spacing w:val="-2"/>
          <w:sz w:val="24"/>
        </w:rPr>
        <w:t>Stage)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G4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Inferred</w:t>
      </w:r>
      <w:r>
        <w:rPr>
          <w:spacing w:val="-1"/>
          <w:sz w:val="24"/>
        </w:rPr>
        <w:t> </w:t>
      </w:r>
      <w:r>
        <w:rPr>
          <w:sz w:val="24"/>
        </w:rPr>
        <w:t>Resource (lower</w:t>
      </w:r>
      <w:r>
        <w:rPr>
          <w:spacing w:val="-1"/>
          <w:sz w:val="24"/>
        </w:rPr>
        <w:t> </w:t>
      </w:r>
      <w:r>
        <w:rPr>
          <w:sz w:val="24"/>
        </w:rPr>
        <w:t>confidence resource</w:t>
      </w:r>
      <w:r>
        <w:rPr>
          <w:spacing w:val="-2"/>
          <w:sz w:val="24"/>
        </w:rPr>
        <w:t> classification)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GIS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Geographic</w:t>
      </w:r>
      <w:r>
        <w:rPr>
          <w:spacing w:val="-2"/>
          <w:sz w:val="24"/>
        </w:rPr>
        <w:t> </w:t>
      </w:r>
      <w:r>
        <w:rPr>
          <w:sz w:val="24"/>
        </w:rPr>
        <w:t>Information </w:t>
      </w:r>
      <w:r>
        <w:rPr>
          <w:spacing w:val="-2"/>
          <w:sz w:val="24"/>
        </w:rPr>
        <w:t>System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GSI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Geological</w:t>
      </w:r>
      <w:r>
        <w:rPr>
          <w:spacing w:val="-1"/>
          <w:sz w:val="24"/>
        </w:rPr>
        <w:t> </w:t>
      </w:r>
      <w:r>
        <w:rPr>
          <w:sz w:val="24"/>
        </w:rPr>
        <w:t>Survey</w:t>
      </w:r>
      <w:r>
        <w:rPr>
          <w:spacing w:val="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India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IBM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Indian</w:t>
      </w:r>
      <w:r>
        <w:rPr>
          <w:spacing w:val="-1"/>
          <w:sz w:val="24"/>
        </w:rPr>
        <w:t> </w:t>
      </w:r>
      <w:r>
        <w:rPr>
          <w:sz w:val="24"/>
        </w:rPr>
        <w:t>Bureau</w:t>
      </w:r>
      <w:r>
        <w:rPr>
          <w:spacing w:val="-1"/>
          <w:sz w:val="24"/>
        </w:rPr>
        <w:t> </w:t>
      </w:r>
      <w:r>
        <w:rPr>
          <w:sz w:val="24"/>
        </w:rPr>
        <w:t>of </w:t>
      </w:r>
      <w:r>
        <w:rPr>
          <w:spacing w:val="-2"/>
          <w:sz w:val="24"/>
        </w:rPr>
        <w:t>Mines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ICV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Index</w:t>
      </w:r>
      <w:r>
        <w:rPr>
          <w:spacing w:val="-1"/>
          <w:sz w:val="24"/>
        </w:rPr>
        <w:t> </w:t>
      </w:r>
      <w:r>
        <w:rPr>
          <w:sz w:val="24"/>
        </w:rPr>
        <w:t>of</w:t>
      </w:r>
      <w:r>
        <w:rPr>
          <w:spacing w:val="-1"/>
          <w:sz w:val="24"/>
        </w:rPr>
        <w:t> </w:t>
      </w:r>
      <w:r>
        <w:rPr>
          <w:sz w:val="24"/>
        </w:rPr>
        <w:t>Compositional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Variability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2" w:after="0"/>
        <w:ind w:left="820" w:right="0" w:hanging="360"/>
        <w:jc w:val="left"/>
        <w:rPr>
          <w:sz w:val="24"/>
        </w:rPr>
      </w:pPr>
      <w:r>
        <w:rPr>
          <w:sz w:val="24"/>
        </w:rPr>
        <w:t>IMD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India</w:t>
      </w:r>
      <w:r>
        <w:rPr>
          <w:spacing w:val="-3"/>
          <w:sz w:val="24"/>
        </w:rPr>
        <w:t> </w:t>
      </w:r>
      <w:r>
        <w:rPr>
          <w:sz w:val="24"/>
        </w:rPr>
        <w:t>Meteorological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Department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LGB</w:t>
      </w:r>
      <w:r>
        <w:rPr>
          <w:spacing w:val="-17"/>
          <w:sz w:val="24"/>
        </w:rPr>
        <w:t> </w:t>
      </w:r>
      <w:r>
        <w:rPr>
          <w:sz w:val="24"/>
        </w:rPr>
        <w:t>Airport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Lokpriya</w:t>
      </w:r>
      <w:r>
        <w:rPr>
          <w:spacing w:val="-1"/>
          <w:sz w:val="24"/>
        </w:rPr>
        <w:t> </w:t>
      </w:r>
      <w:r>
        <w:rPr>
          <w:sz w:val="24"/>
        </w:rPr>
        <w:t>Gopinath</w:t>
      </w:r>
      <w:r>
        <w:rPr>
          <w:spacing w:val="-1"/>
          <w:sz w:val="24"/>
        </w:rPr>
        <w:t> </w:t>
      </w:r>
      <w:r>
        <w:rPr>
          <w:sz w:val="24"/>
        </w:rPr>
        <w:t>Bordoloi</w:t>
      </w:r>
      <w:r>
        <w:rPr>
          <w:spacing w:val="-1"/>
          <w:sz w:val="24"/>
        </w:rPr>
        <w:t> </w:t>
      </w:r>
      <w:r>
        <w:rPr>
          <w:sz w:val="24"/>
        </w:rPr>
        <w:t>International</w:t>
      </w:r>
      <w:r>
        <w:rPr>
          <w:spacing w:val="-14"/>
          <w:sz w:val="24"/>
        </w:rPr>
        <w:t> </w:t>
      </w:r>
      <w:r>
        <w:rPr>
          <w:spacing w:val="-2"/>
          <w:sz w:val="24"/>
        </w:rPr>
        <w:t>Airport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MMDR</w:t>
      </w:r>
      <w:r>
        <w:rPr>
          <w:spacing w:val="-5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Mines</w:t>
      </w:r>
      <w:r>
        <w:rPr>
          <w:spacing w:val="-3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z w:val="24"/>
        </w:rPr>
        <w:t>Minerals</w:t>
      </w:r>
      <w:r>
        <w:rPr>
          <w:spacing w:val="-3"/>
          <w:sz w:val="24"/>
        </w:rPr>
        <w:t> </w:t>
      </w:r>
      <w:r>
        <w:rPr>
          <w:sz w:val="24"/>
        </w:rPr>
        <w:t>(Development</w:t>
      </w:r>
      <w:r>
        <w:rPr>
          <w:spacing w:val="-2"/>
          <w:sz w:val="24"/>
        </w:rPr>
        <w:t> </w:t>
      </w:r>
      <w:r>
        <w:rPr>
          <w:sz w:val="24"/>
        </w:rPr>
        <w:t>and Regulation)</w:t>
      </w:r>
      <w:r>
        <w:rPr>
          <w:spacing w:val="-15"/>
          <w:sz w:val="24"/>
        </w:rPr>
        <w:t> </w:t>
      </w:r>
      <w:r>
        <w:rPr>
          <w:spacing w:val="-5"/>
          <w:sz w:val="24"/>
        </w:rPr>
        <w:t>Act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NABL</w:t>
      </w:r>
      <w:r>
        <w:rPr>
          <w:spacing w:val="-16"/>
          <w:sz w:val="24"/>
        </w:rPr>
        <w:t> </w:t>
      </w:r>
      <w:r>
        <w:rPr>
          <w:sz w:val="24"/>
        </w:rPr>
        <w:t>–</w:t>
      </w:r>
      <w:r>
        <w:rPr>
          <w:spacing w:val="-3"/>
          <w:sz w:val="24"/>
        </w:rPr>
        <w:t> </w:t>
      </w:r>
      <w:r>
        <w:rPr>
          <w:sz w:val="24"/>
        </w:rPr>
        <w:t>National</w:t>
      </w:r>
      <w:r>
        <w:rPr>
          <w:spacing w:val="-15"/>
          <w:sz w:val="24"/>
        </w:rPr>
        <w:t> </w:t>
      </w:r>
      <w:r>
        <w:rPr>
          <w:sz w:val="24"/>
        </w:rPr>
        <w:t>Accreditation</w:t>
      </w:r>
      <w:r>
        <w:rPr>
          <w:spacing w:val="-4"/>
          <w:sz w:val="24"/>
        </w:rPr>
        <w:t> </w:t>
      </w:r>
      <w:r>
        <w:rPr>
          <w:sz w:val="24"/>
        </w:rPr>
        <w:t>Board</w:t>
      </w:r>
      <w:r>
        <w:rPr>
          <w:spacing w:val="-3"/>
          <w:sz w:val="24"/>
        </w:rPr>
        <w:t> </w:t>
      </w:r>
      <w:r>
        <w:rPr>
          <w:sz w:val="24"/>
        </w:rPr>
        <w:t>for</w:t>
      </w:r>
      <w:r>
        <w:rPr>
          <w:spacing w:val="-10"/>
          <w:sz w:val="24"/>
        </w:rPr>
        <w:t> </w:t>
      </w:r>
      <w:r>
        <w:rPr>
          <w:sz w:val="24"/>
        </w:rPr>
        <w:t>Testing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4"/>
          <w:sz w:val="24"/>
        </w:rPr>
        <w:t> </w:t>
      </w:r>
      <w:r>
        <w:rPr>
          <w:sz w:val="24"/>
        </w:rPr>
        <w:t>Calibration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Laboratories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NABET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National</w:t>
      </w:r>
      <w:r>
        <w:rPr>
          <w:spacing w:val="-13"/>
          <w:sz w:val="24"/>
        </w:rPr>
        <w:t> </w:t>
      </w:r>
      <w:r>
        <w:rPr>
          <w:sz w:val="24"/>
        </w:rPr>
        <w:t>Accreditation</w:t>
      </w:r>
      <w:r>
        <w:rPr>
          <w:spacing w:val="-1"/>
          <w:sz w:val="24"/>
        </w:rPr>
        <w:t> </w:t>
      </w:r>
      <w:r>
        <w:rPr>
          <w:sz w:val="24"/>
        </w:rPr>
        <w:t>Board</w:t>
      </w:r>
      <w:r>
        <w:rPr>
          <w:spacing w:val="-2"/>
          <w:sz w:val="24"/>
        </w:rPr>
        <w:t> </w:t>
      </w:r>
      <w:r>
        <w:rPr>
          <w:sz w:val="24"/>
        </w:rPr>
        <w:t>for</w:t>
      </w:r>
      <w:r>
        <w:rPr>
          <w:spacing w:val="-1"/>
          <w:sz w:val="24"/>
        </w:rPr>
        <w:t> </w:t>
      </w:r>
      <w:r>
        <w:rPr>
          <w:sz w:val="24"/>
        </w:rPr>
        <w:t>Education</w:t>
      </w:r>
      <w:r>
        <w:rPr>
          <w:spacing w:val="-2"/>
          <w:sz w:val="24"/>
        </w:rPr>
        <w:t> </w:t>
      </w:r>
      <w:r>
        <w:rPr>
          <w:sz w:val="24"/>
        </w:rPr>
        <w:t>and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Training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NMET</w:t>
      </w:r>
      <w:r>
        <w:rPr>
          <w:spacing w:val="-7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National</w:t>
      </w:r>
      <w:r>
        <w:rPr>
          <w:spacing w:val="-2"/>
          <w:sz w:val="24"/>
        </w:rPr>
        <w:t> </w:t>
      </w:r>
      <w:r>
        <w:rPr>
          <w:sz w:val="24"/>
        </w:rPr>
        <w:t>Mineral</w:t>
      </w:r>
      <w:r>
        <w:rPr>
          <w:spacing w:val="-1"/>
          <w:sz w:val="24"/>
        </w:rPr>
        <w:t> </w:t>
      </w:r>
      <w:r>
        <w:rPr>
          <w:sz w:val="24"/>
        </w:rPr>
        <w:t>Exploration</w:t>
      </w:r>
      <w:r>
        <w:rPr>
          <w:spacing w:val="-5"/>
          <w:sz w:val="24"/>
        </w:rPr>
        <w:t> </w:t>
      </w:r>
      <w:r>
        <w:rPr>
          <w:spacing w:val="-2"/>
          <w:sz w:val="24"/>
        </w:rPr>
        <w:t>Trust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NPEA</w:t>
      </w:r>
      <w:r>
        <w:rPr>
          <w:spacing w:val="-15"/>
          <w:sz w:val="24"/>
        </w:rPr>
        <w:t> </w:t>
      </w:r>
      <w:r>
        <w:rPr>
          <w:sz w:val="24"/>
        </w:rPr>
        <w:t>–</w:t>
      </w:r>
      <w:r>
        <w:rPr>
          <w:spacing w:val="-4"/>
          <w:sz w:val="24"/>
        </w:rPr>
        <w:t> </w:t>
      </w:r>
      <w:r>
        <w:rPr>
          <w:sz w:val="24"/>
        </w:rPr>
        <w:t>Notified</w:t>
      </w:r>
      <w:r>
        <w:rPr>
          <w:spacing w:val="-2"/>
          <w:sz w:val="24"/>
        </w:rPr>
        <w:t> </w:t>
      </w:r>
      <w:r>
        <w:rPr>
          <w:sz w:val="24"/>
        </w:rPr>
        <w:t>Private</w:t>
      </w:r>
      <w:r>
        <w:rPr>
          <w:spacing w:val="-1"/>
          <w:sz w:val="24"/>
        </w:rPr>
        <w:t> </w:t>
      </w:r>
      <w:r>
        <w:rPr>
          <w:sz w:val="24"/>
        </w:rPr>
        <w:t>Exploration</w:t>
      </w:r>
      <w:r>
        <w:rPr>
          <w:spacing w:val="-15"/>
          <w:sz w:val="24"/>
        </w:rPr>
        <w:t> </w:t>
      </w:r>
      <w:r>
        <w:rPr>
          <w:spacing w:val="-2"/>
          <w:sz w:val="24"/>
        </w:rPr>
        <w:t>Agency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PBH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Proposed </w:t>
      </w:r>
      <w:r>
        <w:rPr>
          <w:spacing w:val="-2"/>
          <w:sz w:val="24"/>
        </w:rPr>
        <w:t>Boreholes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4" w:lineRule="auto" w:before="23" w:after="0"/>
        <w:ind w:left="820" w:right="100" w:hanging="360"/>
        <w:jc w:val="left"/>
        <w:rPr>
          <w:sz w:val="24"/>
        </w:rPr>
      </w:pPr>
      <w:r>
        <w:rPr>
          <w:sz w:val="24"/>
        </w:rPr>
        <w:t>PPL</w:t>
      </w:r>
      <w:r>
        <w:rPr>
          <w:spacing w:val="33"/>
          <w:sz w:val="24"/>
        </w:rPr>
        <w:t> </w:t>
      </w:r>
      <w:r>
        <w:rPr>
          <w:sz w:val="24"/>
        </w:rPr>
        <w:t>–</w:t>
      </w:r>
      <w:r>
        <w:rPr>
          <w:spacing w:val="40"/>
          <w:sz w:val="24"/>
        </w:rPr>
        <w:t> </w:t>
      </w:r>
      <w:r>
        <w:rPr>
          <w:sz w:val="24"/>
        </w:rPr>
        <w:t>Plane-Polarized</w:t>
      </w:r>
      <w:r>
        <w:rPr>
          <w:spacing w:val="40"/>
          <w:sz w:val="24"/>
        </w:rPr>
        <w:t> </w:t>
      </w:r>
      <w:r>
        <w:rPr>
          <w:sz w:val="24"/>
        </w:rPr>
        <w:t>Light</w:t>
      </w:r>
      <w:r>
        <w:rPr>
          <w:spacing w:val="40"/>
          <w:sz w:val="24"/>
        </w:rPr>
        <w:t> </w:t>
      </w:r>
      <w:r>
        <w:rPr>
          <w:sz w:val="24"/>
        </w:rPr>
        <w:t>(used</w:t>
      </w:r>
      <w:r>
        <w:rPr>
          <w:spacing w:val="40"/>
          <w:sz w:val="24"/>
        </w:rPr>
        <w:t> </w:t>
      </w:r>
      <w:r>
        <w:rPr>
          <w:sz w:val="24"/>
        </w:rPr>
        <w:t>in</w:t>
      </w:r>
      <w:r>
        <w:rPr>
          <w:spacing w:val="40"/>
          <w:sz w:val="24"/>
        </w:rPr>
        <w:t> </w:t>
      </w:r>
      <w:r>
        <w:rPr>
          <w:sz w:val="24"/>
        </w:rPr>
        <w:t>microscopy</w:t>
      </w:r>
      <w:r>
        <w:rPr>
          <w:spacing w:val="40"/>
          <w:sz w:val="24"/>
        </w:rPr>
        <w:t> </w:t>
      </w:r>
      <w:r>
        <w:rPr>
          <w:sz w:val="24"/>
        </w:rPr>
        <w:t>to</w:t>
      </w:r>
      <w:r>
        <w:rPr>
          <w:spacing w:val="40"/>
          <w:sz w:val="24"/>
        </w:rPr>
        <w:t> </w:t>
      </w:r>
      <w:r>
        <w:rPr>
          <w:sz w:val="24"/>
        </w:rPr>
        <w:t>observe</w:t>
      </w:r>
      <w:r>
        <w:rPr>
          <w:spacing w:val="40"/>
          <w:sz w:val="24"/>
        </w:rPr>
        <w:t> </w:t>
      </w:r>
      <w:r>
        <w:rPr>
          <w:sz w:val="24"/>
        </w:rPr>
        <w:t>optical</w:t>
      </w:r>
      <w:r>
        <w:rPr>
          <w:spacing w:val="40"/>
          <w:sz w:val="24"/>
        </w:rPr>
        <w:t> </w:t>
      </w:r>
      <w:r>
        <w:rPr>
          <w:sz w:val="24"/>
        </w:rPr>
        <w:t>properties</w:t>
      </w:r>
      <w:r>
        <w:rPr>
          <w:spacing w:val="40"/>
          <w:sz w:val="24"/>
        </w:rPr>
        <w:t> </w:t>
      </w:r>
      <w:r>
        <w:rPr>
          <w:sz w:val="24"/>
        </w:rPr>
        <w:t>of </w:t>
      </w:r>
      <w:r>
        <w:rPr>
          <w:spacing w:val="-2"/>
          <w:sz w:val="24"/>
        </w:rPr>
        <w:t>minerals)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7" w:after="0"/>
        <w:ind w:left="820" w:right="0" w:hanging="360"/>
        <w:jc w:val="left"/>
        <w:rPr>
          <w:sz w:val="24"/>
        </w:rPr>
      </w:pPr>
      <w:r>
        <w:rPr>
          <w:sz w:val="24"/>
        </w:rPr>
        <w:t>RQD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Rock-Quality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Designation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SMS</w:t>
      </w:r>
      <w:r>
        <w:rPr>
          <w:spacing w:val="-3"/>
          <w:sz w:val="24"/>
        </w:rPr>
        <w:t> </w:t>
      </w:r>
      <w:r>
        <w:rPr>
          <w:sz w:val="24"/>
        </w:rPr>
        <w:t>(LD)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Steel</w:t>
      </w:r>
      <w:r>
        <w:rPr>
          <w:spacing w:val="-1"/>
          <w:sz w:val="24"/>
        </w:rPr>
        <w:t> </w:t>
      </w:r>
      <w:r>
        <w:rPr>
          <w:sz w:val="24"/>
        </w:rPr>
        <w:t>Melting</w:t>
      </w:r>
      <w:r>
        <w:rPr>
          <w:spacing w:val="-1"/>
          <w:sz w:val="24"/>
        </w:rPr>
        <w:t> </w:t>
      </w:r>
      <w:r>
        <w:rPr>
          <w:sz w:val="24"/>
        </w:rPr>
        <w:t>Shop (Linz-</w:t>
      </w:r>
      <w:r>
        <w:rPr>
          <w:spacing w:val="-2"/>
          <w:sz w:val="24"/>
        </w:rPr>
        <w:t>Donawitz)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SMS</w:t>
      </w:r>
      <w:r>
        <w:rPr>
          <w:spacing w:val="-2"/>
          <w:sz w:val="24"/>
        </w:rPr>
        <w:t> </w:t>
      </w:r>
      <w:r>
        <w:rPr>
          <w:sz w:val="24"/>
        </w:rPr>
        <w:t>(OH)</w:t>
      </w:r>
      <w:r>
        <w:rPr>
          <w:spacing w:val="-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Steel</w:t>
      </w:r>
      <w:r>
        <w:rPr>
          <w:spacing w:val="-1"/>
          <w:sz w:val="24"/>
        </w:rPr>
        <w:t> </w:t>
      </w:r>
      <w:r>
        <w:rPr>
          <w:sz w:val="24"/>
        </w:rPr>
        <w:t>Melting</w:t>
      </w:r>
      <w:r>
        <w:rPr>
          <w:spacing w:val="-1"/>
          <w:sz w:val="24"/>
        </w:rPr>
        <w:t> </w:t>
      </w:r>
      <w:r>
        <w:rPr>
          <w:sz w:val="24"/>
        </w:rPr>
        <w:t>Shop</w:t>
      </w:r>
      <w:r>
        <w:rPr>
          <w:spacing w:val="-1"/>
          <w:sz w:val="24"/>
        </w:rPr>
        <w:t> </w:t>
      </w:r>
      <w:r>
        <w:rPr>
          <w:sz w:val="24"/>
        </w:rPr>
        <w:t>(Open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Hearth)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TCC</w:t>
      </w:r>
      <w:r>
        <w:rPr>
          <w:spacing w:val="-6"/>
          <w:sz w:val="24"/>
        </w:rPr>
        <w:t> </w:t>
      </w:r>
      <w:r>
        <w:rPr>
          <w:sz w:val="24"/>
        </w:rPr>
        <w:t>–</w:t>
      </w:r>
      <w:r>
        <w:rPr>
          <w:spacing w:val="-12"/>
          <w:sz w:val="24"/>
        </w:rPr>
        <w:t> </w:t>
      </w:r>
      <w:r>
        <w:rPr>
          <w:sz w:val="24"/>
        </w:rPr>
        <w:t>Technical-Cum-Cost</w:t>
      </w:r>
      <w:r>
        <w:rPr>
          <w:spacing w:val="-6"/>
          <w:sz w:val="24"/>
        </w:rPr>
        <w:t> </w:t>
      </w:r>
      <w:r>
        <w:rPr>
          <w:spacing w:val="-2"/>
          <w:sz w:val="24"/>
        </w:rPr>
        <w:t>Committee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UNFC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United</w:t>
      </w:r>
      <w:r>
        <w:rPr>
          <w:spacing w:val="-2"/>
          <w:sz w:val="24"/>
        </w:rPr>
        <w:t> </w:t>
      </w:r>
      <w:r>
        <w:rPr>
          <w:sz w:val="24"/>
        </w:rPr>
        <w:t>Nations</w:t>
      </w:r>
      <w:r>
        <w:rPr>
          <w:spacing w:val="-3"/>
          <w:sz w:val="24"/>
        </w:rPr>
        <w:t> </w:t>
      </w:r>
      <w:r>
        <w:rPr>
          <w:sz w:val="24"/>
        </w:rPr>
        <w:t>Framework</w:t>
      </w:r>
      <w:r>
        <w:rPr>
          <w:spacing w:val="-2"/>
          <w:sz w:val="24"/>
        </w:rPr>
        <w:t> Classification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WGS</w:t>
      </w:r>
      <w:r>
        <w:rPr>
          <w:spacing w:val="-6"/>
          <w:sz w:val="24"/>
        </w:rPr>
        <w:t> </w:t>
      </w:r>
      <w:r>
        <w:rPr>
          <w:sz w:val="24"/>
        </w:rPr>
        <w:t>1984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8"/>
          <w:sz w:val="24"/>
        </w:rPr>
        <w:t> </w:t>
      </w:r>
      <w:r>
        <w:rPr>
          <w:sz w:val="24"/>
        </w:rPr>
        <w:t>World</w:t>
      </w:r>
      <w:r>
        <w:rPr>
          <w:spacing w:val="-3"/>
          <w:sz w:val="24"/>
        </w:rPr>
        <w:t> </w:t>
      </w:r>
      <w:r>
        <w:rPr>
          <w:sz w:val="24"/>
        </w:rPr>
        <w:t>Geodetic</w:t>
      </w:r>
      <w:r>
        <w:rPr>
          <w:spacing w:val="-4"/>
          <w:sz w:val="24"/>
        </w:rPr>
        <w:t> </w:t>
      </w:r>
      <w:r>
        <w:rPr>
          <w:sz w:val="24"/>
        </w:rPr>
        <w:t>System</w:t>
      </w:r>
      <w:r>
        <w:rPr>
          <w:spacing w:val="-3"/>
          <w:sz w:val="24"/>
        </w:rPr>
        <w:t> </w:t>
      </w:r>
      <w:r>
        <w:rPr>
          <w:sz w:val="24"/>
        </w:rPr>
        <w:t>1984</w:t>
      </w:r>
      <w:r>
        <w:rPr>
          <w:spacing w:val="-3"/>
          <w:sz w:val="24"/>
        </w:rPr>
        <w:t> </w:t>
      </w:r>
      <w:r>
        <w:rPr>
          <w:sz w:val="24"/>
        </w:rPr>
        <w:t>(coordinate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system)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54" w:lineRule="auto" w:before="23" w:after="0"/>
        <w:ind w:left="820" w:right="102" w:hanging="360"/>
        <w:jc w:val="left"/>
        <w:rPr>
          <w:sz w:val="24"/>
        </w:rPr>
      </w:pPr>
      <w:r>
        <w:rPr>
          <w:sz w:val="24"/>
        </w:rPr>
        <w:t>XPL</w:t>
      </w:r>
      <w:r>
        <w:rPr>
          <w:spacing w:val="28"/>
          <w:sz w:val="24"/>
        </w:rPr>
        <w:t> </w:t>
      </w:r>
      <w:r>
        <w:rPr>
          <w:sz w:val="24"/>
        </w:rPr>
        <w:t>–</w:t>
      </w:r>
      <w:r>
        <w:rPr>
          <w:spacing w:val="37"/>
          <w:sz w:val="24"/>
        </w:rPr>
        <w:t> </w:t>
      </w:r>
      <w:r>
        <w:rPr>
          <w:sz w:val="24"/>
        </w:rPr>
        <w:t>Cross-Polarized</w:t>
      </w:r>
      <w:r>
        <w:rPr>
          <w:spacing w:val="39"/>
          <w:sz w:val="24"/>
        </w:rPr>
        <w:t> </w:t>
      </w:r>
      <w:r>
        <w:rPr>
          <w:sz w:val="24"/>
        </w:rPr>
        <w:t>Light</w:t>
      </w:r>
      <w:r>
        <w:rPr>
          <w:spacing w:val="38"/>
          <w:sz w:val="24"/>
        </w:rPr>
        <w:t> </w:t>
      </w:r>
      <w:r>
        <w:rPr>
          <w:sz w:val="24"/>
        </w:rPr>
        <w:t>(used</w:t>
      </w:r>
      <w:r>
        <w:rPr>
          <w:spacing w:val="37"/>
          <w:sz w:val="24"/>
        </w:rPr>
        <w:t> </w:t>
      </w:r>
      <w:r>
        <w:rPr>
          <w:sz w:val="24"/>
        </w:rPr>
        <w:t>in</w:t>
      </w:r>
      <w:r>
        <w:rPr>
          <w:spacing w:val="38"/>
          <w:sz w:val="24"/>
        </w:rPr>
        <w:t> </w:t>
      </w:r>
      <w:r>
        <w:rPr>
          <w:sz w:val="24"/>
        </w:rPr>
        <w:t>microscopy</w:t>
      </w:r>
      <w:r>
        <w:rPr>
          <w:spacing w:val="37"/>
          <w:sz w:val="24"/>
        </w:rPr>
        <w:t> </w:t>
      </w:r>
      <w:r>
        <w:rPr>
          <w:sz w:val="24"/>
        </w:rPr>
        <w:t>to</w:t>
      </w:r>
      <w:r>
        <w:rPr>
          <w:spacing w:val="38"/>
          <w:sz w:val="24"/>
        </w:rPr>
        <w:t> </w:t>
      </w:r>
      <w:r>
        <w:rPr>
          <w:sz w:val="24"/>
        </w:rPr>
        <w:t>observe</w:t>
      </w:r>
      <w:r>
        <w:rPr>
          <w:spacing w:val="38"/>
          <w:sz w:val="24"/>
        </w:rPr>
        <w:t> </w:t>
      </w:r>
      <w:r>
        <w:rPr>
          <w:sz w:val="24"/>
        </w:rPr>
        <w:t>optical</w:t>
      </w:r>
      <w:r>
        <w:rPr>
          <w:spacing w:val="38"/>
          <w:sz w:val="24"/>
        </w:rPr>
        <w:t> </w:t>
      </w:r>
      <w:r>
        <w:rPr>
          <w:sz w:val="24"/>
        </w:rPr>
        <w:t>properties</w:t>
      </w:r>
      <w:r>
        <w:rPr>
          <w:spacing w:val="37"/>
          <w:sz w:val="24"/>
        </w:rPr>
        <w:t> </w:t>
      </w:r>
      <w:r>
        <w:rPr>
          <w:sz w:val="24"/>
        </w:rPr>
        <w:t>of </w:t>
      </w:r>
      <w:r>
        <w:rPr>
          <w:spacing w:val="-2"/>
          <w:sz w:val="24"/>
        </w:rPr>
        <w:t>minerals)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8" w:after="0"/>
        <w:ind w:left="820" w:right="0" w:hanging="360"/>
        <w:jc w:val="left"/>
        <w:rPr>
          <w:sz w:val="24"/>
        </w:rPr>
      </w:pPr>
      <w:r>
        <w:rPr>
          <w:sz w:val="24"/>
        </w:rPr>
        <w:t>XRF</w:t>
      </w:r>
      <w:r>
        <w:rPr>
          <w:spacing w:val="-3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X-ray</w:t>
      </w:r>
      <w:r>
        <w:rPr>
          <w:spacing w:val="-1"/>
          <w:sz w:val="24"/>
        </w:rPr>
        <w:t> </w:t>
      </w:r>
      <w:r>
        <w:rPr>
          <w:sz w:val="24"/>
        </w:rPr>
        <w:t>Fluorescence</w:t>
      </w:r>
      <w:r>
        <w:rPr>
          <w:spacing w:val="-3"/>
          <w:sz w:val="24"/>
        </w:rPr>
        <w:t> </w:t>
      </w:r>
      <w:r>
        <w:rPr>
          <w:sz w:val="24"/>
        </w:rPr>
        <w:t>(used</w:t>
      </w:r>
      <w:r>
        <w:rPr>
          <w:spacing w:val="1"/>
          <w:sz w:val="24"/>
        </w:rPr>
        <w:t> </w:t>
      </w:r>
      <w:r>
        <w:rPr>
          <w:sz w:val="24"/>
        </w:rPr>
        <w:t>for</w:t>
      </w:r>
      <w:r>
        <w:rPr>
          <w:spacing w:val="-4"/>
          <w:sz w:val="24"/>
        </w:rPr>
        <w:t> </w:t>
      </w:r>
      <w:r>
        <w:rPr>
          <w:sz w:val="24"/>
        </w:rPr>
        <w:t>chemical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analysis)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sp.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2"/>
          <w:sz w:val="24"/>
        </w:rPr>
        <w:t> </w:t>
      </w:r>
      <w:r>
        <w:rPr>
          <w:sz w:val="24"/>
        </w:rPr>
        <w:t>Species</w:t>
      </w:r>
      <w:r>
        <w:rPr>
          <w:spacing w:val="-1"/>
          <w:sz w:val="24"/>
        </w:rPr>
        <w:t> </w:t>
      </w:r>
      <w:r>
        <w:rPr>
          <w:sz w:val="24"/>
        </w:rPr>
        <w:t>(used</w:t>
      </w:r>
      <w:r>
        <w:rPr>
          <w:spacing w:val="-2"/>
          <w:sz w:val="24"/>
        </w:rPr>
        <w:t> </w:t>
      </w:r>
      <w:r>
        <w:rPr>
          <w:sz w:val="24"/>
        </w:rPr>
        <w:t>in</w:t>
      </w:r>
      <w:r>
        <w:rPr>
          <w:spacing w:val="-1"/>
          <w:sz w:val="24"/>
        </w:rPr>
        <w:t> </w:t>
      </w:r>
      <w:r>
        <w:rPr>
          <w:sz w:val="24"/>
        </w:rPr>
        <w:t>scientific</w:t>
      </w:r>
      <w:r>
        <w:rPr>
          <w:spacing w:val="-2"/>
          <w:sz w:val="24"/>
        </w:rPr>
        <w:t> names)</w:t>
      </w:r>
    </w:p>
    <w:p>
      <w:pPr>
        <w:spacing w:after="0" w:line="240" w:lineRule="auto"/>
        <w:jc w:val="left"/>
        <w:rPr>
          <w:sz w:val="24"/>
        </w:rPr>
        <w:sectPr>
          <w:headerReference w:type="default" r:id="rId5"/>
          <w:footerReference w:type="default" r:id="rId6"/>
          <w:type w:val="continuous"/>
          <w:pgSz w:w="11910" w:h="16840"/>
          <w:pgMar w:header="614" w:footer="662" w:top="920" w:bottom="860" w:left="1340" w:right="1340"/>
          <w:pgNumType w:start="1"/>
        </w:sectPr>
      </w:pPr>
    </w:p>
    <w:p>
      <w:pPr>
        <w:pStyle w:val="Heading1"/>
        <w:spacing w:before="80"/>
      </w:pPr>
      <w:r>
        <w:rPr/>
        <w:t>Measurement</w:t>
      </w:r>
      <w:r>
        <w:rPr>
          <w:spacing w:val="-13"/>
        </w:rPr>
        <w:t> </w:t>
      </w:r>
      <w:r>
        <w:rPr>
          <w:spacing w:val="-4"/>
        </w:rPr>
        <w:t>Units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182" w:after="0"/>
        <w:ind w:left="820" w:right="0" w:hanging="360"/>
        <w:jc w:val="left"/>
        <w:rPr>
          <w:sz w:val="24"/>
        </w:rPr>
      </w:pPr>
      <w:r>
        <w:rPr>
          <w:sz w:val="24"/>
        </w:rPr>
        <w:t>km – </w:t>
      </w:r>
      <w:r>
        <w:rPr>
          <w:spacing w:val="-2"/>
          <w:sz w:val="24"/>
        </w:rPr>
        <w:t>Kilometer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m – </w:t>
      </w:r>
      <w:r>
        <w:rPr>
          <w:spacing w:val="-2"/>
          <w:sz w:val="24"/>
        </w:rPr>
        <w:t>Meter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m.a./</w:t>
      </w:r>
      <w:r>
        <w:rPr>
          <w:spacing w:val="-1"/>
          <w:sz w:val="24"/>
        </w:rPr>
        <w:t> </w:t>
      </w:r>
      <w:r>
        <w:rPr>
          <w:sz w:val="24"/>
        </w:rPr>
        <w:t>Ma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Million years</w:t>
      </w:r>
      <w:r>
        <w:rPr>
          <w:spacing w:val="-1"/>
          <w:sz w:val="24"/>
        </w:rPr>
        <w:t> </w:t>
      </w:r>
      <w:r>
        <w:rPr>
          <w:spacing w:val="-5"/>
          <w:sz w:val="24"/>
        </w:rPr>
        <w:t>ago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mm – </w:t>
      </w:r>
      <w:r>
        <w:rPr>
          <w:spacing w:val="-2"/>
          <w:sz w:val="24"/>
        </w:rPr>
        <w:t>Millimeter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1" w:after="0"/>
        <w:ind w:left="820" w:right="0" w:hanging="360"/>
        <w:jc w:val="left"/>
        <w:rPr>
          <w:sz w:val="24"/>
        </w:rPr>
      </w:pPr>
      <w:r>
        <w:rPr>
          <w:sz w:val="24"/>
        </w:rPr>
        <w:t>m.s.l.</w:t>
      </w:r>
      <w:r>
        <w:rPr>
          <w:spacing w:val="-3"/>
          <w:sz w:val="24"/>
        </w:rPr>
        <w:t> </w:t>
      </w:r>
      <w:r>
        <w:rPr>
          <w:sz w:val="24"/>
        </w:rPr>
        <w:t>– Mean</w:t>
      </w:r>
      <w:r>
        <w:rPr>
          <w:spacing w:val="-1"/>
          <w:sz w:val="24"/>
        </w:rPr>
        <w:t> </w:t>
      </w:r>
      <w:r>
        <w:rPr>
          <w:sz w:val="24"/>
        </w:rPr>
        <w:t>Sea</w:t>
      </w:r>
      <w:r>
        <w:rPr>
          <w:spacing w:val="-1"/>
          <w:sz w:val="24"/>
        </w:rPr>
        <w:t> </w:t>
      </w:r>
      <w:r>
        <w:rPr>
          <w:spacing w:val="-4"/>
          <w:sz w:val="24"/>
        </w:rPr>
        <w:t>Level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3" w:after="0"/>
        <w:ind w:left="820" w:right="0" w:hanging="360"/>
        <w:jc w:val="left"/>
        <w:rPr>
          <w:sz w:val="24"/>
        </w:rPr>
      </w:pPr>
      <w:r>
        <w:rPr>
          <w:sz w:val="24"/>
        </w:rPr>
        <w:t>RL</w:t>
      </w:r>
      <w:r>
        <w:rPr>
          <w:spacing w:val="-12"/>
          <w:sz w:val="24"/>
        </w:rPr>
        <w:t> </w:t>
      </w:r>
      <w:r>
        <w:rPr>
          <w:sz w:val="24"/>
        </w:rPr>
        <w:t>–</w:t>
      </w:r>
      <w:r>
        <w:rPr>
          <w:spacing w:val="-1"/>
          <w:sz w:val="24"/>
        </w:rPr>
        <w:t> </w:t>
      </w:r>
      <w:r>
        <w:rPr>
          <w:sz w:val="24"/>
        </w:rPr>
        <w:t>Reduced</w:t>
      </w:r>
      <w:r>
        <w:rPr>
          <w:spacing w:val="-1"/>
          <w:sz w:val="24"/>
        </w:rPr>
        <w:t> </w:t>
      </w:r>
      <w:r>
        <w:rPr>
          <w:sz w:val="24"/>
        </w:rPr>
        <w:t>Level</w:t>
      </w:r>
      <w:r>
        <w:rPr>
          <w:spacing w:val="-1"/>
          <w:sz w:val="24"/>
        </w:rPr>
        <w:t> </w:t>
      </w:r>
      <w:r>
        <w:rPr>
          <w:sz w:val="24"/>
        </w:rPr>
        <w:t>(elevation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measurement)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sq.</w:t>
      </w:r>
      <w:r>
        <w:rPr>
          <w:spacing w:val="-1"/>
          <w:sz w:val="24"/>
        </w:rPr>
        <w:t> </w:t>
      </w:r>
      <w:r>
        <w:rPr>
          <w:sz w:val="24"/>
        </w:rPr>
        <w:t>km – Square</w:t>
      </w:r>
      <w:r>
        <w:rPr>
          <w:spacing w:val="-2"/>
          <w:sz w:val="24"/>
        </w:rPr>
        <w:t> Kilometer</w:t>
      </w:r>
    </w:p>
    <w:p>
      <w:pPr>
        <w:pStyle w:val="ListParagraph"/>
        <w:numPr>
          <w:ilvl w:val="0"/>
          <w:numId w:val="1"/>
        </w:numPr>
        <w:tabs>
          <w:tab w:pos="820" w:val="left" w:leader="none"/>
        </w:tabs>
        <w:spacing w:line="240" w:lineRule="auto" w:before="20" w:after="0"/>
        <w:ind w:left="820" w:right="0" w:hanging="360"/>
        <w:jc w:val="left"/>
        <w:rPr>
          <w:sz w:val="24"/>
        </w:rPr>
      </w:pPr>
      <w:r>
        <w:rPr>
          <w:sz w:val="24"/>
        </w:rPr>
        <w:t>µm – </w:t>
      </w:r>
      <w:r>
        <w:rPr>
          <w:spacing w:val="-2"/>
          <w:sz w:val="24"/>
        </w:rPr>
        <w:t>Micrometer</w:t>
      </w:r>
    </w:p>
    <w:sectPr>
      <w:pgSz w:w="11910" w:h="16840"/>
      <w:pgMar w:header="614" w:footer="662" w:top="920" w:bottom="86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 w:firstLine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1248">
              <wp:simplePos x="0" y="0"/>
              <wp:positionH relativeFrom="page">
                <wp:posOffset>5452109</wp:posOffset>
              </wp:positionH>
              <wp:positionV relativeFrom="page">
                <wp:posOffset>10132567</wp:posOffset>
              </wp:positionV>
              <wp:extent cx="1416685" cy="1657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4166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16"/>
                              <w:sz w:val="22"/>
                            </w:rPr>
                            <w:t>NABET/AEA-</w:t>
                          </w:r>
                          <w:r>
                            <w:rPr>
                              <w:rFonts w:ascii="Calibri"/>
                              <w:spacing w:val="-2"/>
                              <w:sz w:val="22"/>
                            </w:rPr>
                            <w:t>MPPA/IA/007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29.299988pt;margin-top:797.839966pt;width:111.55pt;height:13.05pt;mso-position-horizontal-relative:page;mso-position-vertical-relative:page;z-index:-15775232" type="#_x0000_t202" id="docshape3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16"/>
                        <w:sz w:val="22"/>
                      </w:rPr>
                      <w:t>NABET/AEA-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MPPA/IA/007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 w:before="0"/>
      <w:ind w:left="0" w:firstLine="0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540224">
              <wp:simplePos x="0" y="0"/>
              <wp:positionH relativeFrom="page">
                <wp:posOffset>628904</wp:posOffset>
              </wp:positionH>
              <wp:positionV relativeFrom="page">
                <wp:posOffset>377443</wp:posOffset>
              </wp:positionV>
              <wp:extent cx="215138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1513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z w:val="22"/>
                            </w:rPr>
                            <w:t>Job</w:t>
                          </w:r>
                          <w:r>
                            <w:rPr>
                              <w:rFonts w:ascii="Calibri"/>
                              <w:spacing w:val="-2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sz w:val="22"/>
                            </w:rPr>
                            <w:t>No.</w:t>
                          </w:r>
                          <w:r>
                            <w:rPr>
                              <w:rFonts w:ascii="Calibri"/>
                              <w:spacing w:val="-7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spacing w:val="-2"/>
                              <w:sz w:val="22"/>
                            </w:rPr>
                            <w:t>MMPL/GRNC/25/NWBLD/006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9.52pt;margin-top:29.719982pt;width:169.4pt;height:13.05pt;mso-position-horizontal-relative:page;mso-position-vertical-relative:page;z-index:-15776256" type="#_x0000_t202" id="docshape1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z w:val="22"/>
                      </w:rPr>
                      <w:t>Job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 </w:t>
                    </w:r>
                    <w:r>
                      <w:rPr>
                        <w:rFonts w:ascii="Calibri"/>
                        <w:sz w:val="22"/>
                      </w:rPr>
                      <w:t>No.</w:t>
                    </w:r>
                    <w:r>
                      <w:rPr>
                        <w:rFonts w:ascii="Calibri"/>
                        <w:spacing w:val="-7"/>
                        <w:sz w:val="22"/>
                      </w:rPr>
                      <w:t> </w:t>
                    </w:r>
                    <w:r>
                      <w:rPr>
                        <w:rFonts w:ascii="Calibri"/>
                        <w:spacing w:val="-2"/>
                        <w:sz w:val="22"/>
                      </w:rPr>
                      <w:t>MMPL/GRNC/25/NWBLD/006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7540736">
              <wp:simplePos x="0" y="0"/>
              <wp:positionH relativeFrom="page">
                <wp:posOffset>5316473</wp:posOffset>
              </wp:positionH>
              <wp:positionV relativeFrom="page">
                <wp:posOffset>380491</wp:posOffset>
              </wp:positionV>
              <wp:extent cx="1600835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00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line="245" w:lineRule="exact" w:before="0"/>
                            <w:ind w:left="20" w:right="0" w:firstLine="0"/>
                            <w:jc w:val="left"/>
                            <w:rPr>
                              <w:rFonts w:ascii="Calibri"/>
                              <w:sz w:val="22"/>
                            </w:rPr>
                          </w:pPr>
                          <w:r>
                            <w:rPr>
                              <w:rFonts w:ascii="Calibri"/>
                              <w:spacing w:val="-4"/>
                              <w:sz w:val="22"/>
                            </w:rPr>
                            <w:t>Maheshwari</w:t>
                          </w:r>
                          <w:r>
                            <w:rPr>
                              <w:rFonts w:ascii="Calibri"/>
                              <w:spacing w:val="-10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spacing w:val="-4"/>
                              <w:sz w:val="22"/>
                            </w:rPr>
                            <w:t>Mining Pvt.</w:t>
                          </w:r>
                          <w:r>
                            <w:rPr>
                              <w:rFonts w:ascii="Calibri"/>
                              <w:spacing w:val="2"/>
                              <w:sz w:val="22"/>
                            </w:rPr>
                            <w:t> </w:t>
                          </w:r>
                          <w:r>
                            <w:rPr>
                              <w:rFonts w:ascii="Calibri"/>
                              <w:spacing w:val="-4"/>
                              <w:sz w:val="22"/>
                            </w:rPr>
                            <w:t>Ltd.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8.619995pt;margin-top:29.959984pt;width:126.05pt;height:13.05pt;mso-position-horizontal-relative:page;mso-position-vertical-relative:page;z-index:-15775744" type="#_x0000_t202" id="docshape2" filled="false" stroked="false">
              <v:textbox inset="0,0,0,0">
                <w:txbxContent>
                  <w:p>
                    <w:pPr>
                      <w:spacing w:line="245" w:lineRule="exact" w:before="0"/>
                      <w:ind w:left="20" w:right="0" w:firstLine="0"/>
                      <w:jc w:val="left"/>
                      <w:rPr>
                        <w:rFonts w:ascii="Calibri"/>
                        <w:sz w:val="22"/>
                      </w:rPr>
                    </w:pPr>
                    <w:r>
                      <w:rPr>
                        <w:rFonts w:ascii="Calibri"/>
                        <w:spacing w:val="-4"/>
                        <w:sz w:val="22"/>
                      </w:rPr>
                      <w:t>Maheshwari</w:t>
                    </w:r>
                    <w:r>
                      <w:rPr>
                        <w:rFonts w:ascii="Calibri"/>
                        <w:spacing w:val="-10"/>
                        <w:sz w:val="22"/>
                      </w:rPr>
                      <w:t> </w:t>
                    </w:r>
                    <w:r>
                      <w:rPr>
                        <w:rFonts w:ascii="Calibri"/>
                        <w:spacing w:val="-4"/>
                        <w:sz w:val="22"/>
                      </w:rPr>
                      <w:t>Mining Pvt.</w:t>
                    </w:r>
                    <w:r>
                      <w:rPr>
                        <w:rFonts w:ascii="Calibri"/>
                        <w:spacing w:val="2"/>
                        <w:sz w:val="22"/>
                      </w:rPr>
                      <w:t> </w:t>
                    </w:r>
                    <w:r>
                      <w:rPr>
                        <w:rFonts w:ascii="Calibri"/>
                        <w:spacing w:val="-4"/>
                        <w:sz w:val="22"/>
                      </w:rPr>
                      <w:t>Ltd.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"/>
      <w:lvlJc w:val="left"/>
      <w:pPr>
        <w:ind w:left="820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660" w:hanging="360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2501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341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4182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5023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5863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6704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7545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20"/>
      <w:ind w:left="820" w:hanging="360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100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20"/>
      <w:ind w:left="820" w:hanging="360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sai chandu</dc:creator>
  <dcterms:created xsi:type="dcterms:W3CDTF">2025-06-03T05:24:10Z</dcterms:created>
  <dcterms:modified xsi:type="dcterms:W3CDTF">2025-06-03T05:24:10Z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2025-06-03T00:00:00Z</vt:filetime>
  </property>
  <property fmtid="{D5CDD505-2E9C-101B-9397-08002B2CF9AE}" pid="5" name="Producer">
    <vt:lpwstr>Microsoft® Word LTSC</vt:lpwstr>
  </property>
</Properties>
</file>