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D02E26" w14:textId="5223C850" w:rsidR="001813C6" w:rsidRPr="00EE0C27" w:rsidRDefault="008F77E2">
      <w:pPr>
        <w:rPr>
          <w:rFonts w:ascii="Times New Roman" w:hAnsi="Times New Roman" w:cs="Times New Roman"/>
          <w:b/>
          <w:sz w:val="28"/>
          <w:szCs w:val="28"/>
        </w:rPr>
      </w:pPr>
      <w:bookmarkStart w:id="0" w:name="_Hlk194052210"/>
      <w:bookmarkEnd w:id="0"/>
      <w:r w:rsidRPr="00EE0C27">
        <w:rPr>
          <w:rFonts w:ascii="Times New Roman" w:hAnsi="Times New Roman" w:cs="Times New Roman"/>
          <w:b/>
          <w:noProof/>
          <w:sz w:val="28"/>
          <w:szCs w:val="28"/>
          <w:lang w:val="en-IN" w:eastAsia="en-IN"/>
        </w:rPr>
        <w:drawing>
          <wp:anchor distT="0" distB="0" distL="114300" distR="114300" simplePos="0" relativeHeight="251633664" behindDoc="1" locked="0" layoutInCell="1" allowOverlap="1" wp14:anchorId="7A462C25" wp14:editId="1B9A2DEE">
            <wp:simplePos x="0" y="0"/>
            <wp:positionH relativeFrom="column">
              <wp:posOffset>2571750</wp:posOffset>
            </wp:positionH>
            <wp:positionV relativeFrom="paragraph">
              <wp:posOffset>-546100</wp:posOffset>
            </wp:positionV>
            <wp:extent cx="842010" cy="829310"/>
            <wp:effectExtent l="19050" t="0" r="0" b="0"/>
            <wp:wrapTight wrapText="bothSides">
              <wp:wrapPolygon edited="0">
                <wp:start x="-489" y="0"/>
                <wp:lineTo x="-489" y="21335"/>
                <wp:lineTo x="21502" y="21335"/>
                <wp:lineTo x="21502" y="0"/>
                <wp:lineTo x="-489" y="0"/>
              </wp:wrapPolygon>
            </wp:wrapTight>
            <wp:docPr id="2057" name="Picture 2056" descr="278807247_353103730187979_916321074632715993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8807247_353103730187979_9163210746327159935_n.jpg"/>
                    <pic:cNvPicPr/>
                  </pic:nvPicPr>
                  <pic:blipFill>
                    <a:blip r:embed="rId8" cstate="print"/>
                    <a:stretch>
                      <a:fillRect/>
                    </a:stretch>
                  </pic:blipFill>
                  <pic:spPr>
                    <a:xfrm>
                      <a:off x="0" y="0"/>
                      <a:ext cx="842010" cy="829310"/>
                    </a:xfrm>
                    <a:prstGeom prst="rect">
                      <a:avLst/>
                    </a:prstGeom>
                  </pic:spPr>
                </pic:pic>
              </a:graphicData>
            </a:graphic>
          </wp:anchor>
        </w:drawing>
      </w:r>
    </w:p>
    <w:p w14:paraId="2A11809D" w14:textId="5FE9B9DE" w:rsidR="001813C6" w:rsidRPr="00EE0C27" w:rsidRDefault="001813C6" w:rsidP="00EE0C27">
      <w:pPr>
        <w:spacing w:after="60"/>
        <w:jc w:val="center"/>
        <w:rPr>
          <w:rFonts w:ascii="Times New Roman" w:hAnsi="Times New Roman" w:cs="Times New Roman"/>
          <w:b/>
          <w:bCs/>
          <w:color w:val="000000" w:themeColor="text1"/>
          <w:sz w:val="28"/>
          <w:szCs w:val="28"/>
        </w:rPr>
      </w:pPr>
      <w:r w:rsidRPr="00EE0C27">
        <w:rPr>
          <w:rFonts w:ascii="Times New Roman" w:hAnsi="Times New Roman" w:cs="Times New Roman"/>
          <w:b/>
          <w:bCs/>
          <w:color w:val="000000" w:themeColor="text1"/>
          <w:sz w:val="28"/>
          <w:szCs w:val="28"/>
        </w:rPr>
        <w:t xml:space="preserve">GEOLOGICAL REPORT ON THE </w:t>
      </w:r>
      <w:r w:rsidR="00EE0C27" w:rsidRPr="00EE0C27">
        <w:rPr>
          <w:rFonts w:ascii="Times New Roman" w:hAnsi="Times New Roman" w:cs="Times New Roman"/>
          <w:b/>
          <w:bCs/>
          <w:color w:val="000000" w:themeColor="text1"/>
          <w:sz w:val="28"/>
          <w:szCs w:val="28"/>
        </w:rPr>
        <w:t>PRELIMINARY EXPLORATION</w:t>
      </w:r>
      <w:r w:rsidRPr="00EE0C27">
        <w:rPr>
          <w:rFonts w:ascii="Times New Roman" w:hAnsi="Times New Roman" w:cs="Times New Roman"/>
          <w:b/>
          <w:bCs/>
          <w:color w:val="000000" w:themeColor="text1"/>
          <w:sz w:val="28"/>
          <w:szCs w:val="28"/>
        </w:rPr>
        <w:t xml:space="preserve"> (G-</w:t>
      </w:r>
      <w:r w:rsidR="00EE0C27" w:rsidRPr="00EE0C27">
        <w:rPr>
          <w:rFonts w:ascii="Times New Roman" w:hAnsi="Times New Roman" w:cs="Times New Roman"/>
          <w:b/>
          <w:bCs/>
          <w:color w:val="000000" w:themeColor="text1"/>
          <w:sz w:val="28"/>
          <w:szCs w:val="28"/>
        </w:rPr>
        <w:t>3</w:t>
      </w:r>
      <w:r w:rsidRPr="00EE0C27">
        <w:rPr>
          <w:rFonts w:ascii="Times New Roman" w:hAnsi="Times New Roman" w:cs="Times New Roman"/>
          <w:b/>
          <w:bCs/>
          <w:color w:val="000000" w:themeColor="text1"/>
          <w:sz w:val="28"/>
          <w:szCs w:val="28"/>
        </w:rPr>
        <w:t>) FOR MANGANESE IN</w:t>
      </w:r>
      <w:r w:rsidR="00EE0C27" w:rsidRPr="00EE0C27">
        <w:rPr>
          <w:rFonts w:ascii="Times New Roman" w:hAnsi="Times New Roman" w:cs="Times New Roman"/>
          <w:b/>
          <w:bCs/>
          <w:color w:val="000000" w:themeColor="text1"/>
          <w:sz w:val="28"/>
          <w:szCs w:val="28"/>
        </w:rPr>
        <w:t xml:space="preserve"> NAGARDHAN</w:t>
      </w:r>
      <w:r w:rsidRPr="00EE0C27">
        <w:rPr>
          <w:rFonts w:ascii="Times New Roman" w:hAnsi="Times New Roman" w:cs="Times New Roman"/>
          <w:b/>
          <w:bCs/>
          <w:color w:val="000000" w:themeColor="text1"/>
          <w:sz w:val="28"/>
          <w:szCs w:val="28"/>
        </w:rPr>
        <w:t xml:space="preserve"> BLOCK</w:t>
      </w:r>
    </w:p>
    <w:p w14:paraId="7C7FCDC4" w14:textId="3E30313A" w:rsidR="001813C6" w:rsidRPr="00EE0C27" w:rsidRDefault="001813C6" w:rsidP="00123B43">
      <w:pPr>
        <w:spacing w:after="0"/>
        <w:jc w:val="center"/>
        <w:rPr>
          <w:rFonts w:ascii="Times New Roman" w:hAnsi="Times New Roman" w:cs="Times New Roman"/>
          <w:color w:val="000000" w:themeColor="text1"/>
          <w:sz w:val="28"/>
          <w:szCs w:val="28"/>
        </w:rPr>
      </w:pPr>
      <w:r w:rsidRPr="00EE0C27">
        <w:rPr>
          <w:rFonts w:ascii="Times New Roman" w:hAnsi="Times New Roman" w:cs="Times New Roman"/>
          <w:b/>
          <w:color w:val="000000" w:themeColor="text1"/>
          <w:sz w:val="28"/>
          <w:szCs w:val="28"/>
        </w:rPr>
        <w:t xml:space="preserve">DISTRICT: </w:t>
      </w:r>
      <w:r w:rsidR="00EE0C27" w:rsidRPr="00EE0C27">
        <w:rPr>
          <w:rFonts w:ascii="Times New Roman" w:hAnsi="Times New Roman" w:cs="Times New Roman"/>
          <w:b/>
          <w:color w:val="000000" w:themeColor="text1"/>
          <w:sz w:val="28"/>
          <w:szCs w:val="28"/>
        </w:rPr>
        <w:t>NAGPUR</w:t>
      </w:r>
      <w:r w:rsidRPr="00EE0C27">
        <w:rPr>
          <w:rFonts w:ascii="Times New Roman" w:hAnsi="Times New Roman" w:cs="Times New Roman"/>
          <w:b/>
          <w:color w:val="000000" w:themeColor="text1"/>
          <w:sz w:val="28"/>
          <w:szCs w:val="28"/>
        </w:rPr>
        <w:t xml:space="preserve">, STATE: </w:t>
      </w:r>
      <w:r w:rsidR="00EE0C27" w:rsidRPr="00EE0C27">
        <w:rPr>
          <w:rFonts w:ascii="Times New Roman" w:hAnsi="Times New Roman" w:cs="Times New Roman"/>
          <w:b/>
          <w:color w:val="000000" w:themeColor="text1"/>
          <w:sz w:val="28"/>
          <w:szCs w:val="28"/>
        </w:rPr>
        <w:t>MAHARASHTRA</w:t>
      </w:r>
    </w:p>
    <w:p w14:paraId="4E05C406" w14:textId="6E1723A2" w:rsidR="001813C6" w:rsidRPr="00EE0C27" w:rsidRDefault="001813C6" w:rsidP="008F77E2">
      <w:pPr>
        <w:pStyle w:val="BodyText"/>
        <w:jc w:val="center"/>
        <w:rPr>
          <w:rFonts w:ascii="Times New Roman" w:hAnsi="Times New Roman" w:cs="Times New Roman"/>
          <w:color w:val="000000" w:themeColor="text1"/>
          <w:sz w:val="28"/>
          <w:szCs w:val="28"/>
        </w:rPr>
      </w:pPr>
      <w:r w:rsidRPr="00EE0C27">
        <w:rPr>
          <w:rFonts w:ascii="Times New Roman" w:hAnsi="Times New Roman" w:cs="Times New Roman"/>
          <w:color w:val="000000" w:themeColor="text1"/>
          <w:sz w:val="28"/>
          <w:szCs w:val="28"/>
        </w:rPr>
        <w:t xml:space="preserve">(Under NMET </w:t>
      </w:r>
      <w:proofErr w:type="spellStart"/>
      <w:r w:rsidRPr="00EE0C27">
        <w:rPr>
          <w:rFonts w:ascii="Times New Roman" w:hAnsi="Times New Roman" w:cs="Times New Roman"/>
          <w:color w:val="000000" w:themeColor="text1"/>
          <w:sz w:val="28"/>
          <w:szCs w:val="28"/>
        </w:rPr>
        <w:t>Programme</w:t>
      </w:r>
      <w:proofErr w:type="spellEnd"/>
      <w:r w:rsidRPr="00EE0C27">
        <w:rPr>
          <w:rFonts w:ascii="Times New Roman" w:hAnsi="Times New Roman" w:cs="Times New Roman"/>
          <w:color w:val="000000" w:themeColor="text1"/>
          <w:sz w:val="28"/>
          <w:szCs w:val="28"/>
        </w:rPr>
        <w:t>)</w:t>
      </w:r>
    </w:p>
    <w:p w14:paraId="4E3E02B4" w14:textId="5A7271D3" w:rsidR="001813C6" w:rsidRDefault="001813C6" w:rsidP="008F77E2">
      <w:pPr>
        <w:pStyle w:val="BodyText"/>
        <w:spacing w:line="360" w:lineRule="auto"/>
        <w:ind w:left="1440" w:firstLine="720"/>
        <w:rPr>
          <w:noProof/>
        </w:rPr>
      </w:pPr>
      <w:r w:rsidRPr="00EE0C27">
        <w:rPr>
          <w:rFonts w:ascii="Times New Roman" w:hAnsi="Times New Roman" w:cs="Times New Roman"/>
          <w:b/>
          <w:color w:val="002060"/>
          <w:sz w:val="28"/>
          <w:szCs w:val="28"/>
        </w:rPr>
        <w:t>(TEXT, ANNEXURES AND PLATES)</w:t>
      </w:r>
      <w:r w:rsidR="007F71A2" w:rsidRPr="007F71A2">
        <w:rPr>
          <w:noProof/>
        </w:rPr>
        <w:t xml:space="preserve"> </w:t>
      </w:r>
    </w:p>
    <w:p w14:paraId="4B8D5308" w14:textId="73857F92" w:rsidR="0014553C" w:rsidRPr="00EE0C27" w:rsidRDefault="0014553C" w:rsidP="008F77E2">
      <w:pPr>
        <w:pStyle w:val="BodyText"/>
        <w:spacing w:line="360" w:lineRule="auto"/>
        <w:ind w:left="1440" w:firstLine="720"/>
        <w:rPr>
          <w:rFonts w:ascii="Times New Roman" w:hAnsi="Times New Roman" w:cs="Times New Roman"/>
          <w:b/>
          <w:color w:val="002060"/>
          <w:sz w:val="28"/>
          <w:szCs w:val="28"/>
        </w:rPr>
      </w:pPr>
      <w:r w:rsidRPr="006F7CE0">
        <w:rPr>
          <w:noProof/>
        </w:rPr>
        <w:drawing>
          <wp:anchor distT="0" distB="0" distL="114300" distR="114300" simplePos="0" relativeHeight="251639808" behindDoc="0" locked="0" layoutInCell="1" allowOverlap="1" wp14:anchorId="1A816C7D" wp14:editId="4A2C828E">
            <wp:simplePos x="0" y="0"/>
            <wp:positionH relativeFrom="column">
              <wp:posOffset>400224</wp:posOffset>
            </wp:positionH>
            <wp:positionV relativeFrom="paragraph">
              <wp:posOffset>429607</wp:posOffset>
            </wp:positionV>
            <wp:extent cx="2541905" cy="2754630"/>
            <wp:effectExtent l="0" t="0" r="0" b="0"/>
            <wp:wrapTopAndBottom/>
            <wp:docPr id="2524490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5482"/>
                    <a:stretch/>
                  </pic:blipFill>
                  <pic:spPr bwMode="auto">
                    <a:xfrm>
                      <a:off x="0" y="0"/>
                      <a:ext cx="2541905" cy="275463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43904" behindDoc="0" locked="0" layoutInCell="1" allowOverlap="1" wp14:anchorId="55F91E77" wp14:editId="5A1B6B2D">
            <wp:simplePos x="0" y="0"/>
            <wp:positionH relativeFrom="column">
              <wp:posOffset>3331845</wp:posOffset>
            </wp:positionH>
            <wp:positionV relativeFrom="paragraph">
              <wp:posOffset>428336</wp:posOffset>
            </wp:positionV>
            <wp:extent cx="2703830" cy="2722245"/>
            <wp:effectExtent l="0" t="0" r="0" b="0"/>
            <wp:wrapTopAndBottom/>
            <wp:docPr id="6529654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33971"/>
                    <a:stretch/>
                  </pic:blipFill>
                  <pic:spPr bwMode="auto">
                    <a:xfrm>
                      <a:off x="0" y="0"/>
                      <a:ext cx="2703830" cy="27222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FA9C24" w14:textId="01F63896" w:rsidR="001813C6" w:rsidRPr="00415BA4" w:rsidRDefault="00000000" w:rsidP="00D35D17">
      <w:pPr>
        <w:spacing w:after="0"/>
        <w:jc w:val="center"/>
        <w:rPr>
          <w:rFonts w:ascii="Times New Roman" w:hAnsi="Times New Roman" w:cs="Times New Roman"/>
          <w:sz w:val="28"/>
          <w:szCs w:val="28"/>
          <w:highlight w:val="yellow"/>
        </w:rPr>
      </w:pPr>
      <w:r>
        <w:rPr>
          <w:rFonts w:ascii="Times New Roman" w:hAnsi="Times New Roman" w:cs="Times New Roman"/>
          <w:noProof/>
          <w:sz w:val="28"/>
          <w:szCs w:val="28"/>
        </w:rPr>
        <w:pict w14:anchorId="5A317B5E">
          <v:shapetype id="_x0000_t202" coordsize="21600,21600" o:spt="202" path="m,l,21600r21600,l21600,xe">
            <v:stroke joinstyle="miter"/>
            <v:path gradientshapeok="t" o:connecttype="rect"/>
          </v:shapetype>
          <v:shape id="_x0000_s2340" type="#_x0000_t202" style="position:absolute;left:0;text-align:left;margin-left:262.85pt;margin-top:225.95pt;width:215.5pt;height:39.85pt;z-index:251676672">
            <v:textbox>
              <w:txbxContent>
                <w:p w14:paraId="3D4AB09B" w14:textId="133F3A0C" w:rsidR="0014553C" w:rsidRDefault="0014553C" w:rsidP="0014553C">
                  <w:pPr>
                    <w:ind w:left="567" w:hanging="567"/>
                  </w:pPr>
                  <w:r w:rsidRPr="004E3EC8">
                    <w:rPr>
                      <w:rFonts w:ascii="open_sansregular" w:hAnsi="open_sansregular" w:cs="open_sansregular"/>
                      <w:sz w:val="20"/>
                      <w:szCs w:val="20"/>
                    </w:rPr>
                    <w:t xml:space="preserve">Photo </w:t>
                  </w:r>
                  <w:r>
                    <w:rPr>
                      <w:rFonts w:ascii="open_sansregular" w:hAnsi="open_sansregular" w:cs="open_sansregular"/>
                      <w:sz w:val="20"/>
                      <w:szCs w:val="20"/>
                    </w:rPr>
                    <w:t>–</w:t>
                  </w:r>
                  <w:r w:rsidRPr="0014553C">
                    <w:rPr>
                      <w:rFonts w:ascii="Times New Roman" w:hAnsi="Times New Roman" w:cs="Times New Roman"/>
                      <w:sz w:val="24"/>
                      <w:szCs w:val="24"/>
                    </w:rPr>
                    <w:t xml:space="preserve"> </w:t>
                  </w:r>
                  <w:r>
                    <w:rPr>
                      <w:rFonts w:ascii="open_sansregular" w:hAnsi="open_sansregular" w:cs="open_sansregular"/>
                      <w:sz w:val="20"/>
                      <w:szCs w:val="20"/>
                    </w:rPr>
                    <w:t xml:space="preserve">Northerly dipping manganese band along with gondite in </w:t>
                  </w:r>
                  <w:r w:rsidRPr="0014553C">
                    <w:rPr>
                      <w:rFonts w:ascii="open_sansregular" w:hAnsi="open_sansregular" w:cs="open_sansregular"/>
                      <w:sz w:val="20"/>
                      <w:szCs w:val="20"/>
                    </w:rPr>
                    <w:t>abandoned pit</w:t>
                  </w:r>
                </w:p>
              </w:txbxContent>
            </v:textbox>
          </v:shape>
        </w:pict>
      </w:r>
      <w:r>
        <w:rPr>
          <w:rFonts w:ascii="Times New Roman" w:hAnsi="Times New Roman" w:cs="Times New Roman"/>
          <w:noProof/>
          <w:sz w:val="28"/>
          <w:szCs w:val="28"/>
        </w:rPr>
        <w:pict w14:anchorId="5A317B5E">
          <v:shape id="_x0000_s2339" type="#_x0000_t202" style="position:absolute;left:0;text-align:left;margin-left:30.5pt;margin-top:225.95pt;width:202.4pt;height:39.85pt;z-index:251675648">
            <v:textbox>
              <w:txbxContent>
                <w:p w14:paraId="12F58C60" w14:textId="364B19A7" w:rsidR="007F71A2" w:rsidRDefault="0014553C" w:rsidP="0014553C">
                  <w:pPr>
                    <w:ind w:left="567" w:hanging="567"/>
                  </w:pPr>
                  <w:r w:rsidRPr="004E3EC8">
                    <w:rPr>
                      <w:rFonts w:ascii="open_sansregular" w:hAnsi="open_sansregular" w:cs="open_sansregular"/>
                      <w:sz w:val="20"/>
                      <w:szCs w:val="20"/>
                    </w:rPr>
                    <w:t>Photo -</w:t>
                  </w:r>
                  <w:r w:rsidRPr="0014553C">
                    <w:rPr>
                      <w:rFonts w:ascii="Times New Roman" w:hAnsi="Times New Roman" w:cs="Times New Roman"/>
                      <w:sz w:val="24"/>
                      <w:szCs w:val="24"/>
                    </w:rPr>
                    <w:t xml:space="preserve"> </w:t>
                  </w:r>
                  <w:r w:rsidRPr="0014553C">
                    <w:rPr>
                      <w:rFonts w:ascii="open_sansregular" w:hAnsi="open_sansregular" w:cs="open_sansregular"/>
                      <w:sz w:val="20"/>
                      <w:szCs w:val="20"/>
                    </w:rPr>
                    <w:t xml:space="preserve">Manganese boulders alongside the </w:t>
                  </w:r>
                  <w:r>
                    <w:rPr>
                      <w:rFonts w:ascii="open_sansregular" w:hAnsi="open_sansregular" w:cs="open_sansregular"/>
                      <w:sz w:val="20"/>
                      <w:szCs w:val="20"/>
                    </w:rPr>
                    <w:t>manganese quarry</w:t>
                  </w:r>
                </w:p>
              </w:txbxContent>
            </v:textbox>
          </v:shape>
        </w:pict>
      </w:r>
      <w:r w:rsidR="007F71A2">
        <w:rPr>
          <w:noProof/>
        </w:rPr>
        <w:t xml:space="preserve"> </w:t>
      </w:r>
    </w:p>
    <w:p w14:paraId="1844E85F" w14:textId="7C636743" w:rsidR="00532DAE" w:rsidRPr="00415BA4" w:rsidRDefault="00532DAE" w:rsidP="009540AE">
      <w:pPr>
        <w:spacing w:after="0"/>
        <w:rPr>
          <w:rFonts w:ascii="Times New Roman" w:hAnsi="Times New Roman" w:cs="Times New Roman"/>
          <w:sz w:val="28"/>
          <w:szCs w:val="28"/>
          <w:highlight w:val="yellow"/>
        </w:rPr>
      </w:pPr>
    </w:p>
    <w:p w14:paraId="26934F71" w14:textId="46FFD886" w:rsidR="001813C6" w:rsidRPr="00415BA4" w:rsidRDefault="001813C6" w:rsidP="00D35D17">
      <w:pPr>
        <w:spacing w:after="0"/>
        <w:jc w:val="center"/>
        <w:rPr>
          <w:rFonts w:ascii="Times New Roman" w:hAnsi="Times New Roman" w:cs="Times New Roman"/>
          <w:b/>
          <w:sz w:val="28"/>
          <w:szCs w:val="28"/>
          <w:highlight w:val="yellow"/>
        </w:rPr>
      </w:pPr>
    </w:p>
    <w:p w14:paraId="60DD141F" w14:textId="77777777" w:rsidR="00312321" w:rsidRDefault="00312321" w:rsidP="00D35D17">
      <w:pPr>
        <w:spacing w:after="0"/>
        <w:jc w:val="center"/>
        <w:rPr>
          <w:rFonts w:ascii="Times New Roman" w:hAnsi="Times New Roman" w:cs="Times New Roman"/>
          <w:b/>
          <w:sz w:val="28"/>
          <w:szCs w:val="28"/>
          <w:highlight w:val="yellow"/>
        </w:rPr>
      </w:pPr>
    </w:p>
    <w:p w14:paraId="5D4F37B9" w14:textId="77777777" w:rsidR="001813C6" w:rsidRPr="00415BA4" w:rsidRDefault="001813C6" w:rsidP="00D35D17">
      <w:pPr>
        <w:spacing w:after="0"/>
        <w:jc w:val="center"/>
        <w:rPr>
          <w:rFonts w:ascii="Times New Roman" w:hAnsi="Times New Roman" w:cs="Times New Roman"/>
          <w:b/>
          <w:sz w:val="28"/>
          <w:szCs w:val="28"/>
          <w:highlight w:val="yellow"/>
        </w:rPr>
      </w:pPr>
    </w:p>
    <w:p w14:paraId="4319A0B4" w14:textId="77777777" w:rsidR="009540AE" w:rsidRPr="00415BA4" w:rsidRDefault="009540AE" w:rsidP="00D35D17">
      <w:pPr>
        <w:spacing w:after="0"/>
        <w:jc w:val="center"/>
        <w:rPr>
          <w:rFonts w:ascii="Times New Roman" w:hAnsi="Times New Roman" w:cs="Times New Roman"/>
          <w:b/>
          <w:sz w:val="28"/>
          <w:szCs w:val="28"/>
          <w:highlight w:val="yellow"/>
        </w:rPr>
      </w:pPr>
    </w:p>
    <w:p w14:paraId="4936F3D4" w14:textId="77777777" w:rsidR="001813C6" w:rsidRPr="00415BA4" w:rsidRDefault="009540AE" w:rsidP="00532DAE">
      <w:pPr>
        <w:spacing w:after="0"/>
        <w:rPr>
          <w:rFonts w:ascii="Times New Roman" w:hAnsi="Times New Roman" w:cs="Times New Roman"/>
          <w:b/>
          <w:sz w:val="28"/>
          <w:szCs w:val="28"/>
          <w:highlight w:val="yellow"/>
        </w:rPr>
      </w:pPr>
      <w:r w:rsidRPr="00415BA4">
        <w:rPr>
          <w:rFonts w:ascii="Times New Roman" w:hAnsi="Times New Roman" w:cs="Times New Roman"/>
          <w:b/>
          <w:noProof/>
          <w:sz w:val="28"/>
          <w:szCs w:val="28"/>
          <w:highlight w:val="yellow"/>
        </w:rPr>
        <w:drawing>
          <wp:anchor distT="0" distB="0" distL="114300" distR="114300" simplePos="0" relativeHeight="251631616" behindDoc="1" locked="0" layoutInCell="1" allowOverlap="1" wp14:anchorId="26F82B32" wp14:editId="0440C149">
            <wp:simplePos x="0" y="0"/>
            <wp:positionH relativeFrom="column">
              <wp:posOffset>2442210</wp:posOffset>
            </wp:positionH>
            <wp:positionV relativeFrom="paragraph">
              <wp:posOffset>130175</wp:posOffset>
            </wp:positionV>
            <wp:extent cx="756920" cy="594995"/>
            <wp:effectExtent l="19050" t="0" r="5080" b="0"/>
            <wp:wrapTight wrapText="bothSides">
              <wp:wrapPolygon edited="0">
                <wp:start x="-544" y="0"/>
                <wp:lineTo x="-544" y="20747"/>
                <wp:lineTo x="21745" y="20747"/>
                <wp:lineTo x="21745" y="0"/>
                <wp:lineTo x="-544" y="0"/>
              </wp:wrapPolygon>
            </wp:wrapTight>
            <wp:docPr id="23" name="Picture 2056" descr="278807247_353103730187979_916321074632715993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78807247_353103730187979_9163210746327159935_n.jpg"/>
                    <pic:cNvPicPr/>
                  </pic:nvPicPr>
                  <pic:blipFill>
                    <a:blip r:embed="rId11" cstate="print"/>
                    <a:srcRect r="10082" b="28205"/>
                    <a:stretch>
                      <a:fillRect/>
                    </a:stretch>
                  </pic:blipFill>
                  <pic:spPr>
                    <a:xfrm>
                      <a:off x="0" y="0"/>
                      <a:ext cx="756920" cy="594995"/>
                    </a:xfrm>
                    <a:prstGeom prst="rect">
                      <a:avLst/>
                    </a:prstGeom>
                  </pic:spPr>
                </pic:pic>
              </a:graphicData>
            </a:graphic>
          </wp:anchor>
        </w:drawing>
      </w:r>
    </w:p>
    <w:p w14:paraId="5C34EF12" w14:textId="77777777" w:rsidR="001813C6" w:rsidRPr="00415BA4" w:rsidRDefault="001813C6" w:rsidP="00D35D17">
      <w:pPr>
        <w:spacing w:after="0"/>
        <w:jc w:val="center"/>
        <w:rPr>
          <w:rFonts w:ascii="Times New Roman" w:hAnsi="Times New Roman" w:cs="Times New Roman"/>
          <w:b/>
          <w:sz w:val="28"/>
          <w:szCs w:val="28"/>
          <w:highlight w:val="yellow"/>
        </w:rPr>
      </w:pPr>
    </w:p>
    <w:p w14:paraId="75C46452" w14:textId="77777777" w:rsidR="001813C6" w:rsidRPr="00415BA4" w:rsidRDefault="009540AE" w:rsidP="00D35D17">
      <w:pPr>
        <w:spacing w:after="0"/>
        <w:jc w:val="center"/>
        <w:rPr>
          <w:rFonts w:ascii="Times New Roman" w:hAnsi="Times New Roman" w:cs="Times New Roman"/>
          <w:b/>
          <w:sz w:val="28"/>
          <w:szCs w:val="28"/>
          <w:highlight w:val="yellow"/>
        </w:rPr>
      </w:pPr>
      <w:r w:rsidRPr="00415BA4">
        <w:rPr>
          <w:rFonts w:ascii="Times New Roman" w:hAnsi="Times New Roman" w:cs="Times New Roman"/>
          <w:b/>
          <w:noProof/>
          <w:sz w:val="28"/>
          <w:szCs w:val="28"/>
          <w:highlight w:val="yellow"/>
        </w:rPr>
        <w:drawing>
          <wp:anchor distT="0" distB="0" distL="114300" distR="114300" simplePos="0" relativeHeight="251632640" behindDoc="1" locked="0" layoutInCell="1" allowOverlap="1" wp14:anchorId="582020D1" wp14:editId="4343D048">
            <wp:simplePos x="0" y="0"/>
            <wp:positionH relativeFrom="column">
              <wp:posOffset>1952625</wp:posOffset>
            </wp:positionH>
            <wp:positionV relativeFrom="paragraph">
              <wp:posOffset>255270</wp:posOffset>
            </wp:positionV>
            <wp:extent cx="1756410" cy="222885"/>
            <wp:effectExtent l="19050" t="0" r="0" b="0"/>
            <wp:wrapTight wrapText="bothSides">
              <wp:wrapPolygon edited="0">
                <wp:start x="-234" y="3692"/>
                <wp:lineTo x="-234" y="20308"/>
                <wp:lineTo x="21553" y="20308"/>
                <wp:lineTo x="21553" y="3692"/>
                <wp:lineTo x="-234" y="3692"/>
              </wp:wrapPolygon>
            </wp:wrapTight>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
                    <a:srcRect/>
                    <a:stretch>
                      <a:fillRect/>
                    </a:stretch>
                  </pic:blipFill>
                  <pic:spPr bwMode="auto">
                    <a:xfrm>
                      <a:off x="0" y="0"/>
                      <a:ext cx="1756410" cy="222885"/>
                    </a:xfrm>
                    <a:prstGeom prst="rect">
                      <a:avLst/>
                    </a:prstGeom>
                    <a:noFill/>
                    <a:ln w="9525">
                      <a:noFill/>
                      <a:miter lim="800000"/>
                      <a:headEnd/>
                      <a:tailEnd/>
                    </a:ln>
                    <a:effectLst/>
                  </pic:spPr>
                </pic:pic>
              </a:graphicData>
            </a:graphic>
          </wp:anchor>
        </w:drawing>
      </w:r>
    </w:p>
    <w:p w14:paraId="0A499561" w14:textId="77777777" w:rsidR="00D350F8" w:rsidRPr="00415BA4" w:rsidRDefault="00532DAE" w:rsidP="00434BDE">
      <w:pPr>
        <w:spacing w:after="0"/>
        <w:rPr>
          <w:rFonts w:ascii="Times New Roman" w:hAnsi="Times New Roman" w:cs="Times New Roman"/>
          <w:b/>
          <w:sz w:val="28"/>
          <w:szCs w:val="28"/>
          <w:highlight w:val="yellow"/>
        </w:rPr>
      </w:pPr>
      <w:r w:rsidRPr="00415BA4">
        <w:rPr>
          <w:rFonts w:ascii="Times New Roman" w:hAnsi="Times New Roman" w:cs="Times New Roman"/>
          <w:b/>
          <w:noProof/>
          <w:sz w:val="28"/>
          <w:szCs w:val="28"/>
          <w:highlight w:val="yellow"/>
          <w:lang w:val="en-IN" w:eastAsia="en-IN"/>
        </w:rPr>
        <w:drawing>
          <wp:anchor distT="0" distB="0" distL="114300" distR="114300" simplePos="0" relativeHeight="251630592" behindDoc="1" locked="0" layoutInCell="1" allowOverlap="1" wp14:anchorId="5187EED7" wp14:editId="0911A056">
            <wp:simplePos x="0" y="0"/>
            <wp:positionH relativeFrom="column">
              <wp:posOffset>65405</wp:posOffset>
            </wp:positionH>
            <wp:positionV relativeFrom="paragraph">
              <wp:posOffset>218440</wp:posOffset>
            </wp:positionV>
            <wp:extent cx="5783580" cy="1158875"/>
            <wp:effectExtent l="0" t="0" r="0" b="0"/>
            <wp:wrapTight wrapText="bothSides">
              <wp:wrapPolygon edited="0">
                <wp:start x="1921" y="1420"/>
                <wp:lineTo x="1921" y="3551"/>
                <wp:lineTo x="2348" y="7101"/>
                <wp:lineTo x="2632" y="7101"/>
                <wp:lineTo x="2277" y="12782"/>
                <wp:lineTo x="2206" y="15268"/>
                <wp:lineTo x="4625" y="18464"/>
                <wp:lineTo x="6332" y="18464"/>
                <wp:lineTo x="6332" y="19884"/>
                <wp:lineTo x="12237" y="19884"/>
                <wp:lineTo x="12593" y="19884"/>
                <wp:lineTo x="14870" y="19884"/>
                <wp:lineTo x="15368" y="19529"/>
                <wp:lineTo x="15225" y="18464"/>
                <wp:lineTo x="19352" y="15978"/>
                <wp:lineTo x="19494" y="12782"/>
                <wp:lineTo x="17644" y="12782"/>
                <wp:lineTo x="18996" y="8522"/>
                <wp:lineTo x="18996" y="7101"/>
                <wp:lineTo x="19494" y="4971"/>
                <wp:lineTo x="19708" y="2485"/>
                <wp:lineTo x="19494" y="1420"/>
                <wp:lineTo x="1921" y="1420"/>
              </wp:wrapPolygon>
            </wp:wrapTight>
            <wp:docPr id="30"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3"/>
                    <a:srcRect/>
                    <a:stretch>
                      <a:fillRect/>
                    </a:stretch>
                  </pic:blipFill>
                  <pic:spPr bwMode="auto">
                    <a:xfrm>
                      <a:off x="0" y="0"/>
                      <a:ext cx="5783580" cy="1158875"/>
                    </a:xfrm>
                    <a:prstGeom prst="rect">
                      <a:avLst/>
                    </a:prstGeom>
                    <a:noFill/>
                    <a:ln w="9525">
                      <a:noFill/>
                      <a:miter lim="800000"/>
                      <a:headEnd/>
                      <a:tailEnd/>
                    </a:ln>
                    <a:effectLst/>
                  </pic:spPr>
                </pic:pic>
              </a:graphicData>
            </a:graphic>
          </wp:anchor>
        </w:drawing>
      </w:r>
    </w:p>
    <w:p w14:paraId="43F459D1" w14:textId="77777777" w:rsidR="00D350F8" w:rsidRPr="00415BA4" w:rsidRDefault="00D350F8" w:rsidP="00434BDE">
      <w:pPr>
        <w:spacing w:after="0"/>
        <w:rPr>
          <w:rFonts w:ascii="Times New Roman" w:hAnsi="Times New Roman" w:cs="Times New Roman"/>
          <w:b/>
          <w:sz w:val="28"/>
          <w:szCs w:val="28"/>
          <w:highlight w:val="yellow"/>
        </w:rPr>
      </w:pPr>
    </w:p>
    <w:p w14:paraId="10268DE1" w14:textId="77777777" w:rsidR="00D350F8" w:rsidRPr="00415BA4" w:rsidRDefault="00D350F8" w:rsidP="00434BDE">
      <w:pPr>
        <w:spacing w:after="0"/>
        <w:rPr>
          <w:rFonts w:ascii="Times New Roman" w:hAnsi="Times New Roman" w:cs="Times New Roman"/>
          <w:b/>
          <w:sz w:val="28"/>
          <w:szCs w:val="28"/>
          <w:highlight w:val="yellow"/>
        </w:rPr>
      </w:pPr>
    </w:p>
    <w:p w14:paraId="321DBA3E" w14:textId="77777777" w:rsidR="00D350F8" w:rsidRPr="00415BA4" w:rsidRDefault="00D350F8" w:rsidP="00434BDE">
      <w:pPr>
        <w:spacing w:after="0"/>
        <w:rPr>
          <w:rFonts w:ascii="Times New Roman" w:hAnsi="Times New Roman" w:cs="Times New Roman"/>
          <w:b/>
          <w:sz w:val="28"/>
          <w:szCs w:val="28"/>
          <w:highlight w:val="yellow"/>
        </w:rPr>
      </w:pPr>
    </w:p>
    <w:p w14:paraId="397EBDA2" w14:textId="77777777" w:rsidR="00D350F8" w:rsidRPr="00415BA4" w:rsidRDefault="00D350F8" w:rsidP="00434BDE">
      <w:pPr>
        <w:spacing w:after="0"/>
        <w:rPr>
          <w:rFonts w:ascii="Times New Roman" w:hAnsi="Times New Roman" w:cs="Times New Roman"/>
          <w:b/>
          <w:sz w:val="28"/>
          <w:szCs w:val="28"/>
          <w:highlight w:val="yellow"/>
        </w:rPr>
      </w:pPr>
    </w:p>
    <w:p w14:paraId="4E3DB2E9" w14:textId="77777777" w:rsidR="00D350F8" w:rsidRPr="00415BA4" w:rsidRDefault="00000000" w:rsidP="00434BDE">
      <w:pPr>
        <w:spacing w:after="0"/>
        <w:rPr>
          <w:rFonts w:ascii="Times New Roman" w:hAnsi="Times New Roman" w:cs="Times New Roman"/>
          <w:b/>
          <w:sz w:val="28"/>
          <w:szCs w:val="28"/>
          <w:highlight w:val="yellow"/>
        </w:rPr>
      </w:pPr>
      <w:r>
        <w:rPr>
          <w:rFonts w:ascii="Times New Roman" w:hAnsi="Times New Roman" w:cs="Times New Roman"/>
          <w:b/>
          <w:noProof/>
          <w:sz w:val="28"/>
          <w:szCs w:val="28"/>
          <w:highlight w:val="yellow"/>
          <w:lang w:bidi="hi-IN"/>
        </w:rPr>
        <w:pict w14:anchorId="1C43D80E">
          <v:shape id="_x0000_s2188" type="#_x0000_t202" style="position:absolute;margin-left:156.9pt;margin-top:15.65pt;width:144.8pt;height:21.75pt;z-index:251653120;mso-position-horizontal-relative:text;mso-position-vertical-relative:text" stroked="f">
            <v:textbox style="mso-next-textbox:#_x0000_s2188">
              <w:txbxContent>
                <w:p w14:paraId="689EFA6D" w14:textId="18C4F6E0" w:rsidR="00B90A38" w:rsidRPr="00377AF8" w:rsidRDefault="00B90A38" w:rsidP="00532DAE">
                  <w:pPr>
                    <w:jc w:val="center"/>
                    <w:rPr>
                      <w:rFonts w:ascii="Arial" w:hAnsi="Arial" w:cs="Arial"/>
                      <w:b/>
                      <w:bCs/>
                      <w:sz w:val="28"/>
                      <w:szCs w:val="28"/>
                    </w:rPr>
                  </w:pPr>
                  <w:r>
                    <w:rPr>
                      <w:rFonts w:ascii="Arial" w:hAnsi="Arial" w:cs="Arial"/>
                      <w:b/>
                      <w:bCs/>
                      <w:sz w:val="28"/>
                      <w:szCs w:val="28"/>
                    </w:rPr>
                    <w:t>MARCH</w:t>
                  </w:r>
                  <w:r w:rsidRPr="00377AF8">
                    <w:rPr>
                      <w:rFonts w:ascii="Arial" w:hAnsi="Arial" w:cs="Arial"/>
                      <w:b/>
                      <w:bCs/>
                      <w:sz w:val="28"/>
                      <w:szCs w:val="28"/>
                    </w:rPr>
                    <w:t xml:space="preserve"> 202</w:t>
                  </w:r>
                  <w:r w:rsidR="00EE0C27">
                    <w:rPr>
                      <w:rFonts w:ascii="Arial" w:hAnsi="Arial" w:cs="Arial"/>
                      <w:b/>
                      <w:bCs/>
                      <w:sz w:val="28"/>
                      <w:szCs w:val="28"/>
                    </w:rPr>
                    <w:t>5</w:t>
                  </w:r>
                </w:p>
              </w:txbxContent>
            </v:textbox>
          </v:shape>
        </w:pict>
      </w:r>
    </w:p>
    <w:p w14:paraId="3005844A" w14:textId="77777777" w:rsidR="00434BDE" w:rsidRPr="00415BA4" w:rsidRDefault="00434BDE" w:rsidP="00434BDE">
      <w:pPr>
        <w:spacing w:after="0"/>
        <w:rPr>
          <w:rFonts w:ascii="Times New Roman" w:hAnsi="Times New Roman" w:cs="Times New Roman"/>
          <w:b/>
          <w:sz w:val="28"/>
          <w:szCs w:val="28"/>
          <w:highlight w:val="yellow"/>
        </w:rPr>
        <w:sectPr w:rsidR="00434BDE" w:rsidRPr="00415BA4" w:rsidSect="00E57447">
          <w:footerReference w:type="default" r:id="rId14"/>
          <w:type w:val="continuous"/>
          <w:pgSz w:w="11906" w:h="16838" w:code="9"/>
          <w:pgMar w:top="1440" w:right="1440" w:bottom="1440" w:left="1440" w:header="709" w:footer="709" w:gutter="0"/>
          <w:pgBorders w:offsetFrom="page">
            <w:top w:val="single" w:sz="12" w:space="24" w:color="auto"/>
            <w:left w:val="single" w:sz="12" w:space="31" w:color="auto"/>
            <w:bottom w:val="single" w:sz="12" w:space="24" w:color="auto"/>
            <w:right w:val="single" w:sz="12" w:space="24" w:color="auto"/>
          </w:pgBorders>
          <w:pgNumType w:fmt="lowerRoman" w:start="1"/>
          <w:cols w:space="708"/>
          <w:docGrid w:linePitch="360"/>
        </w:sectPr>
      </w:pPr>
    </w:p>
    <w:p w14:paraId="5EB0D715" w14:textId="77777777" w:rsidR="00B122DD" w:rsidRDefault="00B122DD" w:rsidP="00434BDE">
      <w:pPr>
        <w:rPr>
          <w:rFonts w:ascii="Times New Roman" w:hAnsi="Times New Roman" w:cs="Times New Roman"/>
          <w:b/>
          <w:sz w:val="24"/>
          <w:highlight w:val="yellow"/>
          <w:u w:val="single"/>
        </w:rPr>
      </w:pPr>
    </w:p>
    <w:p w14:paraId="4138366B" w14:textId="77777777" w:rsidR="00D35D17" w:rsidRPr="002E3170" w:rsidRDefault="00D35D17" w:rsidP="00434BDE">
      <w:pPr>
        <w:pStyle w:val="Heading1"/>
        <w:ind w:left="284"/>
      </w:pPr>
      <w:bookmarkStart w:id="1" w:name="_Hlk192423165"/>
      <w:r w:rsidRPr="002E3170">
        <w:lastRenderedPageBreak/>
        <w:t>CONTENTS</w:t>
      </w:r>
    </w:p>
    <w:p w14:paraId="23167391" w14:textId="77777777" w:rsidR="002E3170" w:rsidRPr="002E3170" w:rsidRDefault="002E3170" w:rsidP="002E3170">
      <w:pPr>
        <w:pStyle w:val="Heading1"/>
        <w:ind w:left="284"/>
      </w:pPr>
    </w:p>
    <w:p w14:paraId="2F5C366D" w14:textId="77777777" w:rsidR="002E3170" w:rsidRPr="002E3170" w:rsidRDefault="002E3170" w:rsidP="002E3170">
      <w:pPr>
        <w:jc w:val="center"/>
        <w:rPr>
          <w:rFonts w:ascii="Times New Roman" w:hAnsi="Times New Roman" w:cs="Times New Roman"/>
          <w:b/>
          <w:sz w:val="24"/>
        </w:rPr>
      </w:pPr>
      <w:r w:rsidRPr="002E3170">
        <w:rPr>
          <w:rFonts w:ascii="Times New Roman" w:hAnsi="Times New Roman" w:cs="Times New Roman"/>
          <w:b/>
          <w:sz w:val="24"/>
        </w:rPr>
        <w:t>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6718"/>
        <w:gridCol w:w="883"/>
      </w:tblGrid>
      <w:tr w:rsidR="002E3170" w:rsidRPr="002E3170" w14:paraId="3512718E" w14:textId="77777777" w:rsidTr="007D7E59">
        <w:trPr>
          <w:trHeight w:val="638"/>
          <w:tblHeader/>
          <w:jc w:val="center"/>
        </w:trPr>
        <w:tc>
          <w:tcPr>
            <w:tcW w:w="1390" w:type="dxa"/>
            <w:vAlign w:val="center"/>
          </w:tcPr>
          <w:p w14:paraId="7FA0C8A3" w14:textId="77777777" w:rsidR="002E3170" w:rsidRPr="002E3170" w:rsidRDefault="002E3170" w:rsidP="002E3170">
            <w:pPr>
              <w:spacing w:after="0" w:line="240" w:lineRule="auto"/>
              <w:jc w:val="center"/>
              <w:rPr>
                <w:rFonts w:ascii="Times New Roman" w:hAnsi="Times New Roman" w:cs="Times New Roman"/>
                <w:b/>
                <w:sz w:val="24"/>
                <w:szCs w:val="24"/>
              </w:rPr>
            </w:pPr>
            <w:r w:rsidRPr="002E3170">
              <w:rPr>
                <w:rFonts w:ascii="Times New Roman" w:hAnsi="Times New Roman" w:cs="Times New Roman"/>
                <w:b/>
                <w:sz w:val="24"/>
                <w:szCs w:val="24"/>
              </w:rPr>
              <w:t>CHAPTER NO.</w:t>
            </w:r>
          </w:p>
        </w:tc>
        <w:tc>
          <w:tcPr>
            <w:tcW w:w="6718" w:type="dxa"/>
            <w:vAlign w:val="center"/>
          </w:tcPr>
          <w:p w14:paraId="563E1BA3" w14:textId="77777777" w:rsidR="002E3170" w:rsidRPr="002E3170" w:rsidRDefault="002E3170" w:rsidP="002E3170">
            <w:pPr>
              <w:spacing w:after="0" w:line="240" w:lineRule="auto"/>
              <w:jc w:val="center"/>
              <w:rPr>
                <w:rFonts w:ascii="Times New Roman" w:hAnsi="Times New Roman" w:cs="Times New Roman"/>
                <w:b/>
                <w:sz w:val="24"/>
                <w:szCs w:val="24"/>
              </w:rPr>
            </w:pPr>
            <w:r w:rsidRPr="002E3170">
              <w:rPr>
                <w:rFonts w:ascii="Times New Roman" w:hAnsi="Times New Roman" w:cs="Times New Roman"/>
                <w:b/>
                <w:sz w:val="24"/>
                <w:szCs w:val="24"/>
              </w:rPr>
              <w:t>DESCRIPTION</w:t>
            </w:r>
          </w:p>
        </w:tc>
        <w:tc>
          <w:tcPr>
            <w:tcW w:w="883" w:type="dxa"/>
            <w:vAlign w:val="center"/>
          </w:tcPr>
          <w:p w14:paraId="27B710F6" w14:textId="77777777" w:rsidR="002E3170" w:rsidRPr="002E3170" w:rsidRDefault="002E3170" w:rsidP="002E3170">
            <w:pPr>
              <w:spacing w:after="0" w:line="240" w:lineRule="auto"/>
              <w:jc w:val="center"/>
              <w:rPr>
                <w:rFonts w:ascii="Times New Roman" w:hAnsi="Times New Roman" w:cs="Times New Roman"/>
                <w:b/>
                <w:sz w:val="24"/>
                <w:szCs w:val="24"/>
              </w:rPr>
            </w:pPr>
            <w:r w:rsidRPr="002E3170">
              <w:rPr>
                <w:rFonts w:ascii="Times New Roman" w:hAnsi="Times New Roman" w:cs="Times New Roman"/>
                <w:b/>
                <w:sz w:val="24"/>
                <w:szCs w:val="24"/>
              </w:rPr>
              <w:t>PAGE NO.</w:t>
            </w:r>
          </w:p>
        </w:tc>
      </w:tr>
      <w:tr w:rsidR="002E3170" w:rsidRPr="002E3170" w14:paraId="6667E253" w14:textId="77777777" w:rsidTr="007D7E59">
        <w:trPr>
          <w:jc w:val="center"/>
        </w:trPr>
        <w:tc>
          <w:tcPr>
            <w:tcW w:w="1390" w:type="dxa"/>
          </w:tcPr>
          <w:p w14:paraId="1F9B134E" w14:textId="77777777" w:rsidR="002E3170" w:rsidRPr="002E3170" w:rsidRDefault="002E3170" w:rsidP="002E3170">
            <w:pPr>
              <w:spacing w:after="0" w:line="240" w:lineRule="auto"/>
              <w:contextualSpacing/>
              <w:jc w:val="center"/>
              <w:rPr>
                <w:rFonts w:ascii="Times New Roman" w:hAnsi="Times New Roman" w:cs="Times New Roman"/>
                <w:b/>
                <w:bCs/>
                <w:sz w:val="24"/>
                <w:szCs w:val="24"/>
              </w:rPr>
            </w:pPr>
            <w:r w:rsidRPr="002E3170">
              <w:rPr>
                <w:rFonts w:ascii="Times New Roman" w:hAnsi="Times New Roman" w:cs="Times New Roman"/>
                <w:b/>
                <w:bCs/>
                <w:sz w:val="24"/>
                <w:szCs w:val="24"/>
              </w:rPr>
              <w:t>1.0.0</w:t>
            </w:r>
          </w:p>
        </w:tc>
        <w:tc>
          <w:tcPr>
            <w:tcW w:w="6718" w:type="dxa"/>
          </w:tcPr>
          <w:p w14:paraId="1B404C17" w14:textId="77777777" w:rsidR="002E3170" w:rsidRPr="002E3170" w:rsidRDefault="002E3170" w:rsidP="002E3170">
            <w:pPr>
              <w:spacing w:after="0" w:line="240" w:lineRule="auto"/>
              <w:contextualSpacing/>
              <w:rPr>
                <w:rFonts w:ascii="Times New Roman" w:hAnsi="Times New Roman" w:cs="Times New Roman"/>
                <w:b/>
                <w:bCs/>
                <w:sz w:val="24"/>
                <w:szCs w:val="24"/>
              </w:rPr>
            </w:pPr>
            <w:r w:rsidRPr="002E3170">
              <w:rPr>
                <w:rFonts w:ascii="Nirmala UI" w:hAnsi="Nirmala UI" w:cs="Nirmala UI"/>
                <w:b/>
                <w:bCs/>
                <w:sz w:val="24"/>
                <w:szCs w:val="24"/>
                <w:cs/>
              </w:rPr>
              <w:t>कार्यकारी सारांश</w:t>
            </w:r>
          </w:p>
        </w:tc>
        <w:tc>
          <w:tcPr>
            <w:tcW w:w="883" w:type="dxa"/>
            <w:vAlign w:val="center"/>
          </w:tcPr>
          <w:p w14:paraId="0CB3BD0A" w14:textId="180B739B" w:rsidR="002E3170" w:rsidRPr="000F2235" w:rsidRDefault="000F2235" w:rsidP="002E3170">
            <w:pPr>
              <w:spacing w:after="0" w:line="240" w:lineRule="auto"/>
              <w:jc w:val="center"/>
              <w:rPr>
                <w:rFonts w:ascii="Times New Roman" w:hAnsi="Times New Roman" w:cs="Kokila" w:hint="cs"/>
                <w:b/>
                <w:sz w:val="24"/>
                <w:szCs w:val="21"/>
                <w:lang w:bidi="hi-IN"/>
              </w:rPr>
            </w:pPr>
            <w:r w:rsidRPr="000F2235">
              <w:rPr>
                <w:rFonts w:ascii="Times New Roman" w:hAnsi="Times New Roman" w:cs="Kokila" w:hint="cs"/>
                <w:b/>
                <w:sz w:val="36"/>
                <w:szCs w:val="28"/>
                <w:cs/>
                <w:lang w:bidi="hi-IN"/>
              </w:rPr>
              <w:t>क-छ</w:t>
            </w:r>
          </w:p>
        </w:tc>
      </w:tr>
      <w:tr w:rsidR="002E3170" w:rsidRPr="002E3170" w14:paraId="5C541942" w14:textId="77777777" w:rsidTr="007D7E59">
        <w:trPr>
          <w:jc w:val="center"/>
        </w:trPr>
        <w:tc>
          <w:tcPr>
            <w:tcW w:w="1390" w:type="dxa"/>
            <w:vAlign w:val="center"/>
          </w:tcPr>
          <w:p w14:paraId="3A62851C" w14:textId="77777777" w:rsidR="002E3170" w:rsidRPr="002E3170" w:rsidRDefault="002E3170" w:rsidP="002E3170">
            <w:pPr>
              <w:spacing w:after="0" w:line="240" w:lineRule="auto"/>
              <w:jc w:val="center"/>
              <w:rPr>
                <w:rFonts w:ascii="Times New Roman" w:hAnsi="Times New Roman" w:cs="Times New Roman"/>
                <w:b/>
                <w:bCs/>
                <w:sz w:val="24"/>
                <w:szCs w:val="24"/>
              </w:rPr>
            </w:pPr>
          </w:p>
        </w:tc>
        <w:tc>
          <w:tcPr>
            <w:tcW w:w="6718" w:type="dxa"/>
            <w:vAlign w:val="center"/>
          </w:tcPr>
          <w:p w14:paraId="70995FC8" w14:textId="77777777" w:rsidR="002E3170" w:rsidRPr="002E3170" w:rsidRDefault="002E3170" w:rsidP="002E3170">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CHAPTER- 1</w:t>
            </w:r>
          </w:p>
        </w:tc>
        <w:tc>
          <w:tcPr>
            <w:tcW w:w="883" w:type="dxa"/>
            <w:vAlign w:val="center"/>
          </w:tcPr>
          <w:p w14:paraId="46FC68FA" w14:textId="77777777" w:rsidR="002E3170" w:rsidRPr="002E3170" w:rsidRDefault="002E3170" w:rsidP="002E3170">
            <w:pPr>
              <w:spacing w:after="0" w:line="240" w:lineRule="auto"/>
              <w:jc w:val="center"/>
              <w:rPr>
                <w:rFonts w:ascii="Times New Roman" w:hAnsi="Times New Roman" w:cs="Times New Roman"/>
                <w:b/>
                <w:sz w:val="24"/>
                <w:szCs w:val="24"/>
              </w:rPr>
            </w:pPr>
          </w:p>
        </w:tc>
      </w:tr>
      <w:tr w:rsidR="002E3170" w:rsidRPr="002E3170" w14:paraId="4D8F2A9F" w14:textId="77777777" w:rsidTr="007D7E59">
        <w:trPr>
          <w:jc w:val="center"/>
        </w:trPr>
        <w:tc>
          <w:tcPr>
            <w:tcW w:w="1390" w:type="dxa"/>
            <w:vAlign w:val="center"/>
          </w:tcPr>
          <w:p w14:paraId="2159DC09" w14:textId="77777777" w:rsidR="002E3170" w:rsidRPr="002E3170" w:rsidRDefault="002E3170" w:rsidP="002E3170">
            <w:pPr>
              <w:spacing w:after="0" w:line="240" w:lineRule="auto"/>
              <w:jc w:val="center"/>
              <w:rPr>
                <w:rFonts w:ascii="Times New Roman" w:hAnsi="Times New Roman" w:cs="Times New Roman"/>
                <w:b/>
                <w:sz w:val="24"/>
                <w:szCs w:val="24"/>
              </w:rPr>
            </w:pPr>
          </w:p>
        </w:tc>
        <w:tc>
          <w:tcPr>
            <w:tcW w:w="6718" w:type="dxa"/>
            <w:vAlign w:val="center"/>
          </w:tcPr>
          <w:p w14:paraId="0F5AFDB2" w14:textId="77777777" w:rsidR="002E3170" w:rsidRPr="002E3170" w:rsidRDefault="002E3170" w:rsidP="002E3170">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EXECUTIVE SUMMARY</w:t>
            </w:r>
          </w:p>
        </w:tc>
        <w:tc>
          <w:tcPr>
            <w:tcW w:w="883" w:type="dxa"/>
          </w:tcPr>
          <w:p w14:paraId="30C34086" w14:textId="6E923175" w:rsidR="002E3170" w:rsidRPr="000F2235" w:rsidRDefault="000F2235" w:rsidP="002E3170">
            <w:pPr>
              <w:spacing w:after="0" w:line="240" w:lineRule="auto"/>
              <w:jc w:val="center"/>
              <w:rPr>
                <w:rFonts w:ascii="Times New Roman" w:hAnsi="Times New Roman" w:cs="Mangal" w:hint="cs"/>
                <w:b/>
                <w:bCs/>
                <w:sz w:val="24"/>
                <w:szCs w:val="21"/>
                <w:lang w:bidi="hi-IN"/>
              </w:rPr>
            </w:pPr>
            <w:r>
              <w:rPr>
                <w:rFonts w:ascii="Times New Roman" w:hAnsi="Times New Roman" w:cs="Times New Roman"/>
                <w:b/>
                <w:sz w:val="24"/>
                <w:szCs w:val="24"/>
              </w:rPr>
              <w:t>1-7</w:t>
            </w:r>
          </w:p>
        </w:tc>
      </w:tr>
      <w:tr w:rsidR="002E3170" w:rsidRPr="002E3170" w14:paraId="40650D18" w14:textId="77777777" w:rsidTr="007D7E59">
        <w:trPr>
          <w:jc w:val="center"/>
        </w:trPr>
        <w:tc>
          <w:tcPr>
            <w:tcW w:w="1390" w:type="dxa"/>
            <w:vAlign w:val="center"/>
          </w:tcPr>
          <w:p w14:paraId="0862FCB8" w14:textId="77777777" w:rsidR="002E3170" w:rsidRPr="002E3170" w:rsidRDefault="002E3170" w:rsidP="002E3170">
            <w:pPr>
              <w:spacing w:after="0" w:line="240" w:lineRule="auto"/>
              <w:jc w:val="center"/>
              <w:rPr>
                <w:rFonts w:ascii="Times New Roman" w:hAnsi="Times New Roman" w:cs="Times New Roman"/>
                <w:b/>
                <w:sz w:val="24"/>
                <w:szCs w:val="24"/>
              </w:rPr>
            </w:pPr>
          </w:p>
        </w:tc>
        <w:tc>
          <w:tcPr>
            <w:tcW w:w="6718" w:type="dxa"/>
            <w:vAlign w:val="center"/>
          </w:tcPr>
          <w:p w14:paraId="5885C1FC" w14:textId="77777777" w:rsidR="002E3170" w:rsidRPr="002E3170" w:rsidRDefault="002E3170" w:rsidP="002E3170">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CHAPTER- 2</w:t>
            </w:r>
          </w:p>
        </w:tc>
        <w:tc>
          <w:tcPr>
            <w:tcW w:w="883" w:type="dxa"/>
          </w:tcPr>
          <w:p w14:paraId="1E6FC1A8" w14:textId="77777777" w:rsidR="002E3170" w:rsidRPr="002E3170" w:rsidRDefault="002E3170" w:rsidP="002E3170">
            <w:pPr>
              <w:spacing w:after="0" w:line="240" w:lineRule="auto"/>
              <w:jc w:val="center"/>
              <w:rPr>
                <w:rFonts w:ascii="Times New Roman" w:hAnsi="Times New Roman" w:cs="Times New Roman"/>
                <w:b/>
                <w:bCs/>
                <w:sz w:val="24"/>
                <w:szCs w:val="24"/>
              </w:rPr>
            </w:pPr>
          </w:p>
        </w:tc>
      </w:tr>
      <w:tr w:rsidR="002E3170" w:rsidRPr="002E3170" w14:paraId="58B87074" w14:textId="77777777" w:rsidTr="007D7E59">
        <w:trPr>
          <w:jc w:val="center"/>
        </w:trPr>
        <w:tc>
          <w:tcPr>
            <w:tcW w:w="1390" w:type="dxa"/>
            <w:vAlign w:val="center"/>
          </w:tcPr>
          <w:p w14:paraId="7FB41AFF" w14:textId="77777777" w:rsidR="002E3170" w:rsidRPr="002E3170" w:rsidRDefault="002E3170" w:rsidP="002E3170">
            <w:pPr>
              <w:spacing w:after="0" w:line="240" w:lineRule="auto"/>
              <w:jc w:val="center"/>
              <w:rPr>
                <w:rFonts w:ascii="Times New Roman" w:hAnsi="Times New Roman" w:cs="Times New Roman"/>
                <w:b/>
                <w:sz w:val="24"/>
                <w:szCs w:val="24"/>
              </w:rPr>
            </w:pPr>
          </w:p>
        </w:tc>
        <w:tc>
          <w:tcPr>
            <w:tcW w:w="6718" w:type="dxa"/>
            <w:vAlign w:val="center"/>
          </w:tcPr>
          <w:p w14:paraId="3B7C9B34" w14:textId="77777777" w:rsidR="002E3170" w:rsidRPr="002E3170" w:rsidRDefault="002E3170" w:rsidP="002E3170">
            <w:pPr>
              <w:spacing w:after="0" w:line="240" w:lineRule="auto"/>
              <w:rPr>
                <w:rFonts w:ascii="Times New Roman" w:hAnsi="Times New Roman" w:cs="Times New Roman"/>
                <w:b/>
                <w:sz w:val="24"/>
                <w:szCs w:val="24"/>
              </w:rPr>
            </w:pPr>
            <w:r w:rsidRPr="002E3170">
              <w:rPr>
                <w:rFonts w:ascii="Times New Roman" w:hAnsi="Times New Roman" w:cs="Times New Roman"/>
                <w:b/>
                <w:bCs/>
                <w:sz w:val="24"/>
                <w:szCs w:val="24"/>
              </w:rPr>
              <w:t>DETAILS OF THE QUALIFIED PERSON(S)/ EXPLORATION AGENCY</w:t>
            </w:r>
          </w:p>
        </w:tc>
        <w:tc>
          <w:tcPr>
            <w:tcW w:w="883" w:type="dxa"/>
          </w:tcPr>
          <w:p w14:paraId="365AE964" w14:textId="5BF72B66" w:rsidR="002E3170" w:rsidRPr="002E3170" w:rsidRDefault="000F2235" w:rsidP="002E3170">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8</w:t>
            </w:r>
            <w:r w:rsidR="002E3170" w:rsidRPr="002E3170">
              <w:rPr>
                <w:rFonts w:ascii="Times New Roman" w:hAnsi="Times New Roman" w:cs="Times New Roman"/>
                <w:b/>
                <w:bCs/>
                <w:sz w:val="24"/>
                <w:szCs w:val="24"/>
              </w:rPr>
              <w:t>-</w:t>
            </w:r>
            <w:r>
              <w:rPr>
                <w:rFonts w:ascii="Times New Roman" w:hAnsi="Times New Roman" w:cs="Times New Roman"/>
                <w:b/>
                <w:bCs/>
                <w:sz w:val="24"/>
                <w:szCs w:val="24"/>
              </w:rPr>
              <w:t>9</w:t>
            </w:r>
          </w:p>
        </w:tc>
      </w:tr>
      <w:tr w:rsidR="00921221" w:rsidRPr="002E3170" w14:paraId="1786DC0A" w14:textId="77777777" w:rsidTr="007D7E59">
        <w:trPr>
          <w:jc w:val="center"/>
        </w:trPr>
        <w:tc>
          <w:tcPr>
            <w:tcW w:w="1390" w:type="dxa"/>
            <w:vAlign w:val="center"/>
          </w:tcPr>
          <w:p w14:paraId="36BEE4CA"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2.1.0</w:t>
            </w:r>
          </w:p>
        </w:tc>
        <w:tc>
          <w:tcPr>
            <w:tcW w:w="6718" w:type="dxa"/>
            <w:vAlign w:val="center"/>
          </w:tcPr>
          <w:p w14:paraId="545BDA45"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Details of the qualified person(s) / exploration agency</w:t>
            </w:r>
          </w:p>
        </w:tc>
        <w:tc>
          <w:tcPr>
            <w:tcW w:w="883" w:type="dxa"/>
          </w:tcPr>
          <w:p w14:paraId="62D16E71" w14:textId="3358F560"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8</w:t>
            </w:r>
          </w:p>
        </w:tc>
      </w:tr>
      <w:tr w:rsidR="00921221" w:rsidRPr="002E3170" w14:paraId="4D0B2561" w14:textId="77777777" w:rsidTr="007D7E59">
        <w:trPr>
          <w:jc w:val="center"/>
        </w:trPr>
        <w:tc>
          <w:tcPr>
            <w:tcW w:w="1390" w:type="dxa"/>
            <w:vAlign w:val="center"/>
          </w:tcPr>
          <w:p w14:paraId="2BB43032"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2.2.0</w:t>
            </w:r>
          </w:p>
        </w:tc>
        <w:tc>
          <w:tcPr>
            <w:tcW w:w="6718" w:type="dxa"/>
            <w:vAlign w:val="center"/>
          </w:tcPr>
          <w:p w14:paraId="3AA9A95C" w14:textId="77777777" w:rsidR="00921221" w:rsidRPr="002E3170" w:rsidRDefault="00921221" w:rsidP="00921221">
            <w:pPr>
              <w:spacing w:after="0" w:line="240" w:lineRule="auto"/>
              <w:ind w:left="851" w:right="619" w:hanging="851"/>
              <w:rPr>
                <w:rFonts w:ascii="Times New Roman" w:hAnsi="Times New Roman" w:cs="Times New Roman"/>
                <w:sz w:val="24"/>
                <w:szCs w:val="24"/>
              </w:rPr>
            </w:pPr>
            <w:r w:rsidRPr="002E3170">
              <w:rPr>
                <w:rFonts w:ascii="Times New Roman" w:hAnsi="Times New Roman" w:cs="Times New Roman"/>
                <w:sz w:val="24"/>
                <w:szCs w:val="24"/>
              </w:rPr>
              <w:t>Personnel associated in exploration work</w:t>
            </w:r>
          </w:p>
        </w:tc>
        <w:tc>
          <w:tcPr>
            <w:tcW w:w="883" w:type="dxa"/>
          </w:tcPr>
          <w:p w14:paraId="19D2F4EF" w14:textId="46865479"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9</w:t>
            </w:r>
          </w:p>
        </w:tc>
      </w:tr>
      <w:tr w:rsidR="00921221" w:rsidRPr="002E3170" w14:paraId="6946612B" w14:textId="77777777" w:rsidTr="007D7E59">
        <w:trPr>
          <w:jc w:val="center"/>
        </w:trPr>
        <w:tc>
          <w:tcPr>
            <w:tcW w:w="1390" w:type="dxa"/>
            <w:vAlign w:val="center"/>
          </w:tcPr>
          <w:p w14:paraId="3FA5C8B0" w14:textId="77777777" w:rsidR="00921221" w:rsidRPr="002E3170" w:rsidRDefault="00921221" w:rsidP="00921221">
            <w:pPr>
              <w:spacing w:after="0" w:line="240" w:lineRule="auto"/>
              <w:jc w:val="center"/>
              <w:rPr>
                <w:rFonts w:ascii="Times New Roman" w:hAnsi="Times New Roman" w:cs="Times New Roman"/>
                <w:b/>
                <w:bCs/>
                <w:sz w:val="24"/>
                <w:szCs w:val="24"/>
              </w:rPr>
            </w:pPr>
          </w:p>
        </w:tc>
        <w:tc>
          <w:tcPr>
            <w:tcW w:w="6718" w:type="dxa"/>
            <w:vAlign w:val="center"/>
          </w:tcPr>
          <w:p w14:paraId="5610E898" w14:textId="77777777" w:rsidR="00921221" w:rsidRPr="002E3170" w:rsidRDefault="00921221" w:rsidP="00921221">
            <w:pPr>
              <w:spacing w:after="0" w:line="240" w:lineRule="auto"/>
              <w:rPr>
                <w:rFonts w:ascii="Times New Roman" w:hAnsi="Times New Roman" w:cs="Times New Roman"/>
                <w:b/>
                <w:sz w:val="24"/>
                <w:szCs w:val="24"/>
              </w:rPr>
            </w:pPr>
            <w:r w:rsidRPr="002E3170">
              <w:rPr>
                <w:rFonts w:ascii="Times New Roman" w:hAnsi="Times New Roman" w:cs="Times New Roman"/>
                <w:b/>
                <w:bCs/>
                <w:sz w:val="24"/>
                <w:szCs w:val="24"/>
              </w:rPr>
              <w:t>CHAPTER- 3</w:t>
            </w:r>
          </w:p>
        </w:tc>
        <w:tc>
          <w:tcPr>
            <w:tcW w:w="883" w:type="dxa"/>
          </w:tcPr>
          <w:p w14:paraId="61B7F532" w14:textId="77777777" w:rsidR="00921221" w:rsidRPr="00921221" w:rsidRDefault="00921221" w:rsidP="00921221">
            <w:pPr>
              <w:spacing w:after="0" w:line="240" w:lineRule="auto"/>
              <w:jc w:val="center"/>
              <w:rPr>
                <w:rFonts w:ascii="Times New Roman" w:hAnsi="Times New Roman" w:cs="Times New Roman"/>
                <w:b/>
                <w:bCs/>
                <w:sz w:val="24"/>
                <w:szCs w:val="24"/>
              </w:rPr>
            </w:pPr>
          </w:p>
        </w:tc>
      </w:tr>
      <w:tr w:rsidR="00921221" w:rsidRPr="002E3170" w14:paraId="6BAE12BB" w14:textId="77777777" w:rsidTr="007D7E59">
        <w:trPr>
          <w:jc w:val="center"/>
        </w:trPr>
        <w:tc>
          <w:tcPr>
            <w:tcW w:w="1390" w:type="dxa"/>
            <w:vAlign w:val="center"/>
          </w:tcPr>
          <w:p w14:paraId="4C0A9EF0" w14:textId="77777777" w:rsidR="00921221" w:rsidRPr="002E3170" w:rsidRDefault="00921221" w:rsidP="00921221">
            <w:pPr>
              <w:spacing w:after="0" w:line="240" w:lineRule="auto"/>
              <w:jc w:val="center"/>
              <w:rPr>
                <w:rFonts w:ascii="Times New Roman" w:hAnsi="Times New Roman" w:cs="Times New Roman"/>
                <w:b/>
                <w:bCs/>
                <w:sz w:val="24"/>
                <w:szCs w:val="24"/>
              </w:rPr>
            </w:pPr>
          </w:p>
        </w:tc>
        <w:tc>
          <w:tcPr>
            <w:tcW w:w="6718" w:type="dxa"/>
            <w:vAlign w:val="center"/>
          </w:tcPr>
          <w:p w14:paraId="4E8041BE"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b/>
                <w:sz w:val="24"/>
                <w:szCs w:val="24"/>
              </w:rPr>
              <w:t>TITLE AND OWNERSHIP</w:t>
            </w:r>
          </w:p>
        </w:tc>
        <w:tc>
          <w:tcPr>
            <w:tcW w:w="883" w:type="dxa"/>
          </w:tcPr>
          <w:p w14:paraId="2966E6B9" w14:textId="467B0329"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10</w:t>
            </w:r>
          </w:p>
        </w:tc>
      </w:tr>
      <w:tr w:rsidR="00921221" w:rsidRPr="002E3170" w14:paraId="5C8ED7E8" w14:textId="77777777" w:rsidTr="007D7E59">
        <w:trPr>
          <w:jc w:val="center"/>
        </w:trPr>
        <w:tc>
          <w:tcPr>
            <w:tcW w:w="1390" w:type="dxa"/>
            <w:vAlign w:val="center"/>
          </w:tcPr>
          <w:p w14:paraId="101193BC"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3.1.0</w:t>
            </w:r>
          </w:p>
        </w:tc>
        <w:tc>
          <w:tcPr>
            <w:tcW w:w="6718" w:type="dxa"/>
            <w:vAlign w:val="center"/>
          </w:tcPr>
          <w:p w14:paraId="0D5D5A42"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Title of the report</w:t>
            </w:r>
          </w:p>
        </w:tc>
        <w:tc>
          <w:tcPr>
            <w:tcW w:w="883" w:type="dxa"/>
          </w:tcPr>
          <w:p w14:paraId="515C49FA" w14:textId="2772E044"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10</w:t>
            </w:r>
          </w:p>
        </w:tc>
      </w:tr>
      <w:tr w:rsidR="00921221" w:rsidRPr="002E3170" w14:paraId="5163D99C" w14:textId="77777777" w:rsidTr="007D7E59">
        <w:trPr>
          <w:jc w:val="center"/>
        </w:trPr>
        <w:tc>
          <w:tcPr>
            <w:tcW w:w="1390" w:type="dxa"/>
            <w:vAlign w:val="center"/>
          </w:tcPr>
          <w:p w14:paraId="6EFDC22F"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3.2.0</w:t>
            </w:r>
          </w:p>
        </w:tc>
        <w:tc>
          <w:tcPr>
            <w:tcW w:w="6718" w:type="dxa"/>
            <w:vAlign w:val="center"/>
          </w:tcPr>
          <w:p w14:paraId="180F7C4A" w14:textId="77777777" w:rsidR="00921221" w:rsidRPr="002E3170" w:rsidRDefault="00921221" w:rsidP="00921221">
            <w:pPr>
              <w:spacing w:after="0" w:line="240" w:lineRule="auto"/>
              <w:ind w:left="851" w:right="619" w:hanging="851"/>
              <w:rPr>
                <w:rFonts w:ascii="Times New Roman" w:hAnsi="Times New Roman" w:cs="Times New Roman"/>
                <w:sz w:val="24"/>
                <w:szCs w:val="24"/>
              </w:rPr>
            </w:pPr>
            <w:r w:rsidRPr="002E3170">
              <w:rPr>
                <w:rFonts w:ascii="Times New Roman" w:hAnsi="Times New Roman" w:cs="Times New Roman"/>
                <w:sz w:val="24"/>
                <w:szCs w:val="24"/>
              </w:rPr>
              <w:t>Details of period of prospecting</w:t>
            </w:r>
          </w:p>
        </w:tc>
        <w:tc>
          <w:tcPr>
            <w:tcW w:w="883" w:type="dxa"/>
          </w:tcPr>
          <w:p w14:paraId="251FD610" w14:textId="412A663F"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10</w:t>
            </w:r>
          </w:p>
        </w:tc>
      </w:tr>
      <w:tr w:rsidR="00921221" w:rsidRPr="002E3170" w14:paraId="0A2FEC8E" w14:textId="77777777" w:rsidTr="007D7E59">
        <w:trPr>
          <w:jc w:val="center"/>
        </w:trPr>
        <w:tc>
          <w:tcPr>
            <w:tcW w:w="1390" w:type="dxa"/>
            <w:vAlign w:val="center"/>
          </w:tcPr>
          <w:p w14:paraId="7EA01F8B" w14:textId="77777777" w:rsidR="00921221" w:rsidRPr="002E3170" w:rsidRDefault="00921221" w:rsidP="00921221">
            <w:pPr>
              <w:spacing w:after="0" w:line="240" w:lineRule="auto"/>
              <w:jc w:val="center"/>
              <w:rPr>
                <w:rFonts w:ascii="Times New Roman" w:hAnsi="Times New Roman" w:cs="Times New Roman"/>
                <w:b/>
                <w:bCs/>
                <w:sz w:val="24"/>
                <w:szCs w:val="24"/>
              </w:rPr>
            </w:pPr>
          </w:p>
        </w:tc>
        <w:tc>
          <w:tcPr>
            <w:tcW w:w="6718" w:type="dxa"/>
            <w:vAlign w:val="center"/>
          </w:tcPr>
          <w:p w14:paraId="5FE70A96" w14:textId="77777777" w:rsidR="00921221" w:rsidRPr="002E3170" w:rsidRDefault="00921221" w:rsidP="00921221">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CHAPTER- 4</w:t>
            </w:r>
          </w:p>
        </w:tc>
        <w:tc>
          <w:tcPr>
            <w:tcW w:w="883" w:type="dxa"/>
          </w:tcPr>
          <w:p w14:paraId="3D8DF655" w14:textId="77777777" w:rsidR="00921221" w:rsidRPr="00921221" w:rsidRDefault="00921221" w:rsidP="00921221">
            <w:pPr>
              <w:spacing w:after="0" w:line="240" w:lineRule="auto"/>
              <w:jc w:val="center"/>
              <w:rPr>
                <w:rFonts w:ascii="Times New Roman" w:hAnsi="Times New Roman" w:cs="Times New Roman"/>
                <w:b/>
                <w:bCs/>
                <w:sz w:val="24"/>
                <w:szCs w:val="24"/>
              </w:rPr>
            </w:pPr>
          </w:p>
        </w:tc>
      </w:tr>
      <w:tr w:rsidR="00921221" w:rsidRPr="002E3170" w14:paraId="1D756DC6" w14:textId="77777777" w:rsidTr="007D7E59">
        <w:trPr>
          <w:jc w:val="center"/>
        </w:trPr>
        <w:tc>
          <w:tcPr>
            <w:tcW w:w="1390" w:type="dxa"/>
            <w:vAlign w:val="center"/>
          </w:tcPr>
          <w:p w14:paraId="6B92B69C" w14:textId="77777777" w:rsidR="00921221" w:rsidRPr="002E3170" w:rsidRDefault="00921221" w:rsidP="00921221">
            <w:pPr>
              <w:spacing w:after="0" w:line="240" w:lineRule="auto"/>
              <w:jc w:val="center"/>
              <w:rPr>
                <w:rFonts w:ascii="Times New Roman" w:hAnsi="Times New Roman" w:cs="Times New Roman"/>
                <w:b/>
                <w:bCs/>
                <w:sz w:val="24"/>
                <w:szCs w:val="24"/>
              </w:rPr>
            </w:pPr>
          </w:p>
        </w:tc>
        <w:tc>
          <w:tcPr>
            <w:tcW w:w="6718" w:type="dxa"/>
            <w:vAlign w:val="center"/>
          </w:tcPr>
          <w:p w14:paraId="76747342"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b/>
                <w:bCs/>
                <w:sz w:val="24"/>
                <w:szCs w:val="24"/>
              </w:rPr>
              <w:t>DETAILS OF THE AREA</w:t>
            </w:r>
          </w:p>
        </w:tc>
        <w:tc>
          <w:tcPr>
            <w:tcW w:w="883" w:type="dxa"/>
          </w:tcPr>
          <w:p w14:paraId="6C769D17" w14:textId="504646BA"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11-13</w:t>
            </w:r>
          </w:p>
        </w:tc>
      </w:tr>
      <w:tr w:rsidR="00921221" w:rsidRPr="002E3170" w14:paraId="53063BD3" w14:textId="77777777" w:rsidTr="007D7E59">
        <w:trPr>
          <w:trHeight w:val="299"/>
          <w:jc w:val="center"/>
        </w:trPr>
        <w:tc>
          <w:tcPr>
            <w:tcW w:w="1390" w:type="dxa"/>
            <w:vAlign w:val="center"/>
          </w:tcPr>
          <w:p w14:paraId="3D01067E" w14:textId="77777777" w:rsidR="00921221" w:rsidRPr="002E3170" w:rsidRDefault="00921221" w:rsidP="00921221">
            <w:pPr>
              <w:spacing w:after="0" w:line="240" w:lineRule="auto"/>
              <w:jc w:val="center"/>
              <w:rPr>
                <w:rFonts w:ascii="Times New Roman" w:hAnsi="Times New Roman" w:cs="Times New Roman"/>
                <w:b/>
                <w:sz w:val="24"/>
                <w:szCs w:val="24"/>
              </w:rPr>
            </w:pPr>
            <w:r w:rsidRPr="002E3170">
              <w:rPr>
                <w:rFonts w:ascii="Times New Roman" w:hAnsi="Times New Roman" w:cs="Times New Roman"/>
                <w:sz w:val="24"/>
                <w:szCs w:val="24"/>
              </w:rPr>
              <w:t>4.1.0</w:t>
            </w:r>
          </w:p>
        </w:tc>
        <w:tc>
          <w:tcPr>
            <w:tcW w:w="6718" w:type="dxa"/>
            <w:vAlign w:val="center"/>
          </w:tcPr>
          <w:p w14:paraId="6B62E723" w14:textId="77777777" w:rsidR="00921221" w:rsidRPr="002E3170" w:rsidRDefault="00921221" w:rsidP="00921221">
            <w:pPr>
              <w:spacing w:after="0" w:line="240" w:lineRule="auto"/>
              <w:rPr>
                <w:rFonts w:ascii="Times New Roman" w:eastAsia="Batang" w:hAnsi="Times New Roman" w:cs="Times New Roman"/>
                <w:sz w:val="24"/>
                <w:szCs w:val="24"/>
              </w:rPr>
            </w:pPr>
            <w:r w:rsidRPr="002E3170">
              <w:rPr>
                <w:rFonts w:ascii="Times New Roman" w:eastAsia="Batang" w:hAnsi="Times New Roman" w:cs="Times New Roman"/>
                <w:sz w:val="24"/>
                <w:szCs w:val="24"/>
              </w:rPr>
              <w:t>Location and accessibility of the block</w:t>
            </w:r>
          </w:p>
        </w:tc>
        <w:tc>
          <w:tcPr>
            <w:tcW w:w="883" w:type="dxa"/>
          </w:tcPr>
          <w:p w14:paraId="4C4A21F9" w14:textId="29FBD901"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11</w:t>
            </w:r>
          </w:p>
        </w:tc>
      </w:tr>
      <w:tr w:rsidR="00921221" w:rsidRPr="002E3170" w14:paraId="29D07ADA" w14:textId="77777777" w:rsidTr="007D7E59">
        <w:trPr>
          <w:jc w:val="center"/>
        </w:trPr>
        <w:tc>
          <w:tcPr>
            <w:tcW w:w="1390" w:type="dxa"/>
            <w:vAlign w:val="center"/>
          </w:tcPr>
          <w:p w14:paraId="3131FCD9"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4.2.0</w:t>
            </w:r>
          </w:p>
        </w:tc>
        <w:tc>
          <w:tcPr>
            <w:tcW w:w="6718" w:type="dxa"/>
            <w:vAlign w:val="center"/>
          </w:tcPr>
          <w:p w14:paraId="65BDD996" w14:textId="77777777" w:rsidR="00921221" w:rsidRPr="002E3170" w:rsidRDefault="00921221" w:rsidP="00921221">
            <w:pPr>
              <w:spacing w:after="0" w:line="240" w:lineRule="auto"/>
              <w:rPr>
                <w:rFonts w:ascii="Times New Roman" w:eastAsia="Batang" w:hAnsi="Times New Roman" w:cs="Times New Roman"/>
                <w:sz w:val="24"/>
                <w:szCs w:val="24"/>
              </w:rPr>
            </w:pPr>
            <w:r w:rsidRPr="002E3170">
              <w:rPr>
                <w:rFonts w:ascii="Times New Roman" w:hAnsi="Times New Roman" w:cs="Times New Roman"/>
                <w:sz w:val="24"/>
                <w:szCs w:val="24"/>
              </w:rPr>
              <w:t>Accessibility</w:t>
            </w:r>
          </w:p>
        </w:tc>
        <w:tc>
          <w:tcPr>
            <w:tcW w:w="883" w:type="dxa"/>
          </w:tcPr>
          <w:p w14:paraId="3F5137A5" w14:textId="273C1A89"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11</w:t>
            </w:r>
          </w:p>
        </w:tc>
      </w:tr>
      <w:tr w:rsidR="00921221" w:rsidRPr="002E3170" w14:paraId="46EB8FFA" w14:textId="77777777" w:rsidTr="007D7E59">
        <w:trPr>
          <w:jc w:val="center"/>
        </w:trPr>
        <w:tc>
          <w:tcPr>
            <w:tcW w:w="1390" w:type="dxa"/>
            <w:vAlign w:val="center"/>
          </w:tcPr>
          <w:p w14:paraId="3E05C2BB" w14:textId="77777777" w:rsidR="00921221" w:rsidRPr="002E3170" w:rsidRDefault="00921221" w:rsidP="00921221">
            <w:pPr>
              <w:spacing w:after="0" w:line="240" w:lineRule="auto"/>
              <w:jc w:val="center"/>
              <w:rPr>
                <w:rFonts w:ascii="Times New Roman" w:hAnsi="Times New Roman" w:cs="Times New Roman"/>
                <w:bCs/>
                <w:sz w:val="24"/>
                <w:szCs w:val="24"/>
              </w:rPr>
            </w:pPr>
            <w:r w:rsidRPr="002E3170">
              <w:rPr>
                <w:rFonts w:ascii="Times New Roman" w:hAnsi="Times New Roman" w:cs="Times New Roman"/>
                <w:bCs/>
                <w:sz w:val="24"/>
                <w:szCs w:val="24"/>
              </w:rPr>
              <w:t>4.3.0</w:t>
            </w:r>
          </w:p>
        </w:tc>
        <w:tc>
          <w:tcPr>
            <w:tcW w:w="6718" w:type="dxa"/>
            <w:vAlign w:val="center"/>
          </w:tcPr>
          <w:p w14:paraId="7E0C48FC"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Cadastral details of the area with land use, area under forest with type of forest</w:t>
            </w:r>
          </w:p>
        </w:tc>
        <w:tc>
          <w:tcPr>
            <w:tcW w:w="883" w:type="dxa"/>
          </w:tcPr>
          <w:p w14:paraId="3858EF92" w14:textId="7897D831"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13</w:t>
            </w:r>
          </w:p>
        </w:tc>
      </w:tr>
      <w:tr w:rsidR="00921221" w:rsidRPr="002E3170" w14:paraId="4AF038B9" w14:textId="77777777" w:rsidTr="007D7E59">
        <w:trPr>
          <w:jc w:val="center"/>
        </w:trPr>
        <w:tc>
          <w:tcPr>
            <w:tcW w:w="1390" w:type="dxa"/>
            <w:vAlign w:val="center"/>
          </w:tcPr>
          <w:p w14:paraId="55FF3ECA" w14:textId="77777777" w:rsidR="00921221" w:rsidRPr="002E3170" w:rsidRDefault="00921221" w:rsidP="00921221">
            <w:pPr>
              <w:spacing w:after="0" w:line="240" w:lineRule="auto"/>
              <w:jc w:val="center"/>
              <w:rPr>
                <w:rFonts w:ascii="Times New Roman" w:hAnsi="Times New Roman" w:cs="Times New Roman"/>
                <w:bCs/>
                <w:sz w:val="24"/>
                <w:szCs w:val="24"/>
              </w:rPr>
            </w:pPr>
            <w:r w:rsidRPr="002E3170">
              <w:rPr>
                <w:rFonts w:ascii="Times New Roman" w:hAnsi="Times New Roman" w:cs="Times New Roman"/>
                <w:bCs/>
                <w:sz w:val="24"/>
                <w:szCs w:val="24"/>
              </w:rPr>
              <w:t>4.4.0</w:t>
            </w:r>
          </w:p>
        </w:tc>
        <w:tc>
          <w:tcPr>
            <w:tcW w:w="6718" w:type="dxa"/>
            <w:vAlign w:val="center"/>
          </w:tcPr>
          <w:p w14:paraId="3C18A479"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Mineral(s) under investigation</w:t>
            </w:r>
          </w:p>
        </w:tc>
        <w:tc>
          <w:tcPr>
            <w:tcW w:w="883" w:type="dxa"/>
          </w:tcPr>
          <w:p w14:paraId="186A8EAD" w14:textId="6950FB2D"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13</w:t>
            </w:r>
          </w:p>
        </w:tc>
      </w:tr>
      <w:tr w:rsidR="00921221" w:rsidRPr="002E3170" w14:paraId="0449D938" w14:textId="77777777" w:rsidTr="007D7E59">
        <w:trPr>
          <w:jc w:val="center"/>
        </w:trPr>
        <w:tc>
          <w:tcPr>
            <w:tcW w:w="1390" w:type="dxa"/>
            <w:vAlign w:val="center"/>
          </w:tcPr>
          <w:p w14:paraId="7CBCDBAF" w14:textId="77777777" w:rsidR="00921221" w:rsidRPr="002E3170" w:rsidRDefault="00921221" w:rsidP="00921221">
            <w:pPr>
              <w:spacing w:after="0" w:line="240" w:lineRule="auto"/>
              <w:jc w:val="center"/>
              <w:rPr>
                <w:rFonts w:ascii="Times New Roman" w:hAnsi="Times New Roman" w:cs="Times New Roman"/>
                <w:b/>
                <w:sz w:val="24"/>
                <w:szCs w:val="24"/>
              </w:rPr>
            </w:pPr>
          </w:p>
        </w:tc>
        <w:tc>
          <w:tcPr>
            <w:tcW w:w="6718" w:type="dxa"/>
            <w:vAlign w:val="center"/>
          </w:tcPr>
          <w:p w14:paraId="7444B78A" w14:textId="77777777" w:rsidR="00921221" w:rsidRPr="002E3170" w:rsidRDefault="00921221" w:rsidP="00921221">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CHAPTER- 5</w:t>
            </w:r>
          </w:p>
        </w:tc>
        <w:tc>
          <w:tcPr>
            <w:tcW w:w="883" w:type="dxa"/>
          </w:tcPr>
          <w:p w14:paraId="0B4229CA" w14:textId="62C0D7AB"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w:t>
            </w:r>
          </w:p>
        </w:tc>
      </w:tr>
      <w:tr w:rsidR="00921221" w:rsidRPr="002E3170" w14:paraId="0771CA6F" w14:textId="77777777" w:rsidTr="007D7E59">
        <w:trPr>
          <w:jc w:val="center"/>
        </w:trPr>
        <w:tc>
          <w:tcPr>
            <w:tcW w:w="1390" w:type="dxa"/>
            <w:vAlign w:val="center"/>
          </w:tcPr>
          <w:p w14:paraId="201EDA9D" w14:textId="77777777" w:rsidR="00921221" w:rsidRPr="002E3170" w:rsidRDefault="00921221" w:rsidP="00921221">
            <w:pPr>
              <w:spacing w:after="0" w:line="240" w:lineRule="auto"/>
              <w:jc w:val="center"/>
              <w:rPr>
                <w:rFonts w:ascii="Times New Roman" w:hAnsi="Times New Roman" w:cs="Times New Roman"/>
                <w:b/>
                <w:sz w:val="24"/>
                <w:szCs w:val="24"/>
              </w:rPr>
            </w:pPr>
          </w:p>
        </w:tc>
        <w:tc>
          <w:tcPr>
            <w:tcW w:w="6718" w:type="dxa"/>
            <w:vAlign w:val="center"/>
          </w:tcPr>
          <w:p w14:paraId="5AB58563" w14:textId="77777777" w:rsidR="00921221" w:rsidRPr="002E3170" w:rsidRDefault="00921221" w:rsidP="00921221">
            <w:pPr>
              <w:spacing w:after="0" w:line="240" w:lineRule="auto"/>
              <w:rPr>
                <w:rFonts w:ascii="Times New Roman" w:hAnsi="Times New Roman" w:cs="Times New Roman"/>
                <w:b/>
                <w:sz w:val="24"/>
                <w:szCs w:val="24"/>
              </w:rPr>
            </w:pPr>
            <w:r w:rsidRPr="002E3170">
              <w:rPr>
                <w:rFonts w:ascii="Times New Roman" w:hAnsi="Times New Roman" w:cs="Times New Roman"/>
                <w:b/>
                <w:bCs/>
                <w:sz w:val="24"/>
                <w:szCs w:val="24"/>
              </w:rPr>
              <w:t>PHYSIOGRAPHY AND ENVIRONMENT</w:t>
            </w:r>
          </w:p>
        </w:tc>
        <w:tc>
          <w:tcPr>
            <w:tcW w:w="883" w:type="dxa"/>
          </w:tcPr>
          <w:p w14:paraId="00CB0454" w14:textId="03926183"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14-19</w:t>
            </w:r>
          </w:p>
        </w:tc>
      </w:tr>
      <w:tr w:rsidR="00921221" w:rsidRPr="002E3170" w14:paraId="71E5C27F" w14:textId="77777777" w:rsidTr="007D7E59">
        <w:trPr>
          <w:trHeight w:val="313"/>
          <w:jc w:val="center"/>
        </w:trPr>
        <w:tc>
          <w:tcPr>
            <w:tcW w:w="1390" w:type="dxa"/>
            <w:vAlign w:val="center"/>
          </w:tcPr>
          <w:p w14:paraId="336FB57B"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5.1.0</w:t>
            </w:r>
          </w:p>
        </w:tc>
        <w:tc>
          <w:tcPr>
            <w:tcW w:w="6718" w:type="dxa"/>
            <w:vAlign w:val="center"/>
          </w:tcPr>
          <w:p w14:paraId="5F91F4A7"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Physiography</w:t>
            </w:r>
          </w:p>
        </w:tc>
        <w:tc>
          <w:tcPr>
            <w:tcW w:w="883" w:type="dxa"/>
          </w:tcPr>
          <w:p w14:paraId="7D639F5E" w14:textId="00145212"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14</w:t>
            </w:r>
          </w:p>
        </w:tc>
      </w:tr>
      <w:tr w:rsidR="00921221" w:rsidRPr="002E3170" w14:paraId="6EEC6A13" w14:textId="77777777" w:rsidTr="007D7E59">
        <w:trPr>
          <w:trHeight w:val="163"/>
          <w:jc w:val="center"/>
        </w:trPr>
        <w:tc>
          <w:tcPr>
            <w:tcW w:w="1390" w:type="dxa"/>
            <w:vAlign w:val="center"/>
          </w:tcPr>
          <w:p w14:paraId="16636AF7"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5.2.0</w:t>
            </w:r>
          </w:p>
        </w:tc>
        <w:tc>
          <w:tcPr>
            <w:tcW w:w="6718" w:type="dxa"/>
            <w:vAlign w:val="center"/>
          </w:tcPr>
          <w:p w14:paraId="7F0B3DB3"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Climatic conditions</w:t>
            </w:r>
            <w:r w:rsidRPr="002E3170">
              <w:rPr>
                <w:rFonts w:ascii="Times New Roman" w:hAnsi="Times New Roman" w:cs="Times New Roman"/>
                <w:bCs/>
                <w:sz w:val="24"/>
                <w:szCs w:val="24"/>
              </w:rPr>
              <w:t>.</w:t>
            </w:r>
          </w:p>
        </w:tc>
        <w:tc>
          <w:tcPr>
            <w:tcW w:w="883" w:type="dxa"/>
          </w:tcPr>
          <w:p w14:paraId="6D4AF02A" w14:textId="74429DEA"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15</w:t>
            </w:r>
          </w:p>
        </w:tc>
      </w:tr>
      <w:tr w:rsidR="00921221" w:rsidRPr="002E3170" w14:paraId="7EA40076" w14:textId="77777777" w:rsidTr="007D7E59">
        <w:trPr>
          <w:jc w:val="center"/>
        </w:trPr>
        <w:tc>
          <w:tcPr>
            <w:tcW w:w="1390" w:type="dxa"/>
            <w:vAlign w:val="center"/>
          </w:tcPr>
          <w:p w14:paraId="7EAE4D9D"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5.3.0</w:t>
            </w:r>
          </w:p>
        </w:tc>
        <w:tc>
          <w:tcPr>
            <w:tcW w:w="6718" w:type="dxa"/>
            <w:vAlign w:val="center"/>
          </w:tcPr>
          <w:p w14:paraId="7FE483D5"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 xml:space="preserve">Relief of the area with minimum and maximum elevation, drainage pattern, natural water courses, reservoirs, </w:t>
            </w:r>
            <w:proofErr w:type="spellStart"/>
            <w:r w:rsidRPr="002E3170">
              <w:rPr>
                <w:rFonts w:ascii="Times New Roman" w:hAnsi="Times New Roman" w:cs="Times New Roman"/>
                <w:sz w:val="24"/>
                <w:szCs w:val="24"/>
              </w:rPr>
              <w:t>etc</w:t>
            </w:r>
            <w:proofErr w:type="spellEnd"/>
          </w:p>
        </w:tc>
        <w:tc>
          <w:tcPr>
            <w:tcW w:w="883" w:type="dxa"/>
          </w:tcPr>
          <w:p w14:paraId="7CA26FB2" w14:textId="32E92DBF"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15</w:t>
            </w:r>
          </w:p>
        </w:tc>
      </w:tr>
      <w:tr w:rsidR="00921221" w:rsidRPr="002E3170" w14:paraId="6186D9DB" w14:textId="77777777" w:rsidTr="007D7E59">
        <w:trPr>
          <w:jc w:val="center"/>
        </w:trPr>
        <w:tc>
          <w:tcPr>
            <w:tcW w:w="1390" w:type="dxa"/>
            <w:vAlign w:val="center"/>
          </w:tcPr>
          <w:p w14:paraId="74B2B85C"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5.4.0</w:t>
            </w:r>
          </w:p>
        </w:tc>
        <w:tc>
          <w:tcPr>
            <w:tcW w:w="6718" w:type="dxa"/>
            <w:vAlign w:val="center"/>
          </w:tcPr>
          <w:p w14:paraId="07578741"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Roads, railway track, electric transmission line, telephone line, etc., passing through the area or nearby</w:t>
            </w:r>
          </w:p>
        </w:tc>
        <w:tc>
          <w:tcPr>
            <w:tcW w:w="883" w:type="dxa"/>
          </w:tcPr>
          <w:p w14:paraId="43EC7665" w14:textId="5435E38F"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15</w:t>
            </w:r>
          </w:p>
        </w:tc>
      </w:tr>
      <w:tr w:rsidR="00921221" w:rsidRPr="002E3170" w14:paraId="1AB1DD69" w14:textId="77777777" w:rsidTr="007D7E59">
        <w:trPr>
          <w:jc w:val="center"/>
        </w:trPr>
        <w:tc>
          <w:tcPr>
            <w:tcW w:w="1390" w:type="dxa"/>
            <w:vAlign w:val="center"/>
          </w:tcPr>
          <w:p w14:paraId="0D60863F"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5.5.0</w:t>
            </w:r>
          </w:p>
        </w:tc>
        <w:tc>
          <w:tcPr>
            <w:tcW w:w="6718" w:type="dxa"/>
            <w:vAlign w:val="center"/>
          </w:tcPr>
          <w:p w14:paraId="4B0AD0A4"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Host population (local tribes), human settlements within and nearby the area</w:t>
            </w:r>
          </w:p>
        </w:tc>
        <w:tc>
          <w:tcPr>
            <w:tcW w:w="883" w:type="dxa"/>
          </w:tcPr>
          <w:p w14:paraId="78F2EE6E" w14:textId="5322E521"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16</w:t>
            </w:r>
          </w:p>
        </w:tc>
      </w:tr>
      <w:tr w:rsidR="00921221" w:rsidRPr="002E3170" w14:paraId="28D9802F" w14:textId="77777777" w:rsidTr="007D7E59">
        <w:trPr>
          <w:trHeight w:val="288"/>
          <w:jc w:val="center"/>
        </w:trPr>
        <w:tc>
          <w:tcPr>
            <w:tcW w:w="1390" w:type="dxa"/>
            <w:vAlign w:val="center"/>
          </w:tcPr>
          <w:p w14:paraId="3487CAE7"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5.6.0</w:t>
            </w:r>
          </w:p>
        </w:tc>
        <w:tc>
          <w:tcPr>
            <w:tcW w:w="6718" w:type="dxa"/>
            <w:vAlign w:val="center"/>
          </w:tcPr>
          <w:p w14:paraId="587FDDE0" w14:textId="77777777" w:rsidR="00921221" w:rsidRPr="002E3170" w:rsidRDefault="00921221" w:rsidP="00921221">
            <w:pPr>
              <w:spacing w:after="0" w:line="240" w:lineRule="auto"/>
              <w:rPr>
                <w:rFonts w:ascii="Times New Roman" w:hAnsi="Times New Roman" w:cs="Times New Roman"/>
                <w:bCs/>
                <w:sz w:val="24"/>
                <w:szCs w:val="24"/>
              </w:rPr>
            </w:pPr>
            <w:r w:rsidRPr="002E3170">
              <w:rPr>
                <w:rFonts w:ascii="Times New Roman" w:hAnsi="Times New Roman" w:cs="Times New Roman"/>
                <w:sz w:val="24"/>
                <w:szCs w:val="24"/>
              </w:rPr>
              <w:t>Socio demographic profile of the area and nearby</w:t>
            </w:r>
          </w:p>
        </w:tc>
        <w:tc>
          <w:tcPr>
            <w:tcW w:w="883" w:type="dxa"/>
          </w:tcPr>
          <w:p w14:paraId="3C6FD209" w14:textId="79E5BB0E"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16</w:t>
            </w:r>
          </w:p>
        </w:tc>
      </w:tr>
      <w:tr w:rsidR="00921221" w:rsidRPr="002E3170" w14:paraId="5C7C34AF" w14:textId="77777777" w:rsidTr="007D7E59">
        <w:trPr>
          <w:jc w:val="center"/>
        </w:trPr>
        <w:tc>
          <w:tcPr>
            <w:tcW w:w="1390" w:type="dxa"/>
            <w:vAlign w:val="center"/>
          </w:tcPr>
          <w:p w14:paraId="3B17478B"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5.7.0</w:t>
            </w:r>
          </w:p>
        </w:tc>
        <w:tc>
          <w:tcPr>
            <w:tcW w:w="6718" w:type="dxa"/>
            <w:vAlign w:val="center"/>
          </w:tcPr>
          <w:p w14:paraId="07206961" w14:textId="77777777" w:rsidR="00921221" w:rsidRPr="002E3170" w:rsidRDefault="00921221" w:rsidP="00921221">
            <w:pPr>
              <w:spacing w:after="0" w:line="240" w:lineRule="auto"/>
              <w:rPr>
                <w:rFonts w:ascii="Times New Roman" w:hAnsi="Times New Roman" w:cs="Times New Roman"/>
                <w:bCs/>
                <w:sz w:val="24"/>
                <w:szCs w:val="24"/>
              </w:rPr>
            </w:pPr>
            <w:r w:rsidRPr="002E3170">
              <w:rPr>
                <w:rFonts w:ascii="Times New Roman" w:hAnsi="Times New Roman" w:cs="Times New Roman"/>
                <w:sz w:val="24"/>
                <w:szCs w:val="24"/>
              </w:rPr>
              <w:t xml:space="preserve">Forests, sanctuaries, national park and wild life sanctuaries </w:t>
            </w:r>
            <w:proofErr w:type="spellStart"/>
            <w:r w:rsidRPr="002E3170">
              <w:rPr>
                <w:rFonts w:ascii="Times New Roman" w:hAnsi="Times New Roman" w:cs="Times New Roman"/>
                <w:sz w:val="24"/>
                <w:szCs w:val="24"/>
              </w:rPr>
              <w:t>etc</w:t>
            </w:r>
            <w:proofErr w:type="spellEnd"/>
            <w:r w:rsidRPr="002E3170">
              <w:rPr>
                <w:rFonts w:ascii="Times New Roman" w:hAnsi="Times New Roman" w:cs="Times New Roman"/>
                <w:sz w:val="24"/>
                <w:szCs w:val="24"/>
              </w:rPr>
              <w:t>:</w:t>
            </w:r>
          </w:p>
        </w:tc>
        <w:tc>
          <w:tcPr>
            <w:tcW w:w="883" w:type="dxa"/>
          </w:tcPr>
          <w:p w14:paraId="01776577" w14:textId="00B927A7"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17</w:t>
            </w:r>
          </w:p>
        </w:tc>
      </w:tr>
      <w:tr w:rsidR="00921221" w:rsidRPr="002E3170" w14:paraId="52142A04" w14:textId="77777777" w:rsidTr="007D7E59">
        <w:trPr>
          <w:jc w:val="center"/>
        </w:trPr>
        <w:tc>
          <w:tcPr>
            <w:tcW w:w="1390" w:type="dxa"/>
            <w:vAlign w:val="center"/>
          </w:tcPr>
          <w:p w14:paraId="23FE0F18"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5.8.0</w:t>
            </w:r>
          </w:p>
        </w:tc>
        <w:tc>
          <w:tcPr>
            <w:tcW w:w="6718" w:type="dxa"/>
            <w:vAlign w:val="center"/>
          </w:tcPr>
          <w:p w14:paraId="6495D1C6" w14:textId="77777777" w:rsidR="00921221" w:rsidRPr="002E3170" w:rsidRDefault="00921221" w:rsidP="00921221">
            <w:pPr>
              <w:spacing w:after="0" w:line="240" w:lineRule="auto"/>
              <w:rPr>
                <w:rFonts w:ascii="Times New Roman" w:hAnsi="Times New Roman" w:cs="Times New Roman"/>
                <w:bCs/>
                <w:sz w:val="24"/>
                <w:szCs w:val="24"/>
              </w:rPr>
            </w:pPr>
            <w:r w:rsidRPr="002E3170">
              <w:rPr>
                <w:rFonts w:ascii="Times New Roman" w:hAnsi="Times New Roman" w:cs="Times New Roman"/>
                <w:sz w:val="24"/>
                <w:szCs w:val="24"/>
              </w:rPr>
              <w:t>Flora and fauna within and nearby</w:t>
            </w:r>
          </w:p>
        </w:tc>
        <w:tc>
          <w:tcPr>
            <w:tcW w:w="883" w:type="dxa"/>
          </w:tcPr>
          <w:p w14:paraId="629D92C3" w14:textId="6F3CBAB7"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17</w:t>
            </w:r>
          </w:p>
        </w:tc>
      </w:tr>
      <w:tr w:rsidR="00921221" w:rsidRPr="002E3170" w14:paraId="12DF7A70" w14:textId="77777777" w:rsidTr="007D7E59">
        <w:trPr>
          <w:trHeight w:val="300"/>
          <w:jc w:val="center"/>
        </w:trPr>
        <w:tc>
          <w:tcPr>
            <w:tcW w:w="1390" w:type="dxa"/>
            <w:vAlign w:val="center"/>
          </w:tcPr>
          <w:p w14:paraId="6A9CB9DC"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5.9.0</w:t>
            </w:r>
          </w:p>
        </w:tc>
        <w:tc>
          <w:tcPr>
            <w:tcW w:w="6718" w:type="dxa"/>
            <w:vAlign w:val="center"/>
          </w:tcPr>
          <w:p w14:paraId="19932808" w14:textId="77777777" w:rsidR="00921221" w:rsidRPr="002E3170" w:rsidRDefault="00921221" w:rsidP="00921221">
            <w:pPr>
              <w:spacing w:after="0" w:line="240" w:lineRule="auto"/>
              <w:rPr>
                <w:rFonts w:ascii="Times New Roman" w:hAnsi="Times New Roman" w:cs="Times New Roman"/>
                <w:bCs/>
                <w:sz w:val="24"/>
                <w:szCs w:val="24"/>
              </w:rPr>
            </w:pPr>
            <w:r w:rsidRPr="002E3170">
              <w:rPr>
                <w:rFonts w:ascii="Times New Roman" w:hAnsi="Times New Roman" w:cs="Times New Roman"/>
                <w:sz w:val="24"/>
                <w:szCs w:val="24"/>
              </w:rPr>
              <w:t>Historical sites and archaeological monuments, places of worship, public utilities etc. Within or nearby</w:t>
            </w:r>
          </w:p>
        </w:tc>
        <w:tc>
          <w:tcPr>
            <w:tcW w:w="883" w:type="dxa"/>
          </w:tcPr>
          <w:p w14:paraId="3D737F17" w14:textId="661E67F3"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18</w:t>
            </w:r>
          </w:p>
        </w:tc>
      </w:tr>
      <w:tr w:rsidR="00921221" w:rsidRPr="002E3170" w14:paraId="7FF965DD" w14:textId="77777777" w:rsidTr="007D7E59">
        <w:trPr>
          <w:jc w:val="center"/>
        </w:trPr>
        <w:tc>
          <w:tcPr>
            <w:tcW w:w="1390" w:type="dxa"/>
            <w:vAlign w:val="center"/>
          </w:tcPr>
          <w:p w14:paraId="2268CF70"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5.10.0</w:t>
            </w:r>
          </w:p>
        </w:tc>
        <w:tc>
          <w:tcPr>
            <w:tcW w:w="6718" w:type="dxa"/>
            <w:vAlign w:val="center"/>
          </w:tcPr>
          <w:p w14:paraId="29EAD0BC" w14:textId="77777777" w:rsidR="00921221" w:rsidRPr="002E3170" w:rsidRDefault="00921221" w:rsidP="00921221">
            <w:pPr>
              <w:spacing w:after="0" w:line="240" w:lineRule="auto"/>
              <w:rPr>
                <w:rFonts w:ascii="Times New Roman" w:hAnsi="Times New Roman" w:cs="Times New Roman"/>
                <w:bCs/>
                <w:sz w:val="24"/>
                <w:szCs w:val="24"/>
              </w:rPr>
            </w:pPr>
            <w:r w:rsidRPr="002E3170">
              <w:rPr>
                <w:rFonts w:ascii="Times New Roman" w:hAnsi="Times New Roman" w:cs="Times New Roman"/>
                <w:sz w:val="24"/>
                <w:szCs w:val="24"/>
              </w:rPr>
              <w:t>Water bodies such as river, nala, stream, reservoir, etc., within or nearby</w:t>
            </w:r>
          </w:p>
        </w:tc>
        <w:tc>
          <w:tcPr>
            <w:tcW w:w="883" w:type="dxa"/>
          </w:tcPr>
          <w:p w14:paraId="305675FE" w14:textId="476E673F"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19</w:t>
            </w:r>
          </w:p>
        </w:tc>
      </w:tr>
      <w:tr w:rsidR="00921221" w:rsidRPr="002E3170" w14:paraId="4F32888B" w14:textId="77777777" w:rsidTr="007D7E59">
        <w:trPr>
          <w:jc w:val="center"/>
        </w:trPr>
        <w:tc>
          <w:tcPr>
            <w:tcW w:w="1390" w:type="dxa"/>
            <w:vAlign w:val="center"/>
          </w:tcPr>
          <w:p w14:paraId="1DC5D243"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5.11.0</w:t>
            </w:r>
          </w:p>
        </w:tc>
        <w:tc>
          <w:tcPr>
            <w:tcW w:w="6718" w:type="dxa"/>
            <w:vAlign w:val="center"/>
          </w:tcPr>
          <w:p w14:paraId="49201B4C"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Other physiographic, social and environmental factor</w:t>
            </w:r>
          </w:p>
        </w:tc>
        <w:tc>
          <w:tcPr>
            <w:tcW w:w="883" w:type="dxa"/>
          </w:tcPr>
          <w:p w14:paraId="6FC40CF8" w14:textId="34A0B398"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19</w:t>
            </w:r>
          </w:p>
        </w:tc>
      </w:tr>
      <w:tr w:rsidR="00921221" w:rsidRPr="002E3170" w14:paraId="76421417" w14:textId="77777777" w:rsidTr="007D7E59">
        <w:trPr>
          <w:jc w:val="center"/>
        </w:trPr>
        <w:tc>
          <w:tcPr>
            <w:tcW w:w="1390" w:type="dxa"/>
            <w:vAlign w:val="center"/>
          </w:tcPr>
          <w:p w14:paraId="60AD1F7A" w14:textId="77777777" w:rsidR="00921221" w:rsidRPr="002E3170" w:rsidRDefault="00921221" w:rsidP="00921221">
            <w:pPr>
              <w:spacing w:after="0" w:line="240" w:lineRule="auto"/>
              <w:jc w:val="center"/>
              <w:rPr>
                <w:rFonts w:ascii="Times New Roman" w:hAnsi="Times New Roman" w:cs="Times New Roman"/>
                <w:b/>
                <w:bCs/>
                <w:sz w:val="24"/>
                <w:szCs w:val="24"/>
              </w:rPr>
            </w:pPr>
          </w:p>
        </w:tc>
        <w:tc>
          <w:tcPr>
            <w:tcW w:w="6718" w:type="dxa"/>
            <w:vAlign w:val="center"/>
          </w:tcPr>
          <w:p w14:paraId="6C9D6322" w14:textId="77777777" w:rsidR="00921221" w:rsidRPr="002E3170" w:rsidRDefault="00921221" w:rsidP="00921221">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CHAPTER- 6</w:t>
            </w:r>
          </w:p>
        </w:tc>
        <w:tc>
          <w:tcPr>
            <w:tcW w:w="883" w:type="dxa"/>
          </w:tcPr>
          <w:p w14:paraId="6CF10B0E" w14:textId="77777777" w:rsidR="00921221" w:rsidRPr="00921221" w:rsidRDefault="00921221" w:rsidP="00921221">
            <w:pPr>
              <w:spacing w:after="0" w:line="240" w:lineRule="auto"/>
              <w:jc w:val="center"/>
              <w:rPr>
                <w:rFonts w:ascii="Times New Roman" w:hAnsi="Times New Roman" w:cs="Times New Roman"/>
                <w:b/>
                <w:bCs/>
                <w:sz w:val="24"/>
                <w:szCs w:val="24"/>
              </w:rPr>
            </w:pPr>
          </w:p>
        </w:tc>
      </w:tr>
      <w:tr w:rsidR="00921221" w:rsidRPr="002E3170" w14:paraId="60B386B1" w14:textId="77777777" w:rsidTr="007D7E59">
        <w:trPr>
          <w:jc w:val="center"/>
        </w:trPr>
        <w:tc>
          <w:tcPr>
            <w:tcW w:w="1390" w:type="dxa"/>
            <w:vAlign w:val="center"/>
          </w:tcPr>
          <w:p w14:paraId="6009A7DF" w14:textId="77777777" w:rsidR="00921221" w:rsidRPr="002E3170" w:rsidRDefault="00921221" w:rsidP="00921221">
            <w:pPr>
              <w:spacing w:after="0" w:line="240" w:lineRule="auto"/>
              <w:jc w:val="center"/>
              <w:rPr>
                <w:rFonts w:ascii="Times New Roman" w:hAnsi="Times New Roman" w:cs="Times New Roman"/>
                <w:b/>
                <w:bCs/>
                <w:sz w:val="24"/>
                <w:szCs w:val="24"/>
              </w:rPr>
            </w:pPr>
          </w:p>
        </w:tc>
        <w:tc>
          <w:tcPr>
            <w:tcW w:w="6718" w:type="dxa"/>
            <w:vAlign w:val="center"/>
          </w:tcPr>
          <w:p w14:paraId="6D79F70B" w14:textId="77777777" w:rsidR="00921221" w:rsidRPr="002E3170" w:rsidRDefault="00921221" w:rsidP="00921221">
            <w:pPr>
              <w:spacing w:after="0" w:line="240" w:lineRule="auto"/>
              <w:rPr>
                <w:rFonts w:ascii="Times New Roman" w:hAnsi="Times New Roman" w:cs="Times New Roman"/>
                <w:b/>
                <w:sz w:val="24"/>
                <w:szCs w:val="24"/>
              </w:rPr>
            </w:pPr>
            <w:r w:rsidRPr="002E3170">
              <w:rPr>
                <w:rFonts w:ascii="Times New Roman" w:hAnsi="Times New Roman" w:cs="Times New Roman"/>
                <w:b/>
                <w:bCs/>
                <w:sz w:val="24"/>
                <w:szCs w:val="24"/>
              </w:rPr>
              <w:t>INFRASTRUCTURE AND ENVIRONMENT</w:t>
            </w:r>
          </w:p>
        </w:tc>
        <w:tc>
          <w:tcPr>
            <w:tcW w:w="883" w:type="dxa"/>
          </w:tcPr>
          <w:p w14:paraId="7B074373" w14:textId="41883829"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20</w:t>
            </w:r>
          </w:p>
        </w:tc>
      </w:tr>
      <w:tr w:rsidR="00921221" w:rsidRPr="002E3170" w14:paraId="7C34A24D" w14:textId="77777777" w:rsidTr="007D7E59">
        <w:trPr>
          <w:jc w:val="center"/>
        </w:trPr>
        <w:tc>
          <w:tcPr>
            <w:tcW w:w="1390" w:type="dxa"/>
            <w:vAlign w:val="center"/>
          </w:tcPr>
          <w:p w14:paraId="62430E23"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6.1.0</w:t>
            </w:r>
          </w:p>
        </w:tc>
        <w:tc>
          <w:tcPr>
            <w:tcW w:w="6718" w:type="dxa"/>
            <w:vAlign w:val="center"/>
          </w:tcPr>
          <w:p w14:paraId="41824CC0"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bCs/>
                <w:sz w:val="24"/>
                <w:szCs w:val="24"/>
              </w:rPr>
              <w:t>Local infrastructure, host population, historical sites, forests, sanctuaries, national park and environmental setting of the area</w:t>
            </w:r>
          </w:p>
        </w:tc>
        <w:tc>
          <w:tcPr>
            <w:tcW w:w="883" w:type="dxa"/>
          </w:tcPr>
          <w:p w14:paraId="3EC73B24" w14:textId="0EBC0B3C"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20</w:t>
            </w:r>
          </w:p>
        </w:tc>
      </w:tr>
      <w:tr w:rsidR="002E3170" w:rsidRPr="002E3170" w14:paraId="5F13DC40" w14:textId="77777777" w:rsidTr="007D7E59">
        <w:trPr>
          <w:jc w:val="center"/>
        </w:trPr>
        <w:tc>
          <w:tcPr>
            <w:tcW w:w="1390" w:type="dxa"/>
            <w:vAlign w:val="center"/>
          </w:tcPr>
          <w:p w14:paraId="0A435618" w14:textId="77777777" w:rsidR="002E3170" w:rsidRPr="002E3170" w:rsidRDefault="002E3170" w:rsidP="002E3170">
            <w:pPr>
              <w:spacing w:after="0" w:line="240" w:lineRule="auto"/>
              <w:jc w:val="center"/>
              <w:rPr>
                <w:rFonts w:ascii="Times New Roman" w:hAnsi="Times New Roman" w:cs="Times New Roman"/>
                <w:b/>
                <w:bCs/>
                <w:sz w:val="24"/>
                <w:szCs w:val="24"/>
              </w:rPr>
            </w:pPr>
          </w:p>
        </w:tc>
        <w:tc>
          <w:tcPr>
            <w:tcW w:w="6718" w:type="dxa"/>
            <w:vAlign w:val="center"/>
          </w:tcPr>
          <w:p w14:paraId="544A7C68" w14:textId="77777777" w:rsidR="002E3170" w:rsidRPr="002E3170" w:rsidRDefault="002E3170" w:rsidP="002E3170">
            <w:pPr>
              <w:spacing w:after="0" w:line="240" w:lineRule="auto"/>
              <w:rPr>
                <w:rFonts w:ascii="Times New Roman" w:eastAsia="Batang" w:hAnsi="Times New Roman" w:cs="Times New Roman"/>
                <w:b/>
                <w:sz w:val="24"/>
                <w:szCs w:val="24"/>
              </w:rPr>
            </w:pPr>
            <w:r w:rsidRPr="002E3170">
              <w:rPr>
                <w:rFonts w:ascii="Times New Roman" w:hAnsi="Times New Roman" w:cs="Times New Roman"/>
                <w:b/>
                <w:bCs/>
                <w:sz w:val="24"/>
                <w:szCs w:val="24"/>
              </w:rPr>
              <w:t>CHAPTER- 7</w:t>
            </w:r>
          </w:p>
        </w:tc>
        <w:tc>
          <w:tcPr>
            <w:tcW w:w="883" w:type="dxa"/>
          </w:tcPr>
          <w:p w14:paraId="489389A2" w14:textId="77777777" w:rsidR="002E3170" w:rsidRPr="00921221" w:rsidRDefault="002E3170" w:rsidP="002E3170">
            <w:pPr>
              <w:spacing w:after="0" w:line="240" w:lineRule="auto"/>
              <w:jc w:val="center"/>
              <w:rPr>
                <w:rFonts w:ascii="Times New Roman" w:hAnsi="Times New Roman" w:cs="Times New Roman"/>
                <w:b/>
                <w:bCs/>
                <w:sz w:val="24"/>
                <w:szCs w:val="24"/>
              </w:rPr>
            </w:pPr>
          </w:p>
        </w:tc>
      </w:tr>
      <w:tr w:rsidR="00921221" w:rsidRPr="002E3170" w14:paraId="24730AB6" w14:textId="77777777" w:rsidTr="007D7E59">
        <w:trPr>
          <w:jc w:val="center"/>
        </w:trPr>
        <w:tc>
          <w:tcPr>
            <w:tcW w:w="1390" w:type="dxa"/>
            <w:vAlign w:val="center"/>
          </w:tcPr>
          <w:p w14:paraId="17F55945" w14:textId="77777777" w:rsidR="00921221" w:rsidRPr="002E3170" w:rsidRDefault="00921221" w:rsidP="00921221">
            <w:pPr>
              <w:spacing w:after="0" w:line="240" w:lineRule="auto"/>
              <w:jc w:val="center"/>
              <w:rPr>
                <w:rFonts w:ascii="Times New Roman" w:hAnsi="Times New Roman" w:cs="Times New Roman"/>
                <w:b/>
                <w:bCs/>
                <w:sz w:val="24"/>
                <w:szCs w:val="24"/>
              </w:rPr>
            </w:pPr>
          </w:p>
        </w:tc>
        <w:tc>
          <w:tcPr>
            <w:tcW w:w="6718" w:type="dxa"/>
            <w:vAlign w:val="center"/>
          </w:tcPr>
          <w:p w14:paraId="3A6E73A0" w14:textId="77777777" w:rsidR="00921221" w:rsidRPr="002E3170" w:rsidRDefault="00921221" w:rsidP="00921221">
            <w:pPr>
              <w:spacing w:after="0" w:line="240" w:lineRule="auto"/>
              <w:rPr>
                <w:rFonts w:ascii="Times New Roman" w:hAnsi="Times New Roman" w:cs="Times New Roman"/>
                <w:b/>
                <w:sz w:val="24"/>
                <w:szCs w:val="24"/>
              </w:rPr>
            </w:pPr>
            <w:r w:rsidRPr="002E3170">
              <w:rPr>
                <w:rFonts w:ascii="Times New Roman" w:eastAsia="Batang" w:hAnsi="Times New Roman" w:cs="Times New Roman"/>
                <w:b/>
                <w:sz w:val="24"/>
                <w:szCs w:val="24"/>
              </w:rPr>
              <w:t>GEOLOGY</w:t>
            </w:r>
          </w:p>
        </w:tc>
        <w:tc>
          <w:tcPr>
            <w:tcW w:w="883" w:type="dxa"/>
          </w:tcPr>
          <w:p w14:paraId="3A568682" w14:textId="27A4F851"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21-38</w:t>
            </w:r>
          </w:p>
        </w:tc>
      </w:tr>
      <w:tr w:rsidR="00921221" w:rsidRPr="002E3170" w14:paraId="4F2E5629" w14:textId="77777777" w:rsidTr="007D7E59">
        <w:trPr>
          <w:jc w:val="center"/>
        </w:trPr>
        <w:tc>
          <w:tcPr>
            <w:tcW w:w="1390" w:type="dxa"/>
            <w:vAlign w:val="center"/>
          </w:tcPr>
          <w:p w14:paraId="6C6EA7A7"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7.1.0</w:t>
            </w:r>
          </w:p>
        </w:tc>
        <w:tc>
          <w:tcPr>
            <w:tcW w:w="6718" w:type="dxa"/>
            <w:vAlign w:val="center"/>
          </w:tcPr>
          <w:p w14:paraId="6C22B311" w14:textId="77777777" w:rsidR="00921221" w:rsidRPr="002E3170" w:rsidRDefault="00921221" w:rsidP="00921221">
            <w:pPr>
              <w:spacing w:after="0" w:line="240" w:lineRule="auto"/>
              <w:ind w:right="-45"/>
              <w:rPr>
                <w:rFonts w:ascii="Times New Roman" w:eastAsia="Batang" w:hAnsi="Times New Roman" w:cs="Times New Roman"/>
                <w:sz w:val="24"/>
                <w:szCs w:val="24"/>
              </w:rPr>
            </w:pPr>
            <w:r w:rsidRPr="002E3170">
              <w:rPr>
                <w:rFonts w:ascii="Times New Roman" w:eastAsia="Batang" w:hAnsi="Times New Roman" w:cs="Times New Roman"/>
                <w:sz w:val="24"/>
                <w:szCs w:val="24"/>
              </w:rPr>
              <w:t>Regional geology</w:t>
            </w:r>
          </w:p>
        </w:tc>
        <w:tc>
          <w:tcPr>
            <w:tcW w:w="883" w:type="dxa"/>
          </w:tcPr>
          <w:p w14:paraId="0A3C87B1" w14:textId="1710A029"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21</w:t>
            </w:r>
          </w:p>
        </w:tc>
      </w:tr>
      <w:tr w:rsidR="00921221" w:rsidRPr="002E3170" w14:paraId="08E9B3C6" w14:textId="77777777" w:rsidTr="007D7E59">
        <w:trPr>
          <w:jc w:val="center"/>
        </w:trPr>
        <w:tc>
          <w:tcPr>
            <w:tcW w:w="1390" w:type="dxa"/>
            <w:vAlign w:val="center"/>
          </w:tcPr>
          <w:p w14:paraId="3FAC39F6"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7.2.0</w:t>
            </w:r>
          </w:p>
        </w:tc>
        <w:tc>
          <w:tcPr>
            <w:tcW w:w="6718" w:type="dxa"/>
            <w:vAlign w:val="center"/>
          </w:tcPr>
          <w:p w14:paraId="4D386EC1" w14:textId="77777777" w:rsidR="00921221" w:rsidRPr="002E3170" w:rsidRDefault="00921221" w:rsidP="00921221">
            <w:pPr>
              <w:spacing w:after="0" w:line="240" w:lineRule="auto"/>
              <w:ind w:right="-472"/>
              <w:rPr>
                <w:rFonts w:ascii="Times New Roman" w:eastAsia="Batang" w:hAnsi="Times New Roman" w:cs="Times New Roman"/>
                <w:sz w:val="24"/>
                <w:szCs w:val="24"/>
              </w:rPr>
            </w:pPr>
            <w:r w:rsidRPr="002E3170">
              <w:rPr>
                <w:rFonts w:ascii="Times New Roman" w:eastAsia="Batang" w:hAnsi="Times New Roman" w:cs="Times New Roman"/>
                <w:sz w:val="24"/>
                <w:szCs w:val="24"/>
              </w:rPr>
              <w:t>Regional structure</w:t>
            </w:r>
          </w:p>
        </w:tc>
        <w:tc>
          <w:tcPr>
            <w:tcW w:w="883" w:type="dxa"/>
          </w:tcPr>
          <w:p w14:paraId="08FDBA88" w14:textId="01EE86A2"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25</w:t>
            </w:r>
          </w:p>
        </w:tc>
      </w:tr>
      <w:tr w:rsidR="00921221" w:rsidRPr="002E3170" w14:paraId="5A8B2EAC" w14:textId="77777777" w:rsidTr="007D7E59">
        <w:trPr>
          <w:jc w:val="center"/>
        </w:trPr>
        <w:tc>
          <w:tcPr>
            <w:tcW w:w="1390" w:type="dxa"/>
            <w:vAlign w:val="center"/>
          </w:tcPr>
          <w:p w14:paraId="08A26788"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7.3.0</w:t>
            </w:r>
          </w:p>
        </w:tc>
        <w:tc>
          <w:tcPr>
            <w:tcW w:w="6718" w:type="dxa"/>
            <w:vAlign w:val="center"/>
          </w:tcPr>
          <w:p w14:paraId="596A9383"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Metamorphism in the region:</w:t>
            </w:r>
          </w:p>
        </w:tc>
        <w:tc>
          <w:tcPr>
            <w:tcW w:w="883" w:type="dxa"/>
          </w:tcPr>
          <w:p w14:paraId="68A9F0E3" w14:textId="0A977EAE"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25</w:t>
            </w:r>
          </w:p>
        </w:tc>
      </w:tr>
      <w:tr w:rsidR="00921221" w:rsidRPr="002E3170" w14:paraId="6EC7CDC8" w14:textId="77777777" w:rsidTr="007D7E59">
        <w:trPr>
          <w:trHeight w:val="60"/>
          <w:jc w:val="center"/>
        </w:trPr>
        <w:tc>
          <w:tcPr>
            <w:tcW w:w="1390" w:type="dxa"/>
            <w:vAlign w:val="center"/>
          </w:tcPr>
          <w:p w14:paraId="288A6024"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7.4.0</w:t>
            </w:r>
          </w:p>
        </w:tc>
        <w:tc>
          <w:tcPr>
            <w:tcW w:w="6718" w:type="dxa"/>
            <w:vAlign w:val="center"/>
          </w:tcPr>
          <w:p w14:paraId="5F970EE2"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Block geology:</w:t>
            </w:r>
          </w:p>
        </w:tc>
        <w:tc>
          <w:tcPr>
            <w:tcW w:w="883" w:type="dxa"/>
          </w:tcPr>
          <w:p w14:paraId="4122CAB8" w14:textId="626886D3"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26</w:t>
            </w:r>
          </w:p>
        </w:tc>
      </w:tr>
      <w:tr w:rsidR="00921221" w:rsidRPr="002E3170" w14:paraId="17FF46EE" w14:textId="77777777" w:rsidTr="007D7E59">
        <w:trPr>
          <w:trHeight w:val="355"/>
          <w:jc w:val="center"/>
        </w:trPr>
        <w:tc>
          <w:tcPr>
            <w:tcW w:w="1390" w:type="dxa"/>
            <w:vAlign w:val="center"/>
          </w:tcPr>
          <w:p w14:paraId="022E62CD"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7.5.0</w:t>
            </w:r>
          </w:p>
        </w:tc>
        <w:tc>
          <w:tcPr>
            <w:tcW w:w="6718" w:type="dxa"/>
            <w:vAlign w:val="center"/>
          </w:tcPr>
          <w:p w14:paraId="489110BD" w14:textId="77777777" w:rsidR="00921221" w:rsidRPr="002E3170" w:rsidRDefault="00921221" w:rsidP="00921221">
            <w:pPr>
              <w:spacing w:after="0" w:line="240" w:lineRule="auto"/>
              <w:rPr>
                <w:rFonts w:ascii="Times New Roman" w:hAnsi="Times New Roman" w:cs="Times New Roman"/>
                <w:sz w:val="24"/>
                <w:szCs w:val="24"/>
              </w:rPr>
            </w:pPr>
            <w:proofErr w:type="spellStart"/>
            <w:r w:rsidRPr="002E3170">
              <w:rPr>
                <w:rFonts w:ascii="Times New Roman" w:hAnsi="Times New Roman" w:cs="Times New Roman"/>
                <w:sz w:val="24"/>
                <w:szCs w:val="24"/>
              </w:rPr>
              <w:t>Lithounits</w:t>
            </w:r>
            <w:proofErr w:type="spellEnd"/>
            <w:r w:rsidRPr="002E3170">
              <w:rPr>
                <w:rFonts w:ascii="Times New Roman" w:hAnsi="Times New Roman" w:cs="Times New Roman"/>
                <w:sz w:val="24"/>
                <w:szCs w:val="24"/>
              </w:rPr>
              <w:t xml:space="preserve"> exposed in the block</w:t>
            </w:r>
          </w:p>
        </w:tc>
        <w:tc>
          <w:tcPr>
            <w:tcW w:w="883" w:type="dxa"/>
          </w:tcPr>
          <w:p w14:paraId="003BFA55" w14:textId="027A435F"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27</w:t>
            </w:r>
          </w:p>
        </w:tc>
      </w:tr>
      <w:tr w:rsidR="00921221" w:rsidRPr="002E3170" w14:paraId="19DDF201" w14:textId="77777777" w:rsidTr="007D7E59">
        <w:trPr>
          <w:jc w:val="center"/>
        </w:trPr>
        <w:tc>
          <w:tcPr>
            <w:tcW w:w="1390" w:type="dxa"/>
            <w:vAlign w:val="center"/>
          </w:tcPr>
          <w:p w14:paraId="3750C6D8"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7.6.0</w:t>
            </w:r>
          </w:p>
        </w:tc>
        <w:tc>
          <w:tcPr>
            <w:tcW w:w="6718" w:type="dxa"/>
            <w:vAlign w:val="center"/>
          </w:tcPr>
          <w:p w14:paraId="30E91F06" w14:textId="77777777" w:rsidR="00921221" w:rsidRPr="002E3170" w:rsidRDefault="00921221" w:rsidP="00921221">
            <w:pPr>
              <w:pStyle w:val="Heading2"/>
              <w:spacing w:line="240" w:lineRule="auto"/>
              <w:rPr>
                <w:b w:val="0"/>
                <w:sz w:val="24"/>
                <w:szCs w:val="24"/>
              </w:rPr>
            </w:pPr>
            <w:r w:rsidRPr="002E3170">
              <w:rPr>
                <w:b w:val="0"/>
                <w:sz w:val="24"/>
                <w:szCs w:val="24"/>
              </w:rPr>
              <w:t>Petrographic studies</w:t>
            </w:r>
          </w:p>
        </w:tc>
        <w:tc>
          <w:tcPr>
            <w:tcW w:w="883" w:type="dxa"/>
          </w:tcPr>
          <w:p w14:paraId="7A57EAF7" w14:textId="285DCD65"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31</w:t>
            </w:r>
          </w:p>
        </w:tc>
      </w:tr>
      <w:tr w:rsidR="00921221" w:rsidRPr="002E3170" w14:paraId="5086D7DE" w14:textId="77777777" w:rsidTr="007D7E59">
        <w:trPr>
          <w:jc w:val="center"/>
        </w:trPr>
        <w:tc>
          <w:tcPr>
            <w:tcW w:w="1390" w:type="dxa"/>
            <w:vAlign w:val="center"/>
          </w:tcPr>
          <w:p w14:paraId="7299D5F8"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7.7.0</w:t>
            </w:r>
          </w:p>
        </w:tc>
        <w:tc>
          <w:tcPr>
            <w:tcW w:w="6718" w:type="dxa"/>
            <w:vAlign w:val="center"/>
          </w:tcPr>
          <w:p w14:paraId="12B2817C" w14:textId="77777777" w:rsidR="00921221" w:rsidRPr="002E3170" w:rsidRDefault="00921221" w:rsidP="00921221">
            <w:pPr>
              <w:pStyle w:val="Heading2"/>
              <w:spacing w:line="240" w:lineRule="auto"/>
              <w:rPr>
                <w:b w:val="0"/>
                <w:sz w:val="24"/>
                <w:szCs w:val="24"/>
              </w:rPr>
            </w:pPr>
            <w:r w:rsidRPr="002E3170">
              <w:rPr>
                <w:b w:val="0"/>
                <w:sz w:val="24"/>
                <w:szCs w:val="24"/>
              </w:rPr>
              <w:t>Structure of the block</w:t>
            </w:r>
          </w:p>
        </w:tc>
        <w:tc>
          <w:tcPr>
            <w:tcW w:w="883" w:type="dxa"/>
          </w:tcPr>
          <w:p w14:paraId="651E2539" w14:textId="7BED0B0A"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36</w:t>
            </w:r>
          </w:p>
        </w:tc>
      </w:tr>
      <w:tr w:rsidR="00921221" w:rsidRPr="002E3170" w14:paraId="034E0E70" w14:textId="77777777" w:rsidTr="007D7E59">
        <w:trPr>
          <w:jc w:val="center"/>
        </w:trPr>
        <w:tc>
          <w:tcPr>
            <w:tcW w:w="1390" w:type="dxa"/>
            <w:vAlign w:val="center"/>
          </w:tcPr>
          <w:p w14:paraId="60144985"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7.8.0</w:t>
            </w:r>
          </w:p>
        </w:tc>
        <w:tc>
          <w:tcPr>
            <w:tcW w:w="6718" w:type="dxa"/>
            <w:vAlign w:val="center"/>
          </w:tcPr>
          <w:p w14:paraId="05556669" w14:textId="77777777" w:rsidR="00921221" w:rsidRPr="002E3170" w:rsidRDefault="00921221" w:rsidP="00921221">
            <w:pPr>
              <w:pStyle w:val="Heading2"/>
              <w:spacing w:line="240" w:lineRule="auto"/>
              <w:rPr>
                <w:b w:val="0"/>
                <w:sz w:val="24"/>
                <w:szCs w:val="24"/>
              </w:rPr>
            </w:pPr>
            <w:r w:rsidRPr="002E3170">
              <w:rPr>
                <w:b w:val="0"/>
                <w:sz w:val="24"/>
                <w:szCs w:val="24"/>
              </w:rPr>
              <w:t>Mineralisation</w:t>
            </w:r>
          </w:p>
        </w:tc>
        <w:tc>
          <w:tcPr>
            <w:tcW w:w="883" w:type="dxa"/>
          </w:tcPr>
          <w:p w14:paraId="38467D9F" w14:textId="1779A115"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37</w:t>
            </w:r>
          </w:p>
        </w:tc>
      </w:tr>
      <w:tr w:rsidR="00921221" w:rsidRPr="002E3170" w14:paraId="7F637DA6" w14:textId="77777777" w:rsidTr="007D7E59">
        <w:trPr>
          <w:jc w:val="center"/>
        </w:trPr>
        <w:tc>
          <w:tcPr>
            <w:tcW w:w="1390" w:type="dxa"/>
            <w:vAlign w:val="center"/>
          </w:tcPr>
          <w:p w14:paraId="648C91B6" w14:textId="77777777" w:rsidR="00921221" w:rsidRPr="002E3170" w:rsidRDefault="00921221" w:rsidP="00921221">
            <w:pPr>
              <w:spacing w:after="0" w:line="240" w:lineRule="auto"/>
              <w:jc w:val="center"/>
              <w:rPr>
                <w:rFonts w:ascii="Times New Roman" w:hAnsi="Times New Roman" w:cs="Times New Roman"/>
                <w:b/>
                <w:sz w:val="24"/>
                <w:szCs w:val="24"/>
              </w:rPr>
            </w:pPr>
          </w:p>
        </w:tc>
        <w:tc>
          <w:tcPr>
            <w:tcW w:w="6718" w:type="dxa"/>
            <w:vAlign w:val="center"/>
          </w:tcPr>
          <w:p w14:paraId="7FBEE7B4" w14:textId="77777777" w:rsidR="00921221" w:rsidRPr="002E3170" w:rsidRDefault="00921221" w:rsidP="00921221">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CHAPTER- 8</w:t>
            </w:r>
          </w:p>
        </w:tc>
        <w:tc>
          <w:tcPr>
            <w:tcW w:w="883" w:type="dxa"/>
          </w:tcPr>
          <w:p w14:paraId="59CBED82" w14:textId="77777777" w:rsidR="00921221" w:rsidRPr="00921221" w:rsidRDefault="00921221" w:rsidP="00921221">
            <w:pPr>
              <w:spacing w:after="0" w:line="240" w:lineRule="auto"/>
              <w:jc w:val="center"/>
              <w:rPr>
                <w:rFonts w:ascii="Times New Roman" w:hAnsi="Times New Roman" w:cs="Times New Roman"/>
                <w:b/>
                <w:bCs/>
                <w:sz w:val="24"/>
                <w:szCs w:val="24"/>
              </w:rPr>
            </w:pPr>
          </w:p>
        </w:tc>
      </w:tr>
      <w:tr w:rsidR="00921221" w:rsidRPr="002E3170" w14:paraId="43A5D21C" w14:textId="77777777" w:rsidTr="007D7E59">
        <w:trPr>
          <w:jc w:val="center"/>
        </w:trPr>
        <w:tc>
          <w:tcPr>
            <w:tcW w:w="1390" w:type="dxa"/>
            <w:vAlign w:val="center"/>
          </w:tcPr>
          <w:p w14:paraId="26D838F3" w14:textId="77777777" w:rsidR="00921221" w:rsidRPr="002E3170" w:rsidRDefault="00921221" w:rsidP="00921221">
            <w:pPr>
              <w:spacing w:after="0" w:line="240" w:lineRule="auto"/>
              <w:jc w:val="center"/>
              <w:rPr>
                <w:rFonts w:ascii="Times New Roman" w:hAnsi="Times New Roman" w:cs="Times New Roman"/>
                <w:b/>
                <w:sz w:val="24"/>
                <w:szCs w:val="24"/>
              </w:rPr>
            </w:pPr>
          </w:p>
        </w:tc>
        <w:tc>
          <w:tcPr>
            <w:tcW w:w="6718" w:type="dxa"/>
            <w:vAlign w:val="center"/>
          </w:tcPr>
          <w:p w14:paraId="500D8EA1" w14:textId="77777777" w:rsidR="00921221" w:rsidRPr="002E3170" w:rsidRDefault="00921221" w:rsidP="00921221">
            <w:pPr>
              <w:spacing w:after="0" w:line="240" w:lineRule="auto"/>
              <w:rPr>
                <w:rFonts w:ascii="Times New Roman" w:hAnsi="Times New Roman" w:cs="Times New Roman"/>
                <w:b/>
                <w:sz w:val="24"/>
                <w:szCs w:val="24"/>
              </w:rPr>
            </w:pPr>
            <w:r w:rsidRPr="002E3170">
              <w:rPr>
                <w:rFonts w:ascii="Times New Roman" w:hAnsi="Times New Roman" w:cs="Times New Roman"/>
                <w:b/>
                <w:bCs/>
                <w:sz w:val="24"/>
                <w:szCs w:val="24"/>
              </w:rPr>
              <w:t>PREVIOUS WORK</w:t>
            </w:r>
          </w:p>
        </w:tc>
        <w:tc>
          <w:tcPr>
            <w:tcW w:w="883" w:type="dxa"/>
          </w:tcPr>
          <w:p w14:paraId="332593DA" w14:textId="271C90AD"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39-40</w:t>
            </w:r>
          </w:p>
        </w:tc>
      </w:tr>
      <w:tr w:rsidR="00921221" w:rsidRPr="002E3170" w14:paraId="04FE8B60" w14:textId="77777777" w:rsidTr="007D7E59">
        <w:trPr>
          <w:jc w:val="center"/>
        </w:trPr>
        <w:tc>
          <w:tcPr>
            <w:tcW w:w="1390" w:type="dxa"/>
            <w:vAlign w:val="center"/>
          </w:tcPr>
          <w:p w14:paraId="4B7A53B0" w14:textId="77777777" w:rsidR="00921221" w:rsidRPr="002E3170" w:rsidRDefault="00921221" w:rsidP="00921221">
            <w:pPr>
              <w:spacing w:after="0" w:line="240" w:lineRule="auto"/>
              <w:jc w:val="center"/>
              <w:rPr>
                <w:rFonts w:ascii="Times New Roman" w:hAnsi="Times New Roman" w:cs="Times New Roman"/>
                <w:bCs/>
                <w:sz w:val="24"/>
                <w:szCs w:val="24"/>
              </w:rPr>
            </w:pPr>
            <w:r w:rsidRPr="002E3170">
              <w:rPr>
                <w:rFonts w:ascii="Times New Roman" w:hAnsi="Times New Roman" w:cs="Times New Roman"/>
                <w:bCs/>
                <w:sz w:val="24"/>
                <w:szCs w:val="24"/>
              </w:rPr>
              <w:t>8.1.0</w:t>
            </w:r>
          </w:p>
        </w:tc>
        <w:tc>
          <w:tcPr>
            <w:tcW w:w="6718" w:type="dxa"/>
            <w:vAlign w:val="center"/>
          </w:tcPr>
          <w:p w14:paraId="2EE966C6" w14:textId="77777777" w:rsidR="00921221" w:rsidRPr="002E3170" w:rsidRDefault="00921221" w:rsidP="00921221">
            <w:pPr>
              <w:spacing w:after="0" w:line="240" w:lineRule="auto"/>
              <w:ind w:right="-108"/>
              <w:rPr>
                <w:rFonts w:ascii="Times New Roman" w:hAnsi="Times New Roman" w:cs="Times New Roman"/>
                <w:sz w:val="24"/>
                <w:szCs w:val="24"/>
              </w:rPr>
            </w:pPr>
            <w:r w:rsidRPr="002E3170">
              <w:rPr>
                <w:rFonts w:ascii="Times New Roman" w:hAnsi="Times New Roman" w:cs="Times New Roman"/>
                <w:bCs/>
                <w:sz w:val="24"/>
                <w:szCs w:val="24"/>
              </w:rPr>
              <w:t>Details of previous exploration carried out by other agencies/parties</w:t>
            </w:r>
          </w:p>
        </w:tc>
        <w:tc>
          <w:tcPr>
            <w:tcW w:w="883" w:type="dxa"/>
          </w:tcPr>
          <w:p w14:paraId="4B18799E" w14:textId="7219B53E"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39</w:t>
            </w:r>
          </w:p>
        </w:tc>
      </w:tr>
      <w:tr w:rsidR="00921221" w:rsidRPr="002E3170" w14:paraId="311E3809" w14:textId="77777777" w:rsidTr="007D7E59">
        <w:trPr>
          <w:jc w:val="center"/>
        </w:trPr>
        <w:tc>
          <w:tcPr>
            <w:tcW w:w="1390" w:type="dxa"/>
            <w:vAlign w:val="center"/>
          </w:tcPr>
          <w:p w14:paraId="3435A7B6" w14:textId="77777777" w:rsidR="00921221" w:rsidRPr="002E3170" w:rsidRDefault="00921221" w:rsidP="00921221">
            <w:pPr>
              <w:spacing w:after="0" w:line="240" w:lineRule="auto"/>
              <w:jc w:val="center"/>
              <w:rPr>
                <w:rFonts w:ascii="Times New Roman" w:hAnsi="Times New Roman" w:cs="Times New Roman"/>
                <w:b/>
                <w:sz w:val="24"/>
                <w:szCs w:val="24"/>
              </w:rPr>
            </w:pPr>
          </w:p>
        </w:tc>
        <w:tc>
          <w:tcPr>
            <w:tcW w:w="6718" w:type="dxa"/>
            <w:vAlign w:val="center"/>
          </w:tcPr>
          <w:p w14:paraId="096FAFB0" w14:textId="77777777" w:rsidR="00921221" w:rsidRPr="002E3170" w:rsidRDefault="00921221" w:rsidP="00921221">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CHAPTER- 9</w:t>
            </w:r>
          </w:p>
        </w:tc>
        <w:tc>
          <w:tcPr>
            <w:tcW w:w="883" w:type="dxa"/>
          </w:tcPr>
          <w:p w14:paraId="1CB399C1" w14:textId="77777777" w:rsidR="00921221" w:rsidRPr="00921221" w:rsidRDefault="00921221" w:rsidP="00921221">
            <w:pPr>
              <w:spacing w:after="0" w:line="240" w:lineRule="auto"/>
              <w:jc w:val="center"/>
              <w:rPr>
                <w:rFonts w:ascii="Times New Roman" w:hAnsi="Times New Roman" w:cs="Times New Roman"/>
                <w:b/>
                <w:bCs/>
                <w:sz w:val="24"/>
                <w:szCs w:val="24"/>
              </w:rPr>
            </w:pPr>
          </w:p>
        </w:tc>
      </w:tr>
      <w:tr w:rsidR="00921221" w:rsidRPr="002E3170" w14:paraId="186F91D3" w14:textId="77777777" w:rsidTr="007D7E59">
        <w:trPr>
          <w:jc w:val="center"/>
        </w:trPr>
        <w:tc>
          <w:tcPr>
            <w:tcW w:w="1390" w:type="dxa"/>
            <w:vAlign w:val="center"/>
          </w:tcPr>
          <w:p w14:paraId="6F589093" w14:textId="77777777" w:rsidR="00921221" w:rsidRPr="002E3170" w:rsidRDefault="00921221" w:rsidP="00921221">
            <w:pPr>
              <w:spacing w:after="0" w:line="240" w:lineRule="auto"/>
              <w:jc w:val="center"/>
              <w:rPr>
                <w:rFonts w:ascii="Times New Roman" w:hAnsi="Times New Roman" w:cs="Times New Roman"/>
                <w:b/>
                <w:sz w:val="24"/>
                <w:szCs w:val="24"/>
              </w:rPr>
            </w:pPr>
          </w:p>
        </w:tc>
        <w:tc>
          <w:tcPr>
            <w:tcW w:w="6718" w:type="dxa"/>
            <w:vAlign w:val="center"/>
          </w:tcPr>
          <w:p w14:paraId="33AF5967" w14:textId="77777777" w:rsidR="00921221" w:rsidRPr="002E3170" w:rsidRDefault="00921221" w:rsidP="00921221">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GEOPHYSICAL SURVEY &amp; GEOCHEMICAL SURVEY</w:t>
            </w:r>
          </w:p>
        </w:tc>
        <w:tc>
          <w:tcPr>
            <w:tcW w:w="883" w:type="dxa"/>
          </w:tcPr>
          <w:p w14:paraId="6905A3F3" w14:textId="58BB022E"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41</w:t>
            </w:r>
          </w:p>
        </w:tc>
      </w:tr>
      <w:tr w:rsidR="00921221" w:rsidRPr="002E3170" w14:paraId="08FFCD00" w14:textId="77777777" w:rsidTr="007D7E59">
        <w:trPr>
          <w:jc w:val="center"/>
        </w:trPr>
        <w:tc>
          <w:tcPr>
            <w:tcW w:w="1390" w:type="dxa"/>
            <w:vAlign w:val="center"/>
          </w:tcPr>
          <w:p w14:paraId="0B39F863"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9.1.0</w:t>
            </w:r>
          </w:p>
        </w:tc>
        <w:tc>
          <w:tcPr>
            <w:tcW w:w="6718" w:type="dxa"/>
            <w:vAlign w:val="center"/>
          </w:tcPr>
          <w:p w14:paraId="49FAB24D"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bCs/>
                <w:sz w:val="24"/>
                <w:szCs w:val="24"/>
              </w:rPr>
              <w:t>Geophysical survey</w:t>
            </w:r>
          </w:p>
        </w:tc>
        <w:tc>
          <w:tcPr>
            <w:tcW w:w="883" w:type="dxa"/>
          </w:tcPr>
          <w:p w14:paraId="319700A0" w14:textId="1CE3FBF4"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41</w:t>
            </w:r>
          </w:p>
        </w:tc>
      </w:tr>
      <w:tr w:rsidR="00921221" w:rsidRPr="002E3170" w14:paraId="216A7F09" w14:textId="77777777" w:rsidTr="007D7E59">
        <w:trPr>
          <w:jc w:val="center"/>
        </w:trPr>
        <w:tc>
          <w:tcPr>
            <w:tcW w:w="1390" w:type="dxa"/>
            <w:vAlign w:val="center"/>
          </w:tcPr>
          <w:p w14:paraId="5868286E"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9.2.0</w:t>
            </w:r>
          </w:p>
        </w:tc>
        <w:tc>
          <w:tcPr>
            <w:tcW w:w="6718" w:type="dxa"/>
            <w:vAlign w:val="center"/>
          </w:tcPr>
          <w:p w14:paraId="2EE3DCFA" w14:textId="77777777" w:rsidR="00921221" w:rsidRPr="002E3170" w:rsidRDefault="00921221" w:rsidP="00921221">
            <w:pPr>
              <w:spacing w:after="0" w:line="240" w:lineRule="auto"/>
              <w:rPr>
                <w:rFonts w:ascii="Times New Roman" w:hAnsi="Times New Roman" w:cs="Times New Roman"/>
                <w:bCs/>
                <w:sz w:val="24"/>
                <w:szCs w:val="24"/>
              </w:rPr>
            </w:pPr>
            <w:r w:rsidRPr="002E3170">
              <w:rPr>
                <w:rFonts w:ascii="Times New Roman" w:hAnsi="Times New Roman" w:cs="Times New Roman"/>
                <w:bCs/>
                <w:sz w:val="24"/>
                <w:szCs w:val="24"/>
              </w:rPr>
              <w:t>Geochemical survey</w:t>
            </w:r>
          </w:p>
        </w:tc>
        <w:tc>
          <w:tcPr>
            <w:tcW w:w="883" w:type="dxa"/>
          </w:tcPr>
          <w:p w14:paraId="76A13490" w14:textId="105577F6"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41</w:t>
            </w:r>
          </w:p>
        </w:tc>
      </w:tr>
      <w:tr w:rsidR="00921221" w:rsidRPr="002E3170" w14:paraId="387F9FF9" w14:textId="77777777" w:rsidTr="007D7E59">
        <w:trPr>
          <w:jc w:val="center"/>
        </w:trPr>
        <w:tc>
          <w:tcPr>
            <w:tcW w:w="1390" w:type="dxa"/>
            <w:vAlign w:val="center"/>
          </w:tcPr>
          <w:p w14:paraId="0D984687" w14:textId="77777777" w:rsidR="00921221" w:rsidRPr="002E3170" w:rsidRDefault="00921221" w:rsidP="00921221">
            <w:pPr>
              <w:spacing w:after="0" w:line="240" w:lineRule="auto"/>
              <w:rPr>
                <w:rFonts w:ascii="Times New Roman" w:hAnsi="Times New Roman" w:cs="Times New Roman"/>
                <w:sz w:val="24"/>
                <w:szCs w:val="24"/>
              </w:rPr>
            </w:pPr>
          </w:p>
        </w:tc>
        <w:tc>
          <w:tcPr>
            <w:tcW w:w="6718" w:type="dxa"/>
            <w:vAlign w:val="center"/>
          </w:tcPr>
          <w:p w14:paraId="25D65CBF" w14:textId="77777777" w:rsidR="00921221" w:rsidRPr="002E3170" w:rsidRDefault="00921221" w:rsidP="00921221">
            <w:pPr>
              <w:spacing w:after="0" w:line="240" w:lineRule="auto"/>
              <w:rPr>
                <w:rFonts w:ascii="Times New Roman" w:hAnsi="Times New Roman" w:cs="Times New Roman"/>
                <w:bCs/>
                <w:sz w:val="24"/>
                <w:szCs w:val="24"/>
              </w:rPr>
            </w:pPr>
          </w:p>
        </w:tc>
        <w:tc>
          <w:tcPr>
            <w:tcW w:w="883" w:type="dxa"/>
          </w:tcPr>
          <w:p w14:paraId="2BB0CB9A" w14:textId="77777777" w:rsidR="00921221" w:rsidRPr="00921221" w:rsidRDefault="00921221" w:rsidP="00921221">
            <w:pPr>
              <w:spacing w:after="0" w:line="240" w:lineRule="auto"/>
              <w:jc w:val="center"/>
              <w:rPr>
                <w:rFonts w:ascii="Times New Roman" w:hAnsi="Times New Roman" w:cs="Times New Roman"/>
                <w:b/>
                <w:bCs/>
                <w:sz w:val="24"/>
                <w:szCs w:val="24"/>
              </w:rPr>
            </w:pPr>
          </w:p>
        </w:tc>
      </w:tr>
      <w:tr w:rsidR="00921221" w:rsidRPr="002E3170" w14:paraId="074561B3" w14:textId="77777777" w:rsidTr="007D7E59">
        <w:trPr>
          <w:jc w:val="center"/>
        </w:trPr>
        <w:tc>
          <w:tcPr>
            <w:tcW w:w="1390" w:type="dxa"/>
            <w:vAlign w:val="center"/>
          </w:tcPr>
          <w:p w14:paraId="1328E2CF" w14:textId="77777777" w:rsidR="00921221" w:rsidRPr="002E3170" w:rsidRDefault="00921221" w:rsidP="00921221">
            <w:pPr>
              <w:spacing w:after="0" w:line="240" w:lineRule="auto"/>
              <w:jc w:val="center"/>
              <w:rPr>
                <w:rFonts w:ascii="Times New Roman" w:hAnsi="Times New Roman" w:cs="Times New Roman"/>
                <w:b/>
                <w:sz w:val="24"/>
                <w:szCs w:val="24"/>
              </w:rPr>
            </w:pPr>
          </w:p>
        </w:tc>
        <w:tc>
          <w:tcPr>
            <w:tcW w:w="6718" w:type="dxa"/>
            <w:vAlign w:val="center"/>
          </w:tcPr>
          <w:p w14:paraId="2291E064" w14:textId="77777777" w:rsidR="00921221" w:rsidRPr="002E3170" w:rsidRDefault="00921221" w:rsidP="00921221">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CHAPTER- 10</w:t>
            </w:r>
          </w:p>
        </w:tc>
        <w:tc>
          <w:tcPr>
            <w:tcW w:w="883" w:type="dxa"/>
          </w:tcPr>
          <w:p w14:paraId="515A10DA" w14:textId="77777777" w:rsidR="00921221" w:rsidRPr="00921221" w:rsidRDefault="00921221" w:rsidP="00921221">
            <w:pPr>
              <w:spacing w:after="0" w:line="240" w:lineRule="auto"/>
              <w:jc w:val="center"/>
              <w:rPr>
                <w:rFonts w:ascii="Times New Roman" w:hAnsi="Times New Roman" w:cs="Times New Roman"/>
                <w:b/>
                <w:bCs/>
                <w:sz w:val="24"/>
                <w:szCs w:val="24"/>
              </w:rPr>
            </w:pPr>
          </w:p>
        </w:tc>
      </w:tr>
      <w:tr w:rsidR="00921221" w:rsidRPr="002E3170" w14:paraId="639E7586" w14:textId="77777777" w:rsidTr="007D7E59">
        <w:trPr>
          <w:trHeight w:val="454"/>
          <w:jc w:val="center"/>
        </w:trPr>
        <w:tc>
          <w:tcPr>
            <w:tcW w:w="1390" w:type="dxa"/>
            <w:vAlign w:val="center"/>
          </w:tcPr>
          <w:p w14:paraId="0BC1D617" w14:textId="77777777" w:rsidR="00921221" w:rsidRPr="002E3170" w:rsidRDefault="00921221" w:rsidP="00921221">
            <w:pPr>
              <w:spacing w:after="0" w:line="240" w:lineRule="auto"/>
              <w:jc w:val="center"/>
              <w:rPr>
                <w:rFonts w:ascii="Times New Roman" w:hAnsi="Times New Roman" w:cs="Times New Roman"/>
                <w:b/>
                <w:sz w:val="24"/>
                <w:szCs w:val="24"/>
              </w:rPr>
            </w:pPr>
          </w:p>
        </w:tc>
        <w:tc>
          <w:tcPr>
            <w:tcW w:w="6718" w:type="dxa"/>
            <w:vAlign w:val="center"/>
          </w:tcPr>
          <w:p w14:paraId="263EDD77" w14:textId="77777777" w:rsidR="00921221" w:rsidRPr="002E3170" w:rsidRDefault="00921221" w:rsidP="00921221">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EXPLORATION UNDERTAKEN DURING CURRENT INVESTIGATION</w:t>
            </w:r>
          </w:p>
        </w:tc>
        <w:tc>
          <w:tcPr>
            <w:tcW w:w="883" w:type="dxa"/>
          </w:tcPr>
          <w:p w14:paraId="52F38768" w14:textId="39E7D7D5"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42-53</w:t>
            </w:r>
          </w:p>
        </w:tc>
      </w:tr>
      <w:tr w:rsidR="00921221" w:rsidRPr="002E3170" w14:paraId="00B32E6B" w14:textId="77777777" w:rsidTr="007D7E59">
        <w:trPr>
          <w:jc w:val="center"/>
        </w:trPr>
        <w:tc>
          <w:tcPr>
            <w:tcW w:w="1390" w:type="dxa"/>
            <w:vAlign w:val="center"/>
          </w:tcPr>
          <w:p w14:paraId="510F803A"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10.1.0</w:t>
            </w:r>
          </w:p>
        </w:tc>
        <w:tc>
          <w:tcPr>
            <w:tcW w:w="6718" w:type="dxa"/>
            <w:vAlign w:val="center"/>
          </w:tcPr>
          <w:p w14:paraId="5AB71626" w14:textId="77777777" w:rsidR="00921221" w:rsidRPr="002E3170" w:rsidRDefault="00921221" w:rsidP="00921221">
            <w:pPr>
              <w:spacing w:after="0" w:line="240" w:lineRule="auto"/>
              <w:rPr>
                <w:rFonts w:ascii="Times New Roman" w:hAnsi="Times New Roman" w:cs="Times New Roman"/>
                <w:bCs/>
                <w:sz w:val="24"/>
                <w:szCs w:val="24"/>
              </w:rPr>
            </w:pPr>
            <w:r w:rsidRPr="002E3170">
              <w:rPr>
                <w:rFonts w:ascii="Times New Roman" w:hAnsi="Times New Roman" w:cs="Times New Roman"/>
                <w:sz w:val="24"/>
                <w:szCs w:val="24"/>
              </w:rPr>
              <w:t>General information</w:t>
            </w:r>
          </w:p>
        </w:tc>
        <w:tc>
          <w:tcPr>
            <w:tcW w:w="883" w:type="dxa"/>
          </w:tcPr>
          <w:p w14:paraId="3CD98AEB" w14:textId="287C3FFA"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42</w:t>
            </w:r>
          </w:p>
        </w:tc>
      </w:tr>
      <w:tr w:rsidR="00921221" w:rsidRPr="002E3170" w14:paraId="37838C20" w14:textId="77777777" w:rsidTr="007D7E59">
        <w:trPr>
          <w:jc w:val="center"/>
        </w:trPr>
        <w:tc>
          <w:tcPr>
            <w:tcW w:w="1390" w:type="dxa"/>
            <w:vAlign w:val="center"/>
          </w:tcPr>
          <w:p w14:paraId="75087890"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10.2.0</w:t>
            </w:r>
          </w:p>
        </w:tc>
        <w:tc>
          <w:tcPr>
            <w:tcW w:w="6718" w:type="dxa"/>
            <w:vAlign w:val="center"/>
          </w:tcPr>
          <w:p w14:paraId="61062745" w14:textId="77777777" w:rsidR="00921221" w:rsidRPr="002E3170" w:rsidRDefault="00921221" w:rsidP="00921221">
            <w:pPr>
              <w:spacing w:after="0" w:line="240" w:lineRule="auto"/>
              <w:rPr>
                <w:rFonts w:ascii="Times New Roman" w:hAnsi="Times New Roman" w:cs="Times New Roman"/>
                <w:bCs/>
                <w:sz w:val="24"/>
                <w:szCs w:val="24"/>
              </w:rPr>
            </w:pPr>
            <w:r w:rsidRPr="002E3170">
              <w:rPr>
                <w:rFonts w:ascii="Times New Roman" w:hAnsi="Times New Roman" w:cs="Times New Roman"/>
                <w:sz w:val="24"/>
                <w:szCs w:val="24"/>
              </w:rPr>
              <w:t>India’s demand</w:t>
            </w:r>
          </w:p>
        </w:tc>
        <w:tc>
          <w:tcPr>
            <w:tcW w:w="883" w:type="dxa"/>
          </w:tcPr>
          <w:p w14:paraId="441D6A4B" w14:textId="751C3D14"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43</w:t>
            </w:r>
          </w:p>
        </w:tc>
      </w:tr>
      <w:tr w:rsidR="00921221" w:rsidRPr="002E3170" w14:paraId="286A98D3" w14:textId="77777777" w:rsidTr="007D7E59">
        <w:trPr>
          <w:jc w:val="center"/>
        </w:trPr>
        <w:tc>
          <w:tcPr>
            <w:tcW w:w="1390" w:type="dxa"/>
            <w:vAlign w:val="center"/>
          </w:tcPr>
          <w:p w14:paraId="4CA36909"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10.3.0</w:t>
            </w:r>
          </w:p>
        </w:tc>
        <w:tc>
          <w:tcPr>
            <w:tcW w:w="6718" w:type="dxa"/>
            <w:vAlign w:val="center"/>
          </w:tcPr>
          <w:p w14:paraId="34016E10" w14:textId="77777777" w:rsidR="00921221" w:rsidRPr="002E3170" w:rsidRDefault="00921221" w:rsidP="00921221">
            <w:pPr>
              <w:spacing w:after="0" w:line="240" w:lineRule="auto"/>
              <w:rPr>
                <w:rFonts w:ascii="Times New Roman" w:hAnsi="Times New Roman" w:cs="Times New Roman"/>
                <w:bCs/>
                <w:sz w:val="24"/>
                <w:szCs w:val="24"/>
              </w:rPr>
            </w:pPr>
            <w:r w:rsidRPr="002E3170">
              <w:rPr>
                <w:rFonts w:ascii="Times New Roman" w:hAnsi="Times New Roman" w:cs="Times New Roman"/>
                <w:sz w:val="24"/>
                <w:szCs w:val="24"/>
              </w:rPr>
              <w:t>Background</w:t>
            </w:r>
          </w:p>
        </w:tc>
        <w:tc>
          <w:tcPr>
            <w:tcW w:w="883" w:type="dxa"/>
          </w:tcPr>
          <w:p w14:paraId="35E835F4" w14:textId="1D458934"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44</w:t>
            </w:r>
          </w:p>
        </w:tc>
      </w:tr>
      <w:tr w:rsidR="00921221" w:rsidRPr="002E3170" w14:paraId="4CD7503C" w14:textId="77777777" w:rsidTr="007D7E59">
        <w:trPr>
          <w:jc w:val="center"/>
        </w:trPr>
        <w:tc>
          <w:tcPr>
            <w:tcW w:w="1390" w:type="dxa"/>
            <w:vAlign w:val="center"/>
          </w:tcPr>
          <w:p w14:paraId="1C759F8F"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10.4.0</w:t>
            </w:r>
          </w:p>
        </w:tc>
        <w:tc>
          <w:tcPr>
            <w:tcW w:w="6718" w:type="dxa"/>
            <w:vAlign w:val="center"/>
          </w:tcPr>
          <w:p w14:paraId="677700AC" w14:textId="77777777" w:rsidR="00921221" w:rsidRPr="002E3170" w:rsidRDefault="00921221" w:rsidP="00921221">
            <w:pPr>
              <w:spacing w:after="0" w:line="240" w:lineRule="auto"/>
              <w:rPr>
                <w:rFonts w:ascii="Times New Roman" w:hAnsi="Times New Roman" w:cs="Times New Roman"/>
                <w:bCs/>
                <w:sz w:val="24"/>
                <w:szCs w:val="24"/>
              </w:rPr>
            </w:pPr>
            <w:r w:rsidRPr="002E3170">
              <w:rPr>
                <w:rFonts w:ascii="Times New Roman" w:hAnsi="Times New Roman" w:cs="Times New Roman"/>
                <w:sz w:val="24"/>
                <w:szCs w:val="24"/>
              </w:rPr>
              <w:t>Objectives of proposed exploration</w:t>
            </w:r>
          </w:p>
        </w:tc>
        <w:tc>
          <w:tcPr>
            <w:tcW w:w="883" w:type="dxa"/>
          </w:tcPr>
          <w:p w14:paraId="5B61AA83" w14:textId="0984AAB5"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44</w:t>
            </w:r>
          </w:p>
        </w:tc>
      </w:tr>
      <w:tr w:rsidR="00921221" w:rsidRPr="002E3170" w14:paraId="2A37E11F" w14:textId="77777777" w:rsidTr="007D7E59">
        <w:trPr>
          <w:jc w:val="center"/>
        </w:trPr>
        <w:tc>
          <w:tcPr>
            <w:tcW w:w="1390" w:type="dxa"/>
            <w:vAlign w:val="center"/>
          </w:tcPr>
          <w:p w14:paraId="7B2DF62B"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10.5.0</w:t>
            </w:r>
          </w:p>
        </w:tc>
        <w:tc>
          <w:tcPr>
            <w:tcW w:w="6718" w:type="dxa"/>
            <w:vAlign w:val="center"/>
          </w:tcPr>
          <w:p w14:paraId="2D49D0CD" w14:textId="77777777" w:rsidR="00921221" w:rsidRPr="002E3170" w:rsidRDefault="00921221" w:rsidP="00921221">
            <w:pPr>
              <w:spacing w:after="0" w:line="240" w:lineRule="auto"/>
              <w:rPr>
                <w:rFonts w:ascii="Times New Roman" w:hAnsi="Times New Roman" w:cs="Times New Roman"/>
                <w:bCs/>
                <w:sz w:val="24"/>
                <w:szCs w:val="24"/>
              </w:rPr>
            </w:pPr>
            <w:r w:rsidRPr="002E3170">
              <w:rPr>
                <w:rFonts w:ascii="Times New Roman" w:hAnsi="Times New Roman" w:cs="Times New Roman"/>
                <w:sz w:val="24"/>
                <w:szCs w:val="24"/>
              </w:rPr>
              <w:t>Basis for taking up investigation</w:t>
            </w:r>
          </w:p>
        </w:tc>
        <w:tc>
          <w:tcPr>
            <w:tcW w:w="883" w:type="dxa"/>
          </w:tcPr>
          <w:p w14:paraId="03DC01A6" w14:textId="20CD3E27"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45</w:t>
            </w:r>
          </w:p>
        </w:tc>
      </w:tr>
      <w:tr w:rsidR="00921221" w:rsidRPr="002E3170" w14:paraId="6D9085DB" w14:textId="77777777" w:rsidTr="007D7E59">
        <w:trPr>
          <w:jc w:val="center"/>
        </w:trPr>
        <w:tc>
          <w:tcPr>
            <w:tcW w:w="1390" w:type="dxa"/>
            <w:vAlign w:val="center"/>
          </w:tcPr>
          <w:p w14:paraId="3CC4355C"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10.6.0</w:t>
            </w:r>
          </w:p>
        </w:tc>
        <w:tc>
          <w:tcPr>
            <w:tcW w:w="6718" w:type="dxa"/>
            <w:vAlign w:val="center"/>
          </w:tcPr>
          <w:p w14:paraId="4E3FCEC2" w14:textId="77777777" w:rsidR="00921221" w:rsidRPr="002E3170" w:rsidRDefault="00921221" w:rsidP="00921221">
            <w:pPr>
              <w:spacing w:after="0" w:line="240" w:lineRule="auto"/>
              <w:rPr>
                <w:rFonts w:ascii="Times New Roman" w:hAnsi="Times New Roman" w:cs="Times New Roman"/>
                <w:bCs/>
                <w:sz w:val="24"/>
                <w:szCs w:val="24"/>
              </w:rPr>
            </w:pPr>
            <w:r w:rsidRPr="002E3170">
              <w:rPr>
                <w:rFonts w:ascii="Times New Roman" w:hAnsi="Times New Roman" w:cs="Times New Roman"/>
                <w:sz w:val="24"/>
                <w:szCs w:val="24"/>
              </w:rPr>
              <w:t>Present exploration work</w:t>
            </w:r>
          </w:p>
        </w:tc>
        <w:tc>
          <w:tcPr>
            <w:tcW w:w="883" w:type="dxa"/>
          </w:tcPr>
          <w:p w14:paraId="00EBB522" w14:textId="3F1BAE53"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45</w:t>
            </w:r>
          </w:p>
        </w:tc>
      </w:tr>
      <w:tr w:rsidR="00921221" w:rsidRPr="002E3170" w14:paraId="7CB47382" w14:textId="77777777" w:rsidTr="007D7E59">
        <w:trPr>
          <w:jc w:val="center"/>
        </w:trPr>
        <w:tc>
          <w:tcPr>
            <w:tcW w:w="1390" w:type="dxa"/>
            <w:vAlign w:val="center"/>
          </w:tcPr>
          <w:p w14:paraId="5C6C1EB7"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10.7.0</w:t>
            </w:r>
          </w:p>
        </w:tc>
        <w:tc>
          <w:tcPr>
            <w:tcW w:w="6718" w:type="dxa"/>
            <w:vAlign w:val="center"/>
          </w:tcPr>
          <w:p w14:paraId="3AE3371C"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Topographic Survey</w:t>
            </w:r>
          </w:p>
        </w:tc>
        <w:tc>
          <w:tcPr>
            <w:tcW w:w="883" w:type="dxa"/>
          </w:tcPr>
          <w:p w14:paraId="39C604D7" w14:textId="01A0CE01"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47</w:t>
            </w:r>
          </w:p>
        </w:tc>
      </w:tr>
      <w:tr w:rsidR="00921221" w:rsidRPr="002E3170" w14:paraId="1A4B127F" w14:textId="77777777" w:rsidTr="007D7E59">
        <w:trPr>
          <w:jc w:val="center"/>
        </w:trPr>
        <w:tc>
          <w:tcPr>
            <w:tcW w:w="1390" w:type="dxa"/>
            <w:vAlign w:val="center"/>
          </w:tcPr>
          <w:p w14:paraId="31C04667"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10.8.0</w:t>
            </w:r>
          </w:p>
        </w:tc>
        <w:tc>
          <w:tcPr>
            <w:tcW w:w="6718" w:type="dxa"/>
            <w:vAlign w:val="center"/>
          </w:tcPr>
          <w:p w14:paraId="3859A0C8" w14:textId="77777777" w:rsidR="00921221" w:rsidRPr="002E3170" w:rsidRDefault="00921221" w:rsidP="00921221">
            <w:pPr>
              <w:spacing w:after="0" w:line="240" w:lineRule="auto"/>
              <w:rPr>
                <w:rFonts w:ascii="Times New Roman" w:hAnsi="Times New Roman" w:cs="Times New Roman"/>
                <w:bCs/>
                <w:sz w:val="24"/>
                <w:szCs w:val="24"/>
              </w:rPr>
            </w:pPr>
            <w:r w:rsidRPr="002E3170">
              <w:rPr>
                <w:rFonts w:ascii="Times New Roman" w:hAnsi="Times New Roman" w:cs="Times New Roman"/>
                <w:sz w:val="24"/>
                <w:szCs w:val="24"/>
              </w:rPr>
              <w:t>Detailed geological mapping</w:t>
            </w:r>
          </w:p>
        </w:tc>
        <w:tc>
          <w:tcPr>
            <w:tcW w:w="883" w:type="dxa"/>
          </w:tcPr>
          <w:p w14:paraId="6179D772" w14:textId="05913D5F"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47</w:t>
            </w:r>
          </w:p>
        </w:tc>
      </w:tr>
      <w:tr w:rsidR="00921221" w:rsidRPr="002E3170" w14:paraId="22745F5B" w14:textId="77777777" w:rsidTr="007D7E59">
        <w:trPr>
          <w:jc w:val="center"/>
        </w:trPr>
        <w:tc>
          <w:tcPr>
            <w:tcW w:w="1390" w:type="dxa"/>
            <w:vAlign w:val="center"/>
          </w:tcPr>
          <w:p w14:paraId="4D11630F"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10.9.0</w:t>
            </w:r>
          </w:p>
        </w:tc>
        <w:tc>
          <w:tcPr>
            <w:tcW w:w="6718" w:type="dxa"/>
            <w:vAlign w:val="center"/>
          </w:tcPr>
          <w:p w14:paraId="2F1216E2" w14:textId="77777777" w:rsidR="00921221" w:rsidRPr="002E3170" w:rsidRDefault="00921221" w:rsidP="00921221">
            <w:pPr>
              <w:spacing w:after="0" w:line="240" w:lineRule="auto"/>
              <w:rPr>
                <w:rFonts w:ascii="Times New Roman" w:hAnsi="Times New Roman" w:cs="Times New Roman"/>
                <w:bCs/>
                <w:sz w:val="24"/>
                <w:szCs w:val="24"/>
              </w:rPr>
            </w:pPr>
            <w:r w:rsidRPr="002E3170">
              <w:rPr>
                <w:rFonts w:ascii="Times New Roman" w:hAnsi="Times New Roman" w:cs="Times New Roman"/>
                <w:sz w:val="24"/>
                <w:szCs w:val="24"/>
              </w:rPr>
              <w:t>Geochemical Trench /channel sampling</w:t>
            </w:r>
          </w:p>
        </w:tc>
        <w:tc>
          <w:tcPr>
            <w:tcW w:w="883" w:type="dxa"/>
          </w:tcPr>
          <w:p w14:paraId="6404AD2C" w14:textId="1196EBDB"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47</w:t>
            </w:r>
          </w:p>
        </w:tc>
      </w:tr>
      <w:tr w:rsidR="00921221" w:rsidRPr="002E3170" w14:paraId="2F66CD11" w14:textId="77777777" w:rsidTr="007D7E59">
        <w:trPr>
          <w:jc w:val="center"/>
        </w:trPr>
        <w:tc>
          <w:tcPr>
            <w:tcW w:w="1390" w:type="dxa"/>
            <w:vAlign w:val="center"/>
          </w:tcPr>
          <w:p w14:paraId="657AEEE3"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10.10.0</w:t>
            </w:r>
          </w:p>
        </w:tc>
        <w:tc>
          <w:tcPr>
            <w:tcW w:w="6718" w:type="dxa"/>
            <w:vAlign w:val="center"/>
          </w:tcPr>
          <w:p w14:paraId="382B6996"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Exploratory Drilling</w:t>
            </w:r>
          </w:p>
        </w:tc>
        <w:tc>
          <w:tcPr>
            <w:tcW w:w="883" w:type="dxa"/>
          </w:tcPr>
          <w:p w14:paraId="747E6147" w14:textId="4B09DDC0"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51</w:t>
            </w:r>
          </w:p>
        </w:tc>
      </w:tr>
      <w:tr w:rsidR="00921221" w:rsidRPr="002E3170" w14:paraId="5F651FEE" w14:textId="77777777" w:rsidTr="007D7E59">
        <w:trPr>
          <w:jc w:val="center"/>
        </w:trPr>
        <w:tc>
          <w:tcPr>
            <w:tcW w:w="1390" w:type="dxa"/>
            <w:vAlign w:val="center"/>
          </w:tcPr>
          <w:p w14:paraId="15D5CAC9"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10.11.0</w:t>
            </w:r>
          </w:p>
        </w:tc>
        <w:tc>
          <w:tcPr>
            <w:tcW w:w="6718" w:type="dxa"/>
            <w:vAlign w:val="center"/>
          </w:tcPr>
          <w:p w14:paraId="45D1510B"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Core Logging &amp; Primary Borehole Sampling</w:t>
            </w:r>
          </w:p>
        </w:tc>
        <w:tc>
          <w:tcPr>
            <w:tcW w:w="883" w:type="dxa"/>
          </w:tcPr>
          <w:p w14:paraId="0A1EEC8A" w14:textId="3B8A68A0"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51</w:t>
            </w:r>
          </w:p>
        </w:tc>
      </w:tr>
      <w:tr w:rsidR="00921221" w:rsidRPr="002E3170" w14:paraId="1FC55380" w14:textId="77777777" w:rsidTr="007D7E59">
        <w:trPr>
          <w:jc w:val="center"/>
        </w:trPr>
        <w:tc>
          <w:tcPr>
            <w:tcW w:w="1390" w:type="dxa"/>
            <w:vAlign w:val="center"/>
          </w:tcPr>
          <w:p w14:paraId="4586D756"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10.12.0</w:t>
            </w:r>
          </w:p>
        </w:tc>
        <w:tc>
          <w:tcPr>
            <w:tcW w:w="6718" w:type="dxa"/>
            <w:vAlign w:val="center"/>
          </w:tcPr>
          <w:p w14:paraId="60FFCAF8"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Petrographic studies</w:t>
            </w:r>
          </w:p>
        </w:tc>
        <w:tc>
          <w:tcPr>
            <w:tcW w:w="883" w:type="dxa"/>
          </w:tcPr>
          <w:p w14:paraId="501A65EF" w14:textId="739A9872"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51</w:t>
            </w:r>
          </w:p>
        </w:tc>
      </w:tr>
      <w:tr w:rsidR="00921221" w:rsidRPr="002E3170" w14:paraId="6019D744" w14:textId="77777777" w:rsidTr="007D7E59">
        <w:trPr>
          <w:jc w:val="center"/>
        </w:trPr>
        <w:tc>
          <w:tcPr>
            <w:tcW w:w="1390" w:type="dxa"/>
            <w:vAlign w:val="center"/>
          </w:tcPr>
          <w:p w14:paraId="70210886"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10.13.0</w:t>
            </w:r>
          </w:p>
        </w:tc>
        <w:tc>
          <w:tcPr>
            <w:tcW w:w="6718" w:type="dxa"/>
            <w:vAlign w:val="center"/>
          </w:tcPr>
          <w:p w14:paraId="3E50F145" w14:textId="77777777" w:rsidR="00921221" w:rsidRPr="002E3170" w:rsidRDefault="00921221" w:rsidP="00921221">
            <w:pPr>
              <w:spacing w:after="0" w:line="240" w:lineRule="auto"/>
              <w:rPr>
                <w:rFonts w:ascii="Times New Roman" w:hAnsi="Times New Roman" w:cs="Times New Roman"/>
                <w:bCs/>
                <w:sz w:val="24"/>
                <w:szCs w:val="24"/>
              </w:rPr>
            </w:pPr>
            <w:proofErr w:type="spellStart"/>
            <w:r w:rsidRPr="002E3170">
              <w:rPr>
                <w:rFonts w:ascii="Times New Roman" w:hAnsi="Times New Roman" w:cs="Times New Roman"/>
                <w:sz w:val="24"/>
                <w:szCs w:val="24"/>
              </w:rPr>
              <w:t>Minerographic</w:t>
            </w:r>
            <w:proofErr w:type="spellEnd"/>
            <w:r w:rsidRPr="002E3170">
              <w:rPr>
                <w:rFonts w:ascii="Times New Roman" w:hAnsi="Times New Roman" w:cs="Times New Roman"/>
                <w:sz w:val="24"/>
                <w:szCs w:val="24"/>
              </w:rPr>
              <w:t xml:space="preserve"> studies</w:t>
            </w:r>
          </w:p>
        </w:tc>
        <w:tc>
          <w:tcPr>
            <w:tcW w:w="883" w:type="dxa"/>
          </w:tcPr>
          <w:p w14:paraId="4244AFD2" w14:textId="38B5B025"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52</w:t>
            </w:r>
          </w:p>
        </w:tc>
      </w:tr>
      <w:tr w:rsidR="00921221" w:rsidRPr="002E3170" w14:paraId="030D0261" w14:textId="77777777" w:rsidTr="007D7E59">
        <w:trPr>
          <w:jc w:val="center"/>
        </w:trPr>
        <w:tc>
          <w:tcPr>
            <w:tcW w:w="1390" w:type="dxa"/>
            <w:vAlign w:val="center"/>
          </w:tcPr>
          <w:p w14:paraId="5A642C96"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10.14.0</w:t>
            </w:r>
          </w:p>
        </w:tc>
        <w:tc>
          <w:tcPr>
            <w:tcW w:w="6718" w:type="dxa"/>
            <w:vAlign w:val="center"/>
          </w:tcPr>
          <w:p w14:paraId="500F4B03" w14:textId="77777777" w:rsidR="00921221" w:rsidRPr="002E3170" w:rsidRDefault="00921221" w:rsidP="00921221">
            <w:pPr>
              <w:spacing w:after="0" w:line="240" w:lineRule="auto"/>
              <w:rPr>
                <w:rFonts w:ascii="Times New Roman" w:hAnsi="Times New Roman" w:cs="Times New Roman"/>
                <w:bCs/>
                <w:sz w:val="24"/>
                <w:szCs w:val="24"/>
              </w:rPr>
            </w:pPr>
            <w:r w:rsidRPr="002E3170">
              <w:rPr>
                <w:rFonts w:ascii="Times New Roman" w:hAnsi="Times New Roman" w:cs="Times New Roman"/>
                <w:sz w:val="24"/>
                <w:szCs w:val="24"/>
              </w:rPr>
              <w:t>Specific Gravity studies</w:t>
            </w:r>
          </w:p>
        </w:tc>
        <w:tc>
          <w:tcPr>
            <w:tcW w:w="883" w:type="dxa"/>
          </w:tcPr>
          <w:p w14:paraId="75BD87BB" w14:textId="26A60DF5"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52</w:t>
            </w:r>
          </w:p>
        </w:tc>
      </w:tr>
      <w:tr w:rsidR="00921221" w:rsidRPr="002E3170" w14:paraId="4E09BE48" w14:textId="77777777" w:rsidTr="007D7E59">
        <w:trPr>
          <w:jc w:val="center"/>
        </w:trPr>
        <w:tc>
          <w:tcPr>
            <w:tcW w:w="1390" w:type="dxa"/>
            <w:vAlign w:val="center"/>
          </w:tcPr>
          <w:p w14:paraId="2520F704"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10.15.0</w:t>
            </w:r>
          </w:p>
        </w:tc>
        <w:tc>
          <w:tcPr>
            <w:tcW w:w="6718" w:type="dxa"/>
            <w:vAlign w:val="center"/>
          </w:tcPr>
          <w:p w14:paraId="7CB11BA2" w14:textId="77777777" w:rsidR="00921221" w:rsidRPr="002E3170" w:rsidRDefault="00921221" w:rsidP="00921221">
            <w:pPr>
              <w:spacing w:after="0" w:line="240" w:lineRule="auto"/>
              <w:rPr>
                <w:rFonts w:ascii="Times New Roman" w:hAnsi="Times New Roman" w:cs="Times New Roman"/>
                <w:bCs/>
                <w:sz w:val="24"/>
                <w:szCs w:val="24"/>
              </w:rPr>
            </w:pPr>
            <w:r w:rsidRPr="002E3170">
              <w:rPr>
                <w:rFonts w:ascii="Times New Roman" w:hAnsi="Times New Roman" w:cs="Times New Roman"/>
                <w:sz w:val="24"/>
                <w:szCs w:val="24"/>
              </w:rPr>
              <w:t xml:space="preserve">Discussion on Results of Mapping &amp; Trench/Borehole Samples             </w:t>
            </w:r>
          </w:p>
        </w:tc>
        <w:tc>
          <w:tcPr>
            <w:tcW w:w="883" w:type="dxa"/>
          </w:tcPr>
          <w:p w14:paraId="317E1C20" w14:textId="786E2D52"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52</w:t>
            </w:r>
          </w:p>
        </w:tc>
      </w:tr>
      <w:tr w:rsidR="00921221" w:rsidRPr="002E3170" w14:paraId="3B27D363" w14:textId="77777777" w:rsidTr="007D7E59">
        <w:trPr>
          <w:jc w:val="center"/>
        </w:trPr>
        <w:tc>
          <w:tcPr>
            <w:tcW w:w="1390" w:type="dxa"/>
            <w:vAlign w:val="center"/>
          </w:tcPr>
          <w:p w14:paraId="66D5B502" w14:textId="77777777" w:rsidR="00921221" w:rsidRPr="002E3170" w:rsidRDefault="00921221" w:rsidP="00921221">
            <w:pPr>
              <w:spacing w:after="0" w:line="240" w:lineRule="auto"/>
              <w:jc w:val="center"/>
              <w:rPr>
                <w:rFonts w:ascii="Times New Roman" w:hAnsi="Times New Roman" w:cs="Times New Roman"/>
                <w:b/>
                <w:bCs/>
                <w:sz w:val="24"/>
                <w:szCs w:val="24"/>
              </w:rPr>
            </w:pPr>
          </w:p>
        </w:tc>
        <w:tc>
          <w:tcPr>
            <w:tcW w:w="6718" w:type="dxa"/>
            <w:vAlign w:val="center"/>
          </w:tcPr>
          <w:p w14:paraId="2F8DFA4D" w14:textId="77777777" w:rsidR="00921221" w:rsidRPr="002E3170" w:rsidRDefault="00921221" w:rsidP="00921221">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CHAPTER- 11</w:t>
            </w:r>
          </w:p>
        </w:tc>
        <w:tc>
          <w:tcPr>
            <w:tcW w:w="883" w:type="dxa"/>
          </w:tcPr>
          <w:p w14:paraId="74C81703" w14:textId="77777777" w:rsidR="00921221" w:rsidRPr="00921221" w:rsidRDefault="00921221" w:rsidP="00921221">
            <w:pPr>
              <w:spacing w:after="0" w:line="240" w:lineRule="auto"/>
              <w:jc w:val="center"/>
              <w:rPr>
                <w:rFonts w:ascii="Times New Roman" w:hAnsi="Times New Roman" w:cs="Times New Roman"/>
                <w:b/>
                <w:bCs/>
                <w:sz w:val="24"/>
                <w:szCs w:val="24"/>
              </w:rPr>
            </w:pPr>
          </w:p>
        </w:tc>
      </w:tr>
      <w:tr w:rsidR="00921221" w:rsidRPr="002E3170" w14:paraId="2CB9833A" w14:textId="77777777" w:rsidTr="007D7E59">
        <w:trPr>
          <w:jc w:val="center"/>
        </w:trPr>
        <w:tc>
          <w:tcPr>
            <w:tcW w:w="1390" w:type="dxa"/>
            <w:vAlign w:val="center"/>
          </w:tcPr>
          <w:p w14:paraId="01E55C34" w14:textId="77777777" w:rsidR="00921221" w:rsidRPr="002E3170" w:rsidRDefault="00921221" w:rsidP="00921221">
            <w:pPr>
              <w:spacing w:after="0" w:line="240" w:lineRule="auto"/>
              <w:jc w:val="center"/>
              <w:rPr>
                <w:rFonts w:ascii="Times New Roman" w:hAnsi="Times New Roman" w:cs="Times New Roman"/>
                <w:b/>
                <w:bCs/>
                <w:sz w:val="24"/>
                <w:szCs w:val="24"/>
              </w:rPr>
            </w:pPr>
          </w:p>
        </w:tc>
        <w:tc>
          <w:tcPr>
            <w:tcW w:w="6718" w:type="dxa"/>
            <w:vAlign w:val="center"/>
          </w:tcPr>
          <w:p w14:paraId="570EE532" w14:textId="77777777" w:rsidR="00921221" w:rsidRPr="002E3170" w:rsidRDefault="00921221" w:rsidP="00921221">
            <w:pPr>
              <w:spacing w:after="0" w:line="240" w:lineRule="auto"/>
              <w:rPr>
                <w:rFonts w:ascii="Times New Roman" w:hAnsi="Times New Roman" w:cs="Times New Roman"/>
                <w:b/>
                <w:sz w:val="24"/>
                <w:szCs w:val="24"/>
              </w:rPr>
            </w:pPr>
            <w:r w:rsidRPr="002E3170">
              <w:rPr>
                <w:rFonts w:ascii="Times New Roman" w:hAnsi="Times New Roman" w:cs="Times New Roman"/>
                <w:b/>
                <w:bCs/>
                <w:sz w:val="24"/>
                <w:szCs w:val="24"/>
              </w:rPr>
              <w:t>LOCATION OF DATA POINTS</w:t>
            </w:r>
          </w:p>
        </w:tc>
        <w:tc>
          <w:tcPr>
            <w:tcW w:w="883" w:type="dxa"/>
          </w:tcPr>
          <w:p w14:paraId="717B92BE" w14:textId="2D62D70E"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54-55</w:t>
            </w:r>
          </w:p>
        </w:tc>
      </w:tr>
      <w:tr w:rsidR="00921221" w:rsidRPr="002E3170" w14:paraId="3F211754" w14:textId="77777777" w:rsidTr="007D7E59">
        <w:trPr>
          <w:jc w:val="center"/>
        </w:trPr>
        <w:tc>
          <w:tcPr>
            <w:tcW w:w="1390" w:type="dxa"/>
            <w:vAlign w:val="center"/>
          </w:tcPr>
          <w:p w14:paraId="63EC19D1"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11.1.0</w:t>
            </w:r>
          </w:p>
        </w:tc>
        <w:tc>
          <w:tcPr>
            <w:tcW w:w="6718" w:type="dxa"/>
            <w:vAlign w:val="center"/>
          </w:tcPr>
          <w:p w14:paraId="73A74748"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 xml:space="preserve">Accuracy and quality of survey </w:t>
            </w:r>
          </w:p>
        </w:tc>
        <w:tc>
          <w:tcPr>
            <w:tcW w:w="883" w:type="dxa"/>
          </w:tcPr>
          <w:p w14:paraId="7366859F" w14:textId="270EE641"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54</w:t>
            </w:r>
          </w:p>
        </w:tc>
      </w:tr>
      <w:tr w:rsidR="00921221" w:rsidRPr="002E3170" w14:paraId="0F961066" w14:textId="77777777" w:rsidTr="007D7E59">
        <w:trPr>
          <w:jc w:val="center"/>
        </w:trPr>
        <w:tc>
          <w:tcPr>
            <w:tcW w:w="1390" w:type="dxa"/>
            <w:vAlign w:val="center"/>
          </w:tcPr>
          <w:p w14:paraId="7388C103"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11.2.0</w:t>
            </w:r>
          </w:p>
        </w:tc>
        <w:tc>
          <w:tcPr>
            <w:tcW w:w="6718" w:type="dxa"/>
            <w:vAlign w:val="center"/>
          </w:tcPr>
          <w:p w14:paraId="60618593"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bCs/>
                <w:sz w:val="24"/>
                <w:szCs w:val="24"/>
              </w:rPr>
              <w:t>Quality and adequacy of topographic control</w:t>
            </w:r>
          </w:p>
        </w:tc>
        <w:tc>
          <w:tcPr>
            <w:tcW w:w="883" w:type="dxa"/>
          </w:tcPr>
          <w:p w14:paraId="184E516A" w14:textId="0BE8423F"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54</w:t>
            </w:r>
          </w:p>
        </w:tc>
      </w:tr>
      <w:tr w:rsidR="00921221" w:rsidRPr="002E3170" w14:paraId="54F6B97B" w14:textId="77777777" w:rsidTr="007D7E59">
        <w:trPr>
          <w:jc w:val="center"/>
        </w:trPr>
        <w:tc>
          <w:tcPr>
            <w:tcW w:w="1390" w:type="dxa"/>
            <w:vAlign w:val="center"/>
          </w:tcPr>
          <w:p w14:paraId="0AFFD813" w14:textId="77777777" w:rsidR="00921221" w:rsidRPr="002E3170" w:rsidRDefault="00921221" w:rsidP="00921221">
            <w:pPr>
              <w:spacing w:after="0" w:line="240" w:lineRule="auto"/>
              <w:jc w:val="center"/>
              <w:rPr>
                <w:rFonts w:ascii="Times New Roman" w:hAnsi="Times New Roman" w:cs="Times New Roman"/>
                <w:b/>
                <w:sz w:val="24"/>
                <w:szCs w:val="24"/>
              </w:rPr>
            </w:pPr>
          </w:p>
        </w:tc>
        <w:tc>
          <w:tcPr>
            <w:tcW w:w="6718" w:type="dxa"/>
            <w:vAlign w:val="center"/>
          </w:tcPr>
          <w:p w14:paraId="1410FB2A" w14:textId="77777777" w:rsidR="00921221" w:rsidRPr="002E3170" w:rsidRDefault="00921221" w:rsidP="00921221">
            <w:pPr>
              <w:spacing w:after="0" w:line="240" w:lineRule="auto"/>
              <w:rPr>
                <w:rFonts w:ascii="Times New Roman" w:hAnsi="Times New Roman" w:cs="Times New Roman"/>
                <w:b/>
                <w:sz w:val="24"/>
                <w:szCs w:val="24"/>
              </w:rPr>
            </w:pPr>
            <w:r w:rsidRPr="002E3170">
              <w:rPr>
                <w:rFonts w:ascii="Times New Roman" w:hAnsi="Times New Roman" w:cs="Times New Roman"/>
                <w:b/>
                <w:bCs/>
                <w:sz w:val="24"/>
                <w:szCs w:val="24"/>
              </w:rPr>
              <w:t>CHAPTER- 12</w:t>
            </w:r>
          </w:p>
        </w:tc>
        <w:tc>
          <w:tcPr>
            <w:tcW w:w="883" w:type="dxa"/>
          </w:tcPr>
          <w:p w14:paraId="6A803ED1" w14:textId="77777777" w:rsidR="00921221" w:rsidRPr="00921221" w:rsidRDefault="00921221" w:rsidP="00921221">
            <w:pPr>
              <w:spacing w:after="0" w:line="240" w:lineRule="auto"/>
              <w:jc w:val="center"/>
              <w:rPr>
                <w:rFonts w:ascii="Times New Roman" w:hAnsi="Times New Roman" w:cs="Times New Roman"/>
                <w:b/>
                <w:bCs/>
                <w:sz w:val="24"/>
                <w:szCs w:val="24"/>
              </w:rPr>
            </w:pPr>
          </w:p>
        </w:tc>
      </w:tr>
      <w:tr w:rsidR="00921221" w:rsidRPr="002E3170" w14:paraId="6477F2B8" w14:textId="77777777" w:rsidTr="007D7E59">
        <w:trPr>
          <w:jc w:val="center"/>
        </w:trPr>
        <w:tc>
          <w:tcPr>
            <w:tcW w:w="1390" w:type="dxa"/>
            <w:vAlign w:val="center"/>
          </w:tcPr>
          <w:p w14:paraId="1836908F" w14:textId="77777777" w:rsidR="00921221" w:rsidRPr="002E3170" w:rsidRDefault="00921221" w:rsidP="00921221">
            <w:pPr>
              <w:spacing w:after="0" w:line="240" w:lineRule="auto"/>
              <w:jc w:val="center"/>
              <w:rPr>
                <w:rFonts w:ascii="Times New Roman" w:hAnsi="Times New Roman" w:cs="Times New Roman"/>
                <w:b/>
                <w:sz w:val="24"/>
                <w:szCs w:val="24"/>
              </w:rPr>
            </w:pPr>
          </w:p>
        </w:tc>
        <w:tc>
          <w:tcPr>
            <w:tcW w:w="6718" w:type="dxa"/>
            <w:vAlign w:val="center"/>
          </w:tcPr>
          <w:p w14:paraId="00546E82" w14:textId="77777777" w:rsidR="00921221" w:rsidRPr="002E3170" w:rsidRDefault="00921221" w:rsidP="00921221">
            <w:pPr>
              <w:spacing w:after="0" w:line="240" w:lineRule="auto"/>
              <w:rPr>
                <w:rFonts w:ascii="Times New Roman" w:hAnsi="Times New Roman" w:cs="Times New Roman"/>
                <w:b/>
                <w:bCs/>
                <w:sz w:val="24"/>
                <w:szCs w:val="24"/>
              </w:rPr>
            </w:pPr>
            <w:r w:rsidRPr="002E3170">
              <w:rPr>
                <w:rFonts w:ascii="Times New Roman" w:hAnsi="Times New Roman" w:cs="Times New Roman"/>
                <w:b/>
                <w:sz w:val="24"/>
                <w:szCs w:val="24"/>
              </w:rPr>
              <w:t>SAMPLING TECHNIQUE</w:t>
            </w:r>
          </w:p>
        </w:tc>
        <w:tc>
          <w:tcPr>
            <w:tcW w:w="883" w:type="dxa"/>
          </w:tcPr>
          <w:p w14:paraId="42201950" w14:textId="4BA7D20E"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56</w:t>
            </w:r>
          </w:p>
        </w:tc>
      </w:tr>
      <w:tr w:rsidR="00921221" w:rsidRPr="002E3170" w14:paraId="52EE8CDF" w14:textId="77777777" w:rsidTr="007D7E59">
        <w:trPr>
          <w:jc w:val="center"/>
        </w:trPr>
        <w:tc>
          <w:tcPr>
            <w:tcW w:w="1390" w:type="dxa"/>
            <w:vAlign w:val="center"/>
          </w:tcPr>
          <w:p w14:paraId="68A77135" w14:textId="77777777" w:rsidR="00921221" w:rsidRPr="002E3170" w:rsidRDefault="00921221" w:rsidP="00921221">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12.1.0</w:t>
            </w:r>
          </w:p>
        </w:tc>
        <w:tc>
          <w:tcPr>
            <w:tcW w:w="6718" w:type="dxa"/>
            <w:vAlign w:val="center"/>
          </w:tcPr>
          <w:p w14:paraId="7AAEDB76" w14:textId="77777777" w:rsidR="00921221" w:rsidRPr="002E3170" w:rsidRDefault="00921221" w:rsidP="00921221">
            <w:pPr>
              <w:spacing w:after="0" w:line="240" w:lineRule="auto"/>
              <w:rPr>
                <w:rFonts w:ascii="Times New Roman" w:hAnsi="Times New Roman" w:cs="Times New Roman"/>
                <w:sz w:val="24"/>
                <w:szCs w:val="24"/>
              </w:rPr>
            </w:pPr>
            <w:r w:rsidRPr="002E3170">
              <w:rPr>
                <w:rFonts w:ascii="Times New Roman" w:hAnsi="Times New Roman" w:cs="Times New Roman"/>
                <w:bCs/>
                <w:sz w:val="24"/>
                <w:szCs w:val="24"/>
              </w:rPr>
              <w:t>Nature and quality of sampling and measures taken to ensure sample representativity</w:t>
            </w:r>
          </w:p>
        </w:tc>
        <w:tc>
          <w:tcPr>
            <w:tcW w:w="883" w:type="dxa"/>
          </w:tcPr>
          <w:p w14:paraId="21263C93" w14:textId="20279AFE" w:rsidR="00921221" w:rsidRPr="00921221" w:rsidRDefault="00921221" w:rsidP="00921221">
            <w:pPr>
              <w:spacing w:after="0" w:line="240" w:lineRule="auto"/>
              <w:jc w:val="center"/>
              <w:rPr>
                <w:rFonts w:ascii="Times New Roman" w:hAnsi="Times New Roman" w:cs="Times New Roman"/>
                <w:b/>
                <w:bCs/>
                <w:sz w:val="24"/>
                <w:szCs w:val="24"/>
              </w:rPr>
            </w:pPr>
            <w:r w:rsidRPr="00921221">
              <w:rPr>
                <w:b/>
                <w:bCs/>
              </w:rPr>
              <w:t>56</w:t>
            </w:r>
          </w:p>
        </w:tc>
      </w:tr>
      <w:tr w:rsidR="00921221" w:rsidRPr="002E3170" w14:paraId="42E80F8E" w14:textId="77777777" w:rsidTr="007D7E59">
        <w:trPr>
          <w:jc w:val="center"/>
        </w:trPr>
        <w:tc>
          <w:tcPr>
            <w:tcW w:w="1390" w:type="dxa"/>
            <w:vAlign w:val="center"/>
          </w:tcPr>
          <w:p w14:paraId="135C8F06" w14:textId="77777777" w:rsidR="00921221" w:rsidRDefault="00921221" w:rsidP="00921221">
            <w:pPr>
              <w:spacing w:after="0" w:line="240" w:lineRule="auto"/>
              <w:jc w:val="center"/>
              <w:rPr>
                <w:rFonts w:ascii="Times New Roman" w:hAnsi="Times New Roman" w:cs="Times New Roman"/>
                <w:sz w:val="24"/>
                <w:szCs w:val="24"/>
              </w:rPr>
            </w:pPr>
          </w:p>
          <w:p w14:paraId="53BCF701" w14:textId="77777777" w:rsidR="00921221" w:rsidRPr="002E3170" w:rsidRDefault="00921221" w:rsidP="00921221">
            <w:pPr>
              <w:spacing w:after="0" w:line="240" w:lineRule="auto"/>
              <w:jc w:val="center"/>
              <w:rPr>
                <w:rFonts w:ascii="Times New Roman" w:hAnsi="Times New Roman" w:cs="Times New Roman"/>
                <w:sz w:val="24"/>
                <w:szCs w:val="24"/>
              </w:rPr>
            </w:pPr>
          </w:p>
        </w:tc>
        <w:tc>
          <w:tcPr>
            <w:tcW w:w="6718" w:type="dxa"/>
            <w:vAlign w:val="center"/>
          </w:tcPr>
          <w:p w14:paraId="135CCC70" w14:textId="77777777" w:rsidR="00921221" w:rsidRPr="002E3170" w:rsidRDefault="00921221" w:rsidP="00921221">
            <w:pPr>
              <w:spacing w:after="0" w:line="240" w:lineRule="auto"/>
              <w:rPr>
                <w:rFonts w:ascii="Times New Roman" w:hAnsi="Times New Roman" w:cs="Times New Roman"/>
                <w:bCs/>
                <w:sz w:val="24"/>
                <w:szCs w:val="24"/>
              </w:rPr>
            </w:pPr>
          </w:p>
        </w:tc>
        <w:tc>
          <w:tcPr>
            <w:tcW w:w="883" w:type="dxa"/>
          </w:tcPr>
          <w:p w14:paraId="6A1BADD1" w14:textId="66F78B13" w:rsidR="00921221" w:rsidRPr="002E3170" w:rsidRDefault="00921221" w:rsidP="00921221">
            <w:pPr>
              <w:spacing w:after="0" w:line="240" w:lineRule="auto"/>
              <w:jc w:val="center"/>
              <w:rPr>
                <w:rFonts w:ascii="Times New Roman" w:hAnsi="Times New Roman" w:cs="Times New Roman"/>
                <w:sz w:val="24"/>
                <w:szCs w:val="24"/>
              </w:rPr>
            </w:pPr>
          </w:p>
        </w:tc>
      </w:tr>
      <w:tr w:rsidR="008D3ED5" w:rsidRPr="002E3170" w14:paraId="443840E9" w14:textId="77777777" w:rsidTr="007D7E59">
        <w:trPr>
          <w:jc w:val="center"/>
        </w:trPr>
        <w:tc>
          <w:tcPr>
            <w:tcW w:w="1390" w:type="dxa"/>
            <w:vAlign w:val="center"/>
          </w:tcPr>
          <w:p w14:paraId="249F2D11" w14:textId="77777777" w:rsidR="008D3ED5" w:rsidRPr="002E3170" w:rsidRDefault="008D3ED5" w:rsidP="008D3ED5">
            <w:pPr>
              <w:spacing w:after="0" w:line="240" w:lineRule="auto"/>
              <w:jc w:val="center"/>
              <w:rPr>
                <w:rFonts w:ascii="Times New Roman" w:hAnsi="Times New Roman" w:cs="Times New Roman"/>
                <w:b/>
                <w:sz w:val="24"/>
                <w:szCs w:val="24"/>
              </w:rPr>
            </w:pPr>
          </w:p>
        </w:tc>
        <w:tc>
          <w:tcPr>
            <w:tcW w:w="6718" w:type="dxa"/>
            <w:vAlign w:val="center"/>
          </w:tcPr>
          <w:p w14:paraId="0990A7CA" w14:textId="77777777" w:rsidR="008D3ED5" w:rsidRPr="002E3170" w:rsidRDefault="008D3ED5" w:rsidP="008D3ED5">
            <w:pPr>
              <w:spacing w:after="0" w:line="240" w:lineRule="auto"/>
              <w:rPr>
                <w:rFonts w:ascii="Times New Roman" w:hAnsi="Times New Roman" w:cs="Times New Roman"/>
                <w:b/>
                <w:sz w:val="24"/>
                <w:szCs w:val="24"/>
              </w:rPr>
            </w:pPr>
            <w:r w:rsidRPr="002E3170">
              <w:rPr>
                <w:rFonts w:ascii="Times New Roman" w:hAnsi="Times New Roman" w:cs="Times New Roman"/>
                <w:b/>
                <w:bCs/>
                <w:sz w:val="24"/>
                <w:szCs w:val="24"/>
              </w:rPr>
              <w:t>CHAPTER- 13</w:t>
            </w:r>
          </w:p>
        </w:tc>
        <w:tc>
          <w:tcPr>
            <w:tcW w:w="883" w:type="dxa"/>
          </w:tcPr>
          <w:p w14:paraId="0D81B638" w14:textId="09D745B7"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57-59</w:t>
            </w:r>
          </w:p>
        </w:tc>
      </w:tr>
      <w:tr w:rsidR="008D3ED5" w:rsidRPr="002E3170" w14:paraId="0EC6AE93" w14:textId="77777777" w:rsidTr="007D7E59">
        <w:trPr>
          <w:jc w:val="center"/>
        </w:trPr>
        <w:tc>
          <w:tcPr>
            <w:tcW w:w="1390" w:type="dxa"/>
            <w:vAlign w:val="center"/>
          </w:tcPr>
          <w:p w14:paraId="3D1EF7D2" w14:textId="77777777" w:rsidR="008D3ED5" w:rsidRPr="002E3170" w:rsidRDefault="008D3ED5" w:rsidP="008D3ED5">
            <w:pPr>
              <w:spacing w:after="0" w:line="240" w:lineRule="auto"/>
              <w:jc w:val="center"/>
              <w:rPr>
                <w:rFonts w:ascii="Times New Roman" w:hAnsi="Times New Roman" w:cs="Times New Roman"/>
                <w:b/>
                <w:sz w:val="24"/>
                <w:szCs w:val="24"/>
              </w:rPr>
            </w:pPr>
            <w:r w:rsidRPr="002E3170">
              <w:rPr>
                <w:rFonts w:ascii="Times New Roman" w:hAnsi="Times New Roman" w:cs="Times New Roman"/>
                <w:sz w:val="24"/>
                <w:szCs w:val="24"/>
              </w:rPr>
              <w:t>13.1.0</w:t>
            </w:r>
          </w:p>
        </w:tc>
        <w:tc>
          <w:tcPr>
            <w:tcW w:w="6718" w:type="dxa"/>
            <w:vAlign w:val="center"/>
          </w:tcPr>
          <w:p w14:paraId="68161093" w14:textId="77777777" w:rsidR="008D3ED5" w:rsidRPr="002E3170" w:rsidRDefault="008D3ED5" w:rsidP="008D3ED5">
            <w:pPr>
              <w:pStyle w:val="ListParagraph"/>
              <w:spacing w:after="0" w:line="240" w:lineRule="auto"/>
              <w:ind w:left="0"/>
              <w:rPr>
                <w:rFonts w:ascii="Times New Roman" w:hAnsi="Times New Roman" w:cs="Times New Roman"/>
                <w:bCs/>
              </w:rPr>
            </w:pPr>
            <w:r w:rsidRPr="002E3170">
              <w:rPr>
                <w:rFonts w:ascii="Times New Roman" w:hAnsi="Times New Roman" w:cs="Times New Roman"/>
                <w:bCs/>
              </w:rPr>
              <w:t xml:space="preserve">Drilling Types </w:t>
            </w:r>
            <w:proofErr w:type="gramStart"/>
            <w:r w:rsidRPr="002E3170">
              <w:rPr>
                <w:rFonts w:ascii="Times New Roman" w:hAnsi="Times New Roman" w:cs="Times New Roman"/>
                <w:bCs/>
              </w:rPr>
              <w:t>And</w:t>
            </w:r>
            <w:proofErr w:type="gramEnd"/>
            <w:r w:rsidRPr="002E3170">
              <w:rPr>
                <w:rFonts w:ascii="Times New Roman" w:hAnsi="Times New Roman" w:cs="Times New Roman"/>
                <w:bCs/>
              </w:rPr>
              <w:t xml:space="preserve"> Details </w:t>
            </w:r>
          </w:p>
          <w:p w14:paraId="3186B6B6" w14:textId="77777777" w:rsidR="008D3ED5" w:rsidRPr="002E3170" w:rsidRDefault="008D3ED5" w:rsidP="008D3ED5">
            <w:pPr>
              <w:spacing w:after="0" w:line="240" w:lineRule="auto"/>
              <w:rPr>
                <w:rFonts w:ascii="Times New Roman" w:hAnsi="Times New Roman" w:cs="Times New Roman"/>
                <w:bCs/>
                <w:sz w:val="24"/>
                <w:szCs w:val="24"/>
              </w:rPr>
            </w:pPr>
          </w:p>
        </w:tc>
        <w:tc>
          <w:tcPr>
            <w:tcW w:w="883" w:type="dxa"/>
          </w:tcPr>
          <w:p w14:paraId="181C3FC2" w14:textId="128E1F13"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57</w:t>
            </w:r>
          </w:p>
        </w:tc>
      </w:tr>
      <w:tr w:rsidR="008D3ED5" w:rsidRPr="002E3170" w14:paraId="081D8294" w14:textId="77777777" w:rsidTr="007D7E59">
        <w:trPr>
          <w:jc w:val="center"/>
        </w:trPr>
        <w:tc>
          <w:tcPr>
            <w:tcW w:w="1390" w:type="dxa"/>
            <w:vAlign w:val="center"/>
          </w:tcPr>
          <w:p w14:paraId="7724009C" w14:textId="77777777" w:rsidR="008D3ED5" w:rsidRPr="002E3170" w:rsidRDefault="008D3ED5" w:rsidP="008D3ED5">
            <w:pPr>
              <w:spacing w:after="0" w:line="240" w:lineRule="auto"/>
              <w:jc w:val="center"/>
              <w:rPr>
                <w:rFonts w:ascii="Times New Roman" w:hAnsi="Times New Roman" w:cs="Times New Roman"/>
                <w:b/>
                <w:sz w:val="24"/>
                <w:szCs w:val="24"/>
              </w:rPr>
            </w:pPr>
            <w:r w:rsidRPr="002E3170">
              <w:rPr>
                <w:rFonts w:ascii="Times New Roman" w:hAnsi="Times New Roman" w:cs="Times New Roman"/>
                <w:sz w:val="24"/>
                <w:szCs w:val="24"/>
              </w:rPr>
              <w:t>13.2.0</w:t>
            </w:r>
          </w:p>
        </w:tc>
        <w:tc>
          <w:tcPr>
            <w:tcW w:w="6718" w:type="dxa"/>
            <w:vAlign w:val="center"/>
          </w:tcPr>
          <w:p w14:paraId="3B385E41" w14:textId="77777777" w:rsidR="008D3ED5" w:rsidRPr="002E3170" w:rsidRDefault="008D3ED5" w:rsidP="008D3ED5">
            <w:pPr>
              <w:pStyle w:val="ListParagraph"/>
              <w:spacing w:after="0" w:line="240" w:lineRule="auto"/>
              <w:ind w:left="0"/>
              <w:rPr>
                <w:rFonts w:ascii="Times New Roman" w:hAnsi="Times New Roman" w:cs="Times New Roman"/>
                <w:bCs/>
              </w:rPr>
            </w:pPr>
            <w:r w:rsidRPr="002E3170">
              <w:rPr>
                <w:rFonts w:ascii="Times New Roman" w:hAnsi="Times New Roman" w:cs="Times New Roman"/>
                <w:bCs/>
              </w:rPr>
              <w:t xml:space="preserve">Deviation Survey </w:t>
            </w:r>
            <w:proofErr w:type="gramStart"/>
            <w:r w:rsidRPr="002E3170">
              <w:rPr>
                <w:rFonts w:ascii="Times New Roman" w:hAnsi="Times New Roman" w:cs="Times New Roman"/>
                <w:bCs/>
              </w:rPr>
              <w:t>In</w:t>
            </w:r>
            <w:proofErr w:type="gramEnd"/>
            <w:r w:rsidRPr="002E3170">
              <w:rPr>
                <w:rFonts w:ascii="Times New Roman" w:hAnsi="Times New Roman" w:cs="Times New Roman"/>
                <w:bCs/>
              </w:rPr>
              <w:t xml:space="preserve"> Drilling  </w:t>
            </w:r>
          </w:p>
        </w:tc>
        <w:tc>
          <w:tcPr>
            <w:tcW w:w="883" w:type="dxa"/>
          </w:tcPr>
          <w:p w14:paraId="7C84A792" w14:textId="5C64A088"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57</w:t>
            </w:r>
          </w:p>
        </w:tc>
      </w:tr>
      <w:tr w:rsidR="008D3ED5" w:rsidRPr="002E3170" w14:paraId="4A3298DC" w14:textId="77777777" w:rsidTr="007D7E59">
        <w:trPr>
          <w:jc w:val="center"/>
        </w:trPr>
        <w:tc>
          <w:tcPr>
            <w:tcW w:w="1390" w:type="dxa"/>
            <w:vAlign w:val="center"/>
          </w:tcPr>
          <w:p w14:paraId="6F272907" w14:textId="77777777" w:rsidR="008D3ED5" w:rsidRPr="002E3170" w:rsidRDefault="008D3ED5" w:rsidP="008D3ED5">
            <w:pPr>
              <w:spacing w:after="0" w:line="240" w:lineRule="auto"/>
              <w:jc w:val="center"/>
              <w:rPr>
                <w:rFonts w:ascii="Times New Roman" w:hAnsi="Times New Roman" w:cs="Times New Roman"/>
                <w:b/>
                <w:sz w:val="24"/>
                <w:szCs w:val="24"/>
              </w:rPr>
            </w:pPr>
            <w:r w:rsidRPr="002E3170">
              <w:rPr>
                <w:rFonts w:ascii="Times New Roman" w:hAnsi="Times New Roman" w:cs="Times New Roman"/>
                <w:sz w:val="24"/>
                <w:szCs w:val="24"/>
              </w:rPr>
              <w:t>13.3.0</w:t>
            </w:r>
          </w:p>
        </w:tc>
        <w:tc>
          <w:tcPr>
            <w:tcW w:w="6718" w:type="dxa"/>
            <w:vAlign w:val="center"/>
          </w:tcPr>
          <w:p w14:paraId="4C5DD366" w14:textId="77777777" w:rsidR="008D3ED5" w:rsidRPr="002E3170" w:rsidRDefault="008D3ED5" w:rsidP="008D3ED5">
            <w:pPr>
              <w:pStyle w:val="ListParagraph"/>
              <w:spacing w:after="0" w:line="240" w:lineRule="auto"/>
              <w:ind w:left="0"/>
              <w:rPr>
                <w:rFonts w:ascii="Times New Roman" w:hAnsi="Times New Roman" w:cs="Times New Roman"/>
                <w:bCs/>
              </w:rPr>
            </w:pPr>
            <w:r w:rsidRPr="002E3170">
              <w:rPr>
                <w:rFonts w:ascii="Times New Roman" w:hAnsi="Times New Roman" w:cs="Times New Roman"/>
                <w:bCs/>
              </w:rPr>
              <w:t xml:space="preserve">Whether Core </w:t>
            </w:r>
            <w:proofErr w:type="gramStart"/>
            <w:r w:rsidRPr="002E3170">
              <w:rPr>
                <w:rFonts w:ascii="Times New Roman" w:hAnsi="Times New Roman" w:cs="Times New Roman"/>
                <w:bCs/>
              </w:rPr>
              <w:t>And</w:t>
            </w:r>
            <w:proofErr w:type="gramEnd"/>
            <w:r w:rsidRPr="002E3170">
              <w:rPr>
                <w:rFonts w:ascii="Times New Roman" w:hAnsi="Times New Roman" w:cs="Times New Roman"/>
                <w:bCs/>
              </w:rPr>
              <w:t xml:space="preserve"> Chip Sample Recoveries Have Been Properly Recorded And Results Assayed </w:t>
            </w:r>
          </w:p>
        </w:tc>
        <w:tc>
          <w:tcPr>
            <w:tcW w:w="883" w:type="dxa"/>
          </w:tcPr>
          <w:p w14:paraId="4683D296" w14:textId="1CB2B30A"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58</w:t>
            </w:r>
          </w:p>
        </w:tc>
      </w:tr>
      <w:tr w:rsidR="008D3ED5" w:rsidRPr="002E3170" w14:paraId="1A9E5B29" w14:textId="77777777" w:rsidTr="007D7E59">
        <w:trPr>
          <w:jc w:val="center"/>
        </w:trPr>
        <w:tc>
          <w:tcPr>
            <w:tcW w:w="1390" w:type="dxa"/>
            <w:vAlign w:val="center"/>
          </w:tcPr>
          <w:p w14:paraId="121F1DFF" w14:textId="77777777" w:rsidR="008D3ED5" w:rsidRPr="002E3170" w:rsidRDefault="008D3ED5" w:rsidP="008D3ED5">
            <w:pPr>
              <w:spacing w:after="0" w:line="240" w:lineRule="auto"/>
              <w:jc w:val="center"/>
              <w:rPr>
                <w:rFonts w:ascii="Times New Roman" w:hAnsi="Times New Roman" w:cs="Times New Roman"/>
                <w:b/>
                <w:sz w:val="24"/>
                <w:szCs w:val="24"/>
              </w:rPr>
            </w:pPr>
            <w:r w:rsidRPr="002E3170">
              <w:rPr>
                <w:rFonts w:ascii="Times New Roman" w:hAnsi="Times New Roman" w:cs="Times New Roman"/>
                <w:sz w:val="24"/>
                <w:szCs w:val="24"/>
              </w:rPr>
              <w:t>13.4.0</w:t>
            </w:r>
          </w:p>
        </w:tc>
        <w:tc>
          <w:tcPr>
            <w:tcW w:w="6718" w:type="dxa"/>
            <w:vAlign w:val="center"/>
          </w:tcPr>
          <w:p w14:paraId="4ECE6C98" w14:textId="77777777" w:rsidR="008D3ED5" w:rsidRPr="002E3170" w:rsidRDefault="008D3ED5" w:rsidP="008D3ED5">
            <w:pPr>
              <w:pStyle w:val="ListParagraph"/>
              <w:spacing w:after="0" w:line="240" w:lineRule="auto"/>
              <w:ind w:left="0"/>
              <w:rPr>
                <w:rFonts w:ascii="Times New Roman" w:hAnsi="Times New Roman" w:cs="Times New Roman"/>
                <w:bCs/>
              </w:rPr>
            </w:pPr>
            <w:r w:rsidRPr="002E3170">
              <w:rPr>
                <w:rFonts w:ascii="Times New Roman" w:hAnsi="Times New Roman" w:cs="Times New Roman"/>
                <w:bCs/>
              </w:rPr>
              <w:t xml:space="preserve">Measures Taken </w:t>
            </w:r>
            <w:proofErr w:type="gramStart"/>
            <w:r w:rsidRPr="002E3170">
              <w:rPr>
                <w:rFonts w:ascii="Times New Roman" w:hAnsi="Times New Roman" w:cs="Times New Roman"/>
                <w:bCs/>
              </w:rPr>
              <w:t>To</w:t>
            </w:r>
            <w:proofErr w:type="gramEnd"/>
            <w:r w:rsidRPr="002E3170">
              <w:rPr>
                <w:rFonts w:ascii="Times New Roman" w:hAnsi="Times New Roman" w:cs="Times New Roman"/>
                <w:bCs/>
              </w:rPr>
              <w:t xml:space="preserve"> Maximize Sample Recovery And Ensure Representative Nature Of The Samples </w:t>
            </w:r>
          </w:p>
        </w:tc>
        <w:tc>
          <w:tcPr>
            <w:tcW w:w="883" w:type="dxa"/>
          </w:tcPr>
          <w:p w14:paraId="6028DC75" w14:textId="11EA2BB0"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58</w:t>
            </w:r>
          </w:p>
        </w:tc>
      </w:tr>
      <w:tr w:rsidR="008D3ED5" w:rsidRPr="002E3170" w14:paraId="318788B7" w14:textId="77777777" w:rsidTr="007D7E59">
        <w:trPr>
          <w:jc w:val="center"/>
        </w:trPr>
        <w:tc>
          <w:tcPr>
            <w:tcW w:w="1390" w:type="dxa"/>
            <w:vAlign w:val="center"/>
          </w:tcPr>
          <w:p w14:paraId="481BE187" w14:textId="77777777" w:rsidR="008D3ED5" w:rsidRPr="002E3170" w:rsidRDefault="008D3ED5" w:rsidP="008D3ED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13.5.0</w:t>
            </w:r>
          </w:p>
        </w:tc>
        <w:tc>
          <w:tcPr>
            <w:tcW w:w="6718" w:type="dxa"/>
            <w:vAlign w:val="center"/>
          </w:tcPr>
          <w:p w14:paraId="70A7C345" w14:textId="77777777" w:rsidR="008D3ED5" w:rsidRPr="002E3170" w:rsidRDefault="008D3ED5" w:rsidP="008D3ED5">
            <w:pPr>
              <w:pStyle w:val="ListParagraph"/>
              <w:spacing w:after="0" w:line="240" w:lineRule="auto"/>
              <w:ind w:left="0"/>
              <w:rPr>
                <w:rFonts w:ascii="Times New Roman" w:hAnsi="Times New Roman" w:cs="Times New Roman"/>
                <w:bCs/>
              </w:rPr>
            </w:pPr>
            <w:r w:rsidRPr="002E3170">
              <w:rPr>
                <w:rFonts w:ascii="Times New Roman" w:hAnsi="Times New Roman" w:cs="Times New Roman"/>
                <w:bCs/>
              </w:rPr>
              <w:t>Core Logging</w:t>
            </w:r>
          </w:p>
        </w:tc>
        <w:tc>
          <w:tcPr>
            <w:tcW w:w="883" w:type="dxa"/>
          </w:tcPr>
          <w:p w14:paraId="6EFB15FD" w14:textId="4C8D6040"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59</w:t>
            </w:r>
          </w:p>
        </w:tc>
      </w:tr>
      <w:tr w:rsidR="008D3ED5" w:rsidRPr="002E3170" w14:paraId="7246F0C4" w14:textId="77777777" w:rsidTr="007D7E59">
        <w:trPr>
          <w:jc w:val="center"/>
        </w:trPr>
        <w:tc>
          <w:tcPr>
            <w:tcW w:w="1390" w:type="dxa"/>
            <w:vAlign w:val="center"/>
          </w:tcPr>
          <w:p w14:paraId="3794AD6C" w14:textId="77777777" w:rsidR="008D3ED5" w:rsidRPr="002E3170" w:rsidRDefault="008D3ED5" w:rsidP="008D3ED5">
            <w:pPr>
              <w:spacing w:after="0" w:line="240" w:lineRule="auto"/>
              <w:jc w:val="center"/>
              <w:rPr>
                <w:rFonts w:ascii="Times New Roman" w:hAnsi="Times New Roman" w:cs="Times New Roman"/>
                <w:b/>
                <w:sz w:val="24"/>
                <w:szCs w:val="24"/>
              </w:rPr>
            </w:pPr>
          </w:p>
        </w:tc>
        <w:tc>
          <w:tcPr>
            <w:tcW w:w="6718" w:type="dxa"/>
            <w:vAlign w:val="center"/>
          </w:tcPr>
          <w:p w14:paraId="5DCDD303" w14:textId="77777777" w:rsidR="008D3ED5" w:rsidRPr="002E3170" w:rsidRDefault="008D3ED5" w:rsidP="008D3ED5">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CHAPTER- 14</w:t>
            </w:r>
          </w:p>
        </w:tc>
        <w:tc>
          <w:tcPr>
            <w:tcW w:w="883" w:type="dxa"/>
          </w:tcPr>
          <w:p w14:paraId="3C24FE92" w14:textId="77777777" w:rsidR="008D3ED5" w:rsidRPr="008D3ED5" w:rsidRDefault="008D3ED5" w:rsidP="008D3ED5">
            <w:pPr>
              <w:spacing w:after="0" w:line="240" w:lineRule="auto"/>
              <w:jc w:val="center"/>
              <w:rPr>
                <w:rFonts w:ascii="Times New Roman" w:hAnsi="Times New Roman" w:cs="Times New Roman"/>
                <w:b/>
                <w:bCs/>
                <w:sz w:val="24"/>
                <w:szCs w:val="24"/>
              </w:rPr>
            </w:pPr>
          </w:p>
        </w:tc>
      </w:tr>
      <w:tr w:rsidR="008D3ED5" w:rsidRPr="002E3170" w14:paraId="7F781718" w14:textId="77777777" w:rsidTr="007D7E59">
        <w:trPr>
          <w:jc w:val="center"/>
        </w:trPr>
        <w:tc>
          <w:tcPr>
            <w:tcW w:w="1390" w:type="dxa"/>
            <w:vAlign w:val="center"/>
          </w:tcPr>
          <w:p w14:paraId="268F8538" w14:textId="77777777" w:rsidR="008D3ED5" w:rsidRPr="002E3170" w:rsidRDefault="008D3ED5" w:rsidP="008D3ED5">
            <w:pPr>
              <w:spacing w:after="0" w:line="240" w:lineRule="auto"/>
              <w:jc w:val="center"/>
              <w:rPr>
                <w:rFonts w:ascii="Times New Roman" w:hAnsi="Times New Roman" w:cs="Times New Roman"/>
                <w:b/>
                <w:sz w:val="24"/>
                <w:szCs w:val="24"/>
              </w:rPr>
            </w:pPr>
          </w:p>
        </w:tc>
        <w:tc>
          <w:tcPr>
            <w:tcW w:w="6718" w:type="dxa"/>
            <w:vAlign w:val="center"/>
          </w:tcPr>
          <w:p w14:paraId="6AF66C1D" w14:textId="77777777" w:rsidR="008D3ED5" w:rsidRPr="002E3170" w:rsidRDefault="008D3ED5" w:rsidP="008D3ED5">
            <w:pPr>
              <w:spacing w:after="0" w:line="240" w:lineRule="auto"/>
              <w:rPr>
                <w:rFonts w:ascii="Times New Roman" w:hAnsi="Times New Roman" w:cs="Times New Roman"/>
                <w:sz w:val="24"/>
                <w:szCs w:val="24"/>
              </w:rPr>
            </w:pPr>
            <w:r w:rsidRPr="002E3170">
              <w:rPr>
                <w:rFonts w:ascii="Times New Roman" w:hAnsi="Times New Roman" w:cs="Times New Roman"/>
                <w:b/>
                <w:bCs/>
                <w:sz w:val="24"/>
                <w:szCs w:val="24"/>
              </w:rPr>
              <w:t>SUB SAMPLING TECHNIQUES AND SAMPLE PREPARATION</w:t>
            </w:r>
          </w:p>
        </w:tc>
        <w:tc>
          <w:tcPr>
            <w:tcW w:w="883" w:type="dxa"/>
          </w:tcPr>
          <w:p w14:paraId="0A9E8C46" w14:textId="602E846D"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60-62</w:t>
            </w:r>
          </w:p>
        </w:tc>
      </w:tr>
      <w:tr w:rsidR="008D3ED5" w:rsidRPr="002E3170" w14:paraId="31876E12" w14:textId="77777777" w:rsidTr="007D7E59">
        <w:trPr>
          <w:jc w:val="center"/>
        </w:trPr>
        <w:tc>
          <w:tcPr>
            <w:tcW w:w="1390" w:type="dxa"/>
            <w:vAlign w:val="center"/>
          </w:tcPr>
          <w:p w14:paraId="3D1AE05E" w14:textId="77777777" w:rsidR="008D3ED5" w:rsidRPr="002E3170" w:rsidRDefault="008D3ED5" w:rsidP="008D3ED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14.1.0</w:t>
            </w:r>
          </w:p>
        </w:tc>
        <w:tc>
          <w:tcPr>
            <w:tcW w:w="6718" w:type="dxa"/>
            <w:vAlign w:val="center"/>
          </w:tcPr>
          <w:p w14:paraId="4B1E384F" w14:textId="77777777" w:rsidR="008D3ED5" w:rsidRPr="002E3170" w:rsidRDefault="008D3ED5" w:rsidP="008D3ED5">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Whether cut or drawn and whether quarter, half or all core taken</w:t>
            </w:r>
          </w:p>
        </w:tc>
        <w:tc>
          <w:tcPr>
            <w:tcW w:w="883" w:type="dxa"/>
          </w:tcPr>
          <w:p w14:paraId="61631772" w14:textId="2240CAA3"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60</w:t>
            </w:r>
          </w:p>
        </w:tc>
      </w:tr>
      <w:tr w:rsidR="008D3ED5" w:rsidRPr="002E3170" w14:paraId="5F9A3724" w14:textId="77777777" w:rsidTr="007D7E59">
        <w:trPr>
          <w:jc w:val="center"/>
        </w:trPr>
        <w:tc>
          <w:tcPr>
            <w:tcW w:w="1390" w:type="dxa"/>
            <w:vAlign w:val="center"/>
          </w:tcPr>
          <w:p w14:paraId="33967378" w14:textId="77777777" w:rsidR="008D3ED5" w:rsidRPr="002E3170" w:rsidRDefault="008D3ED5" w:rsidP="008D3ED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14.2.0</w:t>
            </w:r>
          </w:p>
        </w:tc>
        <w:tc>
          <w:tcPr>
            <w:tcW w:w="6718" w:type="dxa"/>
            <w:vAlign w:val="center"/>
          </w:tcPr>
          <w:p w14:paraId="2DD88EA6" w14:textId="77777777" w:rsidR="008D3ED5" w:rsidRPr="002E3170" w:rsidRDefault="008D3ED5" w:rsidP="008D3ED5">
            <w:pPr>
              <w:spacing w:after="0" w:line="240" w:lineRule="auto"/>
              <w:rPr>
                <w:rFonts w:ascii="Times New Roman" w:hAnsi="Times New Roman" w:cs="Times New Roman"/>
                <w:sz w:val="24"/>
                <w:szCs w:val="24"/>
              </w:rPr>
            </w:pPr>
            <w:r w:rsidRPr="002E3170">
              <w:rPr>
                <w:rFonts w:ascii="Times New Roman" w:hAnsi="Times New Roman" w:cs="Times New Roman"/>
                <w:bCs/>
                <w:sz w:val="24"/>
                <w:szCs w:val="24"/>
              </w:rPr>
              <w:t>Nature, quality and appropriateness of the sample preparation technique</w:t>
            </w:r>
          </w:p>
        </w:tc>
        <w:tc>
          <w:tcPr>
            <w:tcW w:w="883" w:type="dxa"/>
          </w:tcPr>
          <w:p w14:paraId="67E537CA" w14:textId="6CBA7712"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60</w:t>
            </w:r>
          </w:p>
        </w:tc>
      </w:tr>
      <w:tr w:rsidR="008D3ED5" w:rsidRPr="002E3170" w14:paraId="67D562AA" w14:textId="77777777" w:rsidTr="007D7E59">
        <w:trPr>
          <w:jc w:val="center"/>
        </w:trPr>
        <w:tc>
          <w:tcPr>
            <w:tcW w:w="1390" w:type="dxa"/>
            <w:vAlign w:val="center"/>
          </w:tcPr>
          <w:p w14:paraId="3A425C76" w14:textId="77777777" w:rsidR="008D3ED5" w:rsidRPr="002E3170" w:rsidRDefault="008D3ED5" w:rsidP="008D3ED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14.3.0</w:t>
            </w:r>
          </w:p>
        </w:tc>
        <w:tc>
          <w:tcPr>
            <w:tcW w:w="6718" w:type="dxa"/>
            <w:vAlign w:val="center"/>
          </w:tcPr>
          <w:p w14:paraId="1EE1E26D" w14:textId="77777777" w:rsidR="008D3ED5" w:rsidRPr="002E3170" w:rsidRDefault="008D3ED5" w:rsidP="008D3ED5">
            <w:pPr>
              <w:spacing w:after="0" w:line="240" w:lineRule="auto"/>
              <w:rPr>
                <w:rFonts w:ascii="Times New Roman" w:hAnsi="Times New Roman" w:cs="Times New Roman"/>
                <w:sz w:val="24"/>
                <w:szCs w:val="24"/>
              </w:rPr>
            </w:pPr>
            <w:r w:rsidRPr="002E3170">
              <w:rPr>
                <w:rFonts w:ascii="Times New Roman" w:hAnsi="Times New Roman" w:cs="Times New Roman"/>
                <w:bCs/>
                <w:sz w:val="24"/>
                <w:szCs w:val="24"/>
              </w:rPr>
              <w:t>Quality control procedures adopted</w:t>
            </w:r>
          </w:p>
        </w:tc>
        <w:tc>
          <w:tcPr>
            <w:tcW w:w="883" w:type="dxa"/>
          </w:tcPr>
          <w:p w14:paraId="5AB834FB" w14:textId="13803B50"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61</w:t>
            </w:r>
          </w:p>
        </w:tc>
      </w:tr>
      <w:tr w:rsidR="008D3ED5" w:rsidRPr="002E3170" w14:paraId="54F8E69E" w14:textId="77777777" w:rsidTr="007D7E59">
        <w:trPr>
          <w:jc w:val="center"/>
        </w:trPr>
        <w:tc>
          <w:tcPr>
            <w:tcW w:w="1390" w:type="dxa"/>
            <w:vAlign w:val="center"/>
          </w:tcPr>
          <w:p w14:paraId="0036F9AA" w14:textId="77777777" w:rsidR="008D3ED5" w:rsidRPr="002E3170" w:rsidRDefault="008D3ED5" w:rsidP="008D3ED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14.4.0</w:t>
            </w:r>
          </w:p>
        </w:tc>
        <w:tc>
          <w:tcPr>
            <w:tcW w:w="6718" w:type="dxa"/>
            <w:vAlign w:val="center"/>
          </w:tcPr>
          <w:p w14:paraId="5814A36E" w14:textId="77777777" w:rsidR="008D3ED5" w:rsidRPr="002E3170" w:rsidRDefault="008D3ED5" w:rsidP="008D3ED5">
            <w:pPr>
              <w:spacing w:after="0" w:line="240" w:lineRule="auto"/>
              <w:rPr>
                <w:rFonts w:ascii="Times New Roman" w:hAnsi="Times New Roman" w:cs="Times New Roman"/>
                <w:sz w:val="24"/>
                <w:szCs w:val="24"/>
              </w:rPr>
            </w:pPr>
            <w:r w:rsidRPr="002E3170">
              <w:rPr>
                <w:rFonts w:ascii="Times New Roman" w:hAnsi="Times New Roman" w:cs="Times New Roman"/>
                <w:bCs/>
                <w:sz w:val="24"/>
                <w:szCs w:val="24"/>
              </w:rPr>
              <w:t xml:space="preserve">Measures taken to ensure that the sampling is representative of the </w:t>
            </w:r>
            <w:proofErr w:type="gramStart"/>
            <w:r w:rsidRPr="002E3170">
              <w:rPr>
                <w:rFonts w:ascii="Times New Roman" w:hAnsi="Times New Roman" w:cs="Times New Roman"/>
                <w:bCs/>
                <w:sz w:val="24"/>
                <w:szCs w:val="24"/>
              </w:rPr>
              <w:t>in situ</w:t>
            </w:r>
            <w:proofErr w:type="gramEnd"/>
            <w:r w:rsidRPr="002E3170">
              <w:rPr>
                <w:rFonts w:ascii="Times New Roman" w:hAnsi="Times New Roman" w:cs="Times New Roman"/>
                <w:bCs/>
                <w:sz w:val="24"/>
                <w:szCs w:val="24"/>
              </w:rPr>
              <w:t xml:space="preserve"> material collected</w:t>
            </w:r>
          </w:p>
        </w:tc>
        <w:tc>
          <w:tcPr>
            <w:tcW w:w="883" w:type="dxa"/>
          </w:tcPr>
          <w:p w14:paraId="2ACEA767" w14:textId="1BDBB54D"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61</w:t>
            </w:r>
          </w:p>
        </w:tc>
      </w:tr>
      <w:tr w:rsidR="008D3ED5" w:rsidRPr="002E3170" w14:paraId="4CC4095E" w14:textId="77777777" w:rsidTr="007D7E59">
        <w:trPr>
          <w:jc w:val="center"/>
        </w:trPr>
        <w:tc>
          <w:tcPr>
            <w:tcW w:w="1390" w:type="dxa"/>
            <w:vAlign w:val="center"/>
          </w:tcPr>
          <w:p w14:paraId="6BB4312F" w14:textId="77777777" w:rsidR="008D3ED5" w:rsidRPr="002E3170" w:rsidRDefault="008D3ED5" w:rsidP="008D3ED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14.5.0</w:t>
            </w:r>
          </w:p>
        </w:tc>
        <w:tc>
          <w:tcPr>
            <w:tcW w:w="6718" w:type="dxa"/>
            <w:vAlign w:val="center"/>
          </w:tcPr>
          <w:p w14:paraId="7ACFC697" w14:textId="77777777" w:rsidR="008D3ED5" w:rsidRPr="002E3170" w:rsidRDefault="008D3ED5" w:rsidP="008D3ED5">
            <w:pPr>
              <w:spacing w:after="0" w:line="240" w:lineRule="auto"/>
              <w:rPr>
                <w:rFonts w:ascii="Times New Roman" w:hAnsi="Times New Roman" w:cs="Times New Roman"/>
                <w:sz w:val="24"/>
                <w:szCs w:val="24"/>
              </w:rPr>
            </w:pPr>
            <w:r w:rsidRPr="002E3170">
              <w:rPr>
                <w:rFonts w:ascii="Times New Roman" w:hAnsi="Times New Roman" w:cs="Times New Roman"/>
                <w:bCs/>
                <w:sz w:val="24"/>
                <w:szCs w:val="24"/>
              </w:rPr>
              <w:t xml:space="preserve">Whether sample sizes are appropriate to the grain </w:t>
            </w:r>
            <w:r w:rsidRPr="002E3170">
              <w:rPr>
                <w:rFonts w:ascii="Times New Roman" w:hAnsi="Times New Roman" w:cs="Times New Roman"/>
                <w:sz w:val="24"/>
                <w:szCs w:val="24"/>
              </w:rPr>
              <w:t>size of the material being sampled</w:t>
            </w:r>
          </w:p>
        </w:tc>
        <w:tc>
          <w:tcPr>
            <w:tcW w:w="883" w:type="dxa"/>
          </w:tcPr>
          <w:p w14:paraId="10028C10" w14:textId="2D1EDC4D"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62</w:t>
            </w:r>
          </w:p>
        </w:tc>
      </w:tr>
      <w:tr w:rsidR="008D3ED5" w:rsidRPr="002E3170" w14:paraId="52A1CD00" w14:textId="77777777" w:rsidTr="007D7E59">
        <w:trPr>
          <w:jc w:val="center"/>
        </w:trPr>
        <w:tc>
          <w:tcPr>
            <w:tcW w:w="1390" w:type="dxa"/>
            <w:vAlign w:val="center"/>
          </w:tcPr>
          <w:p w14:paraId="17A846E6" w14:textId="77777777" w:rsidR="008D3ED5" w:rsidRPr="002E3170" w:rsidRDefault="008D3ED5" w:rsidP="008D3ED5">
            <w:pPr>
              <w:spacing w:after="0" w:line="240" w:lineRule="auto"/>
              <w:jc w:val="center"/>
              <w:rPr>
                <w:rFonts w:ascii="Times New Roman" w:hAnsi="Times New Roman" w:cs="Times New Roman"/>
                <w:b/>
                <w:sz w:val="24"/>
                <w:szCs w:val="24"/>
              </w:rPr>
            </w:pPr>
          </w:p>
        </w:tc>
        <w:tc>
          <w:tcPr>
            <w:tcW w:w="6718" w:type="dxa"/>
            <w:vAlign w:val="center"/>
          </w:tcPr>
          <w:p w14:paraId="2DB4A0AD" w14:textId="77777777" w:rsidR="008D3ED5" w:rsidRPr="002E3170" w:rsidRDefault="008D3ED5" w:rsidP="008D3ED5">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CHAPTER- 15</w:t>
            </w:r>
          </w:p>
        </w:tc>
        <w:tc>
          <w:tcPr>
            <w:tcW w:w="883" w:type="dxa"/>
          </w:tcPr>
          <w:p w14:paraId="0584CC64" w14:textId="77777777" w:rsidR="008D3ED5" w:rsidRPr="008D3ED5" w:rsidRDefault="008D3ED5" w:rsidP="008D3ED5">
            <w:pPr>
              <w:spacing w:after="0" w:line="240" w:lineRule="auto"/>
              <w:jc w:val="center"/>
              <w:rPr>
                <w:rFonts w:ascii="Times New Roman" w:hAnsi="Times New Roman" w:cs="Times New Roman"/>
                <w:b/>
                <w:bCs/>
                <w:sz w:val="24"/>
                <w:szCs w:val="24"/>
              </w:rPr>
            </w:pPr>
          </w:p>
        </w:tc>
      </w:tr>
      <w:tr w:rsidR="008D3ED5" w:rsidRPr="002E3170" w14:paraId="4A3909C8" w14:textId="77777777" w:rsidTr="007D7E59">
        <w:trPr>
          <w:jc w:val="center"/>
        </w:trPr>
        <w:tc>
          <w:tcPr>
            <w:tcW w:w="1390" w:type="dxa"/>
            <w:vAlign w:val="center"/>
          </w:tcPr>
          <w:p w14:paraId="24426D71" w14:textId="77777777" w:rsidR="008D3ED5" w:rsidRPr="002E3170" w:rsidRDefault="008D3ED5" w:rsidP="008D3ED5">
            <w:pPr>
              <w:spacing w:after="0" w:line="240" w:lineRule="auto"/>
              <w:jc w:val="center"/>
              <w:rPr>
                <w:rFonts w:ascii="Times New Roman" w:hAnsi="Times New Roman" w:cs="Times New Roman"/>
                <w:b/>
                <w:sz w:val="24"/>
                <w:szCs w:val="24"/>
              </w:rPr>
            </w:pPr>
          </w:p>
        </w:tc>
        <w:tc>
          <w:tcPr>
            <w:tcW w:w="6718" w:type="dxa"/>
            <w:vAlign w:val="center"/>
          </w:tcPr>
          <w:p w14:paraId="236D45DE" w14:textId="77777777" w:rsidR="008D3ED5" w:rsidRPr="002E3170" w:rsidRDefault="008D3ED5" w:rsidP="008D3ED5">
            <w:pPr>
              <w:spacing w:after="0" w:line="240" w:lineRule="auto"/>
              <w:rPr>
                <w:rFonts w:ascii="Times New Roman" w:hAnsi="Times New Roman" w:cs="Times New Roman"/>
                <w:b/>
                <w:sz w:val="24"/>
                <w:szCs w:val="24"/>
              </w:rPr>
            </w:pPr>
            <w:r w:rsidRPr="002E3170">
              <w:rPr>
                <w:rFonts w:ascii="Times New Roman" w:hAnsi="Times New Roman" w:cs="Times New Roman"/>
                <w:b/>
                <w:bCs/>
                <w:sz w:val="24"/>
                <w:szCs w:val="24"/>
              </w:rPr>
              <w:t>QUALITY OF ASSAY DATA AND LABORATORY TESTS</w:t>
            </w:r>
          </w:p>
        </w:tc>
        <w:tc>
          <w:tcPr>
            <w:tcW w:w="883" w:type="dxa"/>
          </w:tcPr>
          <w:p w14:paraId="321E29DE" w14:textId="69FF2024"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63-67</w:t>
            </w:r>
          </w:p>
        </w:tc>
      </w:tr>
      <w:tr w:rsidR="008D3ED5" w:rsidRPr="002E3170" w14:paraId="3C2E1DBF" w14:textId="77777777" w:rsidTr="007D7E59">
        <w:trPr>
          <w:jc w:val="center"/>
        </w:trPr>
        <w:tc>
          <w:tcPr>
            <w:tcW w:w="1390" w:type="dxa"/>
            <w:vAlign w:val="center"/>
          </w:tcPr>
          <w:p w14:paraId="09391939" w14:textId="77777777" w:rsidR="008D3ED5" w:rsidRPr="002E3170" w:rsidRDefault="008D3ED5" w:rsidP="008D3ED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15.1.0</w:t>
            </w:r>
          </w:p>
        </w:tc>
        <w:tc>
          <w:tcPr>
            <w:tcW w:w="6718" w:type="dxa"/>
            <w:vAlign w:val="center"/>
          </w:tcPr>
          <w:p w14:paraId="6E8951D5" w14:textId="77777777" w:rsidR="008D3ED5" w:rsidRPr="002E3170" w:rsidRDefault="008D3ED5" w:rsidP="008D3ED5">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The nature, quality and appropriateness of the assaying and laboratory procedures</w:t>
            </w:r>
          </w:p>
        </w:tc>
        <w:tc>
          <w:tcPr>
            <w:tcW w:w="883" w:type="dxa"/>
          </w:tcPr>
          <w:p w14:paraId="25154613" w14:textId="1B1CC1BA"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63</w:t>
            </w:r>
          </w:p>
        </w:tc>
      </w:tr>
      <w:tr w:rsidR="008D3ED5" w:rsidRPr="002E3170" w14:paraId="0EC7D50F" w14:textId="77777777" w:rsidTr="007D7E59">
        <w:trPr>
          <w:jc w:val="center"/>
        </w:trPr>
        <w:tc>
          <w:tcPr>
            <w:tcW w:w="1390" w:type="dxa"/>
            <w:vAlign w:val="center"/>
          </w:tcPr>
          <w:p w14:paraId="5037EFDE" w14:textId="77777777" w:rsidR="008D3ED5" w:rsidRPr="002E3170" w:rsidRDefault="008D3ED5" w:rsidP="008D3ED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15.2.0</w:t>
            </w:r>
          </w:p>
        </w:tc>
        <w:tc>
          <w:tcPr>
            <w:tcW w:w="6718" w:type="dxa"/>
            <w:vAlign w:val="center"/>
          </w:tcPr>
          <w:p w14:paraId="0CF9FC6E" w14:textId="77777777" w:rsidR="008D3ED5" w:rsidRPr="002E3170" w:rsidRDefault="008D3ED5" w:rsidP="008D3ED5">
            <w:pPr>
              <w:spacing w:after="0" w:line="240" w:lineRule="auto"/>
              <w:rPr>
                <w:rFonts w:ascii="Times New Roman" w:hAnsi="Times New Roman" w:cs="Times New Roman"/>
                <w:sz w:val="24"/>
                <w:szCs w:val="24"/>
              </w:rPr>
            </w:pPr>
            <w:r w:rsidRPr="002E3170">
              <w:rPr>
                <w:rFonts w:ascii="Times New Roman" w:hAnsi="Times New Roman" w:cs="Times New Roman"/>
                <w:bCs/>
                <w:sz w:val="24"/>
                <w:szCs w:val="24"/>
              </w:rPr>
              <w:t>Procedure Of Analysis Of 4 Radicals</w:t>
            </w:r>
          </w:p>
        </w:tc>
        <w:tc>
          <w:tcPr>
            <w:tcW w:w="883" w:type="dxa"/>
          </w:tcPr>
          <w:p w14:paraId="6D55C733" w14:textId="014152F3"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64</w:t>
            </w:r>
          </w:p>
        </w:tc>
      </w:tr>
      <w:tr w:rsidR="008D3ED5" w:rsidRPr="002E3170" w14:paraId="4B841435" w14:textId="77777777" w:rsidTr="007D7E59">
        <w:trPr>
          <w:jc w:val="center"/>
        </w:trPr>
        <w:tc>
          <w:tcPr>
            <w:tcW w:w="1390" w:type="dxa"/>
            <w:vAlign w:val="center"/>
          </w:tcPr>
          <w:p w14:paraId="234558B9" w14:textId="77777777" w:rsidR="008D3ED5" w:rsidRPr="002E3170" w:rsidRDefault="008D3ED5" w:rsidP="008D3ED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15.3.0</w:t>
            </w:r>
          </w:p>
        </w:tc>
        <w:tc>
          <w:tcPr>
            <w:tcW w:w="6718" w:type="dxa"/>
            <w:vAlign w:val="center"/>
          </w:tcPr>
          <w:p w14:paraId="3669747E" w14:textId="77777777" w:rsidR="008D3ED5" w:rsidRPr="002E3170" w:rsidRDefault="008D3ED5" w:rsidP="008D3ED5">
            <w:pPr>
              <w:spacing w:after="0" w:line="240" w:lineRule="auto"/>
              <w:rPr>
                <w:rFonts w:ascii="Times New Roman" w:hAnsi="Times New Roman" w:cs="Times New Roman"/>
                <w:sz w:val="24"/>
                <w:szCs w:val="24"/>
              </w:rPr>
            </w:pPr>
            <w:r w:rsidRPr="002E3170">
              <w:rPr>
                <w:rFonts w:ascii="Times New Roman" w:hAnsi="Times New Roman" w:cs="Times New Roman"/>
                <w:bCs/>
                <w:sz w:val="24"/>
                <w:szCs w:val="24"/>
              </w:rPr>
              <w:t>Nature Of Quality Control Procedures Adopted</w:t>
            </w:r>
          </w:p>
        </w:tc>
        <w:tc>
          <w:tcPr>
            <w:tcW w:w="883" w:type="dxa"/>
          </w:tcPr>
          <w:p w14:paraId="06A6E3F6" w14:textId="2A8A2422"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65</w:t>
            </w:r>
          </w:p>
        </w:tc>
      </w:tr>
      <w:tr w:rsidR="008D3ED5" w:rsidRPr="002E3170" w14:paraId="52F16DED" w14:textId="77777777" w:rsidTr="007D7E59">
        <w:trPr>
          <w:jc w:val="center"/>
        </w:trPr>
        <w:tc>
          <w:tcPr>
            <w:tcW w:w="1390" w:type="dxa"/>
            <w:vAlign w:val="center"/>
          </w:tcPr>
          <w:p w14:paraId="250805CE" w14:textId="77777777" w:rsidR="008D3ED5" w:rsidRPr="002E3170" w:rsidRDefault="008D3ED5" w:rsidP="008D3ED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15.4.0</w:t>
            </w:r>
          </w:p>
        </w:tc>
        <w:tc>
          <w:tcPr>
            <w:tcW w:w="6718" w:type="dxa"/>
            <w:vAlign w:val="center"/>
          </w:tcPr>
          <w:p w14:paraId="3FD36D6D" w14:textId="77777777" w:rsidR="008D3ED5" w:rsidRPr="002E3170" w:rsidRDefault="008D3ED5" w:rsidP="008D3ED5">
            <w:pPr>
              <w:spacing w:after="0" w:line="240" w:lineRule="auto"/>
              <w:rPr>
                <w:rFonts w:ascii="Times New Roman" w:hAnsi="Times New Roman" w:cs="Times New Roman"/>
                <w:sz w:val="24"/>
                <w:szCs w:val="24"/>
              </w:rPr>
            </w:pPr>
            <w:r w:rsidRPr="002E3170">
              <w:rPr>
                <w:rFonts w:ascii="Times New Roman" w:hAnsi="Times New Roman" w:cs="Times New Roman"/>
                <w:bCs/>
                <w:sz w:val="24"/>
                <w:szCs w:val="24"/>
              </w:rPr>
              <w:t>Check Analysis</w:t>
            </w:r>
          </w:p>
        </w:tc>
        <w:tc>
          <w:tcPr>
            <w:tcW w:w="883" w:type="dxa"/>
          </w:tcPr>
          <w:p w14:paraId="2D19D447" w14:textId="56399DE2"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67</w:t>
            </w:r>
          </w:p>
        </w:tc>
      </w:tr>
      <w:tr w:rsidR="008D3ED5" w:rsidRPr="002E3170" w14:paraId="68AA0FE8" w14:textId="77777777" w:rsidTr="007D7E59">
        <w:trPr>
          <w:trHeight w:val="513"/>
          <w:jc w:val="center"/>
        </w:trPr>
        <w:tc>
          <w:tcPr>
            <w:tcW w:w="1390" w:type="dxa"/>
            <w:vAlign w:val="center"/>
          </w:tcPr>
          <w:p w14:paraId="1312F78A" w14:textId="77777777" w:rsidR="008D3ED5" w:rsidRPr="002E3170" w:rsidRDefault="008D3ED5" w:rsidP="008D3ED5">
            <w:pPr>
              <w:spacing w:after="0" w:line="240" w:lineRule="auto"/>
              <w:rPr>
                <w:rFonts w:ascii="Times New Roman" w:hAnsi="Times New Roman" w:cs="Times New Roman"/>
                <w:b/>
                <w:sz w:val="24"/>
                <w:szCs w:val="24"/>
              </w:rPr>
            </w:pPr>
          </w:p>
        </w:tc>
        <w:tc>
          <w:tcPr>
            <w:tcW w:w="6718" w:type="dxa"/>
            <w:vAlign w:val="center"/>
          </w:tcPr>
          <w:p w14:paraId="59AF25D3" w14:textId="77777777" w:rsidR="008D3ED5" w:rsidRPr="002E3170" w:rsidRDefault="008D3ED5" w:rsidP="008D3ED5">
            <w:pPr>
              <w:spacing w:after="0" w:line="240" w:lineRule="auto"/>
              <w:ind w:left="851" w:right="-45" w:hanging="851"/>
              <w:rPr>
                <w:rFonts w:ascii="Times New Roman" w:hAnsi="Times New Roman" w:cs="Times New Roman"/>
                <w:b/>
                <w:bCs/>
                <w:sz w:val="24"/>
                <w:szCs w:val="24"/>
              </w:rPr>
            </w:pPr>
            <w:r w:rsidRPr="002E3170">
              <w:rPr>
                <w:rFonts w:ascii="Times New Roman" w:hAnsi="Times New Roman" w:cs="Times New Roman"/>
                <w:b/>
                <w:bCs/>
                <w:sz w:val="24"/>
                <w:szCs w:val="24"/>
              </w:rPr>
              <w:t>CHAPTER- 16</w:t>
            </w:r>
          </w:p>
        </w:tc>
        <w:tc>
          <w:tcPr>
            <w:tcW w:w="883" w:type="dxa"/>
          </w:tcPr>
          <w:p w14:paraId="2F4AEE70" w14:textId="77777777" w:rsidR="008D3ED5" w:rsidRPr="008D3ED5" w:rsidRDefault="008D3ED5" w:rsidP="008D3ED5">
            <w:pPr>
              <w:spacing w:after="0" w:line="240" w:lineRule="auto"/>
              <w:jc w:val="center"/>
              <w:rPr>
                <w:rFonts w:ascii="Times New Roman" w:hAnsi="Times New Roman" w:cs="Times New Roman"/>
                <w:b/>
                <w:bCs/>
                <w:sz w:val="24"/>
                <w:szCs w:val="24"/>
              </w:rPr>
            </w:pPr>
          </w:p>
        </w:tc>
      </w:tr>
      <w:tr w:rsidR="008D3ED5" w:rsidRPr="002E3170" w14:paraId="052FE68F" w14:textId="77777777" w:rsidTr="007D7E59">
        <w:trPr>
          <w:trHeight w:val="379"/>
          <w:jc w:val="center"/>
        </w:trPr>
        <w:tc>
          <w:tcPr>
            <w:tcW w:w="1390" w:type="dxa"/>
            <w:vAlign w:val="center"/>
          </w:tcPr>
          <w:p w14:paraId="5F313396" w14:textId="77777777" w:rsidR="008D3ED5" w:rsidRPr="002E3170" w:rsidRDefault="008D3ED5" w:rsidP="008D3ED5">
            <w:pPr>
              <w:spacing w:after="0" w:line="240" w:lineRule="auto"/>
              <w:jc w:val="center"/>
              <w:rPr>
                <w:rFonts w:ascii="Times New Roman" w:hAnsi="Times New Roman" w:cs="Times New Roman"/>
                <w:b/>
                <w:sz w:val="24"/>
                <w:szCs w:val="24"/>
              </w:rPr>
            </w:pPr>
          </w:p>
        </w:tc>
        <w:tc>
          <w:tcPr>
            <w:tcW w:w="6718" w:type="dxa"/>
            <w:vAlign w:val="center"/>
          </w:tcPr>
          <w:p w14:paraId="7D94E871" w14:textId="77777777" w:rsidR="008D3ED5" w:rsidRPr="002E3170" w:rsidRDefault="008D3ED5" w:rsidP="008D3ED5">
            <w:pPr>
              <w:spacing w:after="0" w:line="240" w:lineRule="auto"/>
              <w:ind w:left="851" w:right="-45" w:hanging="851"/>
              <w:rPr>
                <w:rFonts w:ascii="Times New Roman" w:hAnsi="Times New Roman" w:cs="Times New Roman"/>
                <w:b/>
                <w:bCs/>
                <w:sz w:val="24"/>
                <w:szCs w:val="24"/>
              </w:rPr>
            </w:pPr>
            <w:r w:rsidRPr="002E3170">
              <w:rPr>
                <w:rFonts w:ascii="Times New Roman" w:hAnsi="Times New Roman" w:cs="Times New Roman"/>
                <w:b/>
                <w:bCs/>
                <w:sz w:val="24"/>
                <w:szCs w:val="24"/>
              </w:rPr>
              <w:t>MOISTURE</w:t>
            </w:r>
          </w:p>
        </w:tc>
        <w:tc>
          <w:tcPr>
            <w:tcW w:w="883" w:type="dxa"/>
          </w:tcPr>
          <w:p w14:paraId="54A626EB" w14:textId="48DA9656"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68</w:t>
            </w:r>
          </w:p>
        </w:tc>
      </w:tr>
      <w:tr w:rsidR="008D3ED5" w:rsidRPr="002E3170" w14:paraId="3A8AB5F2" w14:textId="77777777" w:rsidTr="007D7E59">
        <w:trPr>
          <w:trHeight w:val="554"/>
          <w:jc w:val="center"/>
        </w:trPr>
        <w:tc>
          <w:tcPr>
            <w:tcW w:w="1390" w:type="dxa"/>
            <w:vAlign w:val="center"/>
          </w:tcPr>
          <w:p w14:paraId="19AC9F9E" w14:textId="77777777" w:rsidR="008D3ED5" w:rsidRPr="002E3170" w:rsidRDefault="008D3ED5" w:rsidP="008D3ED5">
            <w:pPr>
              <w:spacing w:after="0" w:line="240" w:lineRule="auto"/>
              <w:jc w:val="center"/>
              <w:rPr>
                <w:rFonts w:ascii="Times New Roman" w:hAnsi="Times New Roman" w:cs="Times New Roman"/>
                <w:b/>
                <w:sz w:val="24"/>
                <w:szCs w:val="24"/>
              </w:rPr>
            </w:pPr>
          </w:p>
        </w:tc>
        <w:tc>
          <w:tcPr>
            <w:tcW w:w="6718" w:type="dxa"/>
            <w:vAlign w:val="center"/>
          </w:tcPr>
          <w:p w14:paraId="0E743590" w14:textId="77777777" w:rsidR="008D3ED5" w:rsidRPr="002E3170" w:rsidRDefault="008D3ED5" w:rsidP="008D3ED5">
            <w:pPr>
              <w:spacing w:after="0" w:line="240" w:lineRule="auto"/>
              <w:ind w:left="851" w:right="-45" w:hanging="851"/>
              <w:rPr>
                <w:rFonts w:ascii="Times New Roman" w:hAnsi="Times New Roman" w:cs="Times New Roman"/>
                <w:b/>
                <w:bCs/>
                <w:sz w:val="24"/>
                <w:szCs w:val="24"/>
              </w:rPr>
            </w:pPr>
            <w:r w:rsidRPr="002E3170">
              <w:rPr>
                <w:rFonts w:ascii="Times New Roman" w:hAnsi="Times New Roman" w:cs="Times New Roman"/>
                <w:b/>
                <w:bCs/>
                <w:sz w:val="24"/>
                <w:szCs w:val="24"/>
              </w:rPr>
              <w:t>CHAPTER- 17</w:t>
            </w:r>
          </w:p>
        </w:tc>
        <w:tc>
          <w:tcPr>
            <w:tcW w:w="883" w:type="dxa"/>
          </w:tcPr>
          <w:p w14:paraId="1B377B87" w14:textId="77777777" w:rsidR="008D3ED5" w:rsidRPr="008D3ED5" w:rsidRDefault="008D3ED5" w:rsidP="008D3ED5">
            <w:pPr>
              <w:spacing w:after="0" w:line="240" w:lineRule="auto"/>
              <w:jc w:val="center"/>
              <w:rPr>
                <w:rFonts w:ascii="Times New Roman" w:hAnsi="Times New Roman" w:cs="Times New Roman"/>
                <w:b/>
                <w:bCs/>
                <w:sz w:val="24"/>
                <w:szCs w:val="24"/>
              </w:rPr>
            </w:pPr>
          </w:p>
        </w:tc>
      </w:tr>
      <w:tr w:rsidR="008D3ED5" w:rsidRPr="002E3170" w14:paraId="0CD48D72" w14:textId="77777777" w:rsidTr="007D7E59">
        <w:trPr>
          <w:jc w:val="center"/>
        </w:trPr>
        <w:tc>
          <w:tcPr>
            <w:tcW w:w="1390" w:type="dxa"/>
            <w:vAlign w:val="center"/>
          </w:tcPr>
          <w:p w14:paraId="7672DED3" w14:textId="77777777" w:rsidR="008D3ED5" w:rsidRPr="002E3170" w:rsidRDefault="008D3ED5" w:rsidP="008D3ED5">
            <w:pPr>
              <w:spacing w:after="0" w:line="240" w:lineRule="auto"/>
              <w:jc w:val="center"/>
              <w:rPr>
                <w:rFonts w:ascii="Times New Roman" w:hAnsi="Times New Roman" w:cs="Times New Roman"/>
                <w:b/>
                <w:sz w:val="24"/>
                <w:szCs w:val="24"/>
              </w:rPr>
            </w:pPr>
          </w:p>
        </w:tc>
        <w:tc>
          <w:tcPr>
            <w:tcW w:w="6718" w:type="dxa"/>
            <w:vAlign w:val="center"/>
          </w:tcPr>
          <w:p w14:paraId="2FDB43A8" w14:textId="77777777" w:rsidR="008D3ED5" w:rsidRPr="002E3170" w:rsidRDefault="008D3ED5" w:rsidP="008D3ED5">
            <w:pPr>
              <w:spacing w:after="0" w:line="240" w:lineRule="auto"/>
              <w:ind w:left="851" w:right="-45" w:hanging="851"/>
              <w:rPr>
                <w:rFonts w:ascii="Times New Roman" w:hAnsi="Times New Roman" w:cs="Times New Roman"/>
                <w:b/>
                <w:bCs/>
                <w:sz w:val="24"/>
                <w:szCs w:val="24"/>
              </w:rPr>
            </w:pPr>
            <w:r w:rsidRPr="002E3170">
              <w:rPr>
                <w:rFonts w:ascii="Times New Roman" w:hAnsi="Times New Roman" w:cs="Times New Roman"/>
                <w:b/>
                <w:bCs/>
                <w:sz w:val="24"/>
                <w:szCs w:val="24"/>
              </w:rPr>
              <w:t>BULK DENSITY</w:t>
            </w:r>
          </w:p>
        </w:tc>
        <w:tc>
          <w:tcPr>
            <w:tcW w:w="883" w:type="dxa"/>
          </w:tcPr>
          <w:p w14:paraId="09BF5961" w14:textId="433FED07"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69</w:t>
            </w:r>
          </w:p>
        </w:tc>
      </w:tr>
      <w:tr w:rsidR="008D3ED5" w:rsidRPr="002E3170" w14:paraId="610FF211" w14:textId="77777777" w:rsidTr="007D7E59">
        <w:trPr>
          <w:trHeight w:val="554"/>
          <w:jc w:val="center"/>
        </w:trPr>
        <w:tc>
          <w:tcPr>
            <w:tcW w:w="1390" w:type="dxa"/>
            <w:vAlign w:val="center"/>
          </w:tcPr>
          <w:p w14:paraId="51431286" w14:textId="77777777" w:rsidR="008D3ED5" w:rsidRPr="002E3170" w:rsidRDefault="008D3ED5" w:rsidP="008D3ED5">
            <w:pPr>
              <w:spacing w:after="0" w:line="240" w:lineRule="auto"/>
              <w:jc w:val="center"/>
              <w:rPr>
                <w:rFonts w:ascii="Times New Roman" w:hAnsi="Times New Roman" w:cs="Times New Roman"/>
                <w:b/>
                <w:sz w:val="24"/>
                <w:szCs w:val="24"/>
              </w:rPr>
            </w:pPr>
          </w:p>
        </w:tc>
        <w:tc>
          <w:tcPr>
            <w:tcW w:w="6718" w:type="dxa"/>
            <w:vAlign w:val="center"/>
          </w:tcPr>
          <w:p w14:paraId="152A7CCB" w14:textId="77777777" w:rsidR="008D3ED5" w:rsidRPr="002E3170" w:rsidRDefault="008D3ED5" w:rsidP="008D3ED5">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CHAPTER- 18</w:t>
            </w:r>
          </w:p>
        </w:tc>
        <w:tc>
          <w:tcPr>
            <w:tcW w:w="883" w:type="dxa"/>
          </w:tcPr>
          <w:p w14:paraId="1A02309F" w14:textId="77777777" w:rsidR="008D3ED5" w:rsidRPr="008D3ED5" w:rsidRDefault="008D3ED5" w:rsidP="008D3ED5">
            <w:pPr>
              <w:spacing w:after="0" w:line="240" w:lineRule="auto"/>
              <w:jc w:val="center"/>
              <w:rPr>
                <w:rFonts w:ascii="Times New Roman" w:hAnsi="Times New Roman" w:cs="Times New Roman"/>
                <w:b/>
                <w:bCs/>
                <w:sz w:val="24"/>
                <w:szCs w:val="24"/>
              </w:rPr>
            </w:pPr>
          </w:p>
        </w:tc>
      </w:tr>
      <w:tr w:rsidR="008D3ED5" w:rsidRPr="002E3170" w14:paraId="3F9CA60A" w14:textId="77777777" w:rsidTr="007D7E59">
        <w:trPr>
          <w:jc w:val="center"/>
        </w:trPr>
        <w:tc>
          <w:tcPr>
            <w:tcW w:w="1390" w:type="dxa"/>
            <w:vAlign w:val="center"/>
          </w:tcPr>
          <w:p w14:paraId="3BC659C2" w14:textId="77777777" w:rsidR="008D3ED5" w:rsidRPr="002E3170" w:rsidRDefault="008D3ED5" w:rsidP="008D3ED5">
            <w:pPr>
              <w:spacing w:after="0" w:line="240" w:lineRule="auto"/>
              <w:jc w:val="center"/>
              <w:rPr>
                <w:rFonts w:ascii="Times New Roman" w:hAnsi="Times New Roman" w:cs="Times New Roman"/>
                <w:b/>
                <w:sz w:val="24"/>
                <w:szCs w:val="24"/>
              </w:rPr>
            </w:pPr>
          </w:p>
        </w:tc>
        <w:tc>
          <w:tcPr>
            <w:tcW w:w="6718" w:type="dxa"/>
            <w:vAlign w:val="center"/>
          </w:tcPr>
          <w:p w14:paraId="436E2A50" w14:textId="77777777" w:rsidR="008D3ED5" w:rsidRPr="002E3170" w:rsidRDefault="008D3ED5" w:rsidP="008D3ED5">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BENEFICIATION STUDIES</w:t>
            </w:r>
          </w:p>
        </w:tc>
        <w:tc>
          <w:tcPr>
            <w:tcW w:w="883" w:type="dxa"/>
          </w:tcPr>
          <w:p w14:paraId="745A19CC" w14:textId="4F038077" w:rsidR="008D3ED5" w:rsidRPr="008D3ED5" w:rsidRDefault="008D3ED5" w:rsidP="008D3ED5">
            <w:pPr>
              <w:spacing w:after="0" w:line="240" w:lineRule="auto"/>
              <w:ind w:right="-104"/>
              <w:jc w:val="center"/>
              <w:rPr>
                <w:rFonts w:ascii="Times New Roman" w:hAnsi="Times New Roman" w:cs="Times New Roman"/>
                <w:b/>
                <w:bCs/>
                <w:sz w:val="24"/>
                <w:szCs w:val="24"/>
              </w:rPr>
            </w:pPr>
            <w:r w:rsidRPr="008D3ED5">
              <w:rPr>
                <w:b/>
                <w:bCs/>
              </w:rPr>
              <w:t>70</w:t>
            </w:r>
          </w:p>
        </w:tc>
      </w:tr>
      <w:tr w:rsidR="008D3ED5" w:rsidRPr="002E3170" w14:paraId="3E7A29E3" w14:textId="77777777" w:rsidTr="007D7E59">
        <w:trPr>
          <w:trHeight w:val="569"/>
          <w:jc w:val="center"/>
        </w:trPr>
        <w:tc>
          <w:tcPr>
            <w:tcW w:w="1390" w:type="dxa"/>
            <w:vAlign w:val="center"/>
          </w:tcPr>
          <w:p w14:paraId="779A9C14" w14:textId="77777777" w:rsidR="008D3ED5" w:rsidRPr="002E3170" w:rsidRDefault="008D3ED5" w:rsidP="008D3ED5">
            <w:pPr>
              <w:spacing w:after="0" w:line="240" w:lineRule="auto"/>
              <w:jc w:val="center"/>
              <w:rPr>
                <w:rFonts w:ascii="Times New Roman" w:hAnsi="Times New Roman" w:cs="Times New Roman"/>
                <w:b/>
                <w:sz w:val="24"/>
                <w:szCs w:val="24"/>
              </w:rPr>
            </w:pPr>
          </w:p>
        </w:tc>
        <w:tc>
          <w:tcPr>
            <w:tcW w:w="6718" w:type="dxa"/>
            <w:vAlign w:val="center"/>
          </w:tcPr>
          <w:p w14:paraId="0162B24A" w14:textId="77777777" w:rsidR="008D3ED5" w:rsidRPr="002E3170" w:rsidRDefault="008D3ED5" w:rsidP="008D3ED5">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CHAPTER- 19</w:t>
            </w:r>
          </w:p>
        </w:tc>
        <w:tc>
          <w:tcPr>
            <w:tcW w:w="883" w:type="dxa"/>
          </w:tcPr>
          <w:p w14:paraId="425E80A6" w14:textId="24C47C50"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71-73</w:t>
            </w:r>
          </w:p>
        </w:tc>
      </w:tr>
      <w:tr w:rsidR="008D3ED5" w:rsidRPr="002E3170" w14:paraId="78EAE9B9" w14:textId="77777777" w:rsidTr="007D7E59">
        <w:trPr>
          <w:jc w:val="center"/>
        </w:trPr>
        <w:tc>
          <w:tcPr>
            <w:tcW w:w="1390" w:type="dxa"/>
            <w:vAlign w:val="center"/>
          </w:tcPr>
          <w:p w14:paraId="6FA5B6A3" w14:textId="77777777" w:rsidR="008D3ED5" w:rsidRPr="002E3170" w:rsidRDefault="008D3ED5" w:rsidP="008D3ED5">
            <w:pPr>
              <w:spacing w:after="0" w:line="240" w:lineRule="auto"/>
              <w:jc w:val="center"/>
              <w:rPr>
                <w:rFonts w:ascii="Times New Roman" w:hAnsi="Times New Roman" w:cs="Times New Roman"/>
                <w:b/>
                <w:sz w:val="24"/>
                <w:szCs w:val="24"/>
              </w:rPr>
            </w:pPr>
          </w:p>
        </w:tc>
        <w:tc>
          <w:tcPr>
            <w:tcW w:w="6718" w:type="dxa"/>
            <w:vAlign w:val="center"/>
          </w:tcPr>
          <w:p w14:paraId="435C8EDD" w14:textId="77777777" w:rsidR="008D3ED5" w:rsidRPr="002E3170" w:rsidRDefault="008D3ED5" w:rsidP="008D3ED5">
            <w:pPr>
              <w:spacing w:after="0" w:line="240" w:lineRule="auto"/>
              <w:rPr>
                <w:rFonts w:ascii="Times New Roman" w:hAnsi="Times New Roman" w:cs="Times New Roman"/>
                <w:b/>
                <w:sz w:val="24"/>
                <w:szCs w:val="24"/>
              </w:rPr>
            </w:pPr>
            <w:r w:rsidRPr="002E3170">
              <w:rPr>
                <w:rFonts w:ascii="Times New Roman" w:hAnsi="Times New Roman" w:cs="Times New Roman"/>
                <w:b/>
                <w:bCs/>
                <w:sz w:val="24"/>
                <w:szCs w:val="24"/>
              </w:rPr>
              <w:t>RESOURCE ESTIMATION TECHNIQUE</w:t>
            </w:r>
          </w:p>
        </w:tc>
        <w:tc>
          <w:tcPr>
            <w:tcW w:w="883" w:type="dxa"/>
          </w:tcPr>
          <w:p w14:paraId="50E193AB" w14:textId="12BF6121" w:rsidR="008D3ED5" w:rsidRPr="008D3ED5" w:rsidRDefault="008D3ED5" w:rsidP="008D3ED5">
            <w:pPr>
              <w:spacing w:after="0" w:line="240" w:lineRule="auto"/>
              <w:ind w:right="-104"/>
              <w:jc w:val="center"/>
              <w:rPr>
                <w:rFonts w:ascii="Times New Roman" w:hAnsi="Times New Roman" w:cs="Times New Roman"/>
                <w:b/>
                <w:bCs/>
                <w:sz w:val="24"/>
                <w:szCs w:val="24"/>
              </w:rPr>
            </w:pPr>
            <w:r w:rsidRPr="008D3ED5">
              <w:rPr>
                <w:b/>
                <w:bCs/>
              </w:rPr>
              <w:t>71</w:t>
            </w:r>
          </w:p>
        </w:tc>
      </w:tr>
      <w:tr w:rsidR="008D3ED5" w:rsidRPr="002E3170" w14:paraId="7821C998" w14:textId="77777777" w:rsidTr="007D7E59">
        <w:trPr>
          <w:jc w:val="center"/>
        </w:trPr>
        <w:tc>
          <w:tcPr>
            <w:tcW w:w="1390" w:type="dxa"/>
            <w:vAlign w:val="center"/>
          </w:tcPr>
          <w:p w14:paraId="67155FE8" w14:textId="77777777" w:rsidR="008D3ED5" w:rsidRPr="002E3170" w:rsidRDefault="008D3ED5" w:rsidP="008D3ED5">
            <w:pPr>
              <w:spacing w:after="0" w:line="240" w:lineRule="auto"/>
              <w:jc w:val="center"/>
              <w:rPr>
                <w:rFonts w:ascii="Times New Roman" w:hAnsi="Times New Roman" w:cs="Times New Roman"/>
                <w:bCs/>
                <w:sz w:val="24"/>
                <w:szCs w:val="24"/>
              </w:rPr>
            </w:pPr>
            <w:r w:rsidRPr="002E3170">
              <w:rPr>
                <w:rFonts w:ascii="Times New Roman" w:hAnsi="Times New Roman" w:cs="Times New Roman"/>
                <w:bCs/>
                <w:sz w:val="24"/>
                <w:szCs w:val="24"/>
              </w:rPr>
              <w:t>19.1.0</w:t>
            </w:r>
          </w:p>
        </w:tc>
        <w:tc>
          <w:tcPr>
            <w:tcW w:w="6718" w:type="dxa"/>
            <w:vAlign w:val="center"/>
          </w:tcPr>
          <w:p w14:paraId="3A0D314E" w14:textId="77777777" w:rsidR="008D3ED5" w:rsidRPr="002E3170" w:rsidRDefault="008D3ED5" w:rsidP="008D3ED5">
            <w:pPr>
              <w:spacing w:after="0" w:line="240" w:lineRule="auto"/>
              <w:rPr>
                <w:rFonts w:ascii="Times New Roman" w:hAnsi="Times New Roman" w:cs="Times New Roman"/>
                <w:b/>
                <w:bCs/>
                <w:sz w:val="24"/>
                <w:szCs w:val="24"/>
              </w:rPr>
            </w:pPr>
            <w:r w:rsidRPr="002E3170">
              <w:rPr>
                <w:rFonts w:ascii="Times New Roman" w:hAnsi="Times New Roman" w:cs="Times New Roman"/>
                <w:bCs/>
                <w:sz w:val="24"/>
                <w:szCs w:val="24"/>
              </w:rPr>
              <w:t>General</w:t>
            </w:r>
          </w:p>
        </w:tc>
        <w:tc>
          <w:tcPr>
            <w:tcW w:w="883" w:type="dxa"/>
          </w:tcPr>
          <w:p w14:paraId="27295800" w14:textId="52FDF725" w:rsidR="008D3ED5" w:rsidRPr="008D3ED5" w:rsidRDefault="008D3ED5" w:rsidP="008D3ED5">
            <w:pPr>
              <w:spacing w:after="0" w:line="240" w:lineRule="auto"/>
              <w:ind w:right="-104"/>
              <w:jc w:val="center"/>
              <w:rPr>
                <w:rFonts w:ascii="Times New Roman" w:hAnsi="Times New Roman" w:cs="Times New Roman"/>
                <w:b/>
                <w:bCs/>
                <w:sz w:val="24"/>
                <w:szCs w:val="24"/>
              </w:rPr>
            </w:pPr>
            <w:r w:rsidRPr="008D3ED5">
              <w:rPr>
                <w:b/>
                <w:bCs/>
              </w:rPr>
              <w:t>73</w:t>
            </w:r>
          </w:p>
        </w:tc>
      </w:tr>
      <w:tr w:rsidR="008D3ED5" w:rsidRPr="002E3170" w14:paraId="2A62A77B" w14:textId="77777777" w:rsidTr="007D7E59">
        <w:trPr>
          <w:jc w:val="center"/>
        </w:trPr>
        <w:tc>
          <w:tcPr>
            <w:tcW w:w="1390" w:type="dxa"/>
            <w:vAlign w:val="center"/>
          </w:tcPr>
          <w:p w14:paraId="1AA080EA" w14:textId="682E11C2" w:rsidR="008D3ED5" w:rsidRPr="002E3170" w:rsidRDefault="008D3ED5" w:rsidP="008D3ED5">
            <w:pPr>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19</w:t>
            </w:r>
            <w:r w:rsidRPr="002E3170">
              <w:rPr>
                <w:rFonts w:ascii="Times New Roman" w:hAnsi="Times New Roman" w:cs="Times New Roman"/>
                <w:bCs/>
                <w:sz w:val="24"/>
                <w:szCs w:val="24"/>
              </w:rPr>
              <w:t>.2.0</w:t>
            </w:r>
          </w:p>
        </w:tc>
        <w:tc>
          <w:tcPr>
            <w:tcW w:w="6718" w:type="dxa"/>
            <w:vAlign w:val="center"/>
          </w:tcPr>
          <w:p w14:paraId="1A7E5831" w14:textId="0C72FFCC" w:rsidR="008D3ED5" w:rsidRPr="002E3170" w:rsidRDefault="008D3ED5" w:rsidP="008D3ED5">
            <w:pPr>
              <w:spacing w:after="0" w:line="240" w:lineRule="auto"/>
              <w:rPr>
                <w:rFonts w:ascii="Times New Roman" w:hAnsi="Times New Roman" w:cs="Times New Roman"/>
                <w:bCs/>
                <w:sz w:val="24"/>
                <w:szCs w:val="24"/>
              </w:rPr>
            </w:pPr>
            <w:r w:rsidRPr="002E3170">
              <w:rPr>
                <w:rFonts w:ascii="Times New Roman" w:hAnsi="Times New Roman" w:cs="Times New Roman"/>
                <w:bCs/>
                <w:sz w:val="24"/>
                <w:szCs w:val="24"/>
              </w:rPr>
              <w:t>Estimation Of Resources</w:t>
            </w:r>
          </w:p>
        </w:tc>
        <w:tc>
          <w:tcPr>
            <w:tcW w:w="883" w:type="dxa"/>
          </w:tcPr>
          <w:p w14:paraId="7C0A18B4" w14:textId="73FF1D35" w:rsidR="008D3ED5" w:rsidRPr="008D3ED5" w:rsidRDefault="008D3ED5" w:rsidP="008D3ED5">
            <w:pPr>
              <w:spacing w:after="0" w:line="240" w:lineRule="auto"/>
              <w:ind w:right="-104"/>
              <w:jc w:val="center"/>
              <w:rPr>
                <w:rFonts w:ascii="Times New Roman" w:hAnsi="Times New Roman" w:cs="Times New Roman"/>
                <w:b/>
                <w:bCs/>
                <w:sz w:val="24"/>
                <w:szCs w:val="24"/>
              </w:rPr>
            </w:pPr>
          </w:p>
        </w:tc>
      </w:tr>
      <w:tr w:rsidR="008D3ED5" w:rsidRPr="002E3170" w14:paraId="44A195A3" w14:textId="77777777" w:rsidTr="007D7E59">
        <w:trPr>
          <w:trHeight w:val="554"/>
          <w:jc w:val="center"/>
        </w:trPr>
        <w:tc>
          <w:tcPr>
            <w:tcW w:w="1390" w:type="dxa"/>
            <w:vAlign w:val="center"/>
          </w:tcPr>
          <w:p w14:paraId="433FC501" w14:textId="77777777" w:rsidR="008D3ED5" w:rsidRPr="002E3170" w:rsidRDefault="008D3ED5" w:rsidP="008D3ED5">
            <w:pPr>
              <w:spacing w:after="0" w:line="240" w:lineRule="auto"/>
              <w:jc w:val="center"/>
              <w:rPr>
                <w:rFonts w:ascii="Times New Roman" w:hAnsi="Times New Roman" w:cs="Times New Roman"/>
                <w:bCs/>
                <w:sz w:val="24"/>
                <w:szCs w:val="24"/>
              </w:rPr>
            </w:pPr>
          </w:p>
        </w:tc>
        <w:tc>
          <w:tcPr>
            <w:tcW w:w="6718" w:type="dxa"/>
            <w:vAlign w:val="center"/>
          </w:tcPr>
          <w:p w14:paraId="007589B7" w14:textId="77777777" w:rsidR="008D3ED5" w:rsidRPr="002E3170" w:rsidRDefault="008D3ED5" w:rsidP="008D3ED5">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CHAPTER- 20</w:t>
            </w:r>
          </w:p>
        </w:tc>
        <w:tc>
          <w:tcPr>
            <w:tcW w:w="883" w:type="dxa"/>
          </w:tcPr>
          <w:p w14:paraId="3830D67F" w14:textId="1890A9F9" w:rsidR="008D3ED5" w:rsidRPr="008D3ED5" w:rsidRDefault="008D3ED5" w:rsidP="008D3ED5">
            <w:pPr>
              <w:spacing w:after="0" w:line="240" w:lineRule="auto"/>
              <w:jc w:val="center"/>
              <w:rPr>
                <w:rFonts w:ascii="Times New Roman" w:hAnsi="Times New Roman" w:cs="Times New Roman"/>
                <w:b/>
                <w:bCs/>
                <w:sz w:val="24"/>
                <w:szCs w:val="24"/>
              </w:rPr>
            </w:pPr>
            <w:r w:rsidRPr="008D3ED5">
              <w:rPr>
                <w:b/>
                <w:bCs/>
              </w:rPr>
              <w:t>7</w:t>
            </w:r>
            <w:r>
              <w:rPr>
                <w:b/>
                <w:bCs/>
              </w:rPr>
              <w:t>4</w:t>
            </w:r>
            <w:r w:rsidRPr="008D3ED5">
              <w:rPr>
                <w:b/>
                <w:bCs/>
              </w:rPr>
              <w:t>-7</w:t>
            </w:r>
            <w:r>
              <w:rPr>
                <w:b/>
                <w:bCs/>
              </w:rPr>
              <w:t>6</w:t>
            </w:r>
          </w:p>
        </w:tc>
      </w:tr>
      <w:tr w:rsidR="008D3ED5" w:rsidRPr="002E3170" w14:paraId="01CD55E8" w14:textId="77777777" w:rsidTr="007D7E59">
        <w:trPr>
          <w:jc w:val="center"/>
        </w:trPr>
        <w:tc>
          <w:tcPr>
            <w:tcW w:w="1390" w:type="dxa"/>
            <w:vAlign w:val="center"/>
          </w:tcPr>
          <w:p w14:paraId="05F668CF" w14:textId="77777777" w:rsidR="008D3ED5" w:rsidRPr="002E3170" w:rsidRDefault="008D3ED5" w:rsidP="008D3ED5">
            <w:pPr>
              <w:spacing w:after="0" w:line="240" w:lineRule="auto"/>
              <w:jc w:val="center"/>
              <w:rPr>
                <w:rFonts w:ascii="Times New Roman" w:hAnsi="Times New Roman" w:cs="Times New Roman"/>
                <w:bCs/>
                <w:sz w:val="24"/>
                <w:szCs w:val="24"/>
              </w:rPr>
            </w:pPr>
          </w:p>
        </w:tc>
        <w:tc>
          <w:tcPr>
            <w:tcW w:w="6718" w:type="dxa"/>
            <w:vAlign w:val="center"/>
          </w:tcPr>
          <w:p w14:paraId="591F7177" w14:textId="77777777" w:rsidR="008D3ED5" w:rsidRPr="002E3170" w:rsidRDefault="008D3ED5" w:rsidP="008D3ED5">
            <w:pPr>
              <w:spacing w:after="0" w:line="240" w:lineRule="auto"/>
              <w:rPr>
                <w:rFonts w:ascii="Times New Roman" w:hAnsi="Times New Roman" w:cs="Times New Roman"/>
                <w:b/>
                <w:sz w:val="24"/>
                <w:szCs w:val="24"/>
              </w:rPr>
            </w:pPr>
            <w:r w:rsidRPr="002E3170">
              <w:rPr>
                <w:rFonts w:ascii="Times New Roman" w:hAnsi="Times New Roman" w:cs="Times New Roman"/>
                <w:b/>
                <w:bCs/>
                <w:sz w:val="24"/>
                <w:szCs w:val="24"/>
              </w:rPr>
              <w:t>REPORTING OF RESOURCES</w:t>
            </w:r>
          </w:p>
        </w:tc>
        <w:tc>
          <w:tcPr>
            <w:tcW w:w="883" w:type="dxa"/>
          </w:tcPr>
          <w:p w14:paraId="2650B8C6" w14:textId="7892007C" w:rsidR="008D3ED5" w:rsidRPr="008D3ED5" w:rsidRDefault="008D3ED5" w:rsidP="008D3ED5">
            <w:pPr>
              <w:spacing w:after="0" w:line="240" w:lineRule="auto"/>
              <w:ind w:right="-118"/>
              <w:jc w:val="center"/>
              <w:rPr>
                <w:rFonts w:ascii="Times New Roman" w:hAnsi="Times New Roman" w:cs="Times New Roman"/>
                <w:b/>
                <w:bCs/>
                <w:sz w:val="24"/>
                <w:szCs w:val="24"/>
              </w:rPr>
            </w:pPr>
            <w:r w:rsidRPr="008D3ED5">
              <w:rPr>
                <w:b/>
                <w:bCs/>
              </w:rPr>
              <w:t>7</w:t>
            </w:r>
            <w:r>
              <w:rPr>
                <w:b/>
                <w:bCs/>
              </w:rPr>
              <w:t>4-76</w:t>
            </w:r>
          </w:p>
        </w:tc>
      </w:tr>
      <w:tr w:rsidR="008D3ED5" w:rsidRPr="002E3170" w14:paraId="1852423C" w14:textId="77777777" w:rsidTr="007D7E59">
        <w:trPr>
          <w:jc w:val="center"/>
        </w:trPr>
        <w:tc>
          <w:tcPr>
            <w:tcW w:w="1390" w:type="dxa"/>
            <w:vAlign w:val="center"/>
          </w:tcPr>
          <w:p w14:paraId="3D654DD1" w14:textId="77777777" w:rsidR="008D3ED5" w:rsidRPr="002E3170" w:rsidRDefault="008D3ED5" w:rsidP="008D3ED5">
            <w:pPr>
              <w:spacing w:after="0" w:line="240" w:lineRule="auto"/>
              <w:jc w:val="center"/>
              <w:rPr>
                <w:rFonts w:ascii="Times New Roman" w:hAnsi="Times New Roman" w:cs="Times New Roman"/>
                <w:bCs/>
                <w:sz w:val="24"/>
                <w:szCs w:val="24"/>
              </w:rPr>
            </w:pPr>
            <w:r w:rsidRPr="002E3170">
              <w:rPr>
                <w:rFonts w:ascii="Times New Roman" w:hAnsi="Times New Roman" w:cs="Times New Roman"/>
                <w:bCs/>
                <w:sz w:val="24"/>
                <w:szCs w:val="24"/>
              </w:rPr>
              <w:t>20.1.0</w:t>
            </w:r>
          </w:p>
        </w:tc>
        <w:tc>
          <w:tcPr>
            <w:tcW w:w="6718" w:type="dxa"/>
            <w:vAlign w:val="center"/>
          </w:tcPr>
          <w:p w14:paraId="72672F08" w14:textId="77777777" w:rsidR="008D3ED5" w:rsidRPr="002E3170" w:rsidRDefault="008D3ED5" w:rsidP="008D3ED5">
            <w:pPr>
              <w:spacing w:after="0" w:line="240" w:lineRule="auto"/>
              <w:rPr>
                <w:rFonts w:ascii="Times New Roman" w:hAnsi="Times New Roman" w:cs="Times New Roman"/>
                <w:bCs/>
                <w:sz w:val="24"/>
                <w:szCs w:val="24"/>
              </w:rPr>
            </w:pPr>
            <w:r w:rsidRPr="002E3170">
              <w:rPr>
                <w:rFonts w:ascii="Times New Roman" w:hAnsi="Times New Roman" w:cs="Times New Roman"/>
                <w:bCs/>
                <w:sz w:val="24"/>
                <w:szCs w:val="24"/>
              </w:rPr>
              <w:t xml:space="preserve">Resource Estimation </w:t>
            </w:r>
            <w:proofErr w:type="gramStart"/>
            <w:r w:rsidRPr="002E3170">
              <w:rPr>
                <w:rFonts w:ascii="Times New Roman" w:hAnsi="Times New Roman" w:cs="Times New Roman"/>
                <w:bCs/>
                <w:sz w:val="24"/>
                <w:szCs w:val="24"/>
              </w:rPr>
              <w:t>By</w:t>
            </w:r>
            <w:proofErr w:type="gramEnd"/>
            <w:r w:rsidRPr="002E3170">
              <w:rPr>
                <w:rFonts w:ascii="Times New Roman" w:hAnsi="Times New Roman" w:cs="Times New Roman"/>
                <w:bCs/>
                <w:sz w:val="24"/>
                <w:szCs w:val="24"/>
              </w:rPr>
              <w:t xml:space="preserve"> Geological Cross-Section</w:t>
            </w:r>
          </w:p>
        </w:tc>
        <w:tc>
          <w:tcPr>
            <w:tcW w:w="883" w:type="dxa"/>
          </w:tcPr>
          <w:p w14:paraId="7B842A28" w14:textId="16645736" w:rsidR="008D3ED5" w:rsidRPr="008D3ED5" w:rsidRDefault="008D3ED5" w:rsidP="008D3ED5">
            <w:pPr>
              <w:spacing w:after="0" w:line="240" w:lineRule="auto"/>
              <w:ind w:right="-118"/>
              <w:jc w:val="center"/>
              <w:rPr>
                <w:rFonts w:ascii="Times New Roman" w:hAnsi="Times New Roman" w:cs="Times New Roman"/>
                <w:b/>
                <w:bCs/>
                <w:sz w:val="24"/>
                <w:szCs w:val="24"/>
              </w:rPr>
            </w:pPr>
            <w:r w:rsidRPr="008D3ED5">
              <w:rPr>
                <w:b/>
                <w:bCs/>
              </w:rPr>
              <w:t>7</w:t>
            </w:r>
            <w:r>
              <w:rPr>
                <w:b/>
                <w:bCs/>
              </w:rPr>
              <w:t>4</w:t>
            </w:r>
          </w:p>
        </w:tc>
      </w:tr>
      <w:tr w:rsidR="008D3ED5" w:rsidRPr="002E3170" w14:paraId="30E3EFC4" w14:textId="77777777" w:rsidTr="007D7E59">
        <w:trPr>
          <w:jc w:val="center"/>
        </w:trPr>
        <w:tc>
          <w:tcPr>
            <w:tcW w:w="1390" w:type="dxa"/>
            <w:vAlign w:val="center"/>
          </w:tcPr>
          <w:p w14:paraId="26C3BB76" w14:textId="77777777" w:rsidR="008D3ED5" w:rsidRPr="002E3170" w:rsidRDefault="008D3ED5" w:rsidP="008D3ED5">
            <w:pPr>
              <w:spacing w:after="0" w:line="240" w:lineRule="auto"/>
              <w:jc w:val="center"/>
              <w:rPr>
                <w:rFonts w:ascii="Times New Roman" w:hAnsi="Times New Roman" w:cs="Times New Roman"/>
                <w:bCs/>
                <w:sz w:val="24"/>
                <w:szCs w:val="24"/>
              </w:rPr>
            </w:pPr>
            <w:r w:rsidRPr="002E3170">
              <w:rPr>
                <w:rFonts w:ascii="Times New Roman" w:hAnsi="Times New Roman" w:cs="Times New Roman"/>
                <w:bCs/>
                <w:sz w:val="24"/>
                <w:szCs w:val="24"/>
              </w:rPr>
              <w:t>20.2.0</w:t>
            </w:r>
          </w:p>
        </w:tc>
        <w:tc>
          <w:tcPr>
            <w:tcW w:w="6718" w:type="dxa"/>
            <w:vAlign w:val="center"/>
          </w:tcPr>
          <w:p w14:paraId="3DFB522B" w14:textId="606CB9A5" w:rsidR="008D3ED5" w:rsidRPr="002E3170" w:rsidRDefault="008D3ED5" w:rsidP="008D3ED5">
            <w:pPr>
              <w:spacing w:after="0" w:line="240" w:lineRule="auto"/>
              <w:rPr>
                <w:rFonts w:ascii="Times New Roman" w:hAnsi="Times New Roman" w:cs="Times New Roman"/>
                <w:bCs/>
                <w:sz w:val="24"/>
                <w:szCs w:val="24"/>
              </w:rPr>
            </w:pPr>
            <w:r w:rsidRPr="002E3170">
              <w:rPr>
                <w:rFonts w:ascii="Times New Roman" w:hAnsi="Times New Roman" w:cs="Times New Roman"/>
                <w:bCs/>
                <w:sz w:val="24"/>
                <w:szCs w:val="24"/>
              </w:rPr>
              <w:t>Resource</w:t>
            </w:r>
          </w:p>
        </w:tc>
        <w:tc>
          <w:tcPr>
            <w:tcW w:w="883" w:type="dxa"/>
          </w:tcPr>
          <w:p w14:paraId="6D8C0D37" w14:textId="5BF9896E" w:rsidR="008D3ED5" w:rsidRPr="008D3ED5" w:rsidRDefault="008D3ED5" w:rsidP="008D3ED5">
            <w:pPr>
              <w:spacing w:after="0" w:line="240" w:lineRule="auto"/>
              <w:ind w:right="-118"/>
              <w:jc w:val="center"/>
              <w:rPr>
                <w:rFonts w:ascii="Times New Roman" w:hAnsi="Times New Roman" w:cs="Times New Roman"/>
                <w:b/>
                <w:bCs/>
                <w:sz w:val="24"/>
                <w:szCs w:val="24"/>
              </w:rPr>
            </w:pPr>
            <w:r w:rsidRPr="008D3ED5">
              <w:rPr>
                <w:b/>
                <w:bCs/>
              </w:rPr>
              <w:t>7</w:t>
            </w:r>
            <w:r>
              <w:rPr>
                <w:b/>
                <w:bCs/>
              </w:rPr>
              <w:t>5</w:t>
            </w:r>
          </w:p>
        </w:tc>
      </w:tr>
      <w:tr w:rsidR="008D3ED5" w:rsidRPr="002E3170" w14:paraId="1811BB8B" w14:textId="77777777" w:rsidTr="007D7E59">
        <w:trPr>
          <w:jc w:val="center"/>
        </w:trPr>
        <w:tc>
          <w:tcPr>
            <w:tcW w:w="1390" w:type="dxa"/>
            <w:vAlign w:val="center"/>
          </w:tcPr>
          <w:p w14:paraId="3372048D" w14:textId="77777777" w:rsidR="008D3ED5" w:rsidRPr="002E3170" w:rsidRDefault="008D3ED5" w:rsidP="008D3ED5">
            <w:pPr>
              <w:spacing w:after="0" w:line="240" w:lineRule="auto"/>
              <w:jc w:val="center"/>
              <w:rPr>
                <w:rFonts w:ascii="Times New Roman" w:hAnsi="Times New Roman" w:cs="Times New Roman"/>
                <w:bCs/>
                <w:sz w:val="24"/>
                <w:szCs w:val="24"/>
              </w:rPr>
            </w:pPr>
            <w:r w:rsidRPr="002E3170">
              <w:rPr>
                <w:rFonts w:ascii="Times New Roman" w:hAnsi="Times New Roman" w:cs="Times New Roman"/>
                <w:bCs/>
                <w:sz w:val="24"/>
                <w:szCs w:val="24"/>
              </w:rPr>
              <w:t>20.3.0</w:t>
            </w:r>
          </w:p>
        </w:tc>
        <w:tc>
          <w:tcPr>
            <w:tcW w:w="6718" w:type="dxa"/>
            <w:vAlign w:val="center"/>
          </w:tcPr>
          <w:p w14:paraId="3825609A" w14:textId="18DAA2DE" w:rsidR="008D3ED5" w:rsidRPr="002E3170" w:rsidRDefault="008D3ED5" w:rsidP="008D3ED5">
            <w:pPr>
              <w:spacing w:after="0" w:line="240" w:lineRule="auto"/>
              <w:rPr>
                <w:rFonts w:ascii="Times New Roman" w:hAnsi="Times New Roman" w:cs="Times New Roman"/>
                <w:bCs/>
                <w:sz w:val="24"/>
                <w:szCs w:val="24"/>
              </w:rPr>
            </w:pPr>
            <w:r w:rsidRPr="002E3170">
              <w:rPr>
                <w:rFonts w:ascii="Times New Roman" w:hAnsi="Times New Roman" w:cs="Times New Roman"/>
                <w:bCs/>
                <w:sz w:val="24"/>
                <w:szCs w:val="24"/>
              </w:rPr>
              <w:t>Categorisation Of Resource</w:t>
            </w:r>
          </w:p>
        </w:tc>
        <w:tc>
          <w:tcPr>
            <w:tcW w:w="883" w:type="dxa"/>
          </w:tcPr>
          <w:p w14:paraId="0CF7C373" w14:textId="770D2172" w:rsidR="008D3ED5" w:rsidRPr="008D3ED5" w:rsidRDefault="008D3ED5" w:rsidP="008D3ED5">
            <w:pPr>
              <w:spacing w:after="0" w:line="240" w:lineRule="auto"/>
              <w:ind w:right="-118"/>
              <w:jc w:val="center"/>
              <w:rPr>
                <w:rFonts w:ascii="Times New Roman" w:hAnsi="Times New Roman" w:cs="Times New Roman"/>
                <w:b/>
                <w:bCs/>
                <w:sz w:val="24"/>
                <w:szCs w:val="24"/>
              </w:rPr>
            </w:pPr>
            <w:r>
              <w:rPr>
                <w:rFonts w:ascii="Times New Roman" w:hAnsi="Times New Roman" w:cs="Times New Roman"/>
                <w:b/>
                <w:bCs/>
                <w:sz w:val="24"/>
                <w:szCs w:val="24"/>
              </w:rPr>
              <w:t>76</w:t>
            </w:r>
          </w:p>
        </w:tc>
      </w:tr>
      <w:tr w:rsidR="008D3ED5" w:rsidRPr="002E3170" w14:paraId="57A14B65" w14:textId="77777777" w:rsidTr="007D7E59">
        <w:trPr>
          <w:jc w:val="center"/>
        </w:trPr>
        <w:tc>
          <w:tcPr>
            <w:tcW w:w="1390" w:type="dxa"/>
            <w:vAlign w:val="center"/>
          </w:tcPr>
          <w:p w14:paraId="60068F36" w14:textId="77777777" w:rsidR="008D3ED5" w:rsidRPr="002E3170" w:rsidRDefault="008D3ED5" w:rsidP="008D3ED5">
            <w:pPr>
              <w:tabs>
                <w:tab w:val="left" w:pos="1100"/>
              </w:tabs>
              <w:spacing w:after="0" w:line="240" w:lineRule="auto"/>
              <w:jc w:val="center"/>
              <w:rPr>
                <w:rFonts w:ascii="Times New Roman" w:hAnsi="Times New Roman" w:cs="Times New Roman"/>
                <w:b/>
                <w:sz w:val="24"/>
                <w:szCs w:val="24"/>
              </w:rPr>
            </w:pPr>
          </w:p>
        </w:tc>
        <w:tc>
          <w:tcPr>
            <w:tcW w:w="6718" w:type="dxa"/>
            <w:vAlign w:val="center"/>
          </w:tcPr>
          <w:p w14:paraId="76B0E8CD" w14:textId="77777777" w:rsidR="008D3ED5" w:rsidRPr="002E3170" w:rsidRDefault="008D3ED5" w:rsidP="008D3ED5">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CHAPTER- 21</w:t>
            </w:r>
          </w:p>
        </w:tc>
        <w:tc>
          <w:tcPr>
            <w:tcW w:w="883" w:type="dxa"/>
          </w:tcPr>
          <w:p w14:paraId="7BDFE6AC" w14:textId="77777777" w:rsidR="008D3ED5" w:rsidRPr="002E3170" w:rsidRDefault="008D3ED5" w:rsidP="008D3ED5">
            <w:pPr>
              <w:spacing w:after="0" w:line="240" w:lineRule="auto"/>
              <w:ind w:left="-52" w:right="-68"/>
              <w:jc w:val="center"/>
              <w:rPr>
                <w:rFonts w:ascii="Times New Roman" w:hAnsi="Times New Roman" w:cs="Times New Roman"/>
                <w:b/>
                <w:sz w:val="24"/>
                <w:szCs w:val="24"/>
              </w:rPr>
            </w:pPr>
          </w:p>
        </w:tc>
      </w:tr>
      <w:tr w:rsidR="008D3ED5" w:rsidRPr="002E3170" w14:paraId="4F8140E8" w14:textId="77777777" w:rsidTr="007D7E59">
        <w:trPr>
          <w:jc w:val="center"/>
        </w:trPr>
        <w:tc>
          <w:tcPr>
            <w:tcW w:w="1390" w:type="dxa"/>
            <w:vAlign w:val="center"/>
          </w:tcPr>
          <w:p w14:paraId="61D645B8" w14:textId="77777777" w:rsidR="008D3ED5" w:rsidRPr="002E3170" w:rsidRDefault="008D3ED5" w:rsidP="008D3ED5">
            <w:pPr>
              <w:tabs>
                <w:tab w:val="left" w:pos="1100"/>
              </w:tabs>
              <w:spacing w:after="0" w:line="240" w:lineRule="auto"/>
              <w:jc w:val="center"/>
              <w:rPr>
                <w:rFonts w:ascii="Times New Roman" w:hAnsi="Times New Roman" w:cs="Times New Roman"/>
                <w:b/>
                <w:sz w:val="24"/>
                <w:szCs w:val="24"/>
              </w:rPr>
            </w:pPr>
          </w:p>
        </w:tc>
        <w:tc>
          <w:tcPr>
            <w:tcW w:w="6718" w:type="dxa"/>
            <w:vAlign w:val="center"/>
          </w:tcPr>
          <w:p w14:paraId="743D907D" w14:textId="77777777" w:rsidR="008D3ED5" w:rsidRPr="002E3170" w:rsidRDefault="008D3ED5" w:rsidP="008D3ED5">
            <w:pPr>
              <w:spacing w:after="0" w:line="240" w:lineRule="auto"/>
              <w:rPr>
                <w:rFonts w:ascii="Times New Roman" w:hAnsi="Times New Roman" w:cs="Times New Roman"/>
                <w:b/>
                <w:sz w:val="24"/>
                <w:szCs w:val="24"/>
              </w:rPr>
            </w:pPr>
            <w:r w:rsidRPr="002E3170">
              <w:rPr>
                <w:rFonts w:ascii="Times New Roman" w:hAnsi="Times New Roman" w:cs="Times New Roman"/>
                <w:b/>
                <w:bCs/>
                <w:sz w:val="24"/>
                <w:szCs w:val="24"/>
              </w:rPr>
              <w:t>SUMMARY AND RECOMMENDATIONS</w:t>
            </w:r>
          </w:p>
        </w:tc>
        <w:tc>
          <w:tcPr>
            <w:tcW w:w="883" w:type="dxa"/>
          </w:tcPr>
          <w:p w14:paraId="78DCF3C8" w14:textId="29B49C76" w:rsidR="008D3ED5" w:rsidRPr="002E3170" w:rsidRDefault="008D3ED5" w:rsidP="008D3ED5">
            <w:pPr>
              <w:spacing w:after="0" w:line="240" w:lineRule="auto"/>
              <w:ind w:left="-52" w:right="-68"/>
              <w:jc w:val="center"/>
              <w:rPr>
                <w:rFonts w:ascii="Times New Roman" w:hAnsi="Times New Roman" w:cs="Times New Roman"/>
                <w:b/>
                <w:sz w:val="24"/>
                <w:szCs w:val="24"/>
              </w:rPr>
            </w:pPr>
            <w:r>
              <w:rPr>
                <w:rFonts w:ascii="Times New Roman" w:hAnsi="Times New Roman" w:cs="Times New Roman"/>
                <w:b/>
                <w:sz w:val="24"/>
                <w:szCs w:val="24"/>
              </w:rPr>
              <w:t>77-79</w:t>
            </w:r>
          </w:p>
        </w:tc>
      </w:tr>
      <w:tr w:rsidR="008D3ED5" w:rsidRPr="002E3170" w14:paraId="73230CAC" w14:textId="77777777" w:rsidTr="007D7E59">
        <w:trPr>
          <w:jc w:val="center"/>
        </w:trPr>
        <w:tc>
          <w:tcPr>
            <w:tcW w:w="1390" w:type="dxa"/>
            <w:vAlign w:val="center"/>
          </w:tcPr>
          <w:p w14:paraId="2CA3EADC" w14:textId="77777777" w:rsidR="008D3ED5" w:rsidRPr="002E3170" w:rsidRDefault="008D3ED5" w:rsidP="008D3ED5">
            <w:pPr>
              <w:tabs>
                <w:tab w:val="left" w:pos="1100"/>
              </w:tabs>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21.1.0</w:t>
            </w:r>
          </w:p>
        </w:tc>
        <w:tc>
          <w:tcPr>
            <w:tcW w:w="6718" w:type="dxa"/>
            <w:vAlign w:val="center"/>
          </w:tcPr>
          <w:p w14:paraId="2775C6F3" w14:textId="77777777" w:rsidR="008D3ED5" w:rsidRPr="002E3170" w:rsidRDefault="008D3ED5" w:rsidP="008D3ED5">
            <w:pPr>
              <w:spacing w:after="0" w:line="240" w:lineRule="auto"/>
              <w:rPr>
                <w:rFonts w:ascii="Times New Roman" w:hAnsi="Times New Roman" w:cs="Times New Roman"/>
                <w:sz w:val="24"/>
                <w:szCs w:val="24"/>
              </w:rPr>
            </w:pPr>
            <w:r w:rsidRPr="002E3170">
              <w:rPr>
                <w:rFonts w:ascii="Times New Roman" w:eastAsia="Batang" w:hAnsi="Times New Roman" w:cs="Times New Roman"/>
                <w:sz w:val="24"/>
                <w:szCs w:val="24"/>
              </w:rPr>
              <w:t>Discussion on the outcome of the exploration work detailing the nature of the deposit</w:t>
            </w:r>
          </w:p>
        </w:tc>
        <w:tc>
          <w:tcPr>
            <w:tcW w:w="883" w:type="dxa"/>
          </w:tcPr>
          <w:p w14:paraId="6C5E27A0" w14:textId="732E262E" w:rsidR="008D3ED5" w:rsidRPr="002E3170" w:rsidRDefault="008D3ED5" w:rsidP="008D3ED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7</w:t>
            </w:r>
            <w:r>
              <w:rPr>
                <w:rFonts w:ascii="Times New Roman" w:hAnsi="Times New Roman" w:cs="Times New Roman"/>
                <w:sz w:val="24"/>
                <w:szCs w:val="24"/>
              </w:rPr>
              <w:t>7</w:t>
            </w:r>
          </w:p>
        </w:tc>
      </w:tr>
      <w:tr w:rsidR="008D3ED5" w:rsidRPr="002E3170" w14:paraId="68B4D652" w14:textId="77777777" w:rsidTr="007D7E59">
        <w:trPr>
          <w:jc w:val="center"/>
        </w:trPr>
        <w:tc>
          <w:tcPr>
            <w:tcW w:w="1390" w:type="dxa"/>
            <w:vAlign w:val="center"/>
          </w:tcPr>
          <w:p w14:paraId="22AA23E3" w14:textId="77777777" w:rsidR="008D3ED5" w:rsidRPr="002E3170" w:rsidRDefault="008D3ED5" w:rsidP="008D3ED5">
            <w:pPr>
              <w:tabs>
                <w:tab w:val="left" w:pos="1100"/>
              </w:tabs>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21.2.0</w:t>
            </w:r>
          </w:p>
        </w:tc>
        <w:tc>
          <w:tcPr>
            <w:tcW w:w="6718" w:type="dxa"/>
            <w:vAlign w:val="center"/>
          </w:tcPr>
          <w:p w14:paraId="742F899D" w14:textId="77777777" w:rsidR="008D3ED5" w:rsidRPr="002E3170" w:rsidRDefault="008D3ED5" w:rsidP="008D3ED5">
            <w:pPr>
              <w:spacing w:after="0" w:line="240" w:lineRule="auto"/>
              <w:rPr>
                <w:rFonts w:ascii="Times New Roman" w:hAnsi="Times New Roman" w:cs="Times New Roman"/>
                <w:sz w:val="24"/>
                <w:szCs w:val="24"/>
              </w:rPr>
            </w:pPr>
            <w:r w:rsidRPr="002E3170">
              <w:rPr>
                <w:rFonts w:ascii="Times New Roman" w:hAnsi="Times New Roman" w:cs="Times New Roman"/>
                <w:bCs/>
                <w:sz w:val="24"/>
                <w:szCs w:val="24"/>
              </w:rPr>
              <w:t>Recommendations</w:t>
            </w:r>
          </w:p>
        </w:tc>
        <w:tc>
          <w:tcPr>
            <w:tcW w:w="883" w:type="dxa"/>
          </w:tcPr>
          <w:p w14:paraId="5EBF372E" w14:textId="3D978EB1" w:rsidR="008D3ED5" w:rsidRPr="002E3170" w:rsidRDefault="008D3ED5" w:rsidP="008D3ED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7</w:t>
            </w:r>
            <w:r>
              <w:rPr>
                <w:rFonts w:ascii="Times New Roman" w:hAnsi="Times New Roman" w:cs="Times New Roman"/>
                <w:sz w:val="24"/>
                <w:szCs w:val="24"/>
              </w:rPr>
              <w:t>9</w:t>
            </w:r>
          </w:p>
        </w:tc>
      </w:tr>
      <w:tr w:rsidR="008D3ED5" w:rsidRPr="002E3170" w14:paraId="73ED7360" w14:textId="77777777" w:rsidTr="007D7E59">
        <w:trPr>
          <w:jc w:val="center"/>
        </w:trPr>
        <w:tc>
          <w:tcPr>
            <w:tcW w:w="1390" w:type="dxa"/>
            <w:vAlign w:val="center"/>
          </w:tcPr>
          <w:p w14:paraId="7C8EF63B" w14:textId="77777777" w:rsidR="008D3ED5" w:rsidRPr="002E3170" w:rsidRDefault="008D3ED5" w:rsidP="008D3ED5">
            <w:pPr>
              <w:tabs>
                <w:tab w:val="left" w:pos="1100"/>
              </w:tabs>
              <w:spacing w:after="0" w:line="240" w:lineRule="auto"/>
              <w:jc w:val="center"/>
              <w:rPr>
                <w:rFonts w:ascii="Times New Roman" w:hAnsi="Times New Roman" w:cs="Times New Roman"/>
                <w:b/>
                <w:sz w:val="24"/>
                <w:szCs w:val="24"/>
              </w:rPr>
            </w:pPr>
          </w:p>
        </w:tc>
        <w:tc>
          <w:tcPr>
            <w:tcW w:w="6718" w:type="dxa"/>
            <w:vAlign w:val="center"/>
          </w:tcPr>
          <w:p w14:paraId="13892B99" w14:textId="77777777" w:rsidR="008D3ED5" w:rsidRPr="002E3170" w:rsidRDefault="008D3ED5" w:rsidP="008D3ED5">
            <w:pPr>
              <w:spacing w:after="0" w:line="240" w:lineRule="auto"/>
              <w:ind w:left="851" w:right="-45" w:hanging="851"/>
              <w:rPr>
                <w:rFonts w:ascii="Times New Roman" w:hAnsi="Times New Roman" w:cs="Times New Roman"/>
                <w:b/>
                <w:bCs/>
                <w:sz w:val="24"/>
                <w:szCs w:val="24"/>
              </w:rPr>
            </w:pPr>
            <w:r w:rsidRPr="002E3170">
              <w:rPr>
                <w:rFonts w:ascii="Times New Roman" w:hAnsi="Times New Roman" w:cs="Times New Roman"/>
                <w:b/>
                <w:bCs/>
                <w:sz w:val="24"/>
                <w:szCs w:val="24"/>
              </w:rPr>
              <w:t>CHAPTER- 22</w:t>
            </w:r>
          </w:p>
        </w:tc>
        <w:tc>
          <w:tcPr>
            <w:tcW w:w="883" w:type="dxa"/>
          </w:tcPr>
          <w:p w14:paraId="105A514B" w14:textId="77777777" w:rsidR="008D3ED5" w:rsidRPr="002E3170" w:rsidRDefault="008D3ED5" w:rsidP="008D3ED5">
            <w:pPr>
              <w:spacing w:after="0" w:line="240" w:lineRule="auto"/>
              <w:jc w:val="center"/>
              <w:rPr>
                <w:rFonts w:ascii="Times New Roman" w:hAnsi="Times New Roman" w:cs="Times New Roman"/>
                <w:b/>
                <w:sz w:val="24"/>
                <w:szCs w:val="24"/>
              </w:rPr>
            </w:pPr>
          </w:p>
        </w:tc>
      </w:tr>
      <w:tr w:rsidR="008D3ED5" w:rsidRPr="002E3170" w14:paraId="1B4FAD23" w14:textId="77777777" w:rsidTr="007D7E59">
        <w:trPr>
          <w:jc w:val="center"/>
        </w:trPr>
        <w:tc>
          <w:tcPr>
            <w:tcW w:w="1390" w:type="dxa"/>
            <w:vAlign w:val="center"/>
          </w:tcPr>
          <w:p w14:paraId="77700E80" w14:textId="77777777" w:rsidR="008D3ED5" w:rsidRPr="002E3170" w:rsidRDefault="008D3ED5" w:rsidP="008D3ED5">
            <w:pPr>
              <w:tabs>
                <w:tab w:val="left" w:pos="1100"/>
              </w:tabs>
              <w:spacing w:after="0" w:line="240" w:lineRule="auto"/>
              <w:jc w:val="center"/>
              <w:rPr>
                <w:rFonts w:ascii="Times New Roman" w:hAnsi="Times New Roman" w:cs="Times New Roman"/>
                <w:b/>
                <w:sz w:val="24"/>
                <w:szCs w:val="24"/>
              </w:rPr>
            </w:pPr>
          </w:p>
        </w:tc>
        <w:tc>
          <w:tcPr>
            <w:tcW w:w="6718" w:type="dxa"/>
            <w:vAlign w:val="center"/>
          </w:tcPr>
          <w:p w14:paraId="20E9429B" w14:textId="77777777" w:rsidR="008D3ED5" w:rsidRPr="002E3170" w:rsidRDefault="008D3ED5" w:rsidP="008D3ED5">
            <w:pPr>
              <w:spacing w:after="0" w:line="240" w:lineRule="auto"/>
              <w:ind w:left="851" w:right="-45" w:hanging="851"/>
              <w:rPr>
                <w:rFonts w:ascii="Times New Roman" w:hAnsi="Times New Roman" w:cs="Times New Roman"/>
                <w:b/>
                <w:bCs/>
                <w:sz w:val="24"/>
                <w:szCs w:val="24"/>
              </w:rPr>
            </w:pPr>
            <w:r w:rsidRPr="002E3170">
              <w:rPr>
                <w:rFonts w:ascii="Times New Roman" w:hAnsi="Times New Roman" w:cs="Times New Roman"/>
                <w:b/>
                <w:bCs/>
                <w:sz w:val="24"/>
                <w:szCs w:val="24"/>
              </w:rPr>
              <w:t>PLATES AND MAPS</w:t>
            </w:r>
          </w:p>
        </w:tc>
        <w:tc>
          <w:tcPr>
            <w:tcW w:w="883" w:type="dxa"/>
          </w:tcPr>
          <w:p w14:paraId="2FAD02C3" w14:textId="2744931E" w:rsidR="008D3ED5" w:rsidRPr="002E3170" w:rsidRDefault="008D3ED5" w:rsidP="008D3ED5">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80</w:t>
            </w:r>
          </w:p>
        </w:tc>
      </w:tr>
      <w:tr w:rsidR="008D3ED5" w:rsidRPr="002E3170" w14:paraId="5E123C7B" w14:textId="77777777" w:rsidTr="007D7E59">
        <w:trPr>
          <w:jc w:val="center"/>
        </w:trPr>
        <w:tc>
          <w:tcPr>
            <w:tcW w:w="1390" w:type="dxa"/>
            <w:vAlign w:val="center"/>
          </w:tcPr>
          <w:p w14:paraId="5AB1D754" w14:textId="77777777" w:rsidR="008D3ED5" w:rsidRPr="002E3170" w:rsidRDefault="008D3ED5" w:rsidP="008D3ED5">
            <w:pPr>
              <w:tabs>
                <w:tab w:val="left" w:pos="1100"/>
              </w:tabs>
              <w:spacing w:after="0" w:line="240" w:lineRule="auto"/>
              <w:jc w:val="center"/>
              <w:rPr>
                <w:rFonts w:ascii="Times New Roman" w:hAnsi="Times New Roman" w:cs="Times New Roman"/>
                <w:b/>
                <w:sz w:val="24"/>
                <w:szCs w:val="24"/>
              </w:rPr>
            </w:pPr>
          </w:p>
        </w:tc>
        <w:tc>
          <w:tcPr>
            <w:tcW w:w="6718" w:type="dxa"/>
            <w:vAlign w:val="center"/>
          </w:tcPr>
          <w:p w14:paraId="739E9385" w14:textId="77777777" w:rsidR="008D3ED5" w:rsidRPr="002E3170" w:rsidRDefault="008D3ED5" w:rsidP="008D3ED5">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CHAPTER- 23</w:t>
            </w:r>
          </w:p>
        </w:tc>
        <w:tc>
          <w:tcPr>
            <w:tcW w:w="883" w:type="dxa"/>
          </w:tcPr>
          <w:p w14:paraId="258E45A3" w14:textId="77777777" w:rsidR="008D3ED5" w:rsidRPr="002E3170" w:rsidRDefault="008D3ED5" w:rsidP="008D3ED5">
            <w:pPr>
              <w:spacing w:after="0" w:line="240" w:lineRule="auto"/>
              <w:jc w:val="center"/>
              <w:rPr>
                <w:rFonts w:ascii="Times New Roman" w:hAnsi="Times New Roman" w:cs="Times New Roman"/>
                <w:b/>
                <w:sz w:val="24"/>
                <w:szCs w:val="24"/>
              </w:rPr>
            </w:pPr>
          </w:p>
        </w:tc>
      </w:tr>
      <w:tr w:rsidR="008D3ED5" w:rsidRPr="002E3170" w14:paraId="20491C36" w14:textId="77777777" w:rsidTr="007D7E59">
        <w:trPr>
          <w:jc w:val="center"/>
        </w:trPr>
        <w:tc>
          <w:tcPr>
            <w:tcW w:w="1390" w:type="dxa"/>
            <w:vAlign w:val="center"/>
          </w:tcPr>
          <w:p w14:paraId="7CA71259" w14:textId="77777777" w:rsidR="008D3ED5" w:rsidRPr="002E3170" w:rsidRDefault="008D3ED5" w:rsidP="008D3ED5">
            <w:pPr>
              <w:tabs>
                <w:tab w:val="left" w:pos="1100"/>
              </w:tabs>
              <w:spacing w:after="0" w:line="240" w:lineRule="auto"/>
              <w:jc w:val="center"/>
              <w:rPr>
                <w:rFonts w:ascii="Times New Roman" w:hAnsi="Times New Roman" w:cs="Times New Roman"/>
                <w:b/>
                <w:sz w:val="24"/>
                <w:szCs w:val="24"/>
              </w:rPr>
            </w:pPr>
          </w:p>
        </w:tc>
        <w:tc>
          <w:tcPr>
            <w:tcW w:w="6718" w:type="dxa"/>
            <w:vAlign w:val="center"/>
          </w:tcPr>
          <w:p w14:paraId="3077CE1A" w14:textId="77777777" w:rsidR="008D3ED5" w:rsidRPr="002E3170" w:rsidRDefault="008D3ED5" w:rsidP="008D3ED5">
            <w:pPr>
              <w:spacing w:after="0" w:line="240" w:lineRule="auto"/>
              <w:rPr>
                <w:rFonts w:ascii="Times New Roman" w:hAnsi="Times New Roman" w:cs="Times New Roman"/>
                <w:b/>
                <w:sz w:val="24"/>
                <w:szCs w:val="24"/>
              </w:rPr>
            </w:pPr>
            <w:r w:rsidRPr="002E3170">
              <w:rPr>
                <w:rFonts w:ascii="Times New Roman" w:hAnsi="Times New Roman" w:cs="Times New Roman"/>
                <w:b/>
                <w:bCs/>
                <w:sz w:val="24"/>
                <w:szCs w:val="24"/>
              </w:rPr>
              <w:t>ANNEXURE / ENCLOSURES TO THE REPORT</w:t>
            </w:r>
          </w:p>
        </w:tc>
        <w:tc>
          <w:tcPr>
            <w:tcW w:w="883" w:type="dxa"/>
          </w:tcPr>
          <w:p w14:paraId="7F2A9954" w14:textId="63E4D2CE" w:rsidR="008D3ED5" w:rsidRPr="002E3170" w:rsidRDefault="008D3ED5" w:rsidP="008D3ED5">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81</w:t>
            </w:r>
          </w:p>
        </w:tc>
      </w:tr>
      <w:tr w:rsidR="008D3ED5" w:rsidRPr="002E3170" w14:paraId="2399E289" w14:textId="77777777" w:rsidTr="007D7E59">
        <w:trPr>
          <w:jc w:val="center"/>
        </w:trPr>
        <w:tc>
          <w:tcPr>
            <w:tcW w:w="1390" w:type="dxa"/>
            <w:vAlign w:val="center"/>
          </w:tcPr>
          <w:p w14:paraId="2FCBFE4A" w14:textId="77777777" w:rsidR="008D3ED5" w:rsidRPr="002E3170" w:rsidRDefault="008D3ED5" w:rsidP="008D3ED5">
            <w:pPr>
              <w:spacing w:after="0" w:line="240" w:lineRule="auto"/>
              <w:jc w:val="center"/>
              <w:rPr>
                <w:rFonts w:ascii="Times New Roman" w:hAnsi="Times New Roman" w:cs="Times New Roman"/>
                <w:b/>
                <w:sz w:val="24"/>
                <w:szCs w:val="24"/>
              </w:rPr>
            </w:pPr>
          </w:p>
        </w:tc>
        <w:tc>
          <w:tcPr>
            <w:tcW w:w="6718" w:type="dxa"/>
            <w:vAlign w:val="center"/>
          </w:tcPr>
          <w:p w14:paraId="3FE718FA" w14:textId="77777777" w:rsidR="008D3ED5" w:rsidRPr="002E3170" w:rsidRDefault="008D3ED5" w:rsidP="008D3ED5">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CHAPTER- 24</w:t>
            </w:r>
          </w:p>
        </w:tc>
        <w:tc>
          <w:tcPr>
            <w:tcW w:w="883" w:type="dxa"/>
          </w:tcPr>
          <w:p w14:paraId="1FB5FC39" w14:textId="77777777" w:rsidR="008D3ED5" w:rsidRPr="002E3170" w:rsidRDefault="008D3ED5" w:rsidP="008D3ED5">
            <w:pPr>
              <w:spacing w:after="0" w:line="240" w:lineRule="auto"/>
              <w:jc w:val="center"/>
              <w:rPr>
                <w:rFonts w:ascii="Times New Roman" w:hAnsi="Times New Roman" w:cs="Times New Roman"/>
                <w:b/>
                <w:bCs/>
                <w:sz w:val="24"/>
                <w:szCs w:val="24"/>
              </w:rPr>
            </w:pPr>
          </w:p>
        </w:tc>
      </w:tr>
      <w:tr w:rsidR="008D3ED5" w:rsidRPr="002E3170" w14:paraId="40CCB2FE" w14:textId="77777777" w:rsidTr="007D7E59">
        <w:trPr>
          <w:jc w:val="center"/>
        </w:trPr>
        <w:tc>
          <w:tcPr>
            <w:tcW w:w="1390" w:type="dxa"/>
            <w:vAlign w:val="center"/>
          </w:tcPr>
          <w:p w14:paraId="619474B7" w14:textId="77777777" w:rsidR="008D3ED5" w:rsidRPr="002E3170" w:rsidRDefault="008D3ED5" w:rsidP="008D3ED5">
            <w:pPr>
              <w:spacing w:after="0" w:line="240" w:lineRule="auto"/>
              <w:jc w:val="center"/>
              <w:rPr>
                <w:rFonts w:ascii="Times New Roman" w:hAnsi="Times New Roman" w:cs="Times New Roman"/>
                <w:b/>
                <w:sz w:val="24"/>
                <w:szCs w:val="24"/>
              </w:rPr>
            </w:pPr>
          </w:p>
        </w:tc>
        <w:tc>
          <w:tcPr>
            <w:tcW w:w="6718" w:type="dxa"/>
            <w:vAlign w:val="center"/>
          </w:tcPr>
          <w:p w14:paraId="174E6D3F" w14:textId="77777777" w:rsidR="008D3ED5" w:rsidRPr="002E3170" w:rsidRDefault="008D3ED5" w:rsidP="008D3ED5">
            <w:pPr>
              <w:spacing w:after="0" w:line="240" w:lineRule="auto"/>
              <w:ind w:left="851" w:right="-45" w:hanging="851"/>
              <w:rPr>
                <w:rFonts w:ascii="Times New Roman" w:hAnsi="Times New Roman" w:cs="Times New Roman"/>
                <w:b/>
                <w:bCs/>
                <w:sz w:val="28"/>
                <w:szCs w:val="28"/>
                <w:u w:val="single"/>
              </w:rPr>
            </w:pPr>
            <w:r w:rsidRPr="002E3170">
              <w:rPr>
                <w:rFonts w:ascii="Times New Roman" w:hAnsi="Times New Roman" w:cs="Times New Roman"/>
                <w:b/>
                <w:bCs/>
                <w:sz w:val="24"/>
                <w:szCs w:val="24"/>
              </w:rPr>
              <w:t>ANY OTHER INFORMATION</w:t>
            </w:r>
          </w:p>
        </w:tc>
        <w:tc>
          <w:tcPr>
            <w:tcW w:w="883" w:type="dxa"/>
          </w:tcPr>
          <w:p w14:paraId="36C1B86B" w14:textId="4966710E" w:rsidR="008D3ED5" w:rsidRPr="002E3170" w:rsidRDefault="008D3ED5" w:rsidP="008D3ED5">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82</w:t>
            </w:r>
          </w:p>
        </w:tc>
      </w:tr>
      <w:tr w:rsidR="008D3ED5" w:rsidRPr="002E3170" w14:paraId="7DA15046" w14:textId="77777777" w:rsidTr="007D7E59">
        <w:trPr>
          <w:jc w:val="center"/>
        </w:trPr>
        <w:tc>
          <w:tcPr>
            <w:tcW w:w="1390" w:type="dxa"/>
            <w:vAlign w:val="center"/>
          </w:tcPr>
          <w:p w14:paraId="07FB971D" w14:textId="77777777" w:rsidR="008D3ED5" w:rsidRPr="002E3170" w:rsidRDefault="008D3ED5" w:rsidP="008D3ED5">
            <w:pPr>
              <w:spacing w:after="0" w:line="240" w:lineRule="auto"/>
              <w:jc w:val="center"/>
              <w:rPr>
                <w:rFonts w:ascii="Times New Roman" w:hAnsi="Times New Roman" w:cs="Times New Roman"/>
                <w:b/>
                <w:sz w:val="24"/>
                <w:szCs w:val="24"/>
              </w:rPr>
            </w:pPr>
          </w:p>
        </w:tc>
        <w:tc>
          <w:tcPr>
            <w:tcW w:w="6718" w:type="dxa"/>
            <w:vAlign w:val="center"/>
          </w:tcPr>
          <w:p w14:paraId="59E0E908" w14:textId="77777777" w:rsidR="008D3ED5" w:rsidRPr="002E3170" w:rsidRDefault="008D3ED5" w:rsidP="008D3ED5">
            <w:pPr>
              <w:spacing w:after="0" w:line="240" w:lineRule="auto"/>
              <w:rPr>
                <w:rFonts w:ascii="Times New Roman" w:hAnsi="Times New Roman" w:cs="Times New Roman"/>
                <w:b/>
                <w:bCs/>
                <w:sz w:val="24"/>
                <w:szCs w:val="24"/>
              </w:rPr>
            </w:pPr>
            <w:r w:rsidRPr="002E3170">
              <w:rPr>
                <w:rFonts w:ascii="Times New Roman" w:hAnsi="Times New Roman" w:cs="Times New Roman"/>
                <w:b/>
                <w:bCs/>
                <w:sz w:val="24"/>
                <w:szCs w:val="24"/>
              </w:rPr>
              <w:t>CHAPTER- 25</w:t>
            </w:r>
          </w:p>
        </w:tc>
        <w:tc>
          <w:tcPr>
            <w:tcW w:w="883" w:type="dxa"/>
          </w:tcPr>
          <w:p w14:paraId="2458CC46" w14:textId="77777777" w:rsidR="008D3ED5" w:rsidRPr="002E3170" w:rsidRDefault="008D3ED5" w:rsidP="008D3ED5">
            <w:pPr>
              <w:spacing w:after="0" w:line="240" w:lineRule="auto"/>
              <w:jc w:val="center"/>
              <w:rPr>
                <w:rFonts w:ascii="Times New Roman" w:hAnsi="Times New Roman" w:cs="Times New Roman"/>
                <w:b/>
                <w:bCs/>
                <w:sz w:val="24"/>
                <w:szCs w:val="24"/>
              </w:rPr>
            </w:pPr>
          </w:p>
        </w:tc>
      </w:tr>
      <w:tr w:rsidR="008D3ED5" w:rsidRPr="002E3170" w14:paraId="0081B59B" w14:textId="77777777" w:rsidTr="007D7E59">
        <w:trPr>
          <w:jc w:val="center"/>
        </w:trPr>
        <w:tc>
          <w:tcPr>
            <w:tcW w:w="1390" w:type="dxa"/>
            <w:vAlign w:val="center"/>
          </w:tcPr>
          <w:p w14:paraId="30918C22" w14:textId="77777777" w:rsidR="008D3ED5" w:rsidRPr="002E3170" w:rsidRDefault="008D3ED5" w:rsidP="008D3ED5">
            <w:pPr>
              <w:spacing w:after="0" w:line="240" w:lineRule="auto"/>
              <w:jc w:val="center"/>
              <w:rPr>
                <w:rFonts w:ascii="Times New Roman" w:hAnsi="Times New Roman" w:cs="Times New Roman"/>
                <w:b/>
                <w:sz w:val="24"/>
                <w:szCs w:val="24"/>
              </w:rPr>
            </w:pPr>
          </w:p>
        </w:tc>
        <w:tc>
          <w:tcPr>
            <w:tcW w:w="6718" w:type="dxa"/>
            <w:vAlign w:val="center"/>
          </w:tcPr>
          <w:p w14:paraId="5AB9D42F" w14:textId="77777777" w:rsidR="008D3ED5" w:rsidRPr="002E3170" w:rsidRDefault="008D3ED5" w:rsidP="008D3ED5">
            <w:pPr>
              <w:spacing w:after="0" w:line="240" w:lineRule="auto"/>
              <w:rPr>
                <w:rFonts w:ascii="Times New Roman" w:hAnsi="Times New Roman" w:cs="Times New Roman"/>
                <w:sz w:val="24"/>
                <w:szCs w:val="24"/>
              </w:rPr>
            </w:pPr>
            <w:r w:rsidRPr="002E3170">
              <w:rPr>
                <w:rFonts w:ascii="Times New Roman" w:hAnsi="Times New Roman" w:cs="Times New Roman"/>
                <w:b/>
                <w:bCs/>
                <w:sz w:val="24"/>
                <w:szCs w:val="24"/>
              </w:rPr>
              <w:t>CERTIFICATE FROM THE QUALIFIED PERSON WITH NAME, DATE AND SIGNATURE</w:t>
            </w:r>
          </w:p>
        </w:tc>
        <w:tc>
          <w:tcPr>
            <w:tcW w:w="883" w:type="dxa"/>
          </w:tcPr>
          <w:p w14:paraId="260DF521" w14:textId="2B7AFC0A" w:rsidR="008D3ED5" w:rsidRPr="002E3170" w:rsidRDefault="008D3ED5" w:rsidP="008D3ED5">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83</w:t>
            </w:r>
          </w:p>
        </w:tc>
      </w:tr>
      <w:tr w:rsidR="008D3ED5" w:rsidRPr="002E3170" w14:paraId="232A4393" w14:textId="77777777" w:rsidTr="007D7E59">
        <w:trPr>
          <w:jc w:val="center"/>
        </w:trPr>
        <w:tc>
          <w:tcPr>
            <w:tcW w:w="1390" w:type="dxa"/>
            <w:vAlign w:val="center"/>
          </w:tcPr>
          <w:p w14:paraId="0B209AC8" w14:textId="77777777" w:rsidR="008D3ED5" w:rsidRPr="002E3170" w:rsidRDefault="008D3ED5" w:rsidP="008D3ED5">
            <w:pPr>
              <w:spacing w:after="0" w:line="240" w:lineRule="auto"/>
              <w:jc w:val="center"/>
              <w:rPr>
                <w:rFonts w:ascii="Times New Roman" w:hAnsi="Times New Roman" w:cs="Times New Roman"/>
                <w:sz w:val="24"/>
                <w:szCs w:val="24"/>
              </w:rPr>
            </w:pPr>
          </w:p>
        </w:tc>
        <w:tc>
          <w:tcPr>
            <w:tcW w:w="6718" w:type="dxa"/>
            <w:vAlign w:val="center"/>
          </w:tcPr>
          <w:p w14:paraId="7CDEA938" w14:textId="77777777" w:rsidR="008D3ED5" w:rsidRPr="002E3170" w:rsidRDefault="008D3ED5" w:rsidP="008D3ED5">
            <w:pPr>
              <w:spacing w:after="0" w:line="240" w:lineRule="auto"/>
              <w:rPr>
                <w:rFonts w:ascii="Times New Roman" w:hAnsi="Times New Roman" w:cs="Times New Roman"/>
                <w:b/>
                <w:sz w:val="24"/>
                <w:szCs w:val="24"/>
              </w:rPr>
            </w:pPr>
            <w:r w:rsidRPr="002E3170">
              <w:rPr>
                <w:rFonts w:ascii="Times New Roman" w:hAnsi="Times New Roman" w:cs="Times New Roman"/>
                <w:b/>
                <w:sz w:val="24"/>
                <w:szCs w:val="24"/>
              </w:rPr>
              <w:t>LOCALITY INDEX</w:t>
            </w:r>
          </w:p>
        </w:tc>
        <w:tc>
          <w:tcPr>
            <w:tcW w:w="883" w:type="dxa"/>
          </w:tcPr>
          <w:p w14:paraId="050EC863" w14:textId="4171236D" w:rsidR="008D3ED5" w:rsidRPr="002E3170" w:rsidRDefault="008D3ED5" w:rsidP="008D3ED5">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84</w:t>
            </w:r>
          </w:p>
        </w:tc>
      </w:tr>
      <w:tr w:rsidR="008D3ED5" w:rsidRPr="002E3170" w14:paraId="1256BA67" w14:textId="77777777" w:rsidTr="007D7E59">
        <w:trPr>
          <w:trHeight w:val="395"/>
          <w:jc w:val="center"/>
        </w:trPr>
        <w:tc>
          <w:tcPr>
            <w:tcW w:w="1390" w:type="dxa"/>
            <w:vAlign w:val="center"/>
          </w:tcPr>
          <w:p w14:paraId="276F2E6D" w14:textId="77777777" w:rsidR="008D3ED5" w:rsidRPr="002E3170" w:rsidRDefault="008D3ED5" w:rsidP="008D3ED5">
            <w:pPr>
              <w:spacing w:after="0" w:line="240" w:lineRule="auto"/>
              <w:jc w:val="center"/>
              <w:rPr>
                <w:rFonts w:ascii="Times New Roman" w:hAnsi="Times New Roman" w:cs="Times New Roman"/>
                <w:sz w:val="24"/>
                <w:szCs w:val="24"/>
              </w:rPr>
            </w:pPr>
          </w:p>
        </w:tc>
        <w:tc>
          <w:tcPr>
            <w:tcW w:w="6718" w:type="dxa"/>
            <w:vAlign w:val="center"/>
          </w:tcPr>
          <w:p w14:paraId="6F54E522" w14:textId="77777777" w:rsidR="008D3ED5" w:rsidRPr="002E3170" w:rsidRDefault="008D3ED5" w:rsidP="008D3ED5">
            <w:pPr>
              <w:spacing w:after="0" w:line="240" w:lineRule="auto"/>
              <w:rPr>
                <w:rFonts w:ascii="Times New Roman" w:hAnsi="Times New Roman" w:cs="Times New Roman"/>
                <w:b/>
                <w:sz w:val="24"/>
                <w:szCs w:val="24"/>
              </w:rPr>
            </w:pPr>
            <w:r w:rsidRPr="002E3170">
              <w:rPr>
                <w:rFonts w:ascii="Times New Roman" w:hAnsi="Times New Roman" w:cs="Times New Roman"/>
                <w:b/>
                <w:sz w:val="24"/>
                <w:szCs w:val="24"/>
              </w:rPr>
              <w:t>REFERENCES</w:t>
            </w:r>
          </w:p>
        </w:tc>
        <w:tc>
          <w:tcPr>
            <w:tcW w:w="883" w:type="dxa"/>
          </w:tcPr>
          <w:p w14:paraId="26E74BE1" w14:textId="4D2401F7" w:rsidR="008D3ED5" w:rsidRPr="002E3170" w:rsidRDefault="008D3ED5" w:rsidP="008D3ED5">
            <w:pPr>
              <w:spacing w:after="0" w:line="240" w:lineRule="auto"/>
              <w:ind w:left="-80" w:right="-68"/>
              <w:jc w:val="center"/>
              <w:rPr>
                <w:rFonts w:ascii="Times New Roman" w:hAnsi="Times New Roman" w:cs="Times New Roman"/>
                <w:b/>
                <w:sz w:val="24"/>
                <w:szCs w:val="24"/>
              </w:rPr>
            </w:pPr>
            <w:r w:rsidRPr="002E3170">
              <w:rPr>
                <w:rFonts w:ascii="Times New Roman" w:hAnsi="Times New Roman" w:cs="Times New Roman"/>
                <w:b/>
                <w:sz w:val="24"/>
                <w:szCs w:val="24"/>
              </w:rPr>
              <w:t>8</w:t>
            </w:r>
            <w:r>
              <w:rPr>
                <w:rFonts w:ascii="Times New Roman" w:hAnsi="Times New Roman" w:cs="Times New Roman"/>
                <w:b/>
                <w:sz w:val="24"/>
                <w:szCs w:val="24"/>
              </w:rPr>
              <w:t>5</w:t>
            </w:r>
          </w:p>
        </w:tc>
      </w:tr>
      <w:tr w:rsidR="008D3ED5" w:rsidRPr="00415BA4" w14:paraId="19A71E4E" w14:textId="77777777" w:rsidTr="007D7E59">
        <w:trPr>
          <w:jc w:val="center"/>
        </w:trPr>
        <w:tc>
          <w:tcPr>
            <w:tcW w:w="1390" w:type="dxa"/>
            <w:vAlign w:val="center"/>
          </w:tcPr>
          <w:p w14:paraId="2439B5B8" w14:textId="77777777" w:rsidR="008D3ED5" w:rsidRPr="002E3170" w:rsidRDefault="008D3ED5" w:rsidP="008D3ED5">
            <w:pPr>
              <w:spacing w:after="0" w:line="240" w:lineRule="auto"/>
              <w:jc w:val="center"/>
              <w:rPr>
                <w:rFonts w:ascii="Times New Roman" w:hAnsi="Times New Roman" w:cs="Times New Roman"/>
                <w:sz w:val="24"/>
                <w:szCs w:val="24"/>
              </w:rPr>
            </w:pPr>
          </w:p>
        </w:tc>
        <w:tc>
          <w:tcPr>
            <w:tcW w:w="6718" w:type="dxa"/>
            <w:vAlign w:val="center"/>
          </w:tcPr>
          <w:p w14:paraId="54FD2571" w14:textId="77777777" w:rsidR="008D3ED5" w:rsidRPr="002E3170" w:rsidRDefault="008D3ED5" w:rsidP="008D3ED5">
            <w:pPr>
              <w:spacing w:after="0" w:line="240" w:lineRule="auto"/>
              <w:rPr>
                <w:rFonts w:ascii="Times New Roman" w:hAnsi="Times New Roman" w:cs="Times New Roman"/>
                <w:bCs/>
                <w:sz w:val="24"/>
                <w:szCs w:val="24"/>
              </w:rPr>
            </w:pPr>
            <w:r w:rsidRPr="002E3170">
              <w:rPr>
                <w:rFonts w:ascii="Times New Roman" w:hAnsi="Times New Roman" w:cs="Times New Roman"/>
                <w:b/>
                <w:sz w:val="24"/>
                <w:szCs w:val="24"/>
              </w:rPr>
              <w:t>ABBREVIATIONS USED</w:t>
            </w:r>
          </w:p>
        </w:tc>
        <w:tc>
          <w:tcPr>
            <w:tcW w:w="883" w:type="dxa"/>
          </w:tcPr>
          <w:p w14:paraId="0E92327A" w14:textId="498B33A4" w:rsidR="008D3ED5" w:rsidRPr="002E3170" w:rsidRDefault="008D3ED5" w:rsidP="008D3ED5">
            <w:pPr>
              <w:spacing w:after="0" w:line="240" w:lineRule="auto"/>
              <w:jc w:val="center"/>
              <w:rPr>
                <w:rFonts w:ascii="Times New Roman" w:hAnsi="Times New Roman" w:cs="Times New Roman"/>
                <w:b/>
                <w:sz w:val="24"/>
                <w:szCs w:val="24"/>
              </w:rPr>
            </w:pPr>
            <w:r w:rsidRPr="002E3170">
              <w:rPr>
                <w:rFonts w:ascii="Times New Roman" w:hAnsi="Times New Roman" w:cs="Times New Roman"/>
                <w:b/>
                <w:sz w:val="24"/>
                <w:szCs w:val="24"/>
              </w:rPr>
              <w:t>8</w:t>
            </w:r>
            <w:r>
              <w:rPr>
                <w:rFonts w:ascii="Times New Roman" w:hAnsi="Times New Roman" w:cs="Times New Roman"/>
                <w:b/>
                <w:sz w:val="24"/>
                <w:szCs w:val="24"/>
              </w:rPr>
              <w:t>6</w:t>
            </w:r>
          </w:p>
        </w:tc>
      </w:tr>
    </w:tbl>
    <w:p w14:paraId="3B4261B7" w14:textId="77777777" w:rsidR="002E3170" w:rsidRPr="00415BA4" w:rsidRDefault="002E3170" w:rsidP="002E3170">
      <w:pPr>
        <w:rPr>
          <w:rFonts w:ascii="Times New Roman" w:hAnsi="Times New Roman" w:cs="Times New Roman"/>
          <w:sz w:val="24"/>
          <w:szCs w:val="24"/>
          <w:highlight w:val="yellow"/>
        </w:rPr>
      </w:pPr>
    </w:p>
    <w:p w14:paraId="7CAB78FA" w14:textId="77777777" w:rsidR="002E3170" w:rsidRPr="00415BA4" w:rsidRDefault="002E3170" w:rsidP="002E3170">
      <w:pPr>
        <w:rPr>
          <w:rFonts w:ascii="Times New Roman" w:hAnsi="Times New Roman" w:cs="Times New Roman"/>
          <w:highlight w:val="yellow"/>
        </w:rPr>
      </w:pPr>
      <w:r w:rsidRPr="00415BA4">
        <w:rPr>
          <w:rFonts w:ascii="Times New Roman" w:hAnsi="Times New Roman" w:cs="Times New Roman"/>
          <w:highlight w:val="yellow"/>
        </w:rPr>
        <w:br w:type="page"/>
      </w:r>
    </w:p>
    <w:p w14:paraId="594D044F" w14:textId="77777777" w:rsidR="002E3170" w:rsidRPr="002E3170" w:rsidRDefault="002E3170" w:rsidP="002E3170">
      <w:pPr>
        <w:jc w:val="center"/>
        <w:rPr>
          <w:rFonts w:ascii="Times New Roman" w:hAnsi="Times New Roman" w:cs="Times New Roman"/>
          <w:b/>
          <w:sz w:val="24"/>
        </w:rPr>
      </w:pPr>
      <w:r w:rsidRPr="002E3170">
        <w:rPr>
          <w:rFonts w:ascii="Times New Roman" w:hAnsi="Times New Roman" w:cs="Times New Roman"/>
          <w:b/>
          <w:sz w:val="24"/>
        </w:rPr>
        <w:lastRenderedPageBreak/>
        <w:t>LIST OF TABLES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2"/>
        <w:gridCol w:w="7608"/>
        <w:gridCol w:w="835"/>
      </w:tblGrid>
      <w:tr w:rsidR="002E3170" w:rsidRPr="002E3170" w14:paraId="483CB9B8" w14:textId="77777777" w:rsidTr="007D7E59">
        <w:trPr>
          <w:trHeight w:val="602"/>
          <w:tblHeader/>
          <w:jc w:val="center"/>
        </w:trPr>
        <w:tc>
          <w:tcPr>
            <w:tcW w:w="1162" w:type="dxa"/>
            <w:vAlign w:val="center"/>
          </w:tcPr>
          <w:p w14:paraId="7AAB1D58" w14:textId="77777777" w:rsidR="002E3170" w:rsidRPr="002E3170" w:rsidRDefault="002E3170" w:rsidP="002E3170">
            <w:pPr>
              <w:spacing w:after="0" w:line="360" w:lineRule="auto"/>
              <w:jc w:val="center"/>
              <w:rPr>
                <w:rFonts w:ascii="Times New Roman" w:hAnsi="Times New Roman" w:cs="Times New Roman"/>
                <w:b/>
                <w:sz w:val="24"/>
                <w:szCs w:val="24"/>
              </w:rPr>
            </w:pPr>
            <w:r w:rsidRPr="002E3170">
              <w:rPr>
                <w:rFonts w:ascii="Times New Roman" w:hAnsi="Times New Roman" w:cs="Times New Roman"/>
                <w:b/>
                <w:sz w:val="24"/>
                <w:szCs w:val="24"/>
              </w:rPr>
              <w:t>Table</w:t>
            </w:r>
          </w:p>
          <w:p w14:paraId="1191A039" w14:textId="77777777" w:rsidR="002E3170" w:rsidRPr="002E3170" w:rsidRDefault="002E3170" w:rsidP="002E3170">
            <w:pPr>
              <w:spacing w:after="0" w:line="360" w:lineRule="auto"/>
              <w:jc w:val="center"/>
              <w:rPr>
                <w:rFonts w:ascii="Times New Roman" w:hAnsi="Times New Roman" w:cs="Times New Roman"/>
                <w:b/>
                <w:sz w:val="24"/>
                <w:szCs w:val="24"/>
              </w:rPr>
            </w:pPr>
            <w:r w:rsidRPr="002E3170">
              <w:rPr>
                <w:rFonts w:ascii="Times New Roman" w:hAnsi="Times New Roman" w:cs="Times New Roman"/>
                <w:b/>
                <w:sz w:val="24"/>
                <w:szCs w:val="24"/>
              </w:rPr>
              <w:t>No.</w:t>
            </w:r>
          </w:p>
        </w:tc>
        <w:tc>
          <w:tcPr>
            <w:tcW w:w="7608" w:type="dxa"/>
            <w:vAlign w:val="center"/>
          </w:tcPr>
          <w:p w14:paraId="1ABC69E0" w14:textId="77777777" w:rsidR="002E3170" w:rsidRPr="002E3170" w:rsidRDefault="002E3170" w:rsidP="002E3170">
            <w:pPr>
              <w:spacing w:after="0" w:line="360" w:lineRule="auto"/>
              <w:jc w:val="center"/>
              <w:rPr>
                <w:bCs/>
                <w:szCs w:val="24"/>
              </w:rPr>
            </w:pPr>
            <w:r w:rsidRPr="002E3170">
              <w:rPr>
                <w:rFonts w:ascii="Times New Roman" w:hAnsi="Times New Roman" w:cs="Times New Roman"/>
                <w:b/>
                <w:sz w:val="24"/>
                <w:szCs w:val="24"/>
              </w:rPr>
              <w:t>TITLE</w:t>
            </w:r>
          </w:p>
        </w:tc>
        <w:tc>
          <w:tcPr>
            <w:tcW w:w="835" w:type="dxa"/>
            <w:vAlign w:val="center"/>
          </w:tcPr>
          <w:p w14:paraId="49366E92" w14:textId="77777777" w:rsidR="002E3170" w:rsidRPr="002E3170" w:rsidRDefault="002E3170" w:rsidP="002E3170">
            <w:pPr>
              <w:spacing w:after="0" w:line="360" w:lineRule="auto"/>
              <w:jc w:val="center"/>
              <w:rPr>
                <w:rFonts w:ascii="Times New Roman" w:hAnsi="Times New Roman" w:cs="Times New Roman"/>
                <w:b/>
                <w:sz w:val="24"/>
                <w:szCs w:val="24"/>
              </w:rPr>
            </w:pPr>
            <w:r w:rsidRPr="002E3170">
              <w:rPr>
                <w:rFonts w:ascii="Times New Roman" w:hAnsi="Times New Roman" w:cs="Times New Roman"/>
                <w:b/>
                <w:sz w:val="24"/>
                <w:szCs w:val="24"/>
              </w:rPr>
              <w:t>Page No.</w:t>
            </w:r>
          </w:p>
        </w:tc>
      </w:tr>
      <w:tr w:rsidR="002E3170" w:rsidRPr="002E3170" w14:paraId="37CE82EE" w14:textId="77777777" w:rsidTr="007D7E59">
        <w:trPr>
          <w:trHeight w:val="145"/>
          <w:jc w:val="center"/>
        </w:trPr>
        <w:tc>
          <w:tcPr>
            <w:tcW w:w="1162" w:type="dxa"/>
            <w:vAlign w:val="center"/>
          </w:tcPr>
          <w:p w14:paraId="5CADAA26" w14:textId="77777777" w:rsidR="002E3170" w:rsidRPr="002E3170" w:rsidRDefault="002E3170" w:rsidP="002E3170">
            <w:pPr>
              <w:spacing w:after="0"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1.1</w:t>
            </w:r>
          </w:p>
        </w:tc>
        <w:tc>
          <w:tcPr>
            <w:tcW w:w="7608" w:type="dxa"/>
            <w:vAlign w:val="center"/>
          </w:tcPr>
          <w:p w14:paraId="0D6559A3" w14:textId="77777777" w:rsidR="002E3170" w:rsidRPr="002E3170" w:rsidRDefault="002E3170" w:rsidP="002E3170">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Coordinates of the cardinal points of the Nagardhan block</w:t>
            </w:r>
          </w:p>
        </w:tc>
        <w:tc>
          <w:tcPr>
            <w:tcW w:w="835" w:type="dxa"/>
          </w:tcPr>
          <w:p w14:paraId="042C6FED" w14:textId="77777777" w:rsidR="002E3170" w:rsidRPr="002E3170" w:rsidRDefault="002E3170" w:rsidP="002E3170">
            <w:pPr>
              <w:spacing w:after="0" w:line="360" w:lineRule="auto"/>
              <w:jc w:val="center"/>
              <w:rPr>
                <w:rFonts w:ascii="Times New Roman" w:hAnsi="Times New Roman" w:cs="Times New Roman"/>
                <w:sz w:val="24"/>
                <w:szCs w:val="24"/>
              </w:rPr>
            </w:pPr>
            <w:r w:rsidRPr="002E3170">
              <w:rPr>
                <w:rFonts w:ascii="Times New Roman" w:hAnsi="Times New Roman" w:cs="Times New Roman"/>
                <w:sz w:val="24"/>
                <w:szCs w:val="24"/>
              </w:rPr>
              <w:t>2</w:t>
            </w:r>
          </w:p>
        </w:tc>
      </w:tr>
      <w:tr w:rsidR="002E3170" w:rsidRPr="002E3170" w14:paraId="097EC63A" w14:textId="77777777" w:rsidTr="007D7E59">
        <w:trPr>
          <w:trHeight w:val="145"/>
          <w:jc w:val="center"/>
        </w:trPr>
        <w:tc>
          <w:tcPr>
            <w:tcW w:w="1162" w:type="dxa"/>
            <w:vAlign w:val="center"/>
          </w:tcPr>
          <w:p w14:paraId="0881C845" w14:textId="77777777" w:rsidR="002E3170" w:rsidRPr="002E3170" w:rsidRDefault="002E3170" w:rsidP="002E3170">
            <w:pPr>
              <w:spacing w:after="0"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1.2</w:t>
            </w:r>
          </w:p>
        </w:tc>
        <w:tc>
          <w:tcPr>
            <w:tcW w:w="7608" w:type="dxa"/>
          </w:tcPr>
          <w:p w14:paraId="75ECB071" w14:textId="77777777" w:rsidR="002E3170" w:rsidRPr="002E3170" w:rsidRDefault="002E3170" w:rsidP="002E3170">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Stratigraphic Sequence of the Nagardhan block</w:t>
            </w:r>
          </w:p>
        </w:tc>
        <w:tc>
          <w:tcPr>
            <w:tcW w:w="835" w:type="dxa"/>
          </w:tcPr>
          <w:p w14:paraId="1439D3CB" w14:textId="77777777" w:rsidR="002E3170" w:rsidRPr="002E3170" w:rsidRDefault="002E3170" w:rsidP="002E3170">
            <w:pPr>
              <w:spacing w:after="0" w:line="360" w:lineRule="auto"/>
              <w:jc w:val="center"/>
              <w:rPr>
                <w:rFonts w:ascii="Times New Roman" w:hAnsi="Times New Roman" w:cs="Times New Roman"/>
                <w:sz w:val="24"/>
                <w:szCs w:val="24"/>
              </w:rPr>
            </w:pPr>
            <w:r w:rsidRPr="002E3170">
              <w:rPr>
                <w:rFonts w:ascii="Times New Roman" w:hAnsi="Times New Roman" w:cs="Times New Roman"/>
                <w:sz w:val="24"/>
                <w:szCs w:val="24"/>
              </w:rPr>
              <w:t>3</w:t>
            </w:r>
          </w:p>
        </w:tc>
      </w:tr>
      <w:tr w:rsidR="002E3170" w:rsidRPr="002E3170" w14:paraId="1E35123C" w14:textId="77777777" w:rsidTr="007D7E59">
        <w:trPr>
          <w:trHeight w:val="145"/>
          <w:jc w:val="center"/>
        </w:trPr>
        <w:tc>
          <w:tcPr>
            <w:tcW w:w="1162" w:type="dxa"/>
            <w:vAlign w:val="center"/>
          </w:tcPr>
          <w:p w14:paraId="5F874A61" w14:textId="77777777" w:rsidR="002E3170" w:rsidRPr="002E3170" w:rsidRDefault="002E3170" w:rsidP="002E3170">
            <w:pPr>
              <w:spacing w:after="0"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1.3</w:t>
            </w:r>
          </w:p>
        </w:tc>
        <w:tc>
          <w:tcPr>
            <w:tcW w:w="7608" w:type="dxa"/>
          </w:tcPr>
          <w:p w14:paraId="643D44A0" w14:textId="77777777" w:rsidR="002E3170" w:rsidRPr="002E3170" w:rsidRDefault="002E3170" w:rsidP="002E3170">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List of Approved Quantum of Work Vs Actual Achievement by MECL</w:t>
            </w:r>
          </w:p>
        </w:tc>
        <w:tc>
          <w:tcPr>
            <w:tcW w:w="835" w:type="dxa"/>
          </w:tcPr>
          <w:p w14:paraId="1D7EA2B7" w14:textId="77777777" w:rsidR="002E3170" w:rsidRPr="002E3170" w:rsidRDefault="002E3170" w:rsidP="002E3170">
            <w:pPr>
              <w:spacing w:after="0" w:line="360" w:lineRule="auto"/>
              <w:jc w:val="center"/>
              <w:rPr>
                <w:rFonts w:ascii="Times New Roman" w:hAnsi="Times New Roman" w:cs="Times New Roman"/>
                <w:sz w:val="24"/>
                <w:szCs w:val="24"/>
              </w:rPr>
            </w:pPr>
            <w:r w:rsidRPr="002E3170">
              <w:rPr>
                <w:rFonts w:ascii="Times New Roman" w:hAnsi="Times New Roman" w:cs="Times New Roman"/>
                <w:sz w:val="24"/>
                <w:szCs w:val="24"/>
              </w:rPr>
              <w:t>5</w:t>
            </w:r>
          </w:p>
        </w:tc>
      </w:tr>
      <w:tr w:rsidR="002E3170" w:rsidRPr="002E3170" w14:paraId="2ED96625" w14:textId="77777777" w:rsidTr="007D7E59">
        <w:trPr>
          <w:trHeight w:val="145"/>
          <w:jc w:val="center"/>
        </w:trPr>
        <w:tc>
          <w:tcPr>
            <w:tcW w:w="1162" w:type="dxa"/>
            <w:vAlign w:val="center"/>
          </w:tcPr>
          <w:p w14:paraId="750953C5" w14:textId="77777777" w:rsidR="002E3170" w:rsidRPr="002E3170" w:rsidRDefault="002E3170" w:rsidP="002E3170">
            <w:pPr>
              <w:spacing w:after="0"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2.1</w:t>
            </w:r>
          </w:p>
        </w:tc>
        <w:tc>
          <w:tcPr>
            <w:tcW w:w="7608" w:type="dxa"/>
            <w:vAlign w:val="center"/>
          </w:tcPr>
          <w:p w14:paraId="01DFB3D1" w14:textId="77777777" w:rsidR="002E3170" w:rsidRPr="002E3170" w:rsidRDefault="002E3170" w:rsidP="002E3170">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List of Personnel associated with Exploration Work</w:t>
            </w:r>
          </w:p>
        </w:tc>
        <w:tc>
          <w:tcPr>
            <w:tcW w:w="835" w:type="dxa"/>
          </w:tcPr>
          <w:p w14:paraId="7E020727" w14:textId="764540EE" w:rsidR="002E3170" w:rsidRPr="002E3170" w:rsidRDefault="00D76544" w:rsidP="002E3170">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9</w:t>
            </w:r>
          </w:p>
        </w:tc>
      </w:tr>
      <w:tr w:rsidR="002E3170" w:rsidRPr="002E3170" w14:paraId="4739475C" w14:textId="77777777" w:rsidTr="007D7E59">
        <w:trPr>
          <w:trHeight w:val="145"/>
          <w:jc w:val="center"/>
        </w:trPr>
        <w:tc>
          <w:tcPr>
            <w:tcW w:w="1162" w:type="dxa"/>
          </w:tcPr>
          <w:p w14:paraId="65307779" w14:textId="77777777" w:rsidR="002E3170" w:rsidRPr="002E3170" w:rsidRDefault="002E3170" w:rsidP="002E3170">
            <w:pPr>
              <w:spacing w:after="0"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4.1</w:t>
            </w:r>
          </w:p>
        </w:tc>
        <w:tc>
          <w:tcPr>
            <w:tcW w:w="7608" w:type="dxa"/>
          </w:tcPr>
          <w:p w14:paraId="0F645B97" w14:textId="77777777" w:rsidR="002E3170" w:rsidRPr="002E3170" w:rsidRDefault="002E3170" w:rsidP="002E3170">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 xml:space="preserve">Co-ordinates of the cardinal points of Block Boundary of Nagardhan G3 Block, </w:t>
            </w:r>
            <w:proofErr w:type="spellStart"/>
            <w:r w:rsidRPr="002E3170">
              <w:rPr>
                <w:rFonts w:ascii="Times New Roman" w:hAnsi="Times New Roman" w:cs="Times New Roman"/>
                <w:bCs/>
                <w:sz w:val="24"/>
                <w:szCs w:val="24"/>
              </w:rPr>
              <w:t>Dist</w:t>
            </w:r>
            <w:proofErr w:type="spellEnd"/>
            <w:r w:rsidRPr="002E3170">
              <w:rPr>
                <w:rFonts w:ascii="Times New Roman" w:hAnsi="Times New Roman" w:cs="Times New Roman"/>
                <w:bCs/>
                <w:sz w:val="24"/>
                <w:szCs w:val="24"/>
              </w:rPr>
              <w:t>: Nagpur, Maharashtra.</w:t>
            </w:r>
          </w:p>
        </w:tc>
        <w:tc>
          <w:tcPr>
            <w:tcW w:w="835" w:type="dxa"/>
          </w:tcPr>
          <w:p w14:paraId="181A6249" w14:textId="70845AF4" w:rsidR="002E3170" w:rsidRPr="002E3170" w:rsidRDefault="002E3170" w:rsidP="002E3170">
            <w:pPr>
              <w:spacing w:after="0" w:line="360" w:lineRule="auto"/>
              <w:jc w:val="center"/>
              <w:rPr>
                <w:rFonts w:ascii="Times New Roman" w:hAnsi="Times New Roman" w:cs="Times New Roman"/>
                <w:sz w:val="24"/>
                <w:szCs w:val="24"/>
              </w:rPr>
            </w:pPr>
            <w:r w:rsidRPr="002E3170">
              <w:rPr>
                <w:rFonts w:ascii="Times New Roman" w:hAnsi="Times New Roman" w:cs="Times New Roman"/>
                <w:sz w:val="24"/>
                <w:szCs w:val="24"/>
              </w:rPr>
              <w:t>1</w:t>
            </w:r>
            <w:r w:rsidR="00D76544">
              <w:rPr>
                <w:rFonts w:ascii="Times New Roman" w:hAnsi="Times New Roman" w:cs="Times New Roman"/>
                <w:sz w:val="24"/>
                <w:szCs w:val="24"/>
              </w:rPr>
              <w:t>1</w:t>
            </w:r>
          </w:p>
        </w:tc>
      </w:tr>
      <w:tr w:rsidR="002E3170" w:rsidRPr="002E3170" w14:paraId="31F06DC0" w14:textId="77777777" w:rsidTr="007D7E59">
        <w:trPr>
          <w:trHeight w:val="145"/>
          <w:jc w:val="center"/>
        </w:trPr>
        <w:tc>
          <w:tcPr>
            <w:tcW w:w="1162" w:type="dxa"/>
          </w:tcPr>
          <w:p w14:paraId="7B738124" w14:textId="77777777" w:rsidR="002E3170" w:rsidRPr="002E3170" w:rsidRDefault="002E3170" w:rsidP="002E3170">
            <w:pPr>
              <w:spacing w:after="0"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5.1</w:t>
            </w:r>
          </w:p>
        </w:tc>
        <w:tc>
          <w:tcPr>
            <w:tcW w:w="7608" w:type="dxa"/>
          </w:tcPr>
          <w:p w14:paraId="192E316D" w14:textId="5CED18DD" w:rsidR="002E3170" w:rsidRPr="002E3170" w:rsidRDefault="002E3170" w:rsidP="002E3170">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2011 Census Data of Nagardhan &amp; Na</w:t>
            </w:r>
            <w:r w:rsidR="004F5A92">
              <w:rPr>
                <w:rFonts w:ascii="Times New Roman" w:hAnsi="Times New Roman" w:cs="Times New Roman"/>
                <w:bCs/>
                <w:sz w:val="24"/>
                <w:szCs w:val="24"/>
              </w:rPr>
              <w:t>n</w:t>
            </w:r>
            <w:r w:rsidRPr="002E3170">
              <w:rPr>
                <w:rFonts w:ascii="Times New Roman" w:hAnsi="Times New Roman" w:cs="Times New Roman"/>
                <w:bCs/>
                <w:sz w:val="24"/>
                <w:szCs w:val="24"/>
              </w:rPr>
              <w:t>dapuri villages, Maharashtra</w:t>
            </w:r>
          </w:p>
        </w:tc>
        <w:tc>
          <w:tcPr>
            <w:tcW w:w="835" w:type="dxa"/>
          </w:tcPr>
          <w:p w14:paraId="1C2AD314" w14:textId="082275E1" w:rsidR="002E3170" w:rsidRPr="002E3170" w:rsidRDefault="002E3170" w:rsidP="002E3170">
            <w:pPr>
              <w:spacing w:after="0" w:line="360" w:lineRule="auto"/>
              <w:jc w:val="center"/>
              <w:rPr>
                <w:rFonts w:ascii="Times New Roman" w:hAnsi="Times New Roman" w:cs="Times New Roman"/>
                <w:sz w:val="24"/>
                <w:szCs w:val="24"/>
              </w:rPr>
            </w:pPr>
            <w:r w:rsidRPr="002E3170">
              <w:rPr>
                <w:rFonts w:ascii="Times New Roman" w:hAnsi="Times New Roman" w:cs="Times New Roman"/>
                <w:sz w:val="24"/>
                <w:szCs w:val="24"/>
              </w:rPr>
              <w:t>1</w:t>
            </w:r>
            <w:r w:rsidR="00D76544">
              <w:rPr>
                <w:rFonts w:ascii="Times New Roman" w:hAnsi="Times New Roman" w:cs="Times New Roman"/>
                <w:sz w:val="24"/>
                <w:szCs w:val="24"/>
              </w:rPr>
              <w:t>7</w:t>
            </w:r>
          </w:p>
        </w:tc>
      </w:tr>
      <w:tr w:rsidR="002E3170" w:rsidRPr="002E3170" w14:paraId="6A29A456" w14:textId="77777777" w:rsidTr="007D7E59">
        <w:trPr>
          <w:trHeight w:val="145"/>
          <w:jc w:val="center"/>
        </w:trPr>
        <w:tc>
          <w:tcPr>
            <w:tcW w:w="1162" w:type="dxa"/>
          </w:tcPr>
          <w:p w14:paraId="6FAF1D2A" w14:textId="77777777" w:rsidR="002E3170" w:rsidRPr="002E3170" w:rsidRDefault="002E3170" w:rsidP="002E3170">
            <w:pPr>
              <w:spacing w:after="0"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7.1</w:t>
            </w:r>
          </w:p>
        </w:tc>
        <w:tc>
          <w:tcPr>
            <w:tcW w:w="7608" w:type="dxa"/>
            <w:vAlign w:val="center"/>
          </w:tcPr>
          <w:p w14:paraId="2BFEB9DD" w14:textId="77777777" w:rsidR="002E3170" w:rsidRPr="002E3170" w:rsidRDefault="002E3170" w:rsidP="002E3170">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Generalized Stratigraphy of the area (Khan et al., 2002)</w:t>
            </w:r>
          </w:p>
        </w:tc>
        <w:tc>
          <w:tcPr>
            <w:tcW w:w="835" w:type="dxa"/>
          </w:tcPr>
          <w:p w14:paraId="662D1273" w14:textId="7AB08944" w:rsidR="002E3170" w:rsidRPr="002E3170" w:rsidRDefault="002E3170" w:rsidP="002E3170">
            <w:pPr>
              <w:spacing w:after="0" w:line="360" w:lineRule="auto"/>
              <w:jc w:val="center"/>
              <w:rPr>
                <w:rFonts w:ascii="Times New Roman" w:hAnsi="Times New Roman" w:cs="Times New Roman"/>
                <w:sz w:val="24"/>
                <w:szCs w:val="24"/>
              </w:rPr>
            </w:pPr>
            <w:r w:rsidRPr="002E3170">
              <w:rPr>
                <w:rFonts w:ascii="Times New Roman" w:hAnsi="Times New Roman" w:cs="Times New Roman"/>
                <w:sz w:val="24"/>
                <w:szCs w:val="24"/>
              </w:rPr>
              <w:t>2</w:t>
            </w:r>
            <w:r w:rsidR="00D76544">
              <w:rPr>
                <w:rFonts w:ascii="Times New Roman" w:hAnsi="Times New Roman" w:cs="Times New Roman"/>
                <w:sz w:val="24"/>
                <w:szCs w:val="24"/>
              </w:rPr>
              <w:t>3</w:t>
            </w:r>
          </w:p>
        </w:tc>
      </w:tr>
      <w:tr w:rsidR="002E3170" w:rsidRPr="002E3170" w14:paraId="3FDD30F0" w14:textId="77777777" w:rsidTr="007D7E59">
        <w:trPr>
          <w:trHeight w:val="323"/>
          <w:jc w:val="center"/>
        </w:trPr>
        <w:tc>
          <w:tcPr>
            <w:tcW w:w="1162" w:type="dxa"/>
          </w:tcPr>
          <w:p w14:paraId="5A9259EC" w14:textId="77777777" w:rsidR="002E3170" w:rsidRPr="002E3170" w:rsidRDefault="002E3170" w:rsidP="002E3170">
            <w:pPr>
              <w:spacing w:after="0"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7.2</w:t>
            </w:r>
          </w:p>
        </w:tc>
        <w:tc>
          <w:tcPr>
            <w:tcW w:w="7608" w:type="dxa"/>
          </w:tcPr>
          <w:p w14:paraId="3B90950A" w14:textId="77777777" w:rsidR="002E3170" w:rsidRPr="002E3170" w:rsidRDefault="002E3170" w:rsidP="002E3170">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Stratigraphic Sequence of the Nagardhan block</w:t>
            </w:r>
          </w:p>
        </w:tc>
        <w:tc>
          <w:tcPr>
            <w:tcW w:w="835" w:type="dxa"/>
          </w:tcPr>
          <w:p w14:paraId="34B28676" w14:textId="421E123E" w:rsidR="002E3170" w:rsidRPr="002E3170" w:rsidRDefault="002E3170" w:rsidP="002E3170">
            <w:pPr>
              <w:spacing w:after="0" w:line="360" w:lineRule="auto"/>
              <w:jc w:val="center"/>
              <w:rPr>
                <w:rFonts w:ascii="Times New Roman" w:hAnsi="Times New Roman" w:cs="Times New Roman"/>
                <w:sz w:val="24"/>
                <w:szCs w:val="24"/>
              </w:rPr>
            </w:pPr>
            <w:r w:rsidRPr="002E3170">
              <w:rPr>
                <w:rFonts w:ascii="Times New Roman" w:hAnsi="Times New Roman" w:cs="Times New Roman"/>
                <w:sz w:val="24"/>
                <w:szCs w:val="24"/>
              </w:rPr>
              <w:t>2</w:t>
            </w:r>
            <w:r w:rsidR="00D76544">
              <w:rPr>
                <w:rFonts w:ascii="Times New Roman" w:hAnsi="Times New Roman" w:cs="Times New Roman"/>
                <w:sz w:val="24"/>
                <w:szCs w:val="24"/>
              </w:rPr>
              <w:t>7</w:t>
            </w:r>
          </w:p>
        </w:tc>
      </w:tr>
      <w:tr w:rsidR="002E3170" w:rsidRPr="002E3170" w14:paraId="6FB00421" w14:textId="77777777" w:rsidTr="007D7E59">
        <w:trPr>
          <w:trHeight w:val="323"/>
          <w:jc w:val="center"/>
        </w:trPr>
        <w:tc>
          <w:tcPr>
            <w:tcW w:w="1162" w:type="dxa"/>
          </w:tcPr>
          <w:p w14:paraId="23AB3963" w14:textId="77777777" w:rsidR="002E3170" w:rsidRPr="002E3170" w:rsidRDefault="002E3170" w:rsidP="002E3170">
            <w:pPr>
              <w:spacing w:after="0"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10.1</w:t>
            </w:r>
          </w:p>
        </w:tc>
        <w:tc>
          <w:tcPr>
            <w:tcW w:w="7608" w:type="dxa"/>
          </w:tcPr>
          <w:p w14:paraId="7AC54867" w14:textId="77777777" w:rsidR="002E3170" w:rsidRPr="002E3170" w:rsidRDefault="002E3170" w:rsidP="002E3170">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Approved Quantum of Work Vs Actual Achievement by MECL</w:t>
            </w:r>
          </w:p>
        </w:tc>
        <w:tc>
          <w:tcPr>
            <w:tcW w:w="835" w:type="dxa"/>
          </w:tcPr>
          <w:p w14:paraId="7D779585" w14:textId="44672E59" w:rsidR="002E3170" w:rsidRPr="002E3170" w:rsidRDefault="002E3170" w:rsidP="002E3170">
            <w:pPr>
              <w:spacing w:after="0" w:line="360" w:lineRule="auto"/>
              <w:jc w:val="center"/>
              <w:rPr>
                <w:rFonts w:ascii="Times New Roman" w:hAnsi="Times New Roman" w:cs="Times New Roman"/>
                <w:sz w:val="24"/>
                <w:szCs w:val="24"/>
              </w:rPr>
            </w:pPr>
            <w:r w:rsidRPr="002E3170">
              <w:rPr>
                <w:rFonts w:ascii="Times New Roman" w:hAnsi="Times New Roman" w:cs="Times New Roman"/>
                <w:sz w:val="24"/>
                <w:szCs w:val="24"/>
              </w:rPr>
              <w:t>4</w:t>
            </w:r>
            <w:r w:rsidR="00D76544">
              <w:rPr>
                <w:rFonts w:ascii="Times New Roman" w:hAnsi="Times New Roman" w:cs="Times New Roman"/>
                <w:sz w:val="24"/>
                <w:szCs w:val="24"/>
              </w:rPr>
              <w:t>6</w:t>
            </w:r>
          </w:p>
        </w:tc>
      </w:tr>
      <w:tr w:rsidR="002E3170" w:rsidRPr="002E3170" w14:paraId="6D5B6CED" w14:textId="77777777" w:rsidTr="007D7E59">
        <w:trPr>
          <w:trHeight w:val="323"/>
          <w:jc w:val="center"/>
        </w:trPr>
        <w:tc>
          <w:tcPr>
            <w:tcW w:w="1162" w:type="dxa"/>
          </w:tcPr>
          <w:p w14:paraId="4E9B46B8" w14:textId="77777777" w:rsidR="002E3170" w:rsidRPr="002E3170" w:rsidRDefault="002E3170" w:rsidP="002E3170">
            <w:pPr>
              <w:spacing w:after="0"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10.2</w:t>
            </w:r>
          </w:p>
        </w:tc>
        <w:tc>
          <w:tcPr>
            <w:tcW w:w="7608" w:type="dxa"/>
          </w:tcPr>
          <w:p w14:paraId="35F4EDDE" w14:textId="77777777" w:rsidR="002E3170" w:rsidRPr="002E3170" w:rsidRDefault="002E3170" w:rsidP="002E3170">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Details of Trench excavated by MECL in Nagardhan Block,</w:t>
            </w:r>
          </w:p>
          <w:p w14:paraId="10561C24" w14:textId="77777777" w:rsidR="002E3170" w:rsidRPr="002E3170" w:rsidRDefault="002E3170" w:rsidP="002E3170">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District: Nagpur, Maharashtra</w:t>
            </w:r>
          </w:p>
        </w:tc>
        <w:tc>
          <w:tcPr>
            <w:tcW w:w="835" w:type="dxa"/>
          </w:tcPr>
          <w:p w14:paraId="52825749" w14:textId="0AB2D788" w:rsidR="002E3170" w:rsidRPr="002E3170" w:rsidRDefault="002E3170" w:rsidP="002E3170">
            <w:pPr>
              <w:spacing w:after="0" w:line="360" w:lineRule="auto"/>
              <w:jc w:val="center"/>
              <w:rPr>
                <w:rFonts w:ascii="Times New Roman" w:hAnsi="Times New Roman" w:cs="Times New Roman"/>
                <w:sz w:val="24"/>
                <w:szCs w:val="24"/>
              </w:rPr>
            </w:pPr>
            <w:r w:rsidRPr="002E3170">
              <w:rPr>
                <w:rFonts w:ascii="Times New Roman" w:hAnsi="Times New Roman" w:cs="Times New Roman"/>
                <w:sz w:val="24"/>
                <w:szCs w:val="24"/>
              </w:rPr>
              <w:t>4</w:t>
            </w:r>
            <w:r w:rsidR="00D76544">
              <w:rPr>
                <w:rFonts w:ascii="Times New Roman" w:hAnsi="Times New Roman" w:cs="Times New Roman"/>
                <w:sz w:val="24"/>
                <w:szCs w:val="24"/>
              </w:rPr>
              <w:t>9</w:t>
            </w:r>
          </w:p>
        </w:tc>
      </w:tr>
      <w:tr w:rsidR="00D76544" w:rsidRPr="002E3170" w14:paraId="0B8DE7D1" w14:textId="77777777" w:rsidTr="007D7E59">
        <w:trPr>
          <w:trHeight w:val="323"/>
          <w:jc w:val="center"/>
        </w:trPr>
        <w:tc>
          <w:tcPr>
            <w:tcW w:w="1162" w:type="dxa"/>
          </w:tcPr>
          <w:p w14:paraId="056E96B6" w14:textId="246AAC79" w:rsidR="00D76544" w:rsidRPr="002E3170" w:rsidRDefault="00D76544" w:rsidP="00D76544">
            <w:pPr>
              <w:spacing w:after="0" w:line="360" w:lineRule="auto"/>
              <w:jc w:val="center"/>
              <w:rPr>
                <w:rFonts w:ascii="Times New Roman" w:hAnsi="Times New Roman" w:cs="Times New Roman"/>
                <w:bCs/>
                <w:sz w:val="24"/>
                <w:szCs w:val="24"/>
              </w:rPr>
            </w:pPr>
            <w:r>
              <w:rPr>
                <w:rFonts w:ascii="Times New Roman" w:hAnsi="Times New Roman" w:cs="Times New Roman"/>
                <w:bCs/>
                <w:sz w:val="24"/>
                <w:szCs w:val="24"/>
              </w:rPr>
              <w:t>10.3</w:t>
            </w:r>
          </w:p>
        </w:tc>
        <w:tc>
          <w:tcPr>
            <w:tcW w:w="7608" w:type="dxa"/>
          </w:tcPr>
          <w:p w14:paraId="7E988A79" w14:textId="76C53E89" w:rsidR="00D76544" w:rsidRPr="002E3170" w:rsidRDefault="00D76544" w:rsidP="00D76544">
            <w:pPr>
              <w:spacing w:after="0"/>
              <w:ind w:left="19" w:right="-46"/>
              <w:rPr>
                <w:rFonts w:ascii="Times New Roman" w:hAnsi="Times New Roman" w:cs="Times New Roman"/>
                <w:bCs/>
                <w:sz w:val="24"/>
                <w:szCs w:val="24"/>
              </w:rPr>
            </w:pPr>
            <w:r w:rsidRPr="00D76544">
              <w:rPr>
                <w:rFonts w:ascii="Times New Roman" w:hAnsi="Times New Roman" w:cs="Times New Roman"/>
                <w:bCs/>
                <w:sz w:val="24"/>
                <w:szCs w:val="24"/>
              </w:rPr>
              <w:t>Ranges (Max-Min) of 45 nos. trench samples values, Nagardhan Block, District- Nagpur, Maharashtra</w:t>
            </w:r>
          </w:p>
        </w:tc>
        <w:tc>
          <w:tcPr>
            <w:tcW w:w="835" w:type="dxa"/>
          </w:tcPr>
          <w:p w14:paraId="3D05334D" w14:textId="118C811A" w:rsidR="00D76544" w:rsidRPr="002E3170" w:rsidRDefault="00D76544" w:rsidP="00D76544">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53</w:t>
            </w:r>
          </w:p>
        </w:tc>
      </w:tr>
      <w:tr w:rsidR="00D76544" w:rsidRPr="002E3170" w14:paraId="32F574F8" w14:textId="77777777" w:rsidTr="007D7E59">
        <w:trPr>
          <w:trHeight w:val="323"/>
          <w:jc w:val="center"/>
        </w:trPr>
        <w:tc>
          <w:tcPr>
            <w:tcW w:w="1162" w:type="dxa"/>
          </w:tcPr>
          <w:p w14:paraId="676E9F08" w14:textId="3D83D976" w:rsidR="00D76544" w:rsidRPr="002E3170" w:rsidRDefault="00D76544" w:rsidP="00D76544">
            <w:pPr>
              <w:spacing w:after="0"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10.</w:t>
            </w:r>
            <w:r>
              <w:rPr>
                <w:rFonts w:ascii="Times New Roman" w:hAnsi="Times New Roman" w:cs="Times New Roman"/>
                <w:bCs/>
                <w:sz w:val="24"/>
                <w:szCs w:val="24"/>
              </w:rPr>
              <w:t>4</w:t>
            </w:r>
          </w:p>
        </w:tc>
        <w:tc>
          <w:tcPr>
            <w:tcW w:w="7608" w:type="dxa"/>
          </w:tcPr>
          <w:p w14:paraId="19D7D525" w14:textId="77777777" w:rsidR="00D76544" w:rsidRPr="002E3170" w:rsidRDefault="00D76544" w:rsidP="00D76544">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Details of Manganiferous mineralization Bands</w:t>
            </w:r>
          </w:p>
        </w:tc>
        <w:tc>
          <w:tcPr>
            <w:tcW w:w="835" w:type="dxa"/>
          </w:tcPr>
          <w:p w14:paraId="08189AC0" w14:textId="36A16AAA" w:rsidR="00D76544" w:rsidRPr="002E3170" w:rsidRDefault="00D76544" w:rsidP="00D76544">
            <w:pPr>
              <w:spacing w:after="0" w:line="360" w:lineRule="auto"/>
              <w:jc w:val="center"/>
              <w:rPr>
                <w:rFonts w:ascii="Times New Roman" w:hAnsi="Times New Roman" w:cs="Times New Roman"/>
                <w:sz w:val="24"/>
                <w:szCs w:val="24"/>
              </w:rPr>
            </w:pPr>
            <w:r w:rsidRPr="002E3170">
              <w:rPr>
                <w:rFonts w:ascii="Times New Roman" w:hAnsi="Times New Roman" w:cs="Times New Roman"/>
                <w:sz w:val="24"/>
                <w:szCs w:val="24"/>
              </w:rPr>
              <w:t>5</w:t>
            </w:r>
            <w:r>
              <w:rPr>
                <w:rFonts w:ascii="Times New Roman" w:hAnsi="Times New Roman" w:cs="Times New Roman"/>
                <w:sz w:val="24"/>
                <w:szCs w:val="24"/>
              </w:rPr>
              <w:t>3</w:t>
            </w:r>
          </w:p>
        </w:tc>
      </w:tr>
      <w:tr w:rsidR="00D76544" w:rsidRPr="002E3170" w14:paraId="4AC28D05" w14:textId="77777777" w:rsidTr="007D7E59">
        <w:trPr>
          <w:trHeight w:val="323"/>
          <w:jc w:val="center"/>
        </w:trPr>
        <w:tc>
          <w:tcPr>
            <w:tcW w:w="1162" w:type="dxa"/>
          </w:tcPr>
          <w:p w14:paraId="0D9510EF" w14:textId="77777777" w:rsidR="00D76544" w:rsidRPr="002E3170" w:rsidRDefault="00D76544" w:rsidP="00D76544">
            <w:pPr>
              <w:spacing w:after="0"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11.1</w:t>
            </w:r>
          </w:p>
        </w:tc>
        <w:tc>
          <w:tcPr>
            <w:tcW w:w="7608" w:type="dxa"/>
          </w:tcPr>
          <w:p w14:paraId="2AB75533" w14:textId="77777777" w:rsidR="00D76544" w:rsidRPr="002E3170" w:rsidRDefault="00D76544" w:rsidP="00D76544">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Co-ordinates of the base station for DGPS survey of Nagardhan (G3) block Nagpur District, Maharashtra.</w:t>
            </w:r>
          </w:p>
        </w:tc>
        <w:tc>
          <w:tcPr>
            <w:tcW w:w="835" w:type="dxa"/>
          </w:tcPr>
          <w:p w14:paraId="564C5E17" w14:textId="4BBC9EA5" w:rsidR="00D76544" w:rsidRPr="002E3170" w:rsidRDefault="00D76544" w:rsidP="00D76544">
            <w:pPr>
              <w:spacing w:after="0" w:line="360" w:lineRule="auto"/>
              <w:jc w:val="center"/>
              <w:rPr>
                <w:rFonts w:ascii="Times New Roman" w:hAnsi="Times New Roman" w:cs="Times New Roman"/>
                <w:sz w:val="24"/>
                <w:szCs w:val="24"/>
              </w:rPr>
            </w:pPr>
            <w:r w:rsidRPr="002E3170">
              <w:rPr>
                <w:rFonts w:ascii="Times New Roman" w:hAnsi="Times New Roman" w:cs="Times New Roman"/>
                <w:sz w:val="24"/>
                <w:szCs w:val="24"/>
              </w:rPr>
              <w:t>5</w:t>
            </w:r>
            <w:r>
              <w:rPr>
                <w:rFonts w:ascii="Times New Roman" w:hAnsi="Times New Roman" w:cs="Times New Roman"/>
                <w:sz w:val="24"/>
                <w:szCs w:val="24"/>
              </w:rPr>
              <w:t>4</w:t>
            </w:r>
          </w:p>
        </w:tc>
      </w:tr>
      <w:tr w:rsidR="00D76544" w:rsidRPr="002E3170" w14:paraId="3932D5C5" w14:textId="77777777" w:rsidTr="007D7E59">
        <w:trPr>
          <w:trHeight w:val="323"/>
          <w:jc w:val="center"/>
        </w:trPr>
        <w:tc>
          <w:tcPr>
            <w:tcW w:w="1162" w:type="dxa"/>
          </w:tcPr>
          <w:p w14:paraId="24A8CB8A" w14:textId="77777777" w:rsidR="00D76544" w:rsidRPr="002E3170" w:rsidRDefault="00D76544" w:rsidP="00D76544">
            <w:pPr>
              <w:spacing w:after="0"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13.1</w:t>
            </w:r>
          </w:p>
        </w:tc>
        <w:tc>
          <w:tcPr>
            <w:tcW w:w="7608" w:type="dxa"/>
          </w:tcPr>
          <w:p w14:paraId="7A9534FC" w14:textId="77777777" w:rsidR="00D76544" w:rsidRPr="002E3170" w:rsidRDefault="00D76544" w:rsidP="00D76544">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The specifications of the Deviation Survey Instrument</w:t>
            </w:r>
          </w:p>
        </w:tc>
        <w:tc>
          <w:tcPr>
            <w:tcW w:w="835" w:type="dxa"/>
          </w:tcPr>
          <w:p w14:paraId="491EAF2B" w14:textId="06CDEA14" w:rsidR="00D76544" w:rsidRPr="002E3170" w:rsidRDefault="00D76544" w:rsidP="00D76544">
            <w:pPr>
              <w:spacing w:after="0" w:line="360" w:lineRule="auto"/>
              <w:jc w:val="center"/>
              <w:rPr>
                <w:rFonts w:ascii="Times New Roman" w:hAnsi="Times New Roman" w:cs="Times New Roman"/>
                <w:sz w:val="24"/>
                <w:szCs w:val="24"/>
              </w:rPr>
            </w:pPr>
            <w:r w:rsidRPr="002E3170">
              <w:rPr>
                <w:rFonts w:ascii="Times New Roman" w:hAnsi="Times New Roman" w:cs="Times New Roman"/>
                <w:sz w:val="24"/>
                <w:szCs w:val="24"/>
              </w:rPr>
              <w:t>5</w:t>
            </w:r>
            <w:r>
              <w:rPr>
                <w:rFonts w:ascii="Times New Roman" w:hAnsi="Times New Roman" w:cs="Times New Roman"/>
                <w:sz w:val="24"/>
                <w:szCs w:val="24"/>
              </w:rPr>
              <w:t>7</w:t>
            </w:r>
          </w:p>
        </w:tc>
      </w:tr>
      <w:tr w:rsidR="00D76544" w:rsidRPr="002E3170" w14:paraId="633EB019" w14:textId="77777777" w:rsidTr="007D7E59">
        <w:trPr>
          <w:trHeight w:val="323"/>
          <w:jc w:val="center"/>
        </w:trPr>
        <w:tc>
          <w:tcPr>
            <w:tcW w:w="1162" w:type="dxa"/>
          </w:tcPr>
          <w:p w14:paraId="6E3FB58A" w14:textId="77777777" w:rsidR="00D76544" w:rsidRPr="002E3170" w:rsidRDefault="00D76544" w:rsidP="00D76544">
            <w:pPr>
              <w:spacing w:after="0"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19.1</w:t>
            </w:r>
          </w:p>
        </w:tc>
        <w:tc>
          <w:tcPr>
            <w:tcW w:w="7608" w:type="dxa"/>
          </w:tcPr>
          <w:p w14:paraId="1D245A35" w14:textId="77777777" w:rsidR="00D76544" w:rsidRPr="002E3170" w:rsidRDefault="00D76544" w:rsidP="00D76544">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Details of Trench wise Manganese Zones at &gt;10% Mn Cut-off in Nagardhan (G3) Block for Manganese, Dist.-Nagpur, Maharashtra</w:t>
            </w:r>
          </w:p>
        </w:tc>
        <w:tc>
          <w:tcPr>
            <w:tcW w:w="835" w:type="dxa"/>
          </w:tcPr>
          <w:p w14:paraId="16A56C76" w14:textId="6BE601E4" w:rsidR="00D76544" w:rsidRPr="002E3170" w:rsidRDefault="00D76544" w:rsidP="00D76544">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72</w:t>
            </w:r>
          </w:p>
        </w:tc>
      </w:tr>
      <w:tr w:rsidR="00D76544" w:rsidRPr="002E3170" w14:paraId="32161ED0" w14:textId="77777777" w:rsidTr="007D7E59">
        <w:trPr>
          <w:trHeight w:val="323"/>
          <w:jc w:val="center"/>
        </w:trPr>
        <w:tc>
          <w:tcPr>
            <w:tcW w:w="1162" w:type="dxa"/>
          </w:tcPr>
          <w:p w14:paraId="76F6A8FD" w14:textId="77777777" w:rsidR="00D76544" w:rsidRPr="002E3170" w:rsidRDefault="00D76544" w:rsidP="00D76544">
            <w:pPr>
              <w:spacing w:after="0"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19.2</w:t>
            </w:r>
          </w:p>
        </w:tc>
        <w:tc>
          <w:tcPr>
            <w:tcW w:w="7608" w:type="dxa"/>
          </w:tcPr>
          <w:p w14:paraId="6FBDE00D" w14:textId="77777777" w:rsidR="00D76544" w:rsidRPr="002E3170" w:rsidRDefault="00D76544" w:rsidP="00D76544">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Details of Manganese Zones intersected in borehole at &gt;10% Mn Cut-off in Nagardhan (G3) Block for Manganese, Dist.-Nagpur, Maharashtra</w:t>
            </w:r>
          </w:p>
        </w:tc>
        <w:tc>
          <w:tcPr>
            <w:tcW w:w="835" w:type="dxa"/>
          </w:tcPr>
          <w:p w14:paraId="62495386" w14:textId="08E7C868" w:rsidR="00D76544" w:rsidRPr="002E3170" w:rsidRDefault="00D76544" w:rsidP="00D76544">
            <w:pPr>
              <w:spacing w:after="0" w:line="360" w:lineRule="auto"/>
              <w:jc w:val="center"/>
              <w:rPr>
                <w:rFonts w:ascii="Times New Roman" w:hAnsi="Times New Roman" w:cs="Times New Roman"/>
                <w:sz w:val="24"/>
                <w:szCs w:val="24"/>
              </w:rPr>
            </w:pPr>
            <w:r>
              <w:rPr>
                <w:rFonts w:ascii="Times New Roman" w:hAnsi="Times New Roman" w:cs="Times New Roman"/>
                <w:sz w:val="24"/>
                <w:szCs w:val="24"/>
              </w:rPr>
              <w:t>72</w:t>
            </w:r>
          </w:p>
        </w:tc>
      </w:tr>
      <w:tr w:rsidR="00D76544" w:rsidRPr="00415BA4" w14:paraId="080CB50A" w14:textId="77777777" w:rsidTr="007D7E59">
        <w:trPr>
          <w:trHeight w:val="323"/>
          <w:jc w:val="center"/>
        </w:trPr>
        <w:tc>
          <w:tcPr>
            <w:tcW w:w="1162" w:type="dxa"/>
          </w:tcPr>
          <w:p w14:paraId="15A8D0F4" w14:textId="77777777" w:rsidR="00D76544" w:rsidRPr="002E3170" w:rsidRDefault="00D76544" w:rsidP="00D76544">
            <w:pPr>
              <w:spacing w:after="0"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20.1</w:t>
            </w:r>
          </w:p>
        </w:tc>
        <w:tc>
          <w:tcPr>
            <w:tcW w:w="7608" w:type="dxa"/>
          </w:tcPr>
          <w:p w14:paraId="0864EDBF" w14:textId="77777777" w:rsidR="00D76544" w:rsidRPr="002E3170" w:rsidRDefault="00D76544" w:rsidP="00D76544">
            <w:pPr>
              <w:spacing w:after="0"/>
              <w:ind w:left="19" w:right="-46"/>
              <w:rPr>
                <w:rFonts w:ascii="Times New Roman" w:hAnsi="Times New Roman" w:cs="Times New Roman"/>
                <w:bCs/>
                <w:sz w:val="24"/>
                <w:szCs w:val="24"/>
              </w:rPr>
            </w:pPr>
            <w:r w:rsidRPr="002E3170">
              <w:rPr>
                <w:rFonts w:ascii="Times New Roman" w:hAnsi="Times New Roman" w:cs="Times New Roman"/>
                <w:bCs/>
                <w:sz w:val="24"/>
                <w:szCs w:val="24"/>
              </w:rPr>
              <w:t>The Section Wise Geological Resources Estimated AT 10 % Mn Cut-Off</w:t>
            </w:r>
          </w:p>
        </w:tc>
        <w:tc>
          <w:tcPr>
            <w:tcW w:w="835" w:type="dxa"/>
          </w:tcPr>
          <w:p w14:paraId="23016858" w14:textId="79701E52" w:rsidR="00D76544" w:rsidRPr="002E3170" w:rsidRDefault="00D76544" w:rsidP="00D76544">
            <w:pPr>
              <w:spacing w:after="0" w:line="360" w:lineRule="auto"/>
              <w:jc w:val="center"/>
              <w:rPr>
                <w:rFonts w:ascii="Times New Roman" w:hAnsi="Times New Roman" w:cs="Times New Roman"/>
                <w:sz w:val="24"/>
                <w:szCs w:val="24"/>
              </w:rPr>
            </w:pPr>
            <w:r w:rsidRPr="002E3170">
              <w:rPr>
                <w:rFonts w:ascii="Times New Roman" w:hAnsi="Times New Roman" w:cs="Times New Roman"/>
                <w:sz w:val="24"/>
                <w:szCs w:val="24"/>
              </w:rPr>
              <w:t>7</w:t>
            </w:r>
            <w:r>
              <w:rPr>
                <w:rFonts w:ascii="Times New Roman" w:hAnsi="Times New Roman" w:cs="Times New Roman"/>
                <w:sz w:val="24"/>
                <w:szCs w:val="24"/>
              </w:rPr>
              <w:t>5</w:t>
            </w:r>
          </w:p>
        </w:tc>
      </w:tr>
    </w:tbl>
    <w:p w14:paraId="6A89F588" w14:textId="77777777" w:rsidR="002E3170" w:rsidRPr="00415BA4" w:rsidRDefault="002E3170" w:rsidP="002E3170">
      <w:pPr>
        <w:jc w:val="center"/>
        <w:rPr>
          <w:rFonts w:ascii="Times New Roman" w:hAnsi="Times New Roman" w:cs="Times New Roman"/>
          <w:b/>
          <w:highlight w:val="yellow"/>
        </w:rPr>
      </w:pPr>
    </w:p>
    <w:p w14:paraId="499D4563" w14:textId="77777777" w:rsidR="002E3170" w:rsidRDefault="002E3170" w:rsidP="002E3170">
      <w:pPr>
        <w:jc w:val="center"/>
        <w:rPr>
          <w:rFonts w:ascii="Times New Roman" w:hAnsi="Times New Roman" w:cs="Times New Roman"/>
          <w:b/>
          <w:highlight w:val="yellow"/>
        </w:rPr>
      </w:pPr>
    </w:p>
    <w:p w14:paraId="0F2209D3" w14:textId="77777777" w:rsidR="002E3170" w:rsidRDefault="002E3170" w:rsidP="002E3170">
      <w:pPr>
        <w:jc w:val="center"/>
        <w:rPr>
          <w:rFonts w:ascii="Times New Roman" w:hAnsi="Times New Roman" w:cs="Times New Roman"/>
          <w:b/>
          <w:highlight w:val="yellow"/>
        </w:rPr>
      </w:pPr>
    </w:p>
    <w:p w14:paraId="4787A0BB" w14:textId="77777777" w:rsidR="002E3170" w:rsidRDefault="002E3170" w:rsidP="002E3170">
      <w:pPr>
        <w:jc w:val="center"/>
        <w:rPr>
          <w:rFonts w:ascii="Times New Roman" w:hAnsi="Times New Roman" w:cs="Times New Roman"/>
          <w:b/>
          <w:highlight w:val="yellow"/>
        </w:rPr>
      </w:pPr>
    </w:p>
    <w:p w14:paraId="330AF400" w14:textId="77777777" w:rsidR="002E3170" w:rsidRDefault="002E3170" w:rsidP="002E3170">
      <w:pPr>
        <w:jc w:val="center"/>
        <w:rPr>
          <w:rFonts w:ascii="Times New Roman" w:hAnsi="Times New Roman" w:cs="Times New Roman"/>
          <w:b/>
          <w:highlight w:val="yellow"/>
        </w:rPr>
      </w:pPr>
    </w:p>
    <w:p w14:paraId="0D60EC0E" w14:textId="77777777" w:rsidR="002E3170" w:rsidRDefault="002E3170" w:rsidP="002E3170">
      <w:pPr>
        <w:jc w:val="center"/>
        <w:rPr>
          <w:rFonts w:ascii="Times New Roman" w:hAnsi="Times New Roman" w:cs="Times New Roman"/>
          <w:b/>
          <w:highlight w:val="yellow"/>
        </w:rPr>
      </w:pPr>
    </w:p>
    <w:p w14:paraId="476FF358" w14:textId="77777777" w:rsidR="002E3170" w:rsidRDefault="002E3170" w:rsidP="002E3170">
      <w:pPr>
        <w:jc w:val="center"/>
        <w:rPr>
          <w:rFonts w:ascii="Times New Roman" w:hAnsi="Times New Roman" w:cs="Times New Roman"/>
          <w:b/>
          <w:highlight w:val="yellow"/>
        </w:rPr>
      </w:pPr>
    </w:p>
    <w:p w14:paraId="1EF8F761" w14:textId="77777777" w:rsidR="002E3170" w:rsidRPr="00415BA4" w:rsidRDefault="002E3170" w:rsidP="002E3170">
      <w:pPr>
        <w:jc w:val="center"/>
        <w:rPr>
          <w:rFonts w:ascii="Times New Roman" w:hAnsi="Times New Roman" w:cs="Times New Roman"/>
          <w:b/>
          <w:highlight w:val="yellow"/>
        </w:rPr>
      </w:pPr>
    </w:p>
    <w:p w14:paraId="317BBEC8" w14:textId="77777777" w:rsidR="002E3170" w:rsidRPr="002E3170" w:rsidRDefault="002E3170" w:rsidP="002E3170">
      <w:pPr>
        <w:jc w:val="center"/>
        <w:rPr>
          <w:rFonts w:ascii="Times New Roman" w:hAnsi="Times New Roman" w:cs="Times New Roman"/>
          <w:b/>
          <w:sz w:val="24"/>
        </w:rPr>
      </w:pPr>
      <w:r w:rsidRPr="002E3170">
        <w:rPr>
          <w:rFonts w:ascii="Times New Roman" w:hAnsi="Times New Roman" w:cs="Times New Roman"/>
          <w:b/>
          <w:sz w:val="24"/>
        </w:rPr>
        <w:lastRenderedPageBreak/>
        <w:t>LIST OF TEXT FIGURES</w:t>
      </w:r>
    </w:p>
    <w:tbl>
      <w:tblPr>
        <w:tblpPr w:leftFromText="180" w:rightFromText="180" w:vertAnchor="text" w:horzAnchor="margin" w:tblpXSpec="center" w:tblpY="25"/>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84"/>
        <w:gridCol w:w="7262"/>
        <w:gridCol w:w="818"/>
      </w:tblGrid>
      <w:tr w:rsidR="002E3170" w:rsidRPr="002E3170" w14:paraId="6EBEA1A7" w14:textId="77777777" w:rsidTr="007D7E59">
        <w:trPr>
          <w:trHeight w:val="421"/>
          <w:tblHeader/>
        </w:trPr>
        <w:tc>
          <w:tcPr>
            <w:tcW w:w="1384" w:type="dxa"/>
            <w:vAlign w:val="center"/>
          </w:tcPr>
          <w:p w14:paraId="7352D3FF" w14:textId="77777777" w:rsidR="002E3170" w:rsidRPr="002E3170" w:rsidRDefault="002E3170" w:rsidP="007D7E59">
            <w:pPr>
              <w:spacing w:line="360" w:lineRule="auto"/>
              <w:jc w:val="center"/>
              <w:rPr>
                <w:rFonts w:ascii="Times New Roman" w:hAnsi="Times New Roman" w:cs="Times New Roman"/>
                <w:b/>
                <w:sz w:val="24"/>
                <w:szCs w:val="24"/>
              </w:rPr>
            </w:pPr>
            <w:r w:rsidRPr="002E3170">
              <w:rPr>
                <w:rFonts w:ascii="Times New Roman" w:hAnsi="Times New Roman" w:cs="Times New Roman"/>
                <w:b/>
                <w:sz w:val="24"/>
                <w:szCs w:val="24"/>
              </w:rPr>
              <w:t>Text Figure No</w:t>
            </w:r>
          </w:p>
        </w:tc>
        <w:tc>
          <w:tcPr>
            <w:tcW w:w="7262" w:type="dxa"/>
            <w:vAlign w:val="center"/>
          </w:tcPr>
          <w:p w14:paraId="4B9BD991" w14:textId="77777777" w:rsidR="002E3170" w:rsidRPr="002E3170" w:rsidRDefault="002E3170" w:rsidP="007D7E59">
            <w:pPr>
              <w:spacing w:line="360" w:lineRule="auto"/>
              <w:jc w:val="center"/>
              <w:rPr>
                <w:rFonts w:ascii="Times New Roman" w:hAnsi="Times New Roman" w:cs="Times New Roman"/>
                <w:b/>
                <w:sz w:val="24"/>
                <w:szCs w:val="24"/>
              </w:rPr>
            </w:pPr>
            <w:r w:rsidRPr="002E3170">
              <w:rPr>
                <w:rFonts w:ascii="Times New Roman" w:hAnsi="Times New Roman" w:cs="Times New Roman"/>
                <w:b/>
                <w:sz w:val="24"/>
                <w:szCs w:val="24"/>
              </w:rPr>
              <w:t>Description</w:t>
            </w:r>
          </w:p>
        </w:tc>
        <w:tc>
          <w:tcPr>
            <w:tcW w:w="818" w:type="dxa"/>
            <w:vAlign w:val="center"/>
          </w:tcPr>
          <w:p w14:paraId="34F67A4D" w14:textId="77777777" w:rsidR="002E3170" w:rsidRPr="002E3170" w:rsidRDefault="002E3170" w:rsidP="007D7E59">
            <w:pPr>
              <w:spacing w:line="360" w:lineRule="auto"/>
              <w:jc w:val="center"/>
              <w:rPr>
                <w:rFonts w:ascii="Times New Roman" w:hAnsi="Times New Roman" w:cs="Times New Roman"/>
                <w:b/>
                <w:sz w:val="24"/>
                <w:szCs w:val="24"/>
              </w:rPr>
            </w:pPr>
            <w:r w:rsidRPr="002E3170">
              <w:rPr>
                <w:rFonts w:ascii="Times New Roman" w:hAnsi="Times New Roman" w:cs="Times New Roman"/>
                <w:b/>
                <w:sz w:val="24"/>
                <w:szCs w:val="24"/>
              </w:rPr>
              <w:t>Page No</w:t>
            </w:r>
          </w:p>
        </w:tc>
      </w:tr>
      <w:tr w:rsidR="002E3170" w:rsidRPr="002E3170" w14:paraId="5E718924" w14:textId="77777777" w:rsidTr="007D7E59">
        <w:tc>
          <w:tcPr>
            <w:tcW w:w="1384" w:type="dxa"/>
            <w:vAlign w:val="center"/>
          </w:tcPr>
          <w:p w14:paraId="224C8106" w14:textId="77777777" w:rsidR="002E3170" w:rsidRPr="002E3170" w:rsidRDefault="002E3170" w:rsidP="007D7E59">
            <w:pPr>
              <w:spacing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1</w:t>
            </w:r>
          </w:p>
        </w:tc>
        <w:tc>
          <w:tcPr>
            <w:tcW w:w="7262" w:type="dxa"/>
          </w:tcPr>
          <w:p w14:paraId="6BFE98AC" w14:textId="77777777" w:rsidR="002E3170" w:rsidRPr="002E3170" w:rsidRDefault="002E3170" w:rsidP="007D7E59">
            <w:pPr>
              <w:jc w:val="both"/>
              <w:rPr>
                <w:rFonts w:ascii="Times New Roman" w:hAnsi="Times New Roman" w:cs="Times New Roman"/>
                <w:bCs/>
                <w:color w:val="000000"/>
                <w:sz w:val="24"/>
                <w:szCs w:val="24"/>
              </w:rPr>
            </w:pPr>
            <w:r w:rsidRPr="002E3170">
              <w:rPr>
                <w:rFonts w:ascii="Times New Roman" w:hAnsi="Times New Roman" w:cs="Times New Roman"/>
                <w:bCs/>
                <w:color w:val="000000"/>
                <w:sz w:val="24"/>
                <w:szCs w:val="24"/>
              </w:rPr>
              <w:t xml:space="preserve">Location Map of Nagardhan Block </w:t>
            </w:r>
            <w:r w:rsidRPr="002E3170">
              <w:rPr>
                <w:rFonts w:ascii="Times New Roman" w:hAnsi="Times New Roman" w:cs="Times New Roman"/>
                <w:color w:val="000000"/>
                <w:sz w:val="24"/>
                <w:szCs w:val="24"/>
              </w:rPr>
              <w:t>(2.00 SQ. KM) Districts- Nagpur, Maharashtra</w:t>
            </w:r>
          </w:p>
        </w:tc>
        <w:tc>
          <w:tcPr>
            <w:tcW w:w="818" w:type="dxa"/>
          </w:tcPr>
          <w:p w14:paraId="2133E1FE" w14:textId="1151CC59" w:rsidR="002E3170" w:rsidRPr="002E3170" w:rsidRDefault="002E3170" w:rsidP="007D7E59">
            <w:pPr>
              <w:spacing w:line="360" w:lineRule="auto"/>
              <w:jc w:val="center"/>
              <w:rPr>
                <w:rFonts w:ascii="Times New Roman" w:hAnsi="Times New Roman" w:cs="Times New Roman"/>
                <w:sz w:val="24"/>
                <w:szCs w:val="24"/>
              </w:rPr>
            </w:pPr>
            <w:r w:rsidRPr="002E3170">
              <w:rPr>
                <w:rFonts w:ascii="Times New Roman" w:hAnsi="Times New Roman" w:cs="Times New Roman"/>
                <w:sz w:val="24"/>
                <w:szCs w:val="24"/>
              </w:rPr>
              <w:t>1</w:t>
            </w:r>
            <w:r w:rsidR="001B6BA7">
              <w:rPr>
                <w:rFonts w:ascii="Times New Roman" w:hAnsi="Times New Roman" w:cs="Times New Roman"/>
                <w:sz w:val="24"/>
                <w:szCs w:val="24"/>
              </w:rPr>
              <w:t>2</w:t>
            </w:r>
          </w:p>
        </w:tc>
      </w:tr>
      <w:tr w:rsidR="002E3170" w:rsidRPr="002E3170" w14:paraId="4429E4C7" w14:textId="77777777" w:rsidTr="007D7E59">
        <w:tc>
          <w:tcPr>
            <w:tcW w:w="1384" w:type="dxa"/>
            <w:vAlign w:val="center"/>
          </w:tcPr>
          <w:p w14:paraId="44A708F0" w14:textId="77777777" w:rsidR="002E3170" w:rsidRPr="002E3170" w:rsidRDefault="002E3170" w:rsidP="007D7E59">
            <w:pPr>
              <w:spacing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2</w:t>
            </w:r>
          </w:p>
        </w:tc>
        <w:tc>
          <w:tcPr>
            <w:tcW w:w="7262" w:type="dxa"/>
          </w:tcPr>
          <w:p w14:paraId="570EB761" w14:textId="77777777" w:rsidR="002E3170" w:rsidRPr="002E3170" w:rsidRDefault="002E3170" w:rsidP="007D7E59">
            <w:pPr>
              <w:spacing w:before="74" w:after="120"/>
              <w:ind w:right="251"/>
              <w:rPr>
                <w:rFonts w:ascii="Times New Roman" w:hAnsi="Times New Roman" w:cs="Times New Roman"/>
                <w:color w:val="000000"/>
                <w:sz w:val="24"/>
                <w:szCs w:val="24"/>
                <w:lang w:bidi="te-IN"/>
              </w:rPr>
            </w:pPr>
            <w:r w:rsidRPr="002E3170">
              <w:rPr>
                <w:rFonts w:ascii="Times New Roman" w:eastAsia="Batang" w:hAnsi="Times New Roman" w:cs="Times New Roman"/>
                <w:bCs/>
                <w:sz w:val="24"/>
                <w:szCs w:val="24"/>
              </w:rPr>
              <w:t xml:space="preserve">Geological map of part of central Indian shield showing position of </w:t>
            </w:r>
            <w:proofErr w:type="spellStart"/>
            <w:r w:rsidRPr="002E3170">
              <w:rPr>
                <w:rFonts w:ascii="Times New Roman" w:eastAsia="Batang" w:hAnsi="Times New Roman" w:cs="Times New Roman"/>
                <w:bCs/>
                <w:sz w:val="24"/>
                <w:szCs w:val="24"/>
              </w:rPr>
              <w:t>Sausar</w:t>
            </w:r>
            <w:proofErr w:type="spellEnd"/>
            <w:r w:rsidRPr="002E3170">
              <w:rPr>
                <w:rFonts w:ascii="Times New Roman" w:eastAsia="Batang" w:hAnsi="Times New Roman" w:cs="Times New Roman"/>
                <w:bCs/>
                <w:sz w:val="24"/>
                <w:szCs w:val="24"/>
              </w:rPr>
              <w:t xml:space="preserve"> belt (after Roy and Prasad 2001)</w:t>
            </w:r>
          </w:p>
        </w:tc>
        <w:tc>
          <w:tcPr>
            <w:tcW w:w="818" w:type="dxa"/>
          </w:tcPr>
          <w:p w14:paraId="6A9DD60F" w14:textId="00CF5342" w:rsidR="002E3170" w:rsidRPr="002E3170" w:rsidRDefault="002E3170" w:rsidP="007D7E59">
            <w:pPr>
              <w:spacing w:line="360" w:lineRule="auto"/>
              <w:jc w:val="center"/>
              <w:rPr>
                <w:rFonts w:ascii="Times New Roman" w:hAnsi="Times New Roman" w:cs="Times New Roman"/>
                <w:sz w:val="24"/>
                <w:szCs w:val="24"/>
              </w:rPr>
            </w:pPr>
            <w:r w:rsidRPr="002E3170">
              <w:rPr>
                <w:rFonts w:ascii="Times New Roman" w:hAnsi="Times New Roman" w:cs="Times New Roman"/>
                <w:sz w:val="24"/>
                <w:szCs w:val="24"/>
              </w:rPr>
              <w:t>2</w:t>
            </w:r>
            <w:r w:rsidR="001B6BA7">
              <w:rPr>
                <w:rFonts w:ascii="Times New Roman" w:hAnsi="Times New Roman" w:cs="Times New Roman"/>
                <w:sz w:val="24"/>
                <w:szCs w:val="24"/>
              </w:rPr>
              <w:t>2</w:t>
            </w:r>
          </w:p>
        </w:tc>
      </w:tr>
      <w:tr w:rsidR="002E3170" w:rsidRPr="002E3170" w14:paraId="43734688" w14:textId="77777777" w:rsidTr="007D7E59">
        <w:trPr>
          <w:trHeight w:val="585"/>
        </w:trPr>
        <w:tc>
          <w:tcPr>
            <w:tcW w:w="1384" w:type="dxa"/>
            <w:vAlign w:val="center"/>
          </w:tcPr>
          <w:p w14:paraId="163A6C47" w14:textId="77777777" w:rsidR="002E3170" w:rsidRPr="002E3170" w:rsidRDefault="002E3170" w:rsidP="007D7E59">
            <w:pPr>
              <w:spacing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3</w:t>
            </w:r>
          </w:p>
        </w:tc>
        <w:tc>
          <w:tcPr>
            <w:tcW w:w="7262" w:type="dxa"/>
          </w:tcPr>
          <w:p w14:paraId="5A58AC4B" w14:textId="77777777" w:rsidR="002E3170" w:rsidRPr="002E3170" w:rsidRDefault="002E3170" w:rsidP="007D7E59">
            <w:pPr>
              <w:rPr>
                <w:rFonts w:ascii="Times New Roman" w:hAnsi="Times New Roman" w:cs="Times New Roman"/>
                <w:color w:val="000000"/>
                <w:sz w:val="24"/>
                <w:szCs w:val="24"/>
              </w:rPr>
            </w:pPr>
            <w:r w:rsidRPr="002E3170">
              <w:rPr>
                <w:rFonts w:ascii="Times New Roman" w:hAnsi="Times New Roman" w:cs="Times New Roman"/>
                <w:color w:val="000000"/>
                <w:sz w:val="24"/>
                <w:szCs w:val="24"/>
              </w:rPr>
              <w:t xml:space="preserve">Regional Geological Map of </w:t>
            </w:r>
            <w:r w:rsidRPr="002E3170">
              <w:rPr>
                <w:rFonts w:ascii="Times New Roman" w:hAnsi="Times New Roman" w:cs="Times New Roman"/>
                <w:bCs/>
                <w:color w:val="000000"/>
                <w:sz w:val="24"/>
                <w:szCs w:val="24"/>
              </w:rPr>
              <w:t xml:space="preserve">Nagardhan Block </w:t>
            </w:r>
            <w:r w:rsidRPr="002E3170">
              <w:rPr>
                <w:rFonts w:ascii="Times New Roman" w:hAnsi="Times New Roman" w:cs="Times New Roman"/>
                <w:color w:val="000000"/>
                <w:sz w:val="24"/>
                <w:szCs w:val="24"/>
              </w:rPr>
              <w:t>(2.00 SQ. KM) Districts- Nagpur, Maharashtra</w:t>
            </w:r>
          </w:p>
        </w:tc>
        <w:tc>
          <w:tcPr>
            <w:tcW w:w="818" w:type="dxa"/>
          </w:tcPr>
          <w:p w14:paraId="16D6A48C" w14:textId="69961ECC" w:rsidR="002E3170" w:rsidRPr="002E3170" w:rsidRDefault="002E3170" w:rsidP="007D7E59">
            <w:pPr>
              <w:spacing w:line="360" w:lineRule="auto"/>
              <w:jc w:val="center"/>
              <w:rPr>
                <w:rFonts w:ascii="Times New Roman" w:hAnsi="Times New Roman" w:cs="Times New Roman"/>
                <w:sz w:val="24"/>
                <w:szCs w:val="24"/>
              </w:rPr>
            </w:pPr>
            <w:r w:rsidRPr="002E3170">
              <w:rPr>
                <w:rFonts w:ascii="Times New Roman" w:hAnsi="Times New Roman" w:cs="Times New Roman"/>
                <w:sz w:val="24"/>
                <w:szCs w:val="24"/>
              </w:rPr>
              <w:t>2</w:t>
            </w:r>
            <w:r w:rsidR="001B6BA7">
              <w:rPr>
                <w:rFonts w:ascii="Times New Roman" w:hAnsi="Times New Roman" w:cs="Times New Roman"/>
                <w:sz w:val="24"/>
                <w:szCs w:val="24"/>
              </w:rPr>
              <w:t>4</w:t>
            </w:r>
          </w:p>
        </w:tc>
      </w:tr>
      <w:tr w:rsidR="002E3170" w:rsidRPr="002E3170" w14:paraId="0A0D2D93" w14:textId="77777777" w:rsidTr="007D7E59">
        <w:tc>
          <w:tcPr>
            <w:tcW w:w="1384" w:type="dxa"/>
            <w:vAlign w:val="center"/>
          </w:tcPr>
          <w:p w14:paraId="3865A7AC" w14:textId="77777777" w:rsidR="002E3170" w:rsidRPr="002E3170" w:rsidRDefault="002E3170" w:rsidP="007D7E59">
            <w:pPr>
              <w:spacing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4</w:t>
            </w:r>
          </w:p>
        </w:tc>
        <w:tc>
          <w:tcPr>
            <w:tcW w:w="7262" w:type="dxa"/>
          </w:tcPr>
          <w:p w14:paraId="2EDE4A47" w14:textId="77777777" w:rsidR="002E3170" w:rsidRPr="002E3170" w:rsidRDefault="002E3170" w:rsidP="007D7E59">
            <w:pPr>
              <w:rPr>
                <w:rFonts w:ascii="Times New Roman" w:hAnsi="Times New Roman" w:cs="Times New Roman"/>
                <w:b/>
                <w:bCs/>
                <w:color w:val="000000"/>
                <w:sz w:val="24"/>
                <w:szCs w:val="24"/>
              </w:rPr>
            </w:pPr>
            <w:bookmarkStart w:id="2" w:name="_Hlk192427551"/>
            <w:r w:rsidRPr="002E3170">
              <w:rPr>
                <w:rFonts w:ascii="Times New Roman" w:hAnsi="Times New Roman" w:cs="Times New Roman"/>
                <w:color w:val="000000"/>
                <w:sz w:val="24"/>
                <w:szCs w:val="24"/>
              </w:rPr>
              <w:t>Topographic &amp; Outcrop Map of</w:t>
            </w:r>
            <w:r w:rsidRPr="002E3170">
              <w:rPr>
                <w:rFonts w:ascii="Times New Roman" w:hAnsi="Times New Roman" w:cs="Times New Roman"/>
                <w:bCs/>
                <w:color w:val="000000"/>
                <w:sz w:val="24"/>
                <w:szCs w:val="24"/>
              </w:rPr>
              <w:t xml:space="preserve"> Nagardhan Block </w:t>
            </w:r>
            <w:r w:rsidRPr="002E3170">
              <w:rPr>
                <w:rFonts w:ascii="Times New Roman" w:hAnsi="Times New Roman" w:cs="Times New Roman"/>
                <w:color w:val="000000"/>
                <w:sz w:val="24"/>
                <w:szCs w:val="24"/>
              </w:rPr>
              <w:t>(2.00 SQ. KM) District- Nagpur, Maharashtra</w:t>
            </w:r>
            <w:bookmarkEnd w:id="2"/>
          </w:p>
        </w:tc>
        <w:tc>
          <w:tcPr>
            <w:tcW w:w="818" w:type="dxa"/>
          </w:tcPr>
          <w:p w14:paraId="20D442A3" w14:textId="232D033A" w:rsidR="002E3170" w:rsidRPr="002E3170" w:rsidRDefault="001B6BA7" w:rsidP="007D7E59">
            <w:pPr>
              <w:spacing w:line="360" w:lineRule="auto"/>
              <w:jc w:val="center"/>
              <w:rPr>
                <w:rFonts w:ascii="Times New Roman" w:hAnsi="Times New Roman" w:cs="Times New Roman"/>
                <w:sz w:val="24"/>
                <w:szCs w:val="24"/>
              </w:rPr>
            </w:pPr>
            <w:r>
              <w:rPr>
                <w:rFonts w:ascii="Times New Roman" w:hAnsi="Times New Roman" w:cs="Times New Roman"/>
                <w:sz w:val="24"/>
                <w:szCs w:val="24"/>
              </w:rPr>
              <w:t>34</w:t>
            </w:r>
          </w:p>
        </w:tc>
      </w:tr>
      <w:tr w:rsidR="002E3170" w:rsidRPr="002E3170" w14:paraId="67B85130" w14:textId="77777777" w:rsidTr="007D7E59">
        <w:tc>
          <w:tcPr>
            <w:tcW w:w="1384" w:type="dxa"/>
            <w:vAlign w:val="center"/>
          </w:tcPr>
          <w:p w14:paraId="369A2962" w14:textId="77777777" w:rsidR="002E3170" w:rsidRPr="002E3170" w:rsidRDefault="002E3170" w:rsidP="007D7E59">
            <w:pPr>
              <w:spacing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5</w:t>
            </w:r>
          </w:p>
        </w:tc>
        <w:tc>
          <w:tcPr>
            <w:tcW w:w="7262" w:type="dxa"/>
          </w:tcPr>
          <w:p w14:paraId="53326B4B" w14:textId="77777777" w:rsidR="002E3170" w:rsidRPr="002E3170" w:rsidRDefault="002E3170" w:rsidP="007D7E59">
            <w:pPr>
              <w:rPr>
                <w:rFonts w:ascii="Times New Roman" w:hAnsi="Times New Roman" w:cs="Times New Roman"/>
                <w:color w:val="000000"/>
                <w:sz w:val="24"/>
                <w:szCs w:val="24"/>
              </w:rPr>
            </w:pPr>
            <w:bookmarkStart w:id="3" w:name="_Hlk192427658"/>
            <w:r w:rsidRPr="002E3170">
              <w:rPr>
                <w:rFonts w:ascii="Times New Roman" w:hAnsi="Times New Roman" w:cs="Times New Roman"/>
                <w:color w:val="000000"/>
                <w:sz w:val="24"/>
                <w:szCs w:val="24"/>
              </w:rPr>
              <w:t xml:space="preserve">Interpreted Geological Map of </w:t>
            </w:r>
            <w:r w:rsidRPr="002E3170">
              <w:rPr>
                <w:rFonts w:ascii="Times New Roman" w:hAnsi="Times New Roman" w:cs="Times New Roman"/>
                <w:bCs/>
                <w:color w:val="000000"/>
                <w:sz w:val="24"/>
                <w:szCs w:val="24"/>
              </w:rPr>
              <w:t xml:space="preserve">Nagardhan Block </w:t>
            </w:r>
            <w:r w:rsidRPr="002E3170">
              <w:rPr>
                <w:rFonts w:ascii="Times New Roman" w:hAnsi="Times New Roman" w:cs="Times New Roman"/>
                <w:color w:val="000000"/>
                <w:sz w:val="24"/>
                <w:szCs w:val="24"/>
              </w:rPr>
              <w:t>(2.00 SQ. KM) District- Nagpur, Maharashtra</w:t>
            </w:r>
            <w:bookmarkEnd w:id="3"/>
          </w:p>
        </w:tc>
        <w:tc>
          <w:tcPr>
            <w:tcW w:w="818" w:type="dxa"/>
          </w:tcPr>
          <w:p w14:paraId="504AFC27" w14:textId="17C35320" w:rsidR="002E3170" w:rsidRPr="002E3170" w:rsidRDefault="001B6BA7" w:rsidP="007D7E59">
            <w:pPr>
              <w:spacing w:line="360" w:lineRule="auto"/>
              <w:jc w:val="center"/>
              <w:rPr>
                <w:rFonts w:ascii="Times New Roman" w:hAnsi="Times New Roman" w:cs="Times New Roman"/>
                <w:sz w:val="24"/>
                <w:szCs w:val="24"/>
              </w:rPr>
            </w:pPr>
            <w:r>
              <w:rPr>
                <w:rFonts w:ascii="Times New Roman" w:hAnsi="Times New Roman" w:cs="Times New Roman"/>
                <w:sz w:val="24"/>
                <w:szCs w:val="24"/>
              </w:rPr>
              <w:t>35</w:t>
            </w:r>
          </w:p>
        </w:tc>
      </w:tr>
      <w:tr w:rsidR="002E3170" w:rsidRPr="002E3170" w14:paraId="00C91ACC" w14:textId="77777777" w:rsidTr="007D7E59">
        <w:tc>
          <w:tcPr>
            <w:tcW w:w="1384" w:type="dxa"/>
            <w:vAlign w:val="center"/>
          </w:tcPr>
          <w:p w14:paraId="250F834B" w14:textId="77777777" w:rsidR="002E3170" w:rsidRPr="002E3170" w:rsidRDefault="002E3170" w:rsidP="007D7E59">
            <w:pPr>
              <w:spacing w:line="360" w:lineRule="auto"/>
              <w:jc w:val="center"/>
              <w:rPr>
                <w:rFonts w:ascii="Times New Roman" w:hAnsi="Times New Roman" w:cs="Times New Roman"/>
                <w:bCs/>
                <w:sz w:val="24"/>
                <w:szCs w:val="24"/>
              </w:rPr>
            </w:pPr>
            <w:r w:rsidRPr="002E3170">
              <w:rPr>
                <w:rFonts w:ascii="Times New Roman" w:hAnsi="Times New Roman" w:cs="Times New Roman"/>
                <w:bCs/>
                <w:sz w:val="24"/>
                <w:szCs w:val="24"/>
              </w:rPr>
              <w:t>6</w:t>
            </w:r>
          </w:p>
        </w:tc>
        <w:tc>
          <w:tcPr>
            <w:tcW w:w="7262" w:type="dxa"/>
          </w:tcPr>
          <w:p w14:paraId="5F2C9A74" w14:textId="77777777" w:rsidR="002E3170" w:rsidRPr="002E3170" w:rsidRDefault="002E3170" w:rsidP="007D7E59">
            <w:pPr>
              <w:rPr>
                <w:rFonts w:ascii="Times New Roman" w:hAnsi="Times New Roman" w:cs="Times New Roman"/>
                <w:color w:val="000000"/>
                <w:sz w:val="24"/>
                <w:szCs w:val="24"/>
              </w:rPr>
            </w:pPr>
            <w:r w:rsidRPr="002E3170">
              <w:rPr>
                <w:rFonts w:ascii="Times New Roman" w:hAnsi="Times New Roman" w:cs="Times New Roman"/>
                <w:color w:val="000000"/>
                <w:sz w:val="24"/>
                <w:szCs w:val="24"/>
              </w:rPr>
              <w:t>Trench Map of the five trenches excavated in the Nagardhan Block, Nagpur, Maharashtra</w:t>
            </w:r>
          </w:p>
        </w:tc>
        <w:tc>
          <w:tcPr>
            <w:tcW w:w="818" w:type="dxa"/>
          </w:tcPr>
          <w:p w14:paraId="4D2E358C" w14:textId="73B972A9" w:rsidR="002E3170" w:rsidRPr="002E3170" w:rsidRDefault="001B6BA7" w:rsidP="007D7E59">
            <w:pPr>
              <w:spacing w:line="360" w:lineRule="auto"/>
              <w:jc w:val="center"/>
              <w:rPr>
                <w:rFonts w:ascii="Times New Roman" w:hAnsi="Times New Roman" w:cs="Times New Roman"/>
                <w:sz w:val="24"/>
                <w:szCs w:val="24"/>
              </w:rPr>
            </w:pPr>
            <w:r>
              <w:rPr>
                <w:rFonts w:ascii="Times New Roman" w:hAnsi="Times New Roman" w:cs="Times New Roman"/>
                <w:sz w:val="24"/>
                <w:szCs w:val="24"/>
              </w:rPr>
              <w:t>50</w:t>
            </w:r>
          </w:p>
        </w:tc>
      </w:tr>
    </w:tbl>
    <w:p w14:paraId="3E15BCE8" w14:textId="77777777" w:rsidR="002E3170" w:rsidRPr="002E3170" w:rsidRDefault="002E3170" w:rsidP="002E3170">
      <w:pPr>
        <w:jc w:val="center"/>
        <w:rPr>
          <w:rFonts w:ascii="Times New Roman" w:hAnsi="Times New Roman" w:cs="Times New Roman"/>
          <w:b/>
          <w:sz w:val="24"/>
          <w:szCs w:val="24"/>
        </w:rPr>
      </w:pPr>
    </w:p>
    <w:p w14:paraId="62FCDDFB" w14:textId="77777777" w:rsidR="002E3170" w:rsidRPr="002E3170" w:rsidRDefault="002E3170" w:rsidP="002E3170">
      <w:pPr>
        <w:rPr>
          <w:rFonts w:ascii="Times New Roman" w:hAnsi="Times New Roman" w:cs="Times New Roman"/>
          <w:b/>
          <w:sz w:val="24"/>
          <w:szCs w:val="24"/>
        </w:rPr>
      </w:pPr>
    </w:p>
    <w:p w14:paraId="19DCD95A" w14:textId="77777777" w:rsidR="002E3170" w:rsidRPr="002E3170" w:rsidRDefault="002E3170" w:rsidP="002E3170">
      <w:pPr>
        <w:jc w:val="center"/>
        <w:rPr>
          <w:rFonts w:ascii="Times New Roman" w:hAnsi="Times New Roman" w:cs="Times New Roman"/>
          <w:b/>
          <w:sz w:val="24"/>
          <w:szCs w:val="24"/>
        </w:rPr>
      </w:pPr>
    </w:p>
    <w:p w14:paraId="488B0C24" w14:textId="77777777" w:rsidR="002E3170" w:rsidRPr="002E3170" w:rsidRDefault="002E3170" w:rsidP="002E3170">
      <w:pPr>
        <w:spacing w:line="360" w:lineRule="auto"/>
        <w:jc w:val="center"/>
        <w:rPr>
          <w:rFonts w:ascii="Times New Roman" w:hAnsi="Times New Roman" w:cs="Times New Roman"/>
          <w:b/>
          <w:sz w:val="24"/>
          <w:szCs w:val="24"/>
        </w:rPr>
      </w:pPr>
      <w:r w:rsidRPr="002E3170">
        <w:rPr>
          <w:rFonts w:ascii="Times New Roman" w:hAnsi="Times New Roman" w:cs="Times New Roman"/>
          <w:b/>
          <w:sz w:val="24"/>
          <w:szCs w:val="24"/>
        </w:rPr>
        <w:t>LIST OF ANNEXURES</w:t>
      </w:r>
    </w:p>
    <w:tbl>
      <w:tblPr>
        <w:tblW w:w="939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1417"/>
        <w:gridCol w:w="6237"/>
        <w:gridCol w:w="1030"/>
      </w:tblGrid>
      <w:tr w:rsidR="002E3170" w:rsidRPr="002E3170" w14:paraId="2C0017E9" w14:textId="77777777" w:rsidTr="007D7E59">
        <w:trPr>
          <w:tblHeader/>
        </w:trPr>
        <w:tc>
          <w:tcPr>
            <w:tcW w:w="709" w:type="dxa"/>
            <w:vAlign w:val="center"/>
          </w:tcPr>
          <w:p w14:paraId="195D8EA2" w14:textId="77777777" w:rsidR="002E3170" w:rsidRPr="002E3170" w:rsidRDefault="002E3170" w:rsidP="002E3170">
            <w:pPr>
              <w:spacing w:before="60" w:after="0"/>
              <w:rPr>
                <w:rFonts w:ascii="Times New Roman" w:hAnsi="Times New Roman" w:cs="Times New Roman"/>
                <w:b/>
                <w:sz w:val="24"/>
                <w:szCs w:val="24"/>
              </w:rPr>
            </w:pPr>
            <w:proofErr w:type="spellStart"/>
            <w:proofErr w:type="gramStart"/>
            <w:r w:rsidRPr="002E3170">
              <w:rPr>
                <w:rFonts w:ascii="Times New Roman" w:hAnsi="Times New Roman" w:cs="Times New Roman"/>
                <w:b/>
                <w:sz w:val="24"/>
                <w:szCs w:val="24"/>
              </w:rPr>
              <w:t>S.No</w:t>
            </w:r>
            <w:proofErr w:type="spellEnd"/>
            <w:proofErr w:type="gramEnd"/>
          </w:p>
        </w:tc>
        <w:tc>
          <w:tcPr>
            <w:tcW w:w="1417" w:type="dxa"/>
            <w:vAlign w:val="center"/>
          </w:tcPr>
          <w:p w14:paraId="35359041" w14:textId="77777777" w:rsidR="002E3170" w:rsidRPr="002E3170" w:rsidRDefault="002E3170" w:rsidP="002E3170">
            <w:pPr>
              <w:spacing w:before="60" w:after="0"/>
              <w:ind w:left="-75" w:right="-108"/>
              <w:rPr>
                <w:rFonts w:ascii="Times New Roman" w:hAnsi="Times New Roman" w:cs="Times New Roman"/>
                <w:b/>
                <w:sz w:val="24"/>
                <w:szCs w:val="24"/>
              </w:rPr>
            </w:pPr>
            <w:r w:rsidRPr="002E3170">
              <w:rPr>
                <w:rFonts w:ascii="Times New Roman" w:hAnsi="Times New Roman" w:cs="Times New Roman"/>
                <w:b/>
                <w:sz w:val="24"/>
                <w:szCs w:val="24"/>
              </w:rPr>
              <w:t>ANNEXURE</w:t>
            </w:r>
          </w:p>
          <w:p w14:paraId="62EBD851" w14:textId="77777777" w:rsidR="002E3170" w:rsidRPr="002E3170" w:rsidRDefault="002E3170" w:rsidP="002E3170">
            <w:pPr>
              <w:spacing w:before="60" w:after="0"/>
              <w:rPr>
                <w:rFonts w:ascii="Times New Roman" w:hAnsi="Times New Roman" w:cs="Times New Roman"/>
                <w:b/>
                <w:sz w:val="24"/>
                <w:szCs w:val="24"/>
              </w:rPr>
            </w:pPr>
            <w:r w:rsidRPr="002E3170">
              <w:rPr>
                <w:rFonts w:ascii="Times New Roman" w:hAnsi="Times New Roman" w:cs="Times New Roman"/>
                <w:b/>
                <w:sz w:val="24"/>
                <w:szCs w:val="24"/>
              </w:rPr>
              <w:t>NO.</w:t>
            </w:r>
          </w:p>
        </w:tc>
        <w:tc>
          <w:tcPr>
            <w:tcW w:w="6237" w:type="dxa"/>
            <w:vAlign w:val="center"/>
          </w:tcPr>
          <w:p w14:paraId="0CD678F1" w14:textId="77777777" w:rsidR="002E3170" w:rsidRPr="002E3170" w:rsidRDefault="002E3170" w:rsidP="002E3170">
            <w:pPr>
              <w:spacing w:before="60" w:after="0"/>
              <w:rPr>
                <w:rFonts w:ascii="Times New Roman" w:hAnsi="Times New Roman" w:cs="Times New Roman"/>
                <w:b/>
                <w:sz w:val="24"/>
                <w:szCs w:val="24"/>
              </w:rPr>
            </w:pPr>
            <w:r w:rsidRPr="002E3170">
              <w:rPr>
                <w:rFonts w:ascii="Times New Roman" w:hAnsi="Times New Roman" w:cs="Times New Roman"/>
                <w:b/>
                <w:sz w:val="24"/>
                <w:szCs w:val="24"/>
              </w:rPr>
              <w:t>TITLE</w:t>
            </w:r>
          </w:p>
        </w:tc>
        <w:tc>
          <w:tcPr>
            <w:tcW w:w="1030" w:type="dxa"/>
            <w:vAlign w:val="center"/>
          </w:tcPr>
          <w:p w14:paraId="1AEA5D0A" w14:textId="77777777" w:rsidR="002E3170" w:rsidRPr="002E3170" w:rsidRDefault="002E3170" w:rsidP="002E3170">
            <w:pPr>
              <w:spacing w:before="60" w:after="0"/>
              <w:rPr>
                <w:rFonts w:ascii="Times New Roman" w:hAnsi="Times New Roman" w:cs="Times New Roman"/>
                <w:b/>
                <w:sz w:val="24"/>
                <w:szCs w:val="24"/>
              </w:rPr>
            </w:pPr>
            <w:r w:rsidRPr="002E3170">
              <w:rPr>
                <w:rFonts w:ascii="Times New Roman" w:hAnsi="Times New Roman" w:cs="Times New Roman"/>
                <w:b/>
                <w:sz w:val="24"/>
                <w:szCs w:val="24"/>
              </w:rPr>
              <w:t>PAGES</w:t>
            </w:r>
          </w:p>
        </w:tc>
      </w:tr>
      <w:tr w:rsidR="002E3170" w:rsidRPr="002E3170" w14:paraId="79B7E136" w14:textId="77777777" w:rsidTr="007D7E59">
        <w:trPr>
          <w:trHeight w:val="677"/>
        </w:trPr>
        <w:tc>
          <w:tcPr>
            <w:tcW w:w="709" w:type="dxa"/>
            <w:vAlign w:val="center"/>
          </w:tcPr>
          <w:p w14:paraId="1AA1FFDE" w14:textId="77777777" w:rsidR="002E3170" w:rsidRPr="002E3170" w:rsidRDefault="002E3170" w:rsidP="002E3170">
            <w:pPr>
              <w:spacing w:after="0"/>
              <w:rPr>
                <w:rFonts w:ascii="Times New Roman" w:hAnsi="Times New Roman" w:cs="Times New Roman"/>
                <w:sz w:val="24"/>
                <w:szCs w:val="24"/>
              </w:rPr>
            </w:pPr>
            <w:r w:rsidRPr="002E3170">
              <w:rPr>
                <w:rFonts w:ascii="Times New Roman" w:hAnsi="Times New Roman" w:cs="Times New Roman"/>
                <w:sz w:val="24"/>
                <w:szCs w:val="24"/>
              </w:rPr>
              <w:t>1</w:t>
            </w:r>
          </w:p>
        </w:tc>
        <w:tc>
          <w:tcPr>
            <w:tcW w:w="1417" w:type="dxa"/>
            <w:vAlign w:val="center"/>
          </w:tcPr>
          <w:p w14:paraId="53E1A04B" w14:textId="77777777" w:rsidR="002E3170" w:rsidRPr="002E3170" w:rsidRDefault="002E3170" w:rsidP="001B6BA7">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IA</w:t>
            </w:r>
          </w:p>
        </w:tc>
        <w:tc>
          <w:tcPr>
            <w:tcW w:w="6237" w:type="dxa"/>
            <w:vAlign w:val="center"/>
          </w:tcPr>
          <w:p w14:paraId="11CF4360" w14:textId="77777777" w:rsidR="002E3170" w:rsidRPr="002E3170" w:rsidRDefault="002E3170" w:rsidP="002E3170">
            <w:pPr>
              <w:spacing w:before="60" w:after="0"/>
              <w:rPr>
                <w:rFonts w:ascii="open_sansregular" w:hAnsi="open_sansregular" w:cs="open_sansregular"/>
                <w:bCs/>
                <w:color w:val="000000"/>
                <w:sz w:val="24"/>
                <w:szCs w:val="24"/>
              </w:rPr>
            </w:pPr>
            <w:r w:rsidRPr="002E3170">
              <w:rPr>
                <w:rFonts w:ascii="open_sansregular" w:hAnsi="open_sansregular" w:cs="open_sansregular"/>
                <w:bCs/>
                <w:color w:val="000000"/>
                <w:sz w:val="24"/>
                <w:szCs w:val="24"/>
              </w:rPr>
              <w:t>Details showing co-ordinates of the Corners points of Nagardhan Block (G-3), District: Nagpur, Maharashtra</w:t>
            </w:r>
          </w:p>
        </w:tc>
        <w:tc>
          <w:tcPr>
            <w:tcW w:w="1030" w:type="dxa"/>
            <w:vAlign w:val="center"/>
          </w:tcPr>
          <w:p w14:paraId="57588374" w14:textId="77777777" w:rsidR="002E3170" w:rsidRPr="002E3170" w:rsidRDefault="002E3170" w:rsidP="000C0B63">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1</w:t>
            </w:r>
          </w:p>
        </w:tc>
      </w:tr>
      <w:tr w:rsidR="002E3170" w:rsidRPr="002E3170" w14:paraId="68FA43AC" w14:textId="77777777" w:rsidTr="007D7E59">
        <w:trPr>
          <w:trHeight w:val="912"/>
        </w:trPr>
        <w:tc>
          <w:tcPr>
            <w:tcW w:w="709" w:type="dxa"/>
            <w:vAlign w:val="center"/>
          </w:tcPr>
          <w:p w14:paraId="1E47E049" w14:textId="77777777" w:rsidR="002E3170" w:rsidRPr="002E3170" w:rsidRDefault="002E3170" w:rsidP="002E3170">
            <w:pPr>
              <w:spacing w:after="0"/>
              <w:rPr>
                <w:rFonts w:ascii="Times New Roman" w:hAnsi="Times New Roman" w:cs="Times New Roman"/>
                <w:sz w:val="24"/>
                <w:szCs w:val="24"/>
              </w:rPr>
            </w:pPr>
            <w:r w:rsidRPr="002E3170">
              <w:rPr>
                <w:rFonts w:ascii="Times New Roman" w:hAnsi="Times New Roman" w:cs="Times New Roman"/>
                <w:sz w:val="24"/>
                <w:szCs w:val="24"/>
              </w:rPr>
              <w:t>2</w:t>
            </w:r>
          </w:p>
        </w:tc>
        <w:tc>
          <w:tcPr>
            <w:tcW w:w="1417" w:type="dxa"/>
            <w:vAlign w:val="center"/>
          </w:tcPr>
          <w:p w14:paraId="46741A2D" w14:textId="77777777" w:rsidR="002E3170" w:rsidRPr="002E3170" w:rsidRDefault="002E3170" w:rsidP="001B6BA7">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IB</w:t>
            </w:r>
          </w:p>
        </w:tc>
        <w:tc>
          <w:tcPr>
            <w:tcW w:w="6237" w:type="dxa"/>
            <w:vAlign w:val="center"/>
          </w:tcPr>
          <w:p w14:paraId="6F1CF907" w14:textId="77777777" w:rsidR="002E3170" w:rsidRPr="002E3170" w:rsidRDefault="002E3170" w:rsidP="002E3170">
            <w:pPr>
              <w:spacing w:before="60" w:after="0"/>
              <w:rPr>
                <w:rFonts w:ascii="open_sansregular" w:hAnsi="open_sansregular" w:cs="open_sansregular"/>
                <w:bCs/>
                <w:color w:val="000000"/>
                <w:sz w:val="24"/>
                <w:szCs w:val="24"/>
              </w:rPr>
            </w:pPr>
            <w:r w:rsidRPr="002E3170">
              <w:rPr>
                <w:rFonts w:ascii="open_sansregular" w:hAnsi="open_sansregular" w:cs="open_sansregular"/>
                <w:bCs/>
                <w:color w:val="000000"/>
                <w:sz w:val="24"/>
                <w:szCs w:val="24"/>
              </w:rPr>
              <w:t xml:space="preserve">Co-Ordinates, Reduced Levels And Total Depth Of Boreholes Drilled By MECL In Nagardhan (G3) Block For </w:t>
            </w:r>
            <w:proofErr w:type="gramStart"/>
            <w:r w:rsidRPr="002E3170">
              <w:rPr>
                <w:rFonts w:ascii="open_sansregular" w:hAnsi="open_sansregular" w:cs="open_sansregular"/>
                <w:bCs/>
                <w:color w:val="000000"/>
                <w:sz w:val="24"/>
                <w:szCs w:val="24"/>
              </w:rPr>
              <w:t>Manganese ,</w:t>
            </w:r>
            <w:proofErr w:type="gramEnd"/>
            <w:r w:rsidRPr="002E3170">
              <w:rPr>
                <w:rFonts w:ascii="open_sansregular" w:hAnsi="open_sansregular" w:cs="open_sansregular"/>
                <w:bCs/>
                <w:color w:val="000000"/>
                <w:sz w:val="24"/>
                <w:szCs w:val="24"/>
              </w:rPr>
              <w:t xml:space="preserve"> Dist.-Nagpur, </w:t>
            </w:r>
            <w:proofErr w:type="spellStart"/>
            <w:r w:rsidRPr="002E3170">
              <w:rPr>
                <w:rFonts w:ascii="open_sansregular" w:hAnsi="open_sansregular" w:cs="open_sansregular"/>
                <w:bCs/>
                <w:color w:val="000000"/>
                <w:sz w:val="24"/>
                <w:szCs w:val="24"/>
              </w:rPr>
              <w:t>Maharshtra</w:t>
            </w:r>
            <w:proofErr w:type="spellEnd"/>
          </w:p>
        </w:tc>
        <w:tc>
          <w:tcPr>
            <w:tcW w:w="1030" w:type="dxa"/>
            <w:vAlign w:val="center"/>
          </w:tcPr>
          <w:p w14:paraId="458A62BA" w14:textId="77777777" w:rsidR="002E3170" w:rsidRPr="002E3170" w:rsidRDefault="002E3170" w:rsidP="000C0B63">
            <w:pPr>
              <w:spacing w:after="0"/>
              <w:ind w:left="-101" w:right="-108"/>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1</w:t>
            </w:r>
          </w:p>
        </w:tc>
      </w:tr>
      <w:tr w:rsidR="002E3170" w:rsidRPr="002E3170" w14:paraId="58D766EF" w14:textId="77777777" w:rsidTr="007D7E59">
        <w:trPr>
          <w:trHeight w:val="954"/>
        </w:trPr>
        <w:tc>
          <w:tcPr>
            <w:tcW w:w="709" w:type="dxa"/>
            <w:vAlign w:val="center"/>
          </w:tcPr>
          <w:p w14:paraId="64030FF9" w14:textId="77777777" w:rsidR="002E3170" w:rsidRPr="002E3170" w:rsidRDefault="002E3170" w:rsidP="002E3170">
            <w:pPr>
              <w:spacing w:after="0"/>
              <w:rPr>
                <w:rFonts w:ascii="Times New Roman" w:hAnsi="Times New Roman" w:cs="Times New Roman"/>
                <w:sz w:val="24"/>
                <w:szCs w:val="24"/>
              </w:rPr>
            </w:pPr>
            <w:r w:rsidRPr="002E3170">
              <w:rPr>
                <w:rFonts w:ascii="Times New Roman" w:hAnsi="Times New Roman" w:cs="Times New Roman"/>
                <w:sz w:val="24"/>
                <w:szCs w:val="24"/>
              </w:rPr>
              <w:t>3</w:t>
            </w:r>
          </w:p>
        </w:tc>
        <w:tc>
          <w:tcPr>
            <w:tcW w:w="1417" w:type="dxa"/>
            <w:vAlign w:val="center"/>
          </w:tcPr>
          <w:p w14:paraId="6488B246" w14:textId="77777777" w:rsidR="002E3170" w:rsidRPr="002E3170" w:rsidRDefault="002E3170" w:rsidP="001B6BA7">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II</w:t>
            </w:r>
          </w:p>
        </w:tc>
        <w:tc>
          <w:tcPr>
            <w:tcW w:w="6237" w:type="dxa"/>
            <w:vAlign w:val="center"/>
          </w:tcPr>
          <w:p w14:paraId="6B2C1A11" w14:textId="77777777" w:rsidR="002E3170" w:rsidRPr="002E3170" w:rsidRDefault="002E3170" w:rsidP="002E3170">
            <w:pPr>
              <w:spacing w:before="60" w:after="0"/>
              <w:rPr>
                <w:rFonts w:ascii="open_sansregular" w:hAnsi="open_sansregular" w:cs="open_sansregular"/>
                <w:bCs/>
                <w:color w:val="000000"/>
                <w:sz w:val="24"/>
                <w:szCs w:val="24"/>
              </w:rPr>
            </w:pPr>
            <w:r w:rsidRPr="002E3170">
              <w:rPr>
                <w:rFonts w:ascii="open_sansregular" w:hAnsi="open_sansregular" w:cs="open_sansregular"/>
                <w:bCs/>
                <w:color w:val="000000"/>
                <w:sz w:val="24"/>
                <w:szCs w:val="24"/>
              </w:rPr>
              <w:t xml:space="preserve">Statement Showing Borehole Deviation Data </w:t>
            </w:r>
            <w:proofErr w:type="gramStart"/>
            <w:r w:rsidRPr="002E3170">
              <w:rPr>
                <w:rFonts w:ascii="open_sansregular" w:hAnsi="open_sansregular" w:cs="open_sansregular"/>
                <w:bCs/>
                <w:color w:val="000000"/>
                <w:sz w:val="24"/>
                <w:szCs w:val="24"/>
              </w:rPr>
              <w:t>For</w:t>
            </w:r>
            <w:proofErr w:type="gramEnd"/>
            <w:r w:rsidRPr="002E3170">
              <w:rPr>
                <w:rFonts w:ascii="open_sansregular" w:hAnsi="open_sansregular" w:cs="open_sansregular"/>
                <w:bCs/>
                <w:color w:val="000000"/>
                <w:sz w:val="24"/>
                <w:szCs w:val="24"/>
              </w:rPr>
              <w:t xml:space="preserve"> Boreholes Drilled By </w:t>
            </w:r>
            <w:proofErr w:type="spellStart"/>
            <w:r w:rsidRPr="002E3170">
              <w:rPr>
                <w:rFonts w:ascii="open_sansregular" w:hAnsi="open_sansregular" w:cs="open_sansregular"/>
                <w:bCs/>
                <w:color w:val="000000"/>
                <w:sz w:val="24"/>
                <w:szCs w:val="24"/>
              </w:rPr>
              <w:t>Mecl</w:t>
            </w:r>
            <w:proofErr w:type="spellEnd"/>
            <w:r w:rsidRPr="002E3170">
              <w:rPr>
                <w:rFonts w:ascii="open_sansregular" w:hAnsi="open_sansregular" w:cs="open_sansregular"/>
                <w:bCs/>
                <w:color w:val="000000"/>
                <w:sz w:val="24"/>
                <w:szCs w:val="24"/>
              </w:rPr>
              <w:t xml:space="preserve"> In Nagardhan (G3) Block, For Manganese, District- Nagpur, Maharashtra</w:t>
            </w:r>
          </w:p>
        </w:tc>
        <w:tc>
          <w:tcPr>
            <w:tcW w:w="1030" w:type="dxa"/>
            <w:vAlign w:val="center"/>
          </w:tcPr>
          <w:p w14:paraId="15F0FAEF" w14:textId="77777777" w:rsidR="002E3170" w:rsidRPr="002E3170" w:rsidRDefault="002E3170" w:rsidP="000C0B63">
            <w:pPr>
              <w:spacing w:after="0"/>
              <w:ind w:left="-101" w:right="-108"/>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1-2</w:t>
            </w:r>
          </w:p>
        </w:tc>
      </w:tr>
      <w:tr w:rsidR="002E3170" w:rsidRPr="002E3170" w14:paraId="3E1B6B85" w14:textId="77777777" w:rsidTr="007D7E59">
        <w:trPr>
          <w:trHeight w:val="527"/>
        </w:trPr>
        <w:tc>
          <w:tcPr>
            <w:tcW w:w="709" w:type="dxa"/>
            <w:vAlign w:val="center"/>
          </w:tcPr>
          <w:p w14:paraId="5A94BCEF" w14:textId="77777777" w:rsidR="002E3170" w:rsidRPr="002E3170" w:rsidRDefault="002E3170" w:rsidP="002E3170">
            <w:pPr>
              <w:spacing w:after="0"/>
              <w:rPr>
                <w:rFonts w:ascii="Times New Roman" w:hAnsi="Times New Roman" w:cs="Times New Roman"/>
                <w:sz w:val="24"/>
                <w:szCs w:val="24"/>
              </w:rPr>
            </w:pPr>
            <w:r w:rsidRPr="002E3170">
              <w:rPr>
                <w:rFonts w:ascii="Times New Roman" w:hAnsi="Times New Roman" w:cs="Times New Roman"/>
                <w:sz w:val="24"/>
                <w:szCs w:val="24"/>
              </w:rPr>
              <w:t>4</w:t>
            </w:r>
          </w:p>
        </w:tc>
        <w:tc>
          <w:tcPr>
            <w:tcW w:w="1417" w:type="dxa"/>
            <w:vAlign w:val="center"/>
          </w:tcPr>
          <w:p w14:paraId="1720FC10" w14:textId="77777777" w:rsidR="002E3170" w:rsidRPr="002E3170" w:rsidRDefault="002E3170" w:rsidP="001B6BA7">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III A</w:t>
            </w:r>
          </w:p>
        </w:tc>
        <w:tc>
          <w:tcPr>
            <w:tcW w:w="6237" w:type="dxa"/>
            <w:vAlign w:val="center"/>
          </w:tcPr>
          <w:p w14:paraId="6772A01E" w14:textId="77777777" w:rsidR="002E3170" w:rsidRPr="002E3170" w:rsidRDefault="002E3170" w:rsidP="002E3170">
            <w:pPr>
              <w:spacing w:before="60" w:after="0"/>
              <w:rPr>
                <w:rFonts w:ascii="open_sansregular" w:hAnsi="open_sansregular" w:cs="open_sansregular"/>
                <w:bCs/>
                <w:color w:val="000000"/>
                <w:sz w:val="24"/>
                <w:szCs w:val="24"/>
              </w:rPr>
            </w:pPr>
            <w:r w:rsidRPr="002E3170">
              <w:rPr>
                <w:rFonts w:ascii="open_sansregular" w:hAnsi="open_sansregular" w:cs="open_sansregular"/>
                <w:bCs/>
                <w:color w:val="000000"/>
                <w:sz w:val="24"/>
                <w:szCs w:val="24"/>
              </w:rPr>
              <w:t xml:space="preserve">Detailed </w:t>
            </w:r>
            <w:proofErr w:type="spellStart"/>
            <w:r w:rsidRPr="002E3170">
              <w:rPr>
                <w:rFonts w:ascii="open_sansregular" w:hAnsi="open_sansregular" w:cs="open_sansregular"/>
                <w:bCs/>
                <w:color w:val="000000"/>
                <w:sz w:val="24"/>
                <w:szCs w:val="24"/>
              </w:rPr>
              <w:t>Litholog</w:t>
            </w:r>
            <w:proofErr w:type="spellEnd"/>
            <w:r w:rsidRPr="002E3170">
              <w:rPr>
                <w:rFonts w:ascii="open_sansregular" w:hAnsi="open_sansregular" w:cs="open_sansregular"/>
                <w:bCs/>
                <w:color w:val="000000"/>
                <w:sz w:val="24"/>
                <w:szCs w:val="24"/>
              </w:rPr>
              <w:t xml:space="preserve"> </w:t>
            </w:r>
            <w:proofErr w:type="gramStart"/>
            <w:r w:rsidRPr="002E3170">
              <w:rPr>
                <w:rFonts w:ascii="open_sansregular" w:hAnsi="open_sansregular" w:cs="open_sansregular"/>
                <w:bCs/>
                <w:color w:val="000000"/>
                <w:sz w:val="24"/>
                <w:szCs w:val="24"/>
              </w:rPr>
              <w:t>Of</w:t>
            </w:r>
            <w:proofErr w:type="gramEnd"/>
            <w:r w:rsidRPr="002E3170">
              <w:rPr>
                <w:rFonts w:ascii="open_sansregular" w:hAnsi="open_sansregular" w:cs="open_sansregular"/>
                <w:bCs/>
                <w:color w:val="000000"/>
                <w:sz w:val="24"/>
                <w:szCs w:val="24"/>
              </w:rPr>
              <w:t xml:space="preserve"> The Boreholes Drilled In Nagardhan By MECL</w:t>
            </w:r>
          </w:p>
        </w:tc>
        <w:tc>
          <w:tcPr>
            <w:tcW w:w="1030" w:type="dxa"/>
            <w:vAlign w:val="center"/>
          </w:tcPr>
          <w:p w14:paraId="3375827B" w14:textId="77777777" w:rsidR="002E3170" w:rsidRPr="002E3170" w:rsidRDefault="002E3170" w:rsidP="000C0B63">
            <w:pPr>
              <w:spacing w:after="0"/>
              <w:ind w:left="-87" w:right="-122"/>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1-6</w:t>
            </w:r>
          </w:p>
        </w:tc>
      </w:tr>
      <w:tr w:rsidR="002E3170" w:rsidRPr="002E3170" w14:paraId="7B1FF6C7" w14:textId="77777777" w:rsidTr="007D7E59">
        <w:trPr>
          <w:trHeight w:val="203"/>
        </w:trPr>
        <w:tc>
          <w:tcPr>
            <w:tcW w:w="709" w:type="dxa"/>
            <w:vAlign w:val="center"/>
          </w:tcPr>
          <w:p w14:paraId="3CF8A80E" w14:textId="77777777" w:rsidR="002E3170" w:rsidRPr="002E3170" w:rsidRDefault="002E3170" w:rsidP="002E3170">
            <w:pPr>
              <w:spacing w:after="0"/>
              <w:rPr>
                <w:rFonts w:ascii="Times New Roman" w:hAnsi="Times New Roman" w:cs="Times New Roman"/>
                <w:sz w:val="24"/>
                <w:szCs w:val="24"/>
              </w:rPr>
            </w:pPr>
            <w:r w:rsidRPr="002E3170">
              <w:rPr>
                <w:rFonts w:ascii="Times New Roman" w:hAnsi="Times New Roman" w:cs="Times New Roman"/>
                <w:sz w:val="24"/>
                <w:szCs w:val="24"/>
              </w:rPr>
              <w:t>5</w:t>
            </w:r>
          </w:p>
        </w:tc>
        <w:tc>
          <w:tcPr>
            <w:tcW w:w="1417" w:type="dxa"/>
            <w:vAlign w:val="center"/>
          </w:tcPr>
          <w:p w14:paraId="2A53F9A7" w14:textId="77777777" w:rsidR="002E3170" w:rsidRPr="002E3170" w:rsidRDefault="002E3170" w:rsidP="001B6BA7">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III B</w:t>
            </w:r>
          </w:p>
        </w:tc>
        <w:tc>
          <w:tcPr>
            <w:tcW w:w="6237" w:type="dxa"/>
            <w:vAlign w:val="center"/>
          </w:tcPr>
          <w:p w14:paraId="729D49F7" w14:textId="77777777" w:rsidR="002E3170" w:rsidRPr="002E3170" w:rsidRDefault="002E3170" w:rsidP="002E3170">
            <w:pPr>
              <w:spacing w:before="60" w:after="0"/>
              <w:rPr>
                <w:rFonts w:ascii="open_sansregular" w:hAnsi="open_sansregular" w:cs="open_sansregular"/>
                <w:bCs/>
                <w:color w:val="000000"/>
                <w:sz w:val="24"/>
                <w:szCs w:val="24"/>
              </w:rPr>
            </w:pPr>
            <w:r w:rsidRPr="002E3170">
              <w:rPr>
                <w:rFonts w:ascii="open_sansregular" w:hAnsi="open_sansregular" w:cs="open_sansregular"/>
                <w:bCs/>
                <w:color w:val="000000"/>
                <w:sz w:val="24"/>
                <w:szCs w:val="24"/>
              </w:rPr>
              <w:t xml:space="preserve">Summarised </w:t>
            </w:r>
            <w:proofErr w:type="spellStart"/>
            <w:r w:rsidRPr="002E3170">
              <w:rPr>
                <w:rFonts w:ascii="open_sansregular" w:hAnsi="open_sansregular" w:cs="open_sansregular"/>
                <w:bCs/>
                <w:color w:val="000000"/>
                <w:sz w:val="24"/>
                <w:szCs w:val="24"/>
              </w:rPr>
              <w:t>Lithologs</w:t>
            </w:r>
            <w:proofErr w:type="spellEnd"/>
            <w:r w:rsidRPr="002E3170">
              <w:rPr>
                <w:rFonts w:ascii="open_sansregular" w:hAnsi="open_sansregular" w:cs="open_sansregular"/>
                <w:bCs/>
                <w:color w:val="000000"/>
                <w:sz w:val="24"/>
                <w:szCs w:val="24"/>
              </w:rPr>
              <w:t xml:space="preserve"> Of Boreholes Nagardhan (G3) Block, </w:t>
            </w:r>
            <w:proofErr w:type="spellStart"/>
            <w:proofErr w:type="gramStart"/>
            <w:r w:rsidRPr="002E3170">
              <w:rPr>
                <w:rFonts w:ascii="open_sansregular" w:hAnsi="open_sansregular" w:cs="open_sansregular"/>
                <w:bCs/>
                <w:color w:val="000000"/>
                <w:sz w:val="24"/>
                <w:szCs w:val="24"/>
              </w:rPr>
              <w:t>Dist:Nagpur</w:t>
            </w:r>
            <w:proofErr w:type="spellEnd"/>
            <w:proofErr w:type="gramEnd"/>
            <w:r w:rsidRPr="002E3170">
              <w:rPr>
                <w:rFonts w:ascii="open_sansregular" w:hAnsi="open_sansregular" w:cs="open_sansregular"/>
                <w:bCs/>
                <w:color w:val="000000"/>
                <w:sz w:val="24"/>
                <w:szCs w:val="24"/>
              </w:rPr>
              <w:t>, Maharashtra</w:t>
            </w:r>
          </w:p>
        </w:tc>
        <w:tc>
          <w:tcPr>
            <w:tcW w:w="1030" w:type="dxa"/>
            <w:vAlign w:val="center"/>
          </w:tcPr>
          <w:p w14:paraId="172B81D1" w14:textId="77777777" w:rsidR="002E3170" w:rsidRPr="002E3170" w:rsidRDefault="002E3170" w:rsidP="000C0B63">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1-3</w:t>
            </w:r>
          </w:p>
        </w:tc>
      </w:tr>
      <w:tr w:rsidR="002E3170" w:rsidRPr="002E3170" w14:paraId="4065E951" w14:textId="77777777" w:rsidTr="007D7E59">
        <w:trPr>
          <w:trHeight w:val="625"/>
        </w:trPr>
        <w:tc>
          <w:tcPr>
            <w:tcW w:w="709" w:type="dxa"/>
            <w:vAlign w:val="center"/>
          </w:tcPr>
          <w:p w14:paraId="144B37EB" w14:textId="77777777" w:rsidR="002E3170" w:rsidRPr="002E3170" w:rsidRDefault="002E3170" w:rsidP="002E3170">
            <w:pPr>
              <w:spacing w:after="0"/>
              <w:rPr>
                <w:rFonts w:ascii="Times New Roman" w:hAnsi="Times New Roman" w:cs="Times New Roman"/>
                <w:sz w:val="24"/>
                <w:szCs w:val="24"/>
              </w:rPr>
            </w:pPr>
            <w:r w:rsidRPr="002E3170">
              <w:rPr>
                <w:rFonts w:ascii="Times New Roman" w:hAnsi="Times New Roman" w:cs="Times New Roman"/>
                <w:sz w:val="24"/>
                <w:szCs w:val="24"/>
              </w:rPr>
              <w:lastRenderedPageBreak/>
              <w:t>6</w:t>
            </w:r>
          </w:p>
        </w:tc>
        <w:tc>
          <w:tcPr>
            <w:tcW w:w="1417" w:type="dxa"/>
            <w:vAlign w:val="center"/>
          </w:tcPr>
          <w:p w14:paraId="24ACDD28" w14:textId="77F9186F" w:rsidR="002E3170" w:rsidRPr="002E3170" w:rsidRDefault="002E3170" w:rsidP="001B6BA7">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IV</w:t>
            </w:r>
            <w:r w:rsidR="001B6BA7">
              <w:rPr>
                <w:rFonts w:ascii="open_sansregular" w:hAnsi="open_sansregular" w:cs="open_sansregular"/>
                <w:color w:val="000000"/>
                <w:sz w:val="24"/>
                <w:szCs w:val="24"/>
              </w:rPr>
              <w:t xml:space="preserve"> A</w:t>
            </w:r>
          </w:p>
        </w:tc>
        <w:tc>
          <w:tcPr>
            <w:tcW w:w="6237" w:type="dxa"/>
            <w:vAlign w:val="center"/>
          </w:tcPr>
          <w:p w14:paraId="16AD1682" w14:textId="77777777" w:rsidR="002E3170" w:rsidRPr="002E3170" w:rsidRDefault="002E3170" w:rsidP="002E3170">
            <w:pPr>
              <w:spacing w:before="60" w:after="0"/>
              <w:rPr>
                <w:rFonts w:ascii="open_sansregular" w:hAnsi="open_sansregular" w:cs="open_sansregular"/>
                <w:bCs/>
                <w:color w:val="000000"/>
                <w:sz w:val="24"/>
                <w:szCs w:val="24"/>
              </w:rPr>
            </w:pPr>
            <w:r w:rsidRPr="002E3170">
              <w:rPr>
                <w:rFonts w:ascii="open_sansregular" w:hAnsi="open_sansregular" w:cs="open_sansregular"/>
                <w:bCs/>
                <w:color w:val="000000"/>
                <w:sz w:val="24"/>
                <w:szCs w:val="24"/>
              </w:rPr>
              <w:t xml:space="preserve">Analytical Details of Primary Samples for Manganese for Six (Mn, SiO2, P2O5, Fe2O3, MnO2 &amp; Acid Insoluble) Radicals collected </w:t>
            </w:r>
            <w:proofErr w:type="gramStart"/>
            <w:r w:rsidRPr="002E3170">
              <w:rPr>
                <w:rFonts w:ascii="open_sansregular" w:hAnsi="open_sansregular" w:cs="open_sansregular"/>
                <w:bCs/>
                <w:color w:val="000000"/>
                <w:sz w:val="24"/>
                <w:szCs w:val="24"/>
              </w:rPr>
              <w:t>from  channels</w:t>
            </w:r>
            <w:proofErr w:type="gramEnd"/>
            <w:r w:rsidRPr="002E3170">
              <w:rPr>
                <w:rFonts w:ascii="open_sansregular" w:hAnsi="open_sansregular" w:cs="open_sansregular"/>
                <w:bCs/>
                <w:color w:val="000000"/>
                <w:sz w:val="24"/>
                <w:szCs w:val="24"/>
              </w:rPr>
              <w:t xml:space="preserve"> &amp; trenches excavated by MECL in Nagardhan (G3) Block, District: Nagpur, Maharashtra</w:t>
            </w:r>
          </w:p>
        </w:tc>
        <w:tc>
          <w:tcPr>
            <w:tcW w:w="1030" w:type="dxa"/>
            <w:vAlign w:val="center"/>
          </w:tcPr>
          <w:p w14:paraId="09453DF1" w14:textId="77777777" w:rsidR="002E3170" w:rsidRPr="002E3170" w:rsidRDefault="002E3170" w:rsidP="000C0B63">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1-2</w:t>
            </w:r>
          </w:p>
        </w:tc>
      </w:tr>
      <w:tr w:rsidR="002E3170" w:rsidRPr="002E3170" w14:paraId="060F495A" w14:textId="77777777" w:rsidTr="007D7E59">
        <w:trPr>
          <w:trHeight w:val="625"/>
        </w:trPr>
        <w:tc>
          <w:tcPr>
            <w:tcW w:w="709" w:type="dxa"/>
            <w:vAlign w:val="center"/>
          </w:tcPr>
          <w:p w14:paraId="20B4AD0F" w14:textId="77777777" w:rsidR="002E3170" w:rsidRPr="002E3170" w:rsidRDefault="002E3170" w:rsidP="002E3170">
            <w:pPr>
              <w:spacing w:after="0"/>
              <w:rPr>
                <w:rFonts w:ascii="Times New Roman" w:hAnsi="Times New Roman" w:cs="Times New Roman"/>
                <w:sz w:val="24"/>
                <w:szCs w:val="24"/>
              </w:rPr>
            </w:pPr>
            <w:r w:rsidRPr="002E3170">
              <w:rPr>
                <w:rFonts w:ascii="Times New Roman" w:hAnsi="Times New Roman" w:cs="Times New Roman"/>
                <w:sz w:val="24"/>
                <w:szCs w:val="24"/>
              </w:rPr>
              <w:t>7</w:t>
            </w:r>
          </w:p>
        </w:tc>
        <w:tc>
          <w:tcPr>
            <w:tcW w:w="1417" w:type="dxa"/>
            <w:vAlign w:val="center"/>
          </w:tcPr>
          <w:p w14:paraId="4E5FC9C0" w14:textId="0DEAB32B" w:rsidR="002E3170" w:rsidRPr="002E3170" w:rsidRDefault="001B6BA7" w:rsidP="001B6BA7">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IV</w:t>
            </w:r>
            <w:r>
              <w:rPr>
                <w:rFonts w:ascii="open_sansregular" w:hAnsi="open_sansregular" w:cs="open_sansregular"/>
                <w:color w:val="000000"/>
                <w:sz w:val="24"/>
                <w:szCs w:val="24"/>
              </w:rPr>
              <w:t xml:space="preserve"> </w:t>
            </w:r>
            <w:r>
              <w:rPr>
                <w:rFonts w:ascii="open_sansregular" w:hAnsi="open_sansregular" w:cs="open_sansregular"/>
                <w:color w:val="000000"/>
                <w:sz w:val="24"/>
                <w:szCs w:val="24"/>
              </w:rPr>
              <w:t>B</w:t>
            </w:r>
          </w:p>
        </w:tc>
        <w:tc>
          <w:tcPr>
            <w:tcW w:w="6237" w:type="dxa"/>
            <w:vAlign w:val="center"/>
          </w:tcPr>
          <w:p w14:paraId="4BCBB885" w14:textId="77777777" w:rsidR="002E3170" w:rsidRPr="002E3170" w:rsidRDefault="002E3170" w:rsidP="002E3170">
            <w:pPr>
              <w:spacing w:before="60" w:after="0"/>
              <w:rPr>
                <w:rFonts w:ascii="open_sansregular" w:hAnsi="open_sansregular" w:cs="open_sansregular"/>
                <w:bCs/>
                <w:color w:val="000000"/>
                <w:sz w:val="24"/>
                <w:szCs w:val="24"/>
              </w:rPr>
            </w:pPr>
            <w:r w:rsidRPr="002E3170">
              <w:rPr>
                <w:rFonts w:ascii="open_sansregular" w:hAnsi="open_sansregular" w:cs="open_sansregular"/>
                <w:bCs/>
                <w:color w:val="000000"/>
                <w:sz w:val="24"/>
                <w:szCs w:val="24"/>
              </w:rPr>
              <w:t>Analytical Details of Primary Samples for Manganese for Six (Mn, SiO2, P2O5, Fe2O3, MnO2 &amp; Acid Insoluble) Radicals collected from boreholes drilled by MECL in Nagardhan (G3) Block, District: Nagpur, Maharashtra</w:t>
            </w:r>
          </w:p>
        </w:tc>
        <w:tc>
          <w:tcPr>
            <w:tcW w:w="1030" w:type="dxa"/>
            <w:vAlign w:val="center"/>
          </w:tcPr>
          <w:p w14:paraId="6172A420" w14:textId="77777777" w:rsidR="002E3170" w:rsidRPr="002E3170" w:rsidRDefault="002E3170" w:rsidP="000C0B63">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1</w:t>
            </w:r>
          </w:p>
        </w:tc>
      </w:tr>
      <w:tr w:rsidR="001B6BA7" w:rsidRPr="002E3170" w14:paraId="2BC3A590" w14:textId="77777777" w:rsidTr="007D7E59">
        <w:trPr>
          <w:trHeight w:val="625"/>
        </w:trPr>
        <w:tc>
          <w:tcPr>
            <w:tcW w:w="709" w:type="dxa"/>
            <w:vAlign w:val="center"/>
          </w:tcPr>
          <w:p w14:paraId="309A2020" w14:textId="61A020AB" w:rsidR="001B6BA7" w:rsidRPr="002E3170" w:rsidRDefault="001B6BA7" w:rsidP="002E3170">
            <w:pPr>
              <w:spacing w:after="0"/>
              <w:rPr>
                <w:rFonts w:ascii="Times New Roman" w:hAnsi="Times New Roman" w:cs="Times New Roman"/>
                <w:sz w:val="24"/>
                <w:szCs w:val="24"/>
              </w:rPr>
            </w:pPr>
            <w:r>
              <w:rPr>
                <w:rFonts w:ascii="Times New Roman" w:hAnsi="Times New Roman" w:cs="Times New Roman"/>
                <w:sz w:val="24"/>
                <w:szCs w:val="24"/>
              </w:rPr>
              <w:t>8</w:t>
            </w:r>
          </w:p>
        </w:tc>
        <w:tc>
          <w:tcPr>
            <w:tcW w:w="1417" w:type="dxa"/>
            <w:vAlign w:val="center"/>
          </w:tcPr>
          <w:p w14:paraId="23CF362E" w14:textId="2B0E60B1" w:rsidR="001B6BA7" w:rsidRPr="002E3170" w:rsidRDefault="001B6BA7" w:rsidP="001B6BA7">
            <w:pPr>
              <w:spacing w:after="0"/>
              <w:jc w:val="center"/>
              <w:rPr>
                <w:rFonts w:ascii="open_sansregular" w:hAnsi="open_sansregular" w:cs="open_sansregular"/>
                <w:color w:val="000000"/>
                <w:sz w:val="24"/>
                <w:szCs w:val="24"/>
              </w:rPr>
            </w:pPr>
            <w:r>
              <w:rPr>
                <w:rFonts w:ascii="open_sansregular" w:hAnsi="open_sansregular" w:cs="open_sansregular"/>
                <w:color w:val="000000"/>
                <w:sz w:val="24"/>
                <w:szCs w:val="24"/>
              </w:rPr>
              <w:t>V</w:t>
            </w:r>
          </w:p>
        </w:tc>
        <w:tc>
          <w:tcPr>
            <w:tcW w:w="6237" w:type="dxa"/>
            <w:vAlign w:val="center"/>
          </w:tcPr>
          <w:p w14:paraId="69CB615B" w14:textId="77777777" w:rsidR="001B6BA7" w:rsidRPr="001B6BA7" w:rsidRDefault="001B6BA7" w:rsidP="001B6BA7">
            <w:pPr>
              <w:spacing w:before="60" w:after="0"/>
              <w:rPr>
                <w:rFonts w:ascii="open_sansregular" w:hAnsi="open_sansregular" w:cs="open_sansregular"/>
                <w:bCs/>
                <w:color w:val="000000"/>
                <w:sz w:val="24"/>
                <w:szCs w:val="24"/>
              </w:rPr>
            </w:pPr>
            <w:r w:rsidRPr="001B6BA7">
              <w:rPr>
                <w:rFonts w:ascii="open_sansregular" w:hAnsi="open_sansregular" w:cs="open_sansregular"/>
                <w:bCs/>
                <w:color w:val="000000"/>
                <w:sz w:val="24"/>
                <w:szCs w:val="24"/>
              </w:rPr>
              <w:t xml:space="preserve">Details of Primary Sample Analysis Vs Check Sample Analysis (External Check) in Nagardhan (G3) Block, </w:t>
            </w:r>
          </w:p>
          <w:p w14:paraId="5F5E5248" w14:textId="3A62CCEE" w:rsidR="001B6BA7" w:rsidRPr="002E3170" w:rsidRDefault="001B6BA7" w:rsidP="001B6BA7">
            <w:pPr>
              <w:spacing w:before="60" w:after="0"/>
              <w:rPr>
                <w:rFonts w:ascii="open_sansregular" w:hAnsi="open_sansregular" w:cs="open_sansregular"/>
                <w:bCs/>
                <w:color w:val="000000"/>
                <w:sz w:val="24"/>
                <w:szCs w:val="24"/>
              </w:rPr>
            </w:pPr>
            <w:r w:rsidRPr="001B6BA7">
              <w:rPr>
                <w:rFonts w:ascii="open_sansregular" w:hAnsi="open_sansregular" w:cs="open_sansregular"/>
                <w:bCs/>
                <w:color w:val="000000"/>
                <w:sz w:val="24"/>
                <w:szCs w:val="24"/>
              </w:rPr>
              <w:t>District: Nagpur, Maharashtra</w:t>
            </w:r>
          </w:p>
        </w:tc>
        <w:tc>
          <w:tcPr>
            <w:tcW w:w="1030" w:type="dxa"/>
            <w:vAlign w:val="center"/>
          </w:tcPr>
          <w:p w14:paraId="4087909D" w14:textId="7B5C9D60" w:rsidR="001B6BA7" w:rsidRPr="002E3170" w:rsidRDefault="001B6BA7" w:rsidP="000C0B63">
            <w:pPr>
              <w:spacing w:after="0"/>
              <w:jc w:val="center"/>
              <w:rPr>
                <w:rFonts w:ascii="open_sansregular" w:hAnsi="open_sansregular" w:cs="open_sansregular"/>
                <w:color w:val="000000"/>
                <w:sz w:val="24"/>
                <w:szCs w:val="24"/>
              </w:rPr>
            </w:pPr>
            <w:r>
              <w:rPr>
                <w:rFonts w:ascii="open_sansregular" w:hAnsi="open_sansregular" w:cs="open_sansregular"/>
                <w:color w:val="000000"/>
                <w:sz w:val="24"/>
                <w:szCs w:val="24"/>
              </w:rPr>
              <w:t>1</w:t>
            </w:r>
          </w:p>
        </w:tc>
      </w:tr>
      <w:tr w:rsidR="000C0B63" w:rsidRPr="002E3170" w14:paraId="74D43DCA" w14:textId="77777777" w:rsidTr="007D7E59">
        <w:trPr>
          <w:trHeight w:val="625"/>
        </w:trPr>
        <w:tc>
          <w:tcPr>
            <w:tcW w:w="709" w:type="dxa"/>
            <w:vAlign w:val="center"/>
          </w:tcPr>
          <w:p w14:paraId="592814A9" w14:textId="7633A0B9" w:rsidR="000C0B63" w:rsidRDefault="000C0B63" w:rsidP="002E3170">
            <w:pPr>
              <w:spacing w:after="0"/>
              <w:rPr>
                <w:rFonts w:ascii="Times New Roman" w:hAnsi="Times New Roman" w:cs="Times New Roman"/>
                <w:sz w:val="24"/>
                <w:szCs w:val="24"/>
              </w:rPr>
            </w:pPr>
            <w:r>
              <w:rPr>
                <w:rFonts w:ascii="Times New Roman" w:hAnsi="Times New Roman" w:cs="Times New Roman"/>
                <w:sz w:val="24"/>
                <w:szCs w:val="24"/>
              </w:rPr>
              <w:t>9</w:t>
            </w:r>
          </w:p>
        </w:tc>
        <w:tc>
          <w:tcPr>
            <w:tcW w:w="1417" w:type="dxa"/>
            <w:vAlign w:val="center"/>
          </w:tcPr>
          <w:p w14:paraId="71AD6FCF" w14:textId="690F4254" w:rsidR="000C0B63" w:rsidRDefault="000C0B63" w:rsidP="001B6BA7">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VI</w:t>
            </w:r>
          </w:p>
        </w:tc>
        <w:tc>
          <w:tcPr>
            <w:tcW w:w="6237" w:type="dxa"/>
            <w:vAlign w:val="center"/>
          </w:tcPr>
          <w:p w14:paraId="4B74659F" w14:textId="77777777" w:rsidR="000C0B63" w:rsidRPr="001B6BA7" w:rsidRDefault="000C0B63" w:rsidP="000C0B63">
            <w:pPr>
              <w:spacing w:before="60" w:after="0"/>
              <w:rPr>
                <w:rFonts w:ascii="open_sansregular" w:hAnsi="open_sansregular" w:cs="open_sansregular"/>
                <w:bCs/>
                <w:color w:val="000000"/>
                <w:sz w:val="24"/>
                <w:szCs w:val="24"/>
              </w:rPr>
            </w:pPr>
            <w:r w:rsidRPr="000C0B63">
              <w:rPr>
                <w:rFonts w:ascii="open_sansregular" w:hAnsi="open_sansregular" w:cs="open_sansregular"/>
                <w:bCs/>
                <w:color w:val="000000"/>
                <w:sz w:val="24"/>
                <w:szCs w:val="24"/>
              </w:rPr>
              <w:t xml:space="preserve">Section wise manganese ore resource estimated by cross section method, at 10%mn cut off, </w:t>
            </w:r>
            <w:r w:rsidRPr="001B6BA7">
              <w:rPr>
                <w:rFonts w:ascii="open_sansregular" w:hAnsi="open_sansregular" w:cs="open_sansregular"/>
                <w:bCs/>
                <w:color w:val="000000"/>
                <w:sz w:val="24"/>
                <w:szCs w:val="24"/>
              </w:rPr>
              <w:t xml:space="preserve">Nagardhan (G3) Block, </w:t>
            </w:r>
          </w:p>
          <w:p w14:paraId="25A73EEE" w14:textId="4B6B5383" w:rsidR="000C0B63" w:rsidRPr="001B6BA7" w:rsidRDefault="000C0B63" w:rsidP="000C0B63">
            <w:pPr>
              <w:spacing w:before="60" w:after="0"/>
              <w:rPr>
                <w:rFonts w:ascii="open_sansregular" w:hAnsi="open_sansregular" w:cs="open_sansregular"/>
                <w:bCs/>
                <w:color w:val="000000"/>
                <w:sz w:val="24"/>
                <w:szCs w:val="24"/>
              </w:rPr>
            </w:pPr>
            <w:r w:rsidRPr="001B6BA7">
              <w:rPr>
                <w:rFonts w:ascii="open_sansregular" w:hAnsi="open_sansregular" w:cs="open_sansregular"/>
                <w:bCs/>
                <w:color w:val="000000"/>
                <w:sz w:val="24"/>
                <w:szCs w:val="24"/>
              </w:rPr>
              <w:t>District: Nagpur, Maharashtra</w:t>
            </w:r>
          </w:p>
        </w:tc>
        <w:tc>
          <w:tcPr>
            <w:tcW w:w="1030" w:type="dxa"/>
            <w:vAlign w:val="center"/>
          </w:tcPr>
          <w:p w14:paraId="1C25E523" w14:textId="4F366E55" w:rsidR="000C0B63" w:rsidRDefault="000C0B63" w:rsidP="000C0B63">
            <w:pPr>
              <w:spacing w:after="0"/>
              <w:jc w:val="center"/>
              <w:rPr>
                <w:rFonts w:ascii="open_sansregular" w:hAnsi="open_sansregular" w:cs="open_sansregular"/>
                <w:color w:val="000000"/>
                <w:sz w:val="24"/>
                <w:szCs w:val="24"/>
              </w:rPr>
            </w:pPr>
            <w:r>
              <w:rPr>
                <w:rFonts w:ascii="open_sansregular" w:hAnsi="open_sansregular" w:cs="open_sansregular"/>
                <w:color w:val="000000"/>
                <w:sz w:val="24"/>
                <w:szCs w:val="24"/>
              </w:rPr>
              <w:t>1</w:t>
            </w:r>
          </w:p>
        </w:tc>
      </w:tr>
      <w:tr w:rsidR="002E3170" w:rsidRPr="002E3170" w14:paraId="14604DA4" w14:textId="77777777" w:rsidTr="007D7E59">
        <w:trPr>
          <w:trHeight w:val="414"/>
        </w:trPr>
        <w:tc>
          <w:tcPr>
            <w:tcW w:w="709" w:type="dxa"/>
            <w:vAlign w:val="center"/>
          </w:tcPr>
          <w:p w14:paraId="7F66D0DD" w14:textId="57A1E8A9" w:rsidR="002E3170" w:rsidRPr="002E3170" w:rsidRDefault="000C0B63" w:rsidP="002E3170">
            <w:pPr>
              <w:spacing w:after="0"/>
              <w:rPr>
                <w:rFonts w:ascii="Times New Roman" w:hAnsi="Times New Roman" w:cs="Times New Roman"/>
                <w:sz w:val="24"/>
                <w:szCs w:val="24"/>
              </w:rPr>
            </w:pPr>
            <w:r>
              <w:rPr>
                <w:rFonts w:ascii="Times New Roman" w:hAnsi="Times New Roman" w:cs="Times New Roman"/>
                <w:sz w:val="24"/>
                <w:szCs w:val="24"/>
              </w:rPr>
              <w:t>10</w:t>
            </w:r>
          </w:p>
        </w:tc>
        <w:tc>
          <w:tcPr>
            <w:tcW w:w="1417" w:type="dxa"/>
            <w:vAlign w:val="center"/>
          </w:tcPr>
          <w:p w14:paraId="26679D68" w14:textId="77777777" w:rsidR="002E3170" w:rsidRPr="002E3170" w:rsidRDefault="002E3170" w:rsidP="001B6BA7">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VII</w:t>
            </w:r>
          </w:p>
        </w:tc>
        <w:tc>
          <w:tcPr>
            <w:tcW w:w="6237" w:type="dxa"/>
            <w:vAlign w:val="center"/>
          </w:tcPr>
          <w:p w14:paraId="700E60A4" w14:textId="77777777" w:rsidR="002E3170" w:rsidRPr="002E3170" w:rsidRDefault="002E3170" w:rsidP="002E3170">
            <w:pPr>
              <w:spacing w:before="60" w:after="0"/>
              <w:rPr>
                <w:rFonts w:ascii="open_sansregular" w:hAnsi="open_sansregular" w:cs="open_sansregular"/>
                <w:bCs/>
                <w:color w:val="000000"/>
                <w:sz w:val="24"/>
                <w:szCs w:val="24"/>
              </w:rPr>
            </w:pPr>
            <w:r w:rsidRPr="002E3170">
              <w:rPr>
                <w:rFonts w:ascii="open_sansregular" w:hAnsi="open_sansregular" w:cs="open_sansregular"/>
                <w:bCs/>
                <w:color w:val="000000"/>
                <w:sz w:val="24"/>
                <w:szCs w:val="24"/>
              </w:rPr>
              <w:t>Details of petrography study carried out in trench &amp; borehole samples of Nagardhan Block (G-3),</w:t>
            </w:r>
          </w:p>
          <w:p w14:paraId="729E66D1" w14:textId="77777777" w:rsidR="002E3170" w:rsidRPr="002E3170" w:rsidRDefault="002E3170" w:rsidP="002E3170">
            <w:pPr>
              <w:spacing w:before="60" w:after="0"/>
              <w:rPr>
                <w:rFonts w:ascii="open_sansregular" w:hAnsi="open_sansregular" w:cs="open_sansregular"/>
                <w:bCs/>
                <w:color w:val="000000"/>
                <w:sz w:val="24"/>
                <w:szCs w:val="24"/>
              </w:rPr>
            </w:pPr>
            <w:r w:rsidRPr="002E3170">
              <w:rPr>
                <w:rFonts w:ascii="open_sansregular" w:hAnsi="open_sansregular" w:cs="open_sansregular"/>
                <w:bCs/>
                <w:color w:val="000000"/>
                <w:sz w:val="24"/>
                <w:szCs w:val="24"/>
              </w:rPr>
              <w:t>District – Nagpur, Maharashtra</w:t>
            </w:r>
          </w:p>
        </w:tc>
        <w:tc>
          <w:tcPr>
            <w:tcW w:w="1030" w:type="dxa"/>
            <w:vAlign w:val="center"/>
          </w:tcPr>
          <w:p w14:paraId="41DB47DA" w14:textId="77777777" w:rsidR="002E3170" w:rsidRPr="002E3170" w:rsidRDefault="002E3170" w:rsidP="000C0B63">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1-3</w:t>
            </w:r>
          </w:p>
        </w:tc>
      </w:tr>
      <w:tr w:rsidR="002E3170" w:rsidRPr="002E3170" w14:paraId="485A040D" w14:textId="77777777" w:rsidTr="007D7E59">
        <w:trPr>
          <w:trHeight w:val="1205"/>
        </w:trPr>
        <w:tc>
          <w:tcPr>
            <w:tcW w:w="709" w:type="dxa"/>
            <w:vAlign w:val="center"/>
          </w:tcPr>
          <w:p w14:paraId="4D8F3F14" w14:textId="1159CCDA" w:rsidR="002E3170" w:rsidRPr="002E3170" w:rsidRDefault="002E3170" w:rsidP="002E3170">
            <w:pPr>
              <w:spacing w:after="0"/>
              <w:rPr>
                <w:rFonts w:ascii="Times New Roman" w:hAnsi="Times New Roman" w:cs="Times New Roman"/>
                <w:sz w:val="24"/>
                <w:szCs w:val="24"/>
              </w:rPr>
            </w:pPr>
            <w:r w:rsidRPr="002E3170">
              <w:rPr>
                <w:rFonts w:ascii="Times New Roman" w:hAnsi="Times New Roman" w:cs="Times New Roman"/>
                <w:sz w:val="24"/>
                <w:szCs w:val="24"/>
              </w:rPr>
              <w:t>1</w:t>
            </w:r>
            <w:r w:rsidR="000C0B63">
              <w:rPr>
                <w:rFonts w:ascii="Times New Roman" w:hAnsi="Times New Roman" w:cs="Times New Roman"/>
                <w:sz w:val="24"/>
                <w:szCs w:val="24"/>
              </w:rPr>
              <w:t>1</w:t>
            </w:r>
          </w:p>
        </w:tc>
        <w:tc>
          <w:tcPr>
            <w:tcW w:w="1417" w:type="dxa"/>
            <w:vAlign w:val="center"/>
          </w:tcPr>
          <w:p w14:paraId="0B73CC71" w14:textId="77777777" w:rsidR="002E3170" w:rsidRPr="002E3170" w:rsidRDefault="002E3170" w:rsidP="001B6BA7">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VIII</w:t>
            </w:r>
          </w:p>
        </w:tc>
        <w:tc>
          <w:tcPr>
            <w:tcW w:w="6237" w:type="dxa"/>
            <w:vAlign w:val="center"/>
          </w:tcPr>
          <w:p w14:paraId="7476CD49" w14:textId="77777777" w:rsidR="002E3170" w:rsidRPr="002E3170" w:rsidRDefault="002E3170" w:rsidP="002E3170">
            <w:pPr>
              <w:spacing w:before="60" w:after="0"/>
              <w:rPr>
                <w:rFonts w:ascii="open_sansregular" w:hAnsi="open_sansregular" w:cs="open_sansregular"/>
                <w:bCs/>
                <w:color w:val="000000"/>
                <w:sz w:val="24"/>
                <w:szCs w:val="24"/>
              </w:rPr>
            </w:pPr>
            <w:r w:rsidRPr="002E3170">
              <w:rPr>
                <w:rFonts w:ascii="open_sansregular" w:hAnsi="open_sansregular" w:cs="open_sansregular"/>
                <w:bCs/>
                <w:color w:val="000000"/>
                <w:sz w:val="24"/>
                <w:szCs w:val="24"/>
              </w:rPr>
              <w:t xml:space="preserve">Details of </w:t>
            </w:r>
            <w:proofErr w:type="spellStart"/>
            <w:r w:rsidRPr="002E3170">
              <w:rPr>
                <w:rFonts w:ascii="open_sansregular" w:hAnsi="open_sansregular" w:cs="open_sansregular"/>
                <w:bCs/>
                <w:color w:val="000000"/>
                <w:sz w:val="24"/>
                <w:szCs w:val="24"/>
              </w:rPr>
              <w:t>Minerography</w:t>
            </w:r>
            <w:proofErr w:type="spellEnd"/>
            <w:r w:rsidRPr="002E3170">
              <w:rPr>
                <w:rFonts w:ascii="open_sansregular" w:hAnsi="open_sansregular" w:cs="open_sansregular"/>
                <w:bCs/>
                <w:color w:val="000000"/>
                <w:sz w:val="24"/>
                <w:szCs w:val="24"/>
              </w:rPr>
              <w:t xml:space="preserve"> study carried out in trench &amp; borehole samples of Nagardhan Block (G-3),</w:t>
            </w:r>
          </w:p>
          <w:p w14:paraId="0CAE593E" w14:textId="77777777" w:rsidR="002E3170" w:rsidRPr="002E3170" w:rsidRDefault="002E3170" w:rsidP="002E3170">
            <w:pPr>
              <w:spacing w:before="60" w:after="0"/>
              <w:rPr>
                <w:rFonts w:ascii="open_sansregular" w:hAnsi="open_sansregular" w:cs="open_sansregular"/>
                <w:bCs/>
                <w:color w:val="000000"/>
                <w:sz w:val="24"/>
                <w:szCs w:val="24"/>
              </w:rPr>
            </w:pPr>
            <w:r w:rsidRPr="002E3170">
              <w:rPr>
                <w:rFonts w:ascii="open_sansregular" w:hAnsi="open_sansregular" w:cs="open_sansregular"/>
                <w:bCs/>
                <w:color w:val="000000"/>
                <w:sz w:val="24"/>
                <w:szCs w:val="24"/>
              </w:rPr>
              <w:t>District – Nagpur, Maharashtra</w:t>
            </w:r>
          </w:p>
        </w:tc>
        <w:tc>
          <w:tcPr>
            <w:tcW w:w="1030" w:type="dxa"/>
            <w:vAlign w:val="center"/>
          </w:tcPr>
          <w:p w14:paraId="17A24C69" w14:textId="77777777" w:rsidR="002E3170" w:rsidRPr="002E3170" w:rsidRDefault="002E3170" w:rsidP="000C0B63">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1</w:t>
            </w:r>
          </w:p>
        </w:tc>
      </w:tr>
      <w:tr w:rsidR="002E3170" w:rsidRPr="002E3170" w14:paraId="2DFB15A8" w14:textId="77777777" w:rsidTr="007D7E59">
        <w:trPr>
          <w:trHeight w:val="1205"/>
        </w:trPr>
        <w:tc>
          <w:tcPr>
            <w:tcW w:w="709" w:type="dxa"/>
            <w:vAlign w:val="center"/>
          </w:tcPr>
          <w:p w14:paraId="405A517F" w14:textId="559BEB31" w:rsidR="002E3170" w:rsidRPr="002E3170" w:rsidRDefault="002E3170" w:rsidP="002E3170">
            <w:pPr>
              <w:spacing w:after="0"/>
              <w:rPr>
                <w:rFonts w:ascii="Times New Roman" w:hAnsi="Times New Roman" w:cs="Times New Roman"/>
                <w:sz w:val="24"/>
                <w:szCs w:val="24"/>
              </w:rPr>
            </w:pPr>
            <w:r w:rsidRPr="002E3170">
              <w:rPr>
                <w:rFonts w:ascii="Times New Roman" w:hAnsi="Times New Roman" w:cs="Times New Roman"/>
                <w:sz w:val="24"/>
                <w:szCs w:val="24"/>
              </w:rPr>
              <w:t>1</w:t>
            </w:r>
            <w:r w:rsidR="000C0B63">
              <w:rPr>
                <w:rFonts w:ascii="Times New Roman" w:hAnsi="Times New Roman" w:cs="Times New Roman"/>
                <w:sz w:val="24"/>
                <w:szCs w:val="24"/>
              </w:rPr>
              <w:t>2</w:t>
            </w:r>
          </w:p>
        </w:tc>
        <w:tc>
          <w:tcPr>
            <w:tcW w:w="1417" w:type="dxa"/>
            <w:vAlign w:val="center"/>
          </w:tcPr>
          <w:p w14:paraId="63F548C1" w14:textId="77777777" w:rsidR="002E3170" w:rsidRPr="002E3170" w:rsidRDefault="002E3170" w:rsidP="001B6BA7">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IX</w:t>
            </w:r>
          </w:p>
        </w:tc>
        <w:tc>
          <w:tcPr>
            <w:tcW w:w="6237" w:type="dxa"/>
            <w:vAlign w:val="center"/>
          </w:tcPr>
          <w:p w14:paraId="53F5093A" w14:textId="77777777" w:rsidR="002E3170" w:rsidRPr="002E3170" w:rsidRDefault="002E3170" w:rsidP="002E3170">
            <w:pPr>
              <w:spacing w:before="60" w:after="0"/>
              <w:rPr>
                <w:rFonts w:ascii="open_sansregular" w:hAnsi="open_sansregular" w:cs="open_sansregular"/>
                <w:bCs/>
                <w:color w:val="000000"/>
                <w:sz w:val="24"/>
                <w:szCs w:val="24"/>
              </w:rPr>
            </w:pPr>
            <w:r w:rsidRPr="002E3170">
              <w:rPr>
                <w:rFonts w:ascii="open_sansregular" w:hAnsi="open_sansregular" w:cs="open_sansregular"/>
                <w:bCs/>
                <w:color w:val="000000"/>
                <w:sz w:val="24"/>
                <w:szCs w:val="24"/>
              </w:rPr>
              <w:t>Details of Specific Gravity study carried out in trench/borehole samples of Nagardhan Block (G-3), District – Nagpur, Maharashtra</w:t>
            </w:r>
          </w:p>
        </w:tc>
        <w:tc>
          <w:tcPr>
            <w:tcW w:w="1030" w:type="dxa"/>
            <w:vAlign w:val="center"/>
          </w:tcPr>
          <w:p w14:paraId="7A6FCC3C" w14:textId="77777777" w:rsidR="002E3170" w:rsidRPr="002E3170" w:rsidRDefault="002E3170" w:rsidP="000C0B63">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1</w:t>
            </w:r>
          </w:p>
        </w:tc>
      </w:tr>
      <w:tr w:rsidR="002E3170" w:rsidRPr="002E3170" w14:paraId="2160B5CD" w14:textId="77777777" w:rsidTr="007D7E59">
        <w:trPr>
          <w:trHeight w:val="910"/>
        </w:trPr>
        <w:tc>
          <w:tcPr>
            <w:tcW w:w="709" w:type="dxa"/>
            <w:vAlign w:val="center"/>
          </w:tcPr>
          <w:p w14:paraId="147A8B40" w14:textId="18CB7F57" w:rsidR="002E3170" w:rsidRPr="002E3170" w:rsidRDefault="002E3170" w:rsidP="002E3170">
            <w:pPr>
              <w:spacing w:after="0"/>
              <w:rPr>
                <w:rFonts w:ascii="Times New Roman" w:hAnsi="Times New Roman" w:cs="Times New Roman"/>
                <w:sz w:val="24"/>
                <w:szCs w:val="24"/>
              </w:rPr>
            </w:pPr>
            <w:r w:rsidRPr="002E3170">
              <w:rPr>
                <w:rFonts w:ascii="Times New Roman" w:hAnsi="Times New Roman" w:cs="Times New Roman"/>
                <w:sz w:val="24"/>
                <w:szCs w:val="24"/>
              </w:rPr>
              <w:t>1</w:t>
            </w:r>
            <w:r w:rsidR="000C0B63">
              <w:rPr>
                <w:rFonts w:ascii="Times New Roman" w:hAnsi="Times New Roman" w:cs="Times New Roman"/>
                <w:sz w:val="24"/>
                <w:szCs w:val="24"/>
              </w:rPr>
              <w:t>3</w:t>
            </w:r>
          </w:p>
        </w:tc>
        <w:tc>
          <w:tcPr>
            <w:tcW w:w="1417" w:type="dxa"/>
            <w:vAlign w:val="center"/>
          </w:tcPr>
          <w:p w14:paraId="3C3CD916" w14:textId="77777777" w:rsidR="002E3170" w:rsidRPr="002E3170" w:rsidRDefault="002E3170" w:rsidP="001B6BA7">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X</w:t>
            </w:r>
          </w:p>
        </w:tc>
        <w:tc>
          <w:tcPr>
            <w:tcW w:w="6237" w:type="dxa"/>
            <w:vAlign w:val="center"/>
          </w:tcPr>
          <w:p w14:paraId="0560FBBC" w14:textId="77777777" w:rsidR="002E3170" w:rsidRPr="002E3170" w:rsidRDefault="002E3170" w:rsidP="002E3170">
            <w:pPr>
              <w:spacing w:before="60" w:after="0"/>
              <w:rPr>
                <w:rFonts w:ascii="open_sansregular" w:hAnsi="open_sansregular" w:cs="open_sansregular"/>
                <w:bCs/>
                <w:color w:val="000000"/>
                <w:sz w:val="24"/>
                <w:szCs w:val="24"/>
              </w:rPr>
            </w:pPr>
            <w:r w:rsidRPr="002E3170">
              <w:rPr>
                <w:rFonts w:ascii="open_sansregular" w:hAnsi="open_sansregular" w:cs="open_sansregular"/>
                <w:bCs/>
                <w:color w:val="000000"/>
                <w:sz w:val="24"/>
                <w:szCs w:val="24"/>
              </w:rPr>
              <w:t>NMET Approval of Nagardhan Block (G-3), District – Nagpur, Maharashtra</w:t>
            </w:r>
          </w:p>
        </w:tc>
        <w:tc>
          <w:tcPr>
            <w:tcW w:w="1030" w:type="dxa"/>
            <w:vAlign w:val="center"/>
          </w:tcPr>
          <w:p w14:paraId="74A60D7F" w14:textId="77777777" w:rsidR="002E3170" w:rsidRPr="002E3170" w:rsidRDefault="002E3170" w:rsidP="000C0B63">
            <w:pPr>
              <w:spacing w:after="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7</w:t>
            </w:r>
          </w:p>
        </w:tc>
      </w:tr>
      <w:tr w:rsidR="000C0B63" w:rsidRPr="002E3170" w14:paraId="10B8BE69" w14:textId="77777777" w:rsidTr="007D7E59">
        <w:trPr>
          <w:trHeight w:val="910"/>
        </w:trPr>
        <w:tc>
          <w:tcPr>
            <w:tcW w:w="709" w:type="dxa"/>
            <w:vAlign w:val="center"/>
          </w:tcPr>
          <w:p w14:paraId="04701997" w14:textId="3D1DBEFD" w:rsidR="000C0B63" w:rsidRPr="002E3170" w:rsidRDefault="000C0B63" w:rsidP="002E3170">
            <w:pPr>
              <w:spacing w:after="0"/>
              <w:rPr>
                <w:rFonts w:ascii="Times New Roman" w:hAnsi="Times New Roman" w:cs="Times New Roman"/>
                <w:sz w:val="24"/>
                <w:szCs w:val="24"/>
              </w:rPr>
            </w:pPr>
            <w:r>
              <w:rPr>
                <w:rFonts w:ascii="Times New Roman" w:hAnsi="Times New Roman" w:cs="Times New Roman"/>
                <w:sz w:val="24"/>
                <w:szCs w:val="24"/>
              </w:rPr>
              <w:t>14</w:t>
            </w:r>
          </w:p>
        </w:tc>
        <w:tc>
          <w:tcPr>
            <w:tcW w:w="1417" w:type="dxa"/>
            <w:vAlign w:val="center"/>
          </w:tcPr>
          <w:p w14:paraId="5B9267E8" w14:textId="41390F9D" w:rsidR="000C0B63" w:rsidRPr="002E3170" w:rsidRDefault="000C0B63" w:rsidP="001B6BA7">
            <w:pPr>
              <w:spacing w:after="0"/>
              <w:jc w:val="center"/>
              <w:rPr>
                <w:rFonts w:ascii="open_sansregular" w:hAnsi="open_sansregular" w:cs="open_sansregular"/>
                <w:color w:val="000000"/>
                <w:sz w:val="24"/>
                <w:szCs w:val="24"/>
              </w:rPr>
            </w:pPr>
            <w:r>
              <w:rPr>
                <w:rFonts w:ascii="open_sansregular" w:hAnsi="open_sansregular" w:cs="open_sansregular"/>
                <w:color w:val="000000"/>
                <w:sz w:val="24"/>
                <w:szCs w:val="24"/>
              </w:rPr>
              <w:t>XI</w:t>
            </w:r>
          </w:p>
        </w:tc>
        <w:tc>
          <w:tcPr>
            <w:tcW w:w="6237" w:type="dxa"/>
            <w:vAlign w:val="center"/>
          </w:tcPr>
          <w:p w14:paraId="1AA91603" w14:textId="6B876312" w:rsidR="000C0B63" w:rsidRPr="002E3170" w:rsidRDefault="000C0B63" w:rsidP="000C0B63">
            <w:pPr>
              <w:spacing w:before="60" w:after="0"/>
              <w:rPr>
                <w:rFonts w:ascii="open_sansregular" w:hAnsi="open_sansregular" w:cs="open_sansregular"/>
                <w:bCs/>
                <w:color w:val="000000"/>
                <w:sz w:val="24"/>
                <w:szCs w:val="24"/>
              </w:rPr>
            </w:pPr>
            <w:r w:rsidRPr="000C0B63">
              <w:rPr>
                <w:rFonts w:ascii="open_sansregular" w:hAnsi="open_sansregular" w:cs="open_sansregular"/>
                <w:bCs/>
                <w:color w:val="000000"/>
                <w:sz w:val="24"/>
                <w:szCs w:val="24"/>
              </w:rPr>
              <w:t xml:space="preserve">Peer reviewer’s comments and justifications on “geological report on the </w:t>
            </w:r>
            <w:r>
              <w:rPr>
                <w:rFonts w:ascii="open_sansregular" w:hAnsi="open_sansregular" w:cs="open_sansregular"/>
                <w:bCs/>
                <w:color w:val="000000"/>
                <w:sz w:val="24"/>
                <w:szCs w:val="24"/>
              </w:rPr>
              <w:t>P</w:t>
            </w:r>
            <w:r w:rsidRPr="000C0B63">
              <w:rPr>
                <w:rFonts w:ascii="open_sansregular" w:hAnsi="open_sansregular" w:cs="open_sansregular"/>
                <w:bCs/>
                <w:color w:val="000000"/>
                <w:sz w:val="24"/>
                <w:szCs w:val="24"/>
              </w:rPr>
              <w:t xml:space="preserve">reliminary </w:t>
            </w:r>
            <w:r>
              <w:rPr>
                <w:rFonts w:ascii="open_sansregular" w:hAnsi="open_sansregular" w:cs="open_sansregular"/>
                <w:bCs/>
                <w:color w:val="000000"/>
                <w:sz w:val="24"/>
                <w:szCs w:val="24"/>
              </w:rPr>
              <w:t>E</w:t>
            </w:r>
            <w:r w:rsidRPr="000C0B63">
              <w:rPr>
                <w:rFonts w:ascii="open_sansregular" w:hAnsi="open_sansregular" w:cs="open_sansregular"/>
                <w:bCs/>
                <w:color w:val="000000"/>
                <w:sz w:val="24"/>
                <w:szCs w:val="24"/>
              </w:rPr>
              <w:t>xploration (</w:t>
            </w:r>
            <w:r>
              <w:rPr>
                <w:rFonts w:ascii="open_sansregular" w:hAnsi="open_sansregular" w:cs="open_sansregular"/>
                <w:bCs/>
                <w:color w:val="000000"/>
                <w:sz w:val="24"/>
                <w:szCs w:val="24"/>
              </w:rPr>
              <w:t>G</w:t>
            </w:r>
            <w:r w:rsidRPr="000C0B63">
              <w:rPr>
                <w:rFonts w:ascii="open_sansregular" w:hAnsi="open_sansregular" w:cs="open_sansregular"/>
                <w:bCs/>
                <w:color w:val="000000"/>
                <w:sz w:val="24"/>
                <w:szCs w:val="24"/>
              </w:rPr>
              <w:t xml:space="preserve">-3) for </w:t>
            </w:r>
            <w:r>
              <w:rPr>
                <w:rFonts w:ascii="open_sansregular" w:hAnsi="open_sansregular" w:cs="open_sansregular"/>
                <w:bCs/>
                <w:color w:val="000000"/>
                <w:sz w:val="24"/>
                <w:szCs w:val="24"/>
              </w:rPr>
              <w:t>M</w:t>
            </w:r>
            <w:r w:rsidRPr="000C0B63">
              <w:rPr>
                <w:rFonts w:ascii="open_sansregular" w:hAnsi="open_sansregular" w:cs="open_sansregular"/>
                <w:bCs/>
                <w:color w:val="000000"/>
                <w:sz w:val="24"/>
                <w:szCs w:val="24"/>
              </w:rPr>
              <w:t xml:space="preserve">anganese in </w:t>
            </w:r>
            <w:r>
              <w:rPr>
                <w:rFonts w:ascii="open_sansregular" w:hAnsi="open_sansregular" w:cs="open_sansregular"/>
                <w:bCs/>
                <w:color w:val="000000"/>
                <w:sz w:val="24"/>
                <w:szCs w:val="24"/>
              </w:rPr>
              <w:t>N</w:t>
            </w:r>
            <w:r w:rsidRPr="000C0B63">
              <w:rPr>
                <w:rFonts w:ascii="open_sansregular" w:hAnsi="open_sansregular" w:cs="open_sansregular"/>
                <w:bCs/>
                <w:color w:val="000000"/>
                <w:sz w:val="24"/>
                <w:szCs w:val="24"/>
              </w:rPr>
              <w:t>agardhan block</w:t>
            </w:r>
            <w:r>
              <w:rPr>
                <w:rFonts w:ascii="open_sansregular" w:hAnsi="open_sansregular" w:cs="open_sansregular"/>
                <w:bCs/>
                <w:color w:val="000000"/>
                <w:sz w:val="24"/>
                <w:szCs w:val="24"/>
              </w:rPr>
              <w:t xml:space="preserve"> </w:t>
            </w:r>
            <w:r w:rsidRPr="000C0B63">
              <w:rPr>
                <w:rFonts w:ascii="open_sansregular" w:hAnsi="open_sansregular" w:cs="open_sansregular"/>
                <w:bCs/>
                <w:color w:val="000000"/>
                <w:sz w:val="24"/>
                <w:szCs w:val="24"/>
              </w:rPr>
              <w:t xml:space="preserve">District: </w:t>
            </w:r>
            <w:r>
              <w:rPr>
                <w:rFonts w:ascii="open_sansregular" w:hAnsi="open_sansregular" w:cs="open_sansregular"/>
                <w:bCs/>
                <w:color w:val="000000"/>
                <w:sz w:val="24"/>
                <w:szCs w:val="24"/>
              </w:rPr>
              <w:t>N</w:t>
            </w:r>
            <w:r w:rsidRPr="000C0B63">
              <w:rPr>
                <w:rFonts w:ascii="open_sansregular" w:hAnsi="open_sansregular" w:cs="open_sansregular"/>
                <w:bCs/>
                <w:color w:val="000000"/>
                <w:sz w:val="24"/>
                <w:szCs w:val="24"/>
              </w:rPr>
              <w:t xml:space="preserve">agpur, </w:t>
            </w:r>
            <w:r>
              <w:rPr>
                <w:rFonts w:ascii="open_sansregular" w:hAnsi="open_sansregular" w:cs="open_sansregular"/>
                <w:bCs/>
                <w:color w:val="000000"/>
                <w:sz w:val="24"/>
                <w:szCs w:val="24"/>
              </w:rPr>
              <w:t>S</w:t>
            </w:r>
            <w:r w:rsidRPr="000C0B63">
              <w:rPr>
                <w:rFonts w:ascii="open_sansregular" w:hAnsi="open_sansregular" w:cs="open_sansregular"/>
                <w:bCs/>
                <w:color w:val="000000"/>
                <w:sz w:val="24"/>
                <w:szCs w:val="24"/>
              </w:rPr>
              <w:t xml:space="preserve">tate: </w:t>
            </w:r>
            <w:r>
              <w:rPr>
                <w:rFonts w:ascii="open_sansregular" w:hAnsi="open_sansregular" w:cs="open_sansregular"/>
                <w:bCs/>
                <w:color w:val="000000"/>
                <w:sz w:val="24"/>
                <w:szCs w:val="24"/>
              </w:rPr>
              <w:t>M</w:t>
            </w:r>
            <w:r w:rsidRPr="000C0B63">
              <w:rPr>
                <w:rFonts w:ascii="open_sansregular" w:hAnsi="open_sansregular" w:cs="open_sansregular"/>
                <w:bCs/>
                <w:color w:val="000000"/>
                <w:sz w:val="24"/>
                <w:szCs w:val="24"/>
              </w:rPr>
              <w:t>aharashtra”</w:t>
            </w:r>
          </w:p>
        </w:tc>
        <w:tc>
          <w:tcPr>
            <w:tcW w:w="1030" w:type="dxa"/>
            <w:vAlign w:val="center"/>
          </w:tcPr>
          <w:p w14:paraId="63BE25B0" w14:textId="6FB44F20" w:rsidR="000C0B63" w:rsidRPr="002E3170" w:rsidRDefault="000C0B63" w:rsidP="000C0B63">
            <w:pPr>
              <w:spacing w:after="0"/>
              <w:jc w:val="center"/>
              <w:rPr>
                <w:rFonts w:ascii="open_sansregular" w:hAnsi="open_sansregular" w:cs="open_sansregular"/>
                <w:color w:val="000000"/>
                <w:sz w:val="24"/>
                <w:szCs w:val="24"/>
              </w:rPr>
            </w:pPr>
            <w:r>
              <w:rPr>
                <w:rFonts w:ascii="open_sansregular" w:hAnsi="open_sansregular" w:cs="open_sansregular"/>
                <w:color w:val="000000"/>
                <w:sz w:val="24"/>
                <w:szCs w:val="24"/>
              </w:rPr>
              <w:t>1-3</w:t>
            </w:r>
          </w:p>
        </w:tc>
      </w:tr>
    </w:tbl>
    <w:p w14:paraId="162B4C45" w14:textId="77777777" w:rsidR="002E3170" w:rsidRDefault="002E3170" w:rsidP="002E3170">
      <w:pPr>
        <w:spacing w:line="360" w:lineRule="auto"/>
        <w:rPr>
          <w:rFonts w:ascii="Times New Roman" w:hAnsi="Times New Roman" w:cs="Times New Roman"/>
          <w:b/>
          <w:sz w:val="24"/>
          <w:szCs w:val="24"/>
        </w:rPr>
      </w:pPr>
    </w:p>
    <w:p w14:paraId="18F3CD57" w14:textId="77777777" w:rsidR="002E3170" w:rsidRDefault="002E3170" w:rsidP="002E3170">
      <w:pPr>
        <w:spacing w:line="360" w:lineRule="auto"/>
        <w:rPr>
          <w:rFonts w:ascii="Times New Roman" w:hAnsi="Times New Roman" w:cs="Times New Roman"/>
          <w:b/>
          <w:sz w:val="24"/>
          <w:szCs w:val="24"/>
        </w:rPr>
      </w:pPr>
    </w:p>
    <w:p w14:paraId="4F5C085E" w14:textId="77777777" w:rsidR="002E3170" w:rsidRDefault="002E3170" w:rsidP="002E3170">
      <w:pPr>
        <w:spacing w:line="360" w:lineRule="auto"/>
        <w:rPr>
          <w:rFonts w:ascii="Times New Roman" w:hAnsi="Times New Roman" w:cs="Times New Roman"/>
          <w:b/>
          <w:sz w:val="24"/>
          <w:szCs w:val="24"/>
        </w:rPr>
      </w:pPr>
    </w:p>
    <w:p w14:paraId="59EE66DA" w14:textId="77777777" w:rsidR="002E3170" w:rsidRPr="002E3170" w:rsidRDefault="002E3170" w:rsidP="002E3170">
      <w:pPr>
        <w:spacing w:line="360" w:lineRule="auto"/>
        <w:rPr>
          <w:rFonts w:ascii="Times New Roman" w:hAnsi="Times New Roman" w:cs="Times New Roman"/>
          <w:b/>
          <w:sz w:val="24"/>
          <w:szCs w:val="24"/>
        </w:rPr>
      </w:pPr>
    </w:p>
    <w:p w14:paraId="1619C1E5" w14:textId="77777777" w:rsidR="002E3170" w:rsidRPr="002E3170" w:rsidRDefault="002E3170" w:rsidP="002E3170">
      <w:pPr>
        <w:spacing w:line="360" w:lineRule="auto"/>
        <w:jc w:val="center"/>
        <w:rPr>
          <w:rFonts w:ascii="Times New Roman" w:hAnsi="Times New Roman" w:cs="Times New Roman"/>
          <w:b/>
          <w:sz w:val="24"/>
          <w:szCs w:val="24"/>
        </w:rPr>
      </w:pPr>
      <w:r w:rsidRPr="002E3170">
        <w:rPr>
          <w:rFonts w:ascii="Times New Roman" w:hAnsi="Times New Roman" w:cs="Times New Roman"/>
          <w:b/>
          <w:sz w:val="24"/>
          <w:szCs w:val="24"/>
        </w:rPr>
        <w:t>LIST OF PLATES</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8"/>
        <w:gridCol w:w="6973"/>
        <w:gridCol w:w="1077"/>
      </w:tblGrid>
      <w:tr w:rsidR="002E3170" w:rsidRPr="002E3170" w14:paraId="0F80049B" w14:textId="77777777" w:rsidTr="007D7E59">
        <w:trPr>
          <w:trHeight w:val="717"/>
          <w:tblHeader/>
          <w:jc w:val="center"/>
        </w:trPr>
        <w:tc>
          <w:tcPr>
            <w:tcW w:w="1248" w:type="dxa"/>
            <w:vAlign w:val="center"/>
          </w:tcPr>
          <w:p w14:paraId="753024F6" w14:textId="77777777" w:rsidR="002E3170" w:rsidRPr="002E3170" w:rsidRDefault="002E3170" w:rsidP="007D7E59">
            <w:pPr>
              <w:spacing w:before="60" w:after="60"/>
              <w:jc w:val="center"/>
              <w:rPr>
                <w:rFonts w:ascii="open_sansregular" w:hAnsi="open_sansregular" w:cs="open_sansregular"/>
                <w:b/>
                <w:color w:val="000000"/>
                <w:sz w:val="24"/>
                <w:szCs w:val="24"/>
              </w:rPr>
            </w:pPr>
            <w:r w:rsidRPr="002E3170">
              <w:rPr>
                <w:rFonts w:ascii="open_sansregular" w:hAnsi="open_sansregular" w:cs="open_sansregular"/>
                <w:b/>
                <w:bCs/>
                <w:color w:val="000000"/>
                <w:sz w:val="24"/>
                <w:szCs w:val="24"/>
              </w:rPr>
              <w:t>Plate No.</w:t>
            </w:r>
          </w:p>
        </w:tc>
        <w:tc>
          <w:tcPr>
            <w:tcW w:w="6973" w:type="dxa"/>
            <w:vAlign w:val="center"/>
          </w:tcPr>
          <w:p w14:paraId="5306E91A" w14:textId="77777777" w:rsidR="002E3170" w:rsidRPr="002E3170" w:rsidRDefault="002E3170" w:rsidP="007D7E59">
            <w:pPr>
              <w:spacing w:before="60" w:after="60"/>
              <w:jc w:val="center"/>
              <w:rPr>
                <w:rFonts w:ascii="open_sansregular" w:hAnsi="open_sansregular" w:cs="open_sansregular"/>
                <w:b/>
                <w:color w:val="000000"/>
                <w:sz w:val="24"/>
                <w:szCs w:val="24"/>
              </w:rPr>
            </w:pPr>
            <w:r w:rsidRPr="002E3170">
              <w:rPr>
                <w:rFonts w:ascii="open_sansregular" w:hAnsi="open_sansregular" w:cs="open_sansregular"/>
                <w:b/>
                <w:color w:val="000000"/>
                <w:sz w:val="24"/>
                <w:szCs w:val="24"/>
              </w:rPr>
              <w:t>Title</w:t>
            </w:r>
          </w:p>
        </w:tc>
        <w:tc>
          <w:tcPr>
            <w:tcW w:w="1077" w:type="dxa"/>
            <w:vAlign w:val="center"/>
          </w:tcPr>
          <w:p w14:paraId="4B296E79" w14:textId="77777777" w:rsidR="002E3170" w:rsidRPr="002E3170" w:rsidRDefault="002E3170" w:rsidP="007D7E59">
            <w:pPr>
              <w:spacing w:before="60" w:after="60"/>
              <w:jc w:val="center"/>
              <w:rPr>
                <w:rFonts w:ascii="open_sansregular" w:hAnsi="open_sansregular" w:cs="open_sansregular"/>
                <w:b/>
                <w:color w:val="000000"/>
                <w:sz w:val="24"/>
                <w:szCs w:val="24"/>
              </w:rPr>
            </w:pPr>
            <w:r w:rsidRPr="002E3170">
              <w:rPr>
                <w:rFonts w:ascii="open_sansregular" w:hAnsi="open_sansregular" w:cs="open_sansregular"/>
                <w:b/>
                <w:color w:val="000000"/>
                <w:sz w:val="24"/>
                <w:szCs w:val="24"/>
              </w:rPr>
              <w:t>R.F.</w:t>
            </w:r>
          </w:p>
        </w:tc>
      </w:tr>
      <w:tr w:rsidR="002E3170" w:rsidRPr="002E3170" w14:paraId="0144F3F1" w14:textId="77777777" w:rsidTr="007D7E59">
        <w:trPr>
          <w:trHeight w:val="20"/>
          <w:jc w:val="center"/>
        </w:trPr>
        <w:tc>
          <w:tcPr>
            <w:tcW w:w="1248" w:type="dxa"/>
          </w:tcPr>
          <w:p w14:paraId="3D3D7052" w14:textId="77777777" w:rsidR="002E3170" w:rsidRPr="002E3170" w:rsidRDefault="002E3170" w:rsidP="007D7E59">
            <w:pPr>
              <w:spacing w:before="60" w:after="6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I</w:t>
            </w:r>
          </w:p>
        </w:tc>
        <w:tc>
          <w:tcPr>
            <w:tcW w:w="6973" w:type="dxa"/>
          </w:tcPr>
          <w:p w14:paraId="790AD499" w14:textId="77777777" w:rsidR="002E3170" w:rsidRPr="002E3170" w:rsidRDefault="002E3170" w:rsidP="007D7E59">
            <w:pPr>
              <w:spacing w:before="60" w:after="60"/>
              <w:jc w:val="both"/>
              <w:rPr>
                <w:rFonts w:ascii="open_sansregular" w:hAnsi="open_sansregular" w:cs="open_sansregular"/>
                <w:color w:val="000000"/>
                <w:sz w:val="24"/>
                <w:szCs w:val="24"/>
              </w:rPr>
            </w:pPr>
            <w:r w:rsidRPr="002E3170">
              <w:rPr>
                <w:rFonts w:ascii="Times New Roman" w:hAnsi="Times New Roman" w:cs="Times New Roman"/>
                <w:bCs/>
                <w:color w:val="000000"/>
                <w:sz w:val="24"/>
                <w:szCs w:val="24"/>
              </w:rPr>
              <w:t xml:space="preserve">Location Map of the Nagardhan (G3) Block for </w:t>
            </w:r>
            <w:proofErr w:type="spellStart"/>
            <w:r w:rsidRPr="002E3170">
              <w:rPr>
                <w:rFonts w:ascii="Times New Roman" w:hAnsi="Times New Roman" w:cs="Times New Roman"/>
                <w:bCs/>
                <w:color w:val="000000"/>
                <w:sz w:val="24"/>
                <w:szCs w:val="24"/>
              </w:rPr>
              <w:t>Managnese</w:t>
            </w:r>
            <w:proofErr w:type="spellEnd"/>
            <w:r w:rsidRPr="002E3170">
              <w:rPr>
                <w:rFonts w:ascii="Times New Roman" w:hAnsi="Times New Roman" w:cs="Times New Roman"/>
                <w:bCs/>
                <w:color w:val="000000"/>
                <w:sz w:val="24"/>
                <w:szCs w:val="24"/>
              </w:rPr>
              <w:t xml:space="preserve"> </w:t>
            </w:r>
            <w:r w:rsidRPr="002E3170">
              <w:rPr>
                <w:rFonts w:ascii="Times New Roman" w:hAnsi="Times New Roman" w:cs="Times New Roman"/>
                <w:color w:val="000000"/>
                <w:sz w:val="24"/>
                <w:szCs w:val="24"/>
              </w:rPr>
              <w:t>(2.00 SQ. KM) District- Nagpur, Maharashtra</w:t>
            </w:r>
          </w:p>
        </w:tc>
        <w:tc>
          <w:tcPr>
            <w:tcW w:w="1077" w:type="dxa"/>
          </w:tcPr>
          <w:p w14:paraId="2F8AF77B" w14:textId="77777777" w:rsidR="002E3170" w:rsidRPr="002E3170" w:rsidRDefault="002E3170" w:rsidP="007D7E59">
            <w:pPr>
              <w:spacing w:before="60" w:after="6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N.S.</w:t>
            </w:r>
          </w:p>
        </w:tc>
      </w:tr>
      <w:tr w:rsidR="002E3170" w:rsidRPr="002E3170" w14:paraId="50DFE8A2" w14:textId="77777777" w:rsidTr="007D7E59">
        <w:trPr>
          <w:trHeight w:val="20"/>
          <w:jc w:val="center"/>
        </w:trPr>
        <w:tc>
          <w:tcPr>
            <w:tcW w:w="1248" w:type="dxa"/>
          </w:tcPr>
          <w:p w14:paraId="4D4F1840" w14:textId="77777777" w:rsidR="002E3170" w:rsidRPr="002E3170" w:rsidRDefault="002E3170" w:rsidP="007D7E59">
            <w:pPr>
              <w:spacing w:before="60" w:after="6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II</w:t>
            </w:r>
          </w:p>
        </w:tc>
        <w:tc>
          <w:tcPr>
            <w:tcW w:w="6973" w:type="dxa"/>
          </w:tcPr>
          <w:p w14:paraId="6E6235D3" w14:textId="77777777" w:rsidR="002E3170" w:rsidRPr="002E3170" w:rsidRDefault="002E3170" w:rsidP="007D7E59">
            <w:pPr>
              <w:spacing w:before="60" w:after="60"/>
              <w:jc w:val="both"/>
              <w:rPr>
                <w:rFonts w:ascii="open_sansregular" w:hAnsi="open_sansregular" w:cs="open_sansregular"/>
                <w:color w:val="000000"/>
                <w:sz w:val="24"/>
                <w:szCs w:val="24"/>
              </w:rPr>
            </w:pPr>
            <w:r w:rsidRPr="002E3170">
              <w:rPr>
                <w:rFonts w:ascii="Times New Roman" w:hAnsi="Times New Roman" w:cs="Times New Roman"/>
                <w:color w:val="000000"/>
                <w:sz w:val="24"/>
                <w:szCs w:val="24"/>
              </w:rPr>
              <w:t xml:space="preserve">Regional Geological Map of </w:t>
            </w:r>
            <w:r w:rsidRPr="002E3170">
              <w:rPr>
                <w:rFonts w:ascii="Times New Roman" w:hAnsi="Times New Roman" w:cs="Times New Roman"/>
                <w:bCs/>
                <w:color w:val="000000"/>
                <w:sz w:val="24"/>
                <w:szCs w:val="24"/>
              </w:rPr>
              <w:t xml:space="preserve">Nagardhan (G3) Block for </w:t>
            </w:r>
            <w:proofErr w:type="spellStart"/>
            <w:r w:rsidRPr="002E3170">
              <w:rPr>
                <w:rFonts w:ascii="Times New Roman" w:hAnsi="Times New Roman" w:cs="Times New Roman"/>
                <w:bCs/>
                <w:color w:val="000000"/>
                <w:sz w:val="24"/>
                <w:szCs w:val="24"/>
              </w:rPr>
              <w:t>Managnese</w:t>
            </w:r>
            <w:proofErr w:type="spellEnd"/>
            <w:r w:rsidRPr="002E3170">
              <w:rPr>
                <w:rFonts w:ascii="Times New Roman" w:hAnsi="Times New Roman" w:cs="Times New Roman"/>
                <w:bCs/>
                <w:color w:val="000000"/>
                <w:sz w:val="24"/>
                <w:szCs w:val="24"/>
              </w:rPr>
              <w:t xml:space="preserve"> </w:t>
            </w:r>
            <w:r w:rsidRPr="002E3170">
              <w:rPr>
                <w:rFonts w:ascii="Times New Roman" w:hAnsi="Times New Roman" w:cs="Times New Roman"/>
                <w:color w:val="000000"/>
                <w:sz w:val="24"/>
                <w:szCs w:val="24"/>
              </w:rPr>
              <w:t>(2.00 SQ. KM) District- Nagpur, Maharashtra</w:t>
            </w:r>
          </w:p>
        </w:tc>
        <w:tc>
          <w:tcPr>
            <w:tcW w:w="1077" w:type="dxa"/>
          </w:tcPr>
          <w:p w14:paraId="48B7DE81" w14:textId="77777777" w:rsidR="002E3170" w:rsidRPr="002E3170" w:rsidRDefault="002E3170" w:rsidP="007D7E59">
            <w:pPr>
              <w:spacing w:before="60" w:after="6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N.S.</w:t>
            </w:r>
          </w:p>
        </w:tc>
      </w:tr>
      <w:tr w:rsidR="002E3170" w:rsidRPr="002E3170" w14:paraId="694529CD" w14:textId="77777777" w:rsidTr="007D7E59">
        <w:trPr>
          <w:trHeight w:val="20"/>
          <w:jc w:val="center"/>
        </w:trPr>
        <w:tc>
          <w:tcPr>
            <w:tcW w:w="1248" w:type="dxa"/>
          </w:tcPr>
          <w:p w14:paraId="38EC6CAA" w14:textId="77777777" w:rsidR="002E3170" w:rsidRPr="002E3170" w:rsidRDefault="002E3170" w:rsidP="007D7E59">
            <w:pPr>
              <w:spacing w:before="60" w:after="6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III</w:t>
            </w:r>
          </w:p>
        </w:tc>
        <w:tc>
          <w:tcPr>
            <w:tcW w:w="6973" w:type="dxa"/>
          </w:tcPr>
          <w:p w14:paraId="6111791E" w14:textId="77777777" w:rsidR="002E3170" w:rsidRPr="002E3170" w:rsidRDefault="002E3170" w:rsidP="007D7E59">
            <w:pPr>
              <w:spacing w:before="60" w:after="60"/>
              <w:jc w:val="both"/>
              <w:rPr>
                <w:rFonts w:ascii="open_sansregular" w:hAnsi="open_sansregular" w:cs="open_sansregular"/>
                <w:color w:val="000000"/>
                <w:sz w:val="24"/>
                <w:szCs w:val="24"/>
              </w:rPr>
            </w:pPr>
            <w:r w:rsidRPr="002E3170">
              <w:rPr>
                <w:rFonts w:ascii="Times New Roman" w:eastAsia="Batang" w:hAnsi="Times New Roman" w:cs="Times New Roman"/>
                <w:bCs/>
                <w:color w:val="000000"/>
                <w:sz w:val="24"/>
                <w:szCs w:val="24"/>
              </w:rPr>
              <w:t xml:space="preserve">Topographic &amp; </w:t>
            </w:r>
            <w:r w:rsidRPr="002E3170">
              <w:rPr>
                <w:rFonts w:ascii="Times New Roman" w:hAnsi="Times New Roman" w:cs="Times New Roman"/>
                <w:color w:val="000000"/>
                <w:sz w:val="24"/>
                <w:szCs w:val="24"/>
              </w:rPr>
              <w:t xml:space="preserve">Outcrop Map of </w:t>
            </w:r>
            <w:r w:rsidRPr="002E3170">
              <w:rPr>
                <w:rFonts w:ascii="Times New Roman" w:hAnsi="Times New Roman" w:cs="Times New Roman"/>
                <w:bCs/>
                <w:color w:val="000000"/>
                <w:sz w:val="24"/>
                <w:szCs w:val="24"/>
              </w:rPr>
              <w:t xml:space="preserve">Nagardhan (G3) Block for </w:t>
            </w:r>
            <w:proofErr w:type="spellStart"/>
            <w:r w:rsidRPr="002E3170">
              <w:rPr>
                <w:rFonts w:ascii="Times New Roman" w:hAnsi="Times New Roman" w:cs="Times New Roman"/>
                <w:bCs/>
                <w:color w:val="000000"/>
                <w:sz w:val="24"/>
                <w:szCs w:val="24"/>
              </w:rPr>
              <w:t>Managnese</w:t>
            </w:r>
            <w:proofErr w:type="spellEnd"/>
            <w:r w:rsidRPr="002E3170">
              <w:rPr>
                <w:rFonts w:ascii="Times New Roman" w:hAnsi="Times New Roman" w:cs="Times New Roman"/>
                <w:bCs/>
                <w:color w:val="000000"/>
                <w:sz w:val="24"/>
                <w:szCs w:val="24"/>
              </w:rPr>
              <w:t xml:space="preserve"> </w:t>
            </w:r>
            <w:r w:rsidRPr="002E3170">
              <w:rPr>
                <w:rFonts w:ascii="Times New Roman" w:hAnsi="Times New Roman" w:cs="Times New Roman"/>
                <w:color w:val="000000"/>
                <w:sz w:val="24"/>
                <w:szCs w:val="24"/>
              </w:rPr>
              <w:t>(2.00 SQ. KM) District- Nagpur, Maharashtra is given as Plate-III. (Scale 1:4000)</w:t>
            </w:r>
          </w:p>
        </w:tc>
        <w:tc>
          <w:tcPr>
            <w:tcW w:w="1077" w:type="dxa"/>
          </w:tcPr>
          <w:p w14:paraId="7660590C" w14:textId="77777777" w:rsidR="002E3170" w:rsidRPr="002E3170" w:rsidRDefault="002E3170" w:rsidP="007D7E59">
            <w:pPr>
              <w:spacing w:before="60" w:after="6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1:4000</w:t>
            </w:r>
          </w:p>
        </w:tc>
      </w:tr>
      <w:tr w:rsidR="002E3170" w:rsidRPr="002E3170" w14:paraId="38AE800E" w14:textId="77777777" w:rsidTr="007D7E59">
        <w:trPr>
          <w:trHeight w:val="20"/>
          <w:jc w:val="center"/>
        </w:trPr>
        <w:tc>
          <w:tcPr>
            <w:tcW w:w="1248" w:type="dxa"/>
          </w:tcPr>
          <w:p w14:paraId="1D6194D6" w14:textId="77777777" w:rsidR="002E3170" w:rsidRPr="002E3170" w:rsidRDefault="002E3170" w:rsidP="007D7E59">
            <w:pPr>
              <w:spacing w:before="60" w:after="6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IV</w:t>
            </w:r>
          </w:p>
        </w:tc>
        <w:tc>
          <w:tcPr>
            <w:tcW w:w="6973" w:type="dxa"/>
          </w:tcPr>
          <w:p w14:paraId="439796C8" w14:textId="77777777" w:rsidR="002E3170" w:rsidRPr="002E3170" w:rsidRDefault="002E3170" w:rsidP="007D7E59">
            <w:pPr>
              <w:spacing w:before="60" w:after="60"/>
              <w:jc w:val="both"/>
              <w:rPr>
                <w:rFonts w:ascii="open_sansregular" w:hAnsi="open_sansregular" w:cs="open_sansregular"/>
                <w:color w:val="000000"/>
                <w:sz w:val="24"/>
                <w:szCs w:val="24"/>
              </w:rPr>
            </w:pPr>
            <w:r w:rsidRPr="002E3170">
              <w:rPr>
                <w:rFonts w:ascii="Times New Roman" w:hAnsi="Times New Roman" w:cs="Times New Roman"/>
                <w:color w:val="000000"/>
                <w:sz w:val="24"/>
                <w:szCs w:val="24"/>
              </w:rPr>
              <w:t xml:space="preserve">Interpreted Geological Map of </w:t>
            </w:r>
            <w:r w:rsidRPr="002E3170">
              <w:rPr>
                <w:rFonts w:ascii="Times New Roman" w:hAnsi="Times New Roman" w:cs="Times New Roman"/>
                <w:bCs/>
                <w:color w:val="000000"/>
                <w:sz w:val="24"/>
                <w:szCs w:val="24"/>
              </w:rPr>
              <w:t xml:space="preserve">Nagardhan (G3) Block for </w:t>
            </w:r>
            <w:proofErr w:type="spellStart"/>
            <w:r w:rsidRPr="002E3170">
              <w:rPr>
                <w:rFonts w:ascii="Times New Roman" w:hAnsi="Times New Roman" w:cs="Times New Roman"/>
                <w:bCs/>
                <w:color w:val="000000"/>
                <w:sz w:val="24"/>
                <w:szCs w:val="24"/>
              </w:rPr>
              <w:t>Managnese</w:t>
            </w:r>
            <w:proofErr w:type="spellEnd"/>
            <w:r w:rsidRPr="002E3170">
              <w:rPr>
                <w:rFonts w:ascii="Times New Roman" w:hAnsi="Times New Roman" w:cs="Times New Roman"/>
                <w:bCs/>
                <w:color w:val="000000"/>
                <w:sz w:val="24"/>
                <w:szCs w:val="24"/>
              </w:rPr>
              <w:t xml:space="preserve"> </w:t>
            </w:r>
            <w:r w:rsidRPr="002E3170">
              <w:rPr>
                <w:rFonts w:ascii="Times New Roman" w:hAnsi="Times New Roman" w:cs="Times New Roman"/>
                <w:color w:val="000000"/>
                <w:sz w:val="24"/>
                <w:szCs w:val="24"/>
              </w:rPr>
              <w:t>(2.00 SQ. KM) District- Nagpur, Maharashtra is given as Plate-IV.  (Scale 1:4000)</w:t>
            </w:r>
          </w:p>
        </w:tc>
        <w:tc>
          <w:tcPr>
            <w:tcW w:w="1077" w:type="dxa"/>
          </w:tcPr>
          <w:p w14:paraId="2980439C" w14:textId="77777777" w:rsidR="002E3170" w:rsidRPr="002E3170" w:rsidRDefault="002E3170" w:rsidP="007D7E59">
            <w:pPr>
              <w:spacing w:before="60" w:after="6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1:4000</w:t>
            </w:r>
          </w:p>
        </w:tc>
      </w:tr>
      <w:tr w:rsidR="002E3170" w:rsidRPr="00415BA4" w14:paraId="54E0CABF" w14:textId="77777777" w:rsidTr="007D7E59">
        <w:trPr>
          <w:trHeight w:val="20"/>
          <w:jc w:val="center"/>
        </w:trPr>
        <w:tc>
          <w:tcPr>
            <w:tcW w:w="1248" w:type="dxa"/>
          </w:tcPr>
          <w:p w14:paraId="19735E66" w14:textId="77777777" w:rsidR="002E3170" w:rsidRPr="002E3170" w:rsidRDefault="002E3170" w:rsidP="007D7E59">
            <w:pPr>
              <w:spacing w:before="60" w:after="6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V</w:t>
            </w:r>
          </w:p>
        </w:tc>
        <w:tc>
          <w:tcPr>
            <w:tcW w:w="6973" w:type="dxa"/>
          </w:tcPr>
          <w:p w14:paraId="79F92334" w14:textId="71800D92" w:rsidR="002E3170" w:rsidRPr="002E3170" w:rsidRDefault="002E3170" w:rsidP="007D7E59">
            <w:pPr>
              <w:spacing w:before="60" w:after="60"/>
              <w:jc w:val="both"/>
              <w:rPr>
                <w:rFonts w:ascii="Times New Roman" w:hAnsi="Times New Roman" w:cs="Times New Roman"/>
                <w:color w:val="000000"/>
                <w:sz w:val="24"/>
                <w:szCs w:val="24"/>
              </w:rPr>
            </w:pPr>
            <w:r w:rsidRPr="002E3170">
              <w:rPr>
                <w:rFonts w:ascii="Times New Roman" w:hAnsi="Times New Roman" w:cs="Times New Roman"/>
                <w:color w:val="000000"/>
                <w:sz w:val="24"/>
                <w:szCs w:val="24"/>
              </w:rPr>
              <w:t xml:space="preserve">Geological Cross section along S1, S2 &amp; S3 of Nagardhan (G3) Block for </w:t>
            </w:r>
            <w:proofErr w:type="spellStart"/>
            <w:r w:rsidRPr="002E3170">
              <w:rPr>
                <w:rFonts w:ascii="Times New Roman" w:hAnsi="Times New Roman" w:cs="Times New Roman"/>
                <w:color w:val="000000"/>
                <w:sz w:val="24"/>
                <w:szCs w:val="24"/>
              </w:rPr>
              <w:t>Managnese</w:t>
            </w:r>
            <w:proofErr w:type="spellEnd"/>
            <w:r w:rsidRPr="002E3170">
              <w:rPr>
                <w:rFonts w:ascii="Times New Roman" w:hAnsi="Times New Roman" w:cs="Times New Roman"/>
                <w:color w:val="000000"/>
                <w:sz w:val="24"/>
                <w:szCs w:val="24"/>
              </w:rPr>
              <w:t xml:space="preserve"> (2.00 SQ. KM) District - Nagpur, Maharashtra.  (Scale 1:</w:t>
            </w:r>
            <w:r w:rsidR="00D56842">
              <w:rPr>
                <w:rFonts w:ascii="Times New Roman" w:hAnsi="Times New Roman" w:cs="Times New Roman"/>
                <w:color w:val="000000"/>
                <w:sz w:val="24"/>
                <w:szCs w:val="24"/>
              </w:rPr>
              <w:t>5</w:t>
            </w:r>
            <w:r w:rsidRPr="002E3170">
              <w:rPr>
                <w:rFonts w:ascii="Times New Roman" w:hAnsi="Times New Roman" w:cs="Times New Roman"/>
                <w:color w:val="000000"/>
                <w:sz w:val="24"/>
                <w:szCs w:val="24"/>
              </w:rPr>
              <w:t>00)</w:t>
            </w:r>
          </w:p>
        </w:tc>
        <w:tc>
          <w:tcPr>
            <w:tcW w:w="1077" w:type="dxa"/>
          </w:tcPr>
          <w:p w14:paraId="65C86BEA" w14:textId="77777777" w:rsidR="002E3170" w:rsidRPr="002E3170" w:rsidRDefault="002E3170" w:rsidP="007D7E59">
            <w:pPr>
              <w:spacing w:before="60" w:after="60"/>
              <w:jc w:val="center"/>
              <w:rPr>
                <w:rFonts w:ascii="open_sansregular" w:hAnsi="open_sansregular" w:cs="open_sansregular"/>
                <w:color w:val="000000"/>
                <w:sz w:val="24"/>
                <w:szCs w:val="24"/>
              </w:rPr>
            </w:pPr>
            <w:r w:rsidRPr="002E3170">
              <w:rPr>
                <w:rFonts w:ascii="open_sansregular" w:hAnsi="open_sansregular" w:cs="open_sansregular"/>
                <w:color w:val="000000"/>
                <w:sz w:val="24"/>
                <w:szCs w:val="24"/>
              </w:rPr>
              <w:t>1:500</w:t>
            </w:r>
          </w:p>
        </w:tc>
      </w:tr>
      <w:tr w:rsidR="00D56842" w:rsidRPr="00415BA4" w14:paraId="1C3EB0CB" w14:textId="77777777" w:rsidTr="007D7E59">
        <w:trPr>
          <w:trHeight w:val="20"/>
          <w:jc w:val="center"/>
        </w:trPr>
        <w:tc>
          <w:tcPr>
            <w:tcW w:w="1248" w:type="dxa"/>
          </w:tcPr>
          <w:p w14:paraId="1427BE19" w14:textId="26BB2149" w:rsidR="00D56842" w:rsidRPr="002E3170" w:rsidRDefault="00D56842" w:rsidP="007D7E59">
            <w:pPr>
              <w:spacing w:before="60" w:after="60"/>
              <w:jc w:val="center"/>
              <w:rPr>
                <w:rFonts w:ascii="open_sansregular" w:hAnsi="open_sansregular" w:cs="open_sansregular"/>
                <w:color w:val="000000"/>
                <w:sz w:val="24"/>
                <w:szCs w:val="24"/>
              </w:rPr>
            </w:pPr>
            <w:r>
              <w:rPr>
                <w:rFonts w:ascii="open_sansregular" w:hAnsi="open_sansregular" w:cs="open_sansregular"/>
                <w:color w:val="000000"/>
                <w:sz w:val="24"/>
                <w:szCs w:val="24"/>
              </w:rPr>
              <w:t>VI</w:t>
            </w:r>
          </w:p>
        </w:tc>
        <w:tc>
          <w:tcPr>
            <w:tcW w:w="6973" w:type="dxa"/>
          </w:tcPr>
          <w:p w14:paraId="53B49388" w14:textId="73F8ABB5" w:rsidR="00D56842" w:rsidRPr="002E3170" w:rsidRDefault="00D56842" w:rsidP="007D7E59">
            <w:pPr>
              <w:spacing w:before="60" w:after="60"/>
              <w:jc w:val="both"/>
              <w:rPr>
                <w:rFonts w:ascii="Times New Roman" w:hAnsi="Times New Roman" w:cs="Times New Roman"/>
                <w:color w:val="000000"/>
                <w:sz w:val="24"/>
                <w:szCs w:val="24"/>
              </w:rPr>
            </w:pPr>
            <w:r w:rsidRPr="00391B63">
              <w:rPr>
                <w:rFonts w:ascii="Times New Roman" w:hAnsi="Times New Roman" w:cs="Times New Roman"/>
                <w:color w:val="000000" w:themeColor="text1"/>
                <w:sz w:val="24"/>
                <w:szCs w:val="24"/>
              </w:rPr>
              <w:t>Trench Profile Along Trenches - Trench 1, Trench 2, Trench 3, Trench</w:t>
            </w:r>
            <w:r>
              <w:rPr>
                <w:rFonts w:ascii="Times New Roman" w:hAnsi="Times New Roman" w:cs="Times New Roman"/>
                <w:color w:val="000000" w:themeColor="text1"/>
                <w:sz w:val="24"/>
                <w:szCs w:val="24"/>
              </w:rPr>
              <w:t xml:space="preserve"> </w:t>
            </w:r>
            <w:r w:rsidRPr="00391B63">
              <w:rPr>
                <w:rFonts w:ascii="Times New Roman" w:hAnsi="Times New Roman" w:cs="Times New Roman"/>
                <w:color w:val="000000" w:themeColor="text1"/>
                <w:sz w:val="24"/>
                <w:szCs w:val="24"/>
              </w:rPr>
              <w:t>4 and Trench 5</w:t>
            </w:r>
            <w:r w:rsidRPr="006F7CE0">
              <w:rPr>
                <w:rFonts w:ascii="Times New Roman" w:hAnsi="Times New Roman" w:cs="Times New Roman"/>
                <w:color w:val="000000" w:themeColor="text1"/>
                <w:sz w:val="24"/>
                <w:szCs w:val="24"/>
              </w:rPr>
              <w:t xml:space="preserve"> of Nagardhan (G3) Block for </w:t>
            </w:r>
            <w:proofErr w:type="spellStart"/>
            <w:r w:rsidRPr="006F7CE0">
              <w:rPr>
                <w:rFonts w:ascii="Times New Roman" w:hAnsi="Times New Roman" w:cs="Times New Roman"/>
                <w:color w:val="000000" w:themeColor="text1"/>
                <w:sz w:val="24"/>
                <w:szCs w:val="24"/>
              </w:rPr>
              <w:t>Managnese</w:t>
            </w:r>
            <w:proofErr w:type="spellEnd"/>
            <w:r w:rsidRPr="006F7CE0">
              <w:rPr>
                <w:rFonts w:ascii="Times New Roman" w:hAnsi="Times New Roman" w:cs="Times New Roman"/>
                <w:color w:val="000000" w:themeColor="text1"/>
                <w:sz w:val="24"/>
                <w:szCs w:val="24"/>
              </w:rPr>
              <w:t xml:space="preserve"> (2.00 SQ. KM) District</w:t>
            </w:r>
            <w:r>
              <w:rPr>
                <w:rFonts w:ascii="Times New Roman" w:hAnsi="Times New Roman" w:cs="Times New Roman"/>
                <w:color w:val="000000" w:themeColor="text1"/>
                <w:sz w:val="24"/>
                <w:szCs w:val="24"/>
              </w:rPr>
              <w:t xml:space="preserve"> </w:t>
            </w:r>
            <w:r w:rsidRPr="006F7CE0">
              <w:rPr>
                <w:rFonts w:ascii="Times New Roman" w:hAnsi="Times New Roman" w:cs="Times New Roman"/>
                <w:color w:val="000000" w:themeColor="text1"/>
                <w:sz w:val="24"/>
                <w:szCs w:val="24"/>
              </w:rPr>
              <w:t>- Nagpur, Maharashtra is given as Plate-V.  (Scale 1:</w:t>
            </w:r>
            <w:r>
              <w:rPr>
                <w:rFonts w:ascii="Times New Roman" w:hAnsi="Times New Roman" w:cs="Times New Roman"/>
                <w:color w:val="000000" w:themeColor="text1"/>
                <w:sz w:val="24"/>
                <w:szCs w:val="24"/>
              </w:rPr>
              <w:t>1</w:t>
            </w:r>
            <w:r w:rsidRPr="006F7CE0">
              <w:rPr>
                <w:rFonts w:ascii="Times New Roman" w:hAnsi="Times New Roman" w:cs="Times New Roman"/>
                <w:color w:val="000000" w:themeColor="text1"/>
                <w:sz w:val="24"/>
                <w:szCs w:val="24"/>
              </w:rPr>
              <w:t>00)</w:t>
            </w:r>
          </w:p>
        </w:tc>
        <w:tc>
          <w:tcPr>
            <w:tcW w:w="1077" w:type="dxa"/>
          </w:tcPr>
          <w:p w14:paraId="7E98A332" w14:textId="77777777" w:rsidR="00D56842" w:rsidRDefault="00D56842" w:rsidP="007D7E59">
            <w:pPr>
              <w:spacing w:before="60" w:after="60"/>
              <w:jc w:val="center"/>
              <w:rPr>
                <w:rFonts w:ascii="open_sansregular" w:hAnsi="open_sansregular" w:cs="open_sansregular"/>
                <w:color w:val="000000"/>
                <w:sz w:val="24"/>
                <w:szCs w:val="24"/>
              </w:rPr>
            </w:pPr>
            <w:r>
              <w:rPr>
                <w:rFonts w:ascii="open_sansregular" w:hAnsi="open_sansregular" w:cs="open_sansregular"/>
                <w:color w:val="000000"/>
                <w:sz w:val="24"/>
                <w:szCs w:val="24"/>
              </w:rPr>
              <w:t>1:100</w:t>
            </w:r>
          </w:p>
          <w:p w14:paraId="518CA910" w14:textId="78DC6361" w:rsidR="00D56842" w:rsidRPr="002E3170" w:rsidRDefault="00D56842" w:rsidP="007D7E59">
            <w:pPr>
              <w:spacing w:before="60" w:after="60"/>
              <w:jc w:val="center"/>
              <w:rPr>
                <w:rFonts w:ascii="open_sansregular" w:hAnsi="open_sansregular" w:cs="open_sansregular"/>
                <w:color w:val="000000"/>
                <w:sz w:val="24"/>
                <w:szCs w:val="24"/>
              </w:rPr>
            </w:pPr>
          </w:p>
        </w:tc>
      </w:tr>
    </w:tbl>
    <w:p w14:paraId="670D9559" w14:textId="77777777" w:rsidR="00D35D17" w:rsidRPr="00415BA4" w:rsidRDefault="00D35D17" w:rsidP="00D35D17">
      <w:pPr>
        <w:spacing w:line="360" w:lineRule="auto"/>
        <w:jc w:val="center"/>
        <w:rPr>
          <w:rFonts w:ascii="Times New Roman" w:hAnsi="Times New Roman" w:cs="Times New Roman"/>
          <w:b/>
          <w:sz w:val="24"/>
          <w:szCs w:val="24"/>
          <w:highlight w:val="yellow"/>
        </w:rPr>
      </w:pPr>
    </w:p>
    <w:p w14:paraId="0F276914" w14:textId="77777777" w:rsidR="00C10404" w:rsidRPr="00415BA4" w:rsidRDefault="00C10404" w:rsidP="00C10404">
      <w:pPr>
        <w:spacing w:after="0"/>
        <w:ind w:right="-279"/>
        <w:rPr>
          <w:rFonts w:ascii="Nirmala UI" w:hAnsi="Nirmala UI" w:cs="Nirmala UI"/>
          <w:b/>
          <w:bCs/>
          <w:sz w:val="28"/>
          <w:szCs w:val="28"/>
          <w:highlight w:val="yellow"/>
          <w:cs/>
          <w:lang w:bidi="hi-IN"/>
        </w:rPr>
      </w:pPr>
    </w:p>
    <w:bookmarkEnd w:id="1"/>
    <w:p w14:paraId="75F6CD66" w14:textId="77777777" w:rsidR="00E652EA" w:rsidRPr="00415BA4" w:rsidRDefault="00E652EA" w:rsidP="00C031C2">
      <w:pPr>
        <w:spacing w:after="0"/>
        <w:ind w:left="-142" w:right="-279"/>
        <w:jc w:val="center"/>
        <w:rPr>
          <w:rFonts w:ascii="Nirmala UI" w:hAnsi="Nirmala UI" w:cs="Nirmala UI"/>
          <w:b/>
          <w:bCs/>
          <w:sz w:val="28"/>
          <w:szCs w:val="28"/>
          <w:highlight w:val="yellow"/>
          <w:lang w:bidi="hi-IN"/>
        </w:rPr>
      </w:pPr>
    </w:p>
    <w:p w14:paraId="1832B78C" w14:textId="77777777" w:rsidR="00764BCC" w:rsidRPr="00415BA4" w:rsidRDefault="00764BCC" w:rsidP="00C031C2">
      <w:pPr>
        <w:spacing w:after="0"/>
        <w:ind w:left="-142" w:right="-279"/>
        <w:jc w:val="center"/>
        <w:rPr>
          <w:rFonts w:ascii="Nirmala UI" w:hAnsi="Nirmala UI" w:cs="Nirmala UI"/>
          <w:b/>
          <w:bCs/>
          <w:sz w:val="28"/>
          <w:szCs w:val="28"/>
          <w:highlight w:val="yellow"/>
          <w:lang w:bidi="hi-IN"/>
        </w:rPr>
      </w:pPr>
    </w:p>
    <w:p w14:paraId="6CB82224" w14:textId="77777777" w:rsidR="00764BCC" w:rsidRPr="00415BA4" w:rsidRDefault="00764BCC" w:rsidP="00C031C2">
      <w:pPr>
        <w:spacing w:after="0"/>
        <w:ind w:left="-142" w:right="-279"/>
        <w:jc w:val="center"/>
        <w:rPr>
          <w:rFonts w:ascii="Nirmala UI" w:hAnsi="Nirmala UI" w:cs="Nirmala UI"/>
          <w:b/>
          <w:bCs/>
          <w:sz w:val="28"/>
          <w:szCs w:val="28"/>
          <w:highlight w:val="yellow"/>
          <w:lang w:bidi="hi-IN"/>
        </w:rPr>
      </w:pPr>
    </w:p>
    <w:p w14:paraId="6F02A654" w14:textId="77777777" w:rsidR="00764BCC" w:rsidRPr="00415BA4" w:rsidRDefault="00764BCC" w:rsidP="00C031C2">
      <w:pPr>
        <w:spacing w:after="0"/>
        <w:ind w:left="-142" w:right="-279"/>
        <w:jc w:val="center"/>
        <w:rPr>
          <w:rFonts w:ascii="Nirmala UI" w:hAnsi="Nirmala UI" w:cs="Nirmala UI"/>
          <w:b/>
          <w:bCs/>
          <w:sz w:val="28"/>
          <w:szCs w:val="28"/>
          <w:highlight w:val="yellow"/>
          <w:lang w:bidi="hi-IN"/>
        </w:rPr>
      </w:pPr>
    </w:p>
    <w:p w14:paraId="53B3CA0B" w14:textId="77777777" w:rsidR="00764BCC" w:rsidRPr="00415BA4" w:rsidRDefault="00764BCC" w:rsidP="00C031C2">
      <w:pPr>
        <w:spacing w:after="0"/>
        <w:ind w:left="-142" w:right="-279"/>
        <w:jc w:val="center"/>
        <w:rPr>
          <w:rFonts w:ascii="Nirmala UI" w:hAnsi="Nirmala UI" w:cs="Nirmala UI"/>
          <w:b/>
          <w:bCs/>
          <w:sz w:val="28"/>
          <w:szCs w:val="28"/>
          <w:highlight w:val="yellow"/>
          <w:lang w:bidi="hi-IN"/>
        </w:rPr>
      </w:pPr>
    </w:p>
    <w:p w14:paraId="335AE6A2" w14:textId="77777777" w:rsidR="00764BCC" w:rsidRPr="00415BA4" w:rsidRDefault="00764BCC" w:rsidP="00C031C2">
      <w:pPr>
        <w:spacing w:after="0"/>
        <w:ind w:left="-142" w:right="-279"/>
        <w:jc w:val="center"/>
        <w:rPr>
          <w:rFonts w:ascii="Nirmala UI" w:hAnsi="Nirmala UI" w:cs="Nirmala UI"/>
          <w:b/>
          <w:bCs/>
          <w:sz w:val="28"/>
          <w:szCs w:val="28"/>
          <w:highlight w:val="yellow"/>
          <w:lang w:bidi="hi-IN"/>
        </w:rPr>
      </w:pPr>
    </w:p>
    <w:p w14:paraId="414E9823" w14:textId="77777777" w:rsidR="00764BCC" w:rsidRPr="00415BA4" w:rsidRDefault="00764BCC" w:rsidP="00C031C2">
      <w:pPr>
        <w:spacing w:after="0"/>
        <w:ind w:left="-142" w:right="-279"/>
        <w:jc w:val="center"/>
        <w:rPr>
          <w:rFonts w:ascii="Nirmala UI" w:hAnsi="Nirmala UI" w:cs="Nirmala UI"/>
          <w:b/>
          <w:bCs/>
          <w:sz w:val="28"/>
          <w:szCs w:val="28"/>
          <w:highlight w:val="yellow"/>
          <w:lang w:bidi="hi-IN"/>
        </w:rPr>
      </w:pPr>
    </w:p>
    <w:p w14:paraId="7F2F54E5" w14:textId="77777777" w:rsidR="00764BCC" w:rsidRPr="00415BA4" w:rsidRDefault="00764BCC" w:rsidP="00C031C2">
      <w:pPr>
        <w:spacing w:after="0"/>
        <w:ind w:left="-142" w:right="-279"/>
        <w:jc w:val="center"/>
        <w:rPr>
          <w:rFonts w:ascii="Nirmala UI" w:hAnsi="Nirmala UI" w:cs="Nirmala UI"/>
          <w:b/>
          <w:bCs/>
          <w:sz w:val="28"/>
          <w:szCs w:val="28"/>
          <w:highlight w:val="yellow"/>
          <w:lang w:bidi="hi-IN"/>
        </w:rPr>
      </w:pPr>
    </w:p>
    <w:p w14:paraId="55D8E1C2" w14:textId="77777777" w:rsidR="00764BCC" w:rsidRPr="00415BA4" w:rsidRDefault="00764BCC" w:rsidP="00C031C2">
      <w:pPr>
        <w:spacing w:after="0"/>
        <w:ind w:left="-142" w:right="-279"/>
        <w:jc w:val="center"/>
        <w:rPr>
          <w:rFonts w:ascii="Nirmala UI" w:hAnsi="Nirmala UI" w:cs="Nirmala UI"/>
          <w:b/>
          <w:bCs/>
          <w:sz w:val="28"/>
          <w:szCs w:val="28"/>
          <w:highlight w:val="yellow"/>
          <w:lang w:bidi="hi-IN"/>
        </w:rPr>
      </w:pPr>
    </w:p>
    <w:p w14:paraId="7C59A005" w14:textId="77777777" w:rsidR="00764BCC" w:rsidRPr="00415BA4" w:rsidRDefault="00764BCC" w:rsidP="00C031C2">
      <w:pPr>
        <w:spacing w:after="0"/>
        <w:ind w:left="-142" w:right="-279"/>
        <w:jc w:val="center"/>
        <w:rPr>
          <w:rFonts w:ascii="Nirmala UI" w:hAnsi="Nirmala UI" w:cs="Nirmala UI"/>
          <w:b/>
          <w:bCs/>
          <w:sz w:val="28"/>
          <w:szCs w:val="28"/>
          <w:highlight w:val="yellow"/>
          <w:lang w:bidi="hi-IN"/>
        </w:rPr>
      </w:pPr>
    </w:p>
    <w:p w14:paraId="155CEA23" w14:textId="77777777" w:rsidR="00764BCC" w:rsidRPr="00415BA4" w:rsidRDefault="00764BCC" w:rsidP="00C031C2">
      <w:pPr>
        <w:spacing w:after="0"/>
        <w:ind w:left="-142" w:right="-279"/>
        <w:jc w:val="center"/>
        <w:rPr>
          <w:rFonts w:ascii="Nirmala UI" w:hAnsi="Nirmala UI" w:cs="Nirmala UI"/>
          <w:b/>
          <w:bCs/>
          <w:sz w:val="28"/>
          <w:szCs w:val="28"/>
          <w:highlight w:val="yellow"/>
          <w:lang w:bidi="hi-IN"/>
        </w:rPr>
      </w:pPr>
    </w:p>
    <w:p w14:paraId="1EA0A99E" w14:textId="77777777" w:rsidR="00193AF3" w:rsidRPr="00415BA4" w:rsidRDefault="00193AF3" w:rsidP="00193AF3">
      <w:pPr>
        <w:spacing w:after="0"/>
        <w:ind w:right="-279"/>
        <w:rPr>
          <w:rFonts w:ascii="Nirmala UI" w:hAnsi="Nirmala UI" w:cs="Nirmala UI"/>
          <w:b/>
          <w:bCs/>
          <w:sz w:val="28"/>
          <w:szCs w:val="28"/>
          <w:highlight w:val="yellow"/>
          <w:cs/>
          <w:lang w:bidi="hi-IN"/>
        </w:rPr>
        <w:sectPr w:rsidR="00193AF3" w:rsidRPr="00415BA4" w:rsidSect="00E57447">
          <w:headerReference w:type="default" r:id="rId15"/>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pgNumType w:fmt="lowerRoman" w:start="1"/>
          <w:cols w:space="708"/>
          <w:docGrid w:linePitch="360"/>
        </w:sectPr>
      </w:pPr>
    </w:p>
    <w:p w14:paraId="3938A4F2" w14:textId="77777777" w:rsidR="00A817EA" w:rsidRPr="00415BA4" w:rsidRDefault="00A817EA" w:rsidP="00193AF3">
      <w:pPr>
        <w:rPr>
          <w:highlight w:val="yellow"/>
        </w:rPr>
        <w:sectPr w:rsidR="00A817EA" w:rsidRPr="00415BA4" w:rsidSect="00E57447">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pgNumType w:start="1"/>
          <w:cols w:space="708"/>
          <w:docGrid w:linePitch="360"/>
        </w:sectPr>
      </w:pPr>
    </w:p>
    <w:p w14:paraId="2C0685D6" w14:textId="77777777" w:rsidR="00E22FE4" w:rsidRPr="00F87C61" w:rsidRDefault="00E22FE4" w:rsidP="00E22FE4">
      <w:pPr>
        <w:pStyle w:val="Heading1"/>
        <w:rPr>
          <w:rFonts w:ascii="Nirmala UI" w:hAnsi="Nirmala UI" w:cs="Nirmala UI"/>
          <w:cs/>
          <w:lang w:bidi="hi"/>
        </w:rPr>
      </w:pPr>
      <w:r w:rsidRPr="00F87C61">
        <w:rPr>
          <w:rFonts w:ascii="Nirmala UI" w:hAnsi="Nirmala UI" w:cs="Nirmala UI"/>
          <w:cs/>
          <w:lang w:bidi="hi-IN"/>
        </w:rPr>
        <w:lastRenderedPageBreak/>
        <w:t>अध्याय</w:t>
      </w:r>
      <w:r w:rsidRPr="00F87C61">
        <w:rPr>
          <w:rFonts w:ascii="Nirmala UI" w:hAnsi="Nirmala UI" w:cs="Nirmala UI"/>
          <w:cs/>
          <w:lang w:bidi="hi"/>
        </w:rPr>
        <w:t xml:space="preserve"> 1</w:t>
      </w:r>
    </w:p>
    <w:p w14:paraId="11493671" w14:textId="77777777" w:rsidR="00E22FE4" w:rsidRPr="00F87C61" w:rsidRDefault="00E22FE4" w:rsidP="00E22FE4">
      <w:pPr>
        <w:pStyle w:val="Heading1"/>
        <w:ind w:left="284" w:firstLine="0"/>
        <w:rPr>
          <w:rFonts w:ascii="Nirmala UI" w:hAnsi="Nirmala UI" w:cs="Nirmala UI"/>
          <w:cs/>
          <w:lang w:bidi="hi"/>
        </w:rPr>
      </w:pPr>
      <w:r w:rsidRPr="00F87C61">
        <w:rPr>
          <w:rFonts w:ascii="Nirmala UI" w:hAnsi="Nirmala UI" w:cs="Nirmala UI"/>
          <w:cs/>
          <w:lang w:bidi="hi-IN"/>
        </w:rPr>
        <w:t>कार्यकारी</w:t>
      </w:r>
      <w:r w:rsidRPr="00F87C61">
        <w:rPr>
          <w:rFonts w:ascii="Nirmala UI" w:hAnsi="Nirmala UI" w:cs="Nirmala UI"/>
          <w:cs/>
          <w:lang w:bidi="hi"/>
        </w:rPr>
        <w:t xml:space="preserve"> </w:t>
      </w:r>
      <w:r w:rsidRPr="00F87C61">
        <w:rPr>
          <w:rFonts w:ascii="Nirmala UI" w:hAnsi="Nirmala UI" w:cs="Nirmala UI"/>
          <w:cs/>
          <w:lang w:bidi="hi-IN"/>
        </w:rPr>
        <w:t>सारांश</w:t>
      </w:r>
    </w:p>
    <w:p w14:paraId="40BA3C68" w14:textId="77777777" w:rsidR="00E22FE4" w:rsidRPr="00F87C61" w:rsidRDefault="00E22FE4" w:rsidP="00E22FE4">
      <w:pPr>
        <w:spacing w:after="0" w:line="240" w:lineRule="auto"/>
        <w:ind w:left="709" w:right="619" w:hanging="709"/>
        <w:jc w:val="center"/>
        <w:rPr>
          <w:rFonts w:ascii="Nirmala UI" w:eastAsia="Batang" w:hAnsi="Nirmala UI" w:cs="Nirmala UI"/>
          <w:b/>
          <w:bCs/>
          <w:sz w:val="24"/>
          <w:szCs w:val="24"/>
          <w:cs/>
          <w:lang w:bidi="hi"/>
        </w:rPr>
      </w:pPr>
    </w:p>
    <w:p w14:paraId="43AC33D4" w14:textId="77777777" w:rsidR="00E22FE4" w:rsidRPr="00833A2F" w:rsidRDefault="00E22FE4" w:rsidP="00E22FE4">
      <w:pPr>
        <w:pStyle w:val="Heading2"/>
        <w:numPr>
          <w:ilvl w:val="1"/>
          <w:numId w:val="35"/>
        </w:numPr>
        <w:ind w:left="851" w:hanging="851"/>
        <w:rPr>
          <w:rFonts w:ascii="Nirmala UI" w:hAnsi="Nirmala UI" w:cs="Nirmala UI"/>
          <w:b w:val="0"/>
          <w:lang w:val="en-US" w:eastAsia="en-US"/>
        </w:rPr>
      </w:pPr>
      <w:r w:rsidRPr="00833A2F">
        <w:rPr>
          <w:rFonts w:ascii="Nirmala UI" w:hAnsi="Nirmala UI" w:cs="Nirmala UI" w:hint="cs"/>
          <w:b w:val="0"/>
          <w:cs/>
          <w:lang w:eastAsia="en-US" w:bidi="hi-IN"/>
        </w:rPr>
        <w:t xml:space="preserve">प्रस्तावना </w:t>
      </w:r>
    </w:p>
    <w:p w14:paraId="404D21E2" w14:textId="77777777"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Pr>
          <w:rFonts w:ascii="Nirmala UI" w:hAnsi="Nirmala UI" w:cs="Nirmala UI" w:hint="cs"/>
          <w:b w:val="0"/>
          <w:bCs w:val="0"/>
          <w:sz w:val="24"/>
          <w:szCs w:val="24"/>
          <w:cs/>
          <w:lang w:val="en-US" w:eastAsia="en-US" w:bidi="hi-IN"/>
        </w:rPr>
        <w:t xml:space="preserve">ब्लॉक </w:t>
      </w:r>
      <w:r w:rsidRPr="00F87C61">
        <w:rPr>
          <w:rFonts w:ascii="Nirmala UI" w:hAnsi="Nirmala UI" w:cs="Nirmala UI"/>
          <w:b w:val="0"/>
          <w:bCs w:val="0"/>
          <w:sz w:val="24"/>
          <w:szCs w:val="24"/>
          <w:cs/>
          <w:lang w:val="en-US" w:eastAsia="en-US" w:bidi="hi-IN"/>
        </w:rPr>
        <w:t>नंदपुरी गांव के दक्षिण पश्चिमी भाग में स्थित है । यह क्षेत्र सौसर फोल्ड बेल्ट के पश्चिमी भाग का हिस्सा है जिसे महाराष्ट्र</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 xml:space="preserve">मध्य प्रदेश मैंगनीज बेल्ट के नाम से जाना जाता है। इस क्षेत्र में खेती की गई भूमि है जिसमें बहुत कम </w:t>
      </w:r>
      <w:r>
        <w:rPr>
          <w:rFonts w:ascii="Nirmala UI" w:hAnsi="Nirmala UI" w:cs="Nirmala UI" w:hint="cs"/>
          <w:b w:val="0"/>
          <w:bCs w:val="0"/>
          <w:sz w:val="24"/>
          <w:szCs w:val="24"/>
          <w:cs/>
          <w:lang w:val="en-US" w:eastAsia="en-US" w:bidi="hi-IN"/>
        </w:rPr>
        <w:t>दृश्यांश</w:t>
      </w:r>
      <w:r w:rsidRPr="00F87C61">
        <w:rPr>
          <w:rFonts w:ascii="Nirmala UI" w:hAnsi="Nirmala UI" w:cs="Nirmala UI"/>
          <w:b w:val="0"/>
          <w:bCs w:val="0"/>
          <w:sz w:val="24"/>
          <w:szCs w:val="24"/>
          <w:cs/>
          <w:lang w:val="en-US" w:eastAsia="en-US" w:bidi="hi-IN"/>
        </w:rPr>
        <w:t xml:space="preserve"> हैं। </w:t>
      </w:r>
      <w:r>
        <w:rPr>
          <w:rFonts w:ascii="Nirmala UI" w:hAnsi="Nirmala UI" w:cs="Nirmala UI" w:hint="cs"/>
          <w:b w:val="0"/>
          <w:bCs w:val="0"/>
          <w:sz w:val="24"/>
          <w:szCs w:val="24"/>
          <w:cs/>
          <w:lang w:val="en-US" w:eastAsia="en-US" w:bidi="hi-IN"/>
        </w:rPr>
        <w:t>दृश्यांशों</w:t>
      </w:r>
      <w:r w:rsidRPr="00F87C61">
        <w:rPr>
          <w:rFonts w:ascii="Nirmala UI" w:hAnsi="Nirmala UI" w:cs="Nirmala UI"/>
          <w:b w:val="0"/>
          <w:bCs w:val="0"/>
          <w:sz w:val="24"/>
          <w:szCs w:val="24"/>
          <w:cs/>
          <w:lang w:val="en-US" w:eastAsia="en-US" w:bidi="hi-IN"/>
        </w:rPr>
        <w:t xml:space="preserve"> में नाले की कटाई</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परित्यक्त खनन स्थल और क्षेत्र में खोदी गई खाइयाँ दिखाई देती हैं। ब्लॉक के मध्य भाग में गड्ढे हैं । परित्यक्त खनन गड्ढों की लंबाई </w:t>
      </w:r>
      <w:r w:rsidRPr="00F87C61">
        <w:rPr>
          <w:rFonts w:ascii="Nirmala UI" w:hAnsi="Nirmala UI" w:cs="Nirmala UI"/>
          <w:b w:val="0"/>
          <w:sz w:val="24"/>
          <w:szCs w:val="24"/>
          <w:lang w:val="en-US" w:eastAsia="en-US"/>
        </w:rPr>
        <w:t xml:space="preserve">50 </w:t>
      </w:r>
      <w:r w:rsidRPr="00F87C61">
        <w:rPr>
          <w:rFonts w:ascii="Nirmala UI" w:hAnsi="Nirmala UI" w:cs="Nirmala UI"/>
          <w:b w:val="0"/>
          <w:bCs w:val="0"/>
          <w:sz w:val="24"/>
          <w:szCs w:val="24"/>
          <w:cs/>
          <w:lang w:val="en-US" w:eastAsia="en-US" w:bidi="hi-IN"/>
        </w:rPr>
        <w:t xml:space="preserve">मीटर से </w:t>
      </w:r>
      <w:r w:rsidRPr="00F87C61">
        <w:rPr>
          <w:rFonts w:ascii="Nirmala UI" w:hAnsi="Nirmala UI" w:cs="Nirmala UI"/>
          <w:b w:val="0"/>
          <w:sz w:val="24"/>
          <w:szCs w:val="24"/>
          <w:lang w:val="en-US" w:eastAsia="en-US"/>
        </w:rPr>
        <w:t xml:space="preserve">150 </w:t>
      </w:r>
      <w:r w:rsidRPr="00F87C61">
        <w:rPr>
          <w:rFonts w:ascii="Nirmala UI" w:hAnsi="Nirmala UI" w:cs="Nirmala UI"/>
          <w:b w:val="0"/>
          <w:bCs w:val="0"/>
          <w:sz w:val="24"/>
          <w:szCs w:val="24"/>
          <w:cs/>
          <w:lang w:val="en-US" w:eastAsia="en-US" w:bidi="hi-IN"/>
        </w:rPr>
        <w:t xml:space="preserve">मीटर तक है और गहराई </w:t>
      </w:r>
      <w:r w:rsidRPr="00F87C61">
        <w:rPr>
          <w:rFonts w:ascii="Nirmala UI" w:hAnsi="Nirmala UI" w:cs="Nirmala UI"/>
          <w:b w:val="0"/>
          <w:sz w:val="24"/>
          <w:szCs w:val="24"/>
          <w:lang w:val="en-US" w:eastAsia="en-US"/>
        </w:rPr>
        <w:t xml:space="preserve">1 </w:t>
      </w:r>
      <w:r w:rsidRPr="00F87C61">
        <w:rPr>
          <w:rFonts w:ascii="Nirmala UI" w:hAnsi="Nirmala UI" w:cs="Nirmala UI"/>
          <w:b w:val="0"/>
          <w:bCs w:val="0"/>
          <w:sz w:val="24"/>
          <w:szCs w:val="24"/>
          <w:cs/>
          <w:lang w:val="en-US" w:eastAsia="en-US" w:bidi="hi-IN"/>
        </w:rPr>
        <w:t xml:space="preserve">मीटर से </w:t>
      </w:r>
      <w:r w:rsidRPr="00F87C61">
        <w:rPr>
          <w:rFonts w:ascii="Nirmala UI" w:hAnsi="Nirmala UI" w:cs="Nirmala UI"/>
          <w:b w:val="0"/>
          <w:sz w:val="24"/>
          <w:szCs w:val="24"/>
          <w:lang w:val="en-US" w:eastAsia="en-US"/>
        </w:rPr>
        <w:t xml:space="preserve">3 </w:t>
      </w:r>
      <w:r w:rsidRPr="00F87C61">
        <w:rPr>
          <w:rFonts w:ascii="Nirmala UI" w:hAnsi="Nirmala UI" w:cs="Nirmala UI"/>
          <w:b w:val="0"/>
          <w:bCs w:val="0"/>
          <w:sz w:val="24"/>
          <w:szCs w:val="24"/>
          <w:cs/>
          <w:lang w:val="en-US" w:eastAsia="en-US" w:bidi="hi-IN"/>
        </w:rPr>
        <w:t>मीटर तक है।</w:t>
      </w:r>
    </w:p>
    <w:p w14:paraId="6A19BB15" w14:textId="77777777"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sidRPr="00F87C61">
        <w:rPr>
          <w:rFonts w:ascii="Nirmala UI" w:hAnsi="Nirmala UI" w:cs="Nirmala UI"/>
          <w:b w:val="0"/>
          <w:bCs w:val="0"/>
          <w:sz w:val="24"/>
          <w:szCs w:val="24"/>
          <w:cs/>
          <w:lang w:val="en-US" w:eastAsia="en-US" w:bidi="hi-IN"/>
        </w:rPr>
        <w:t xml:space="preserve">भूविज्ञान और खनन निदेशालय </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डीजीएम</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महाराष्ट्र सरकार</w:t>
      </w:r>
      <w:r w:rsidRPr="00F87C61">
        <w:rPr>
          <w:rFonts w:ascii="Nirmala UI" w:hAnsi="Nirmala UI" w:cs="Nirmala UI"/>
          <w:b w:val="0"/>
          <w:sz w:val="24"/>
          <w:szCs w:val="24"/>
          <w:lang w:val="en-US" w:eastAsia="en-US"/>
        </w:rPr>
        <w:t xml:space="preserve">, </w:t>
      </w:r>
      <w:r>
        <w:rPr>
          <w:rFonts w:ascii="Nirmala UI" w:hAnsi="Nirmala UI" w:cs="Nirmala UI"/>
          <w:b w:val="0"/>
          <w:bCs w:val="0"/>
          <w:sz w:val="24"/>
          <w:szCs w:val="24"/>
          <w:cs/>
          <w:lang w:val="en-US" w:eastAsia="en-US" w:bidi="hi-IN"/>
        </w:rPr>
        <w:t xml:space="preserve">नागपुर ने पत्र संख्या </w:t>
      </w:r>
      <w:r>
        <w:rPr>
          <w:rFonts w:ascii="Nirmala UI" w:hAnsi="Nirmala UI" w:cs="Nirmala UI" w:hint="cs"/>
          <w:b w:val="0"/>
          <w:bCs w:val="0"/>
          <w:sz w:val="24"/>
          <w:szCs w:val="24"/>
          <w:cs/>
          <w:lang w:val="en-US" w:eastAsia="en-US" w:bidi="hi-IN"/>
        </w:rPr>
        <w:t>त</w:t>
      </w:r>
      <w:r w:rsidRPr="00F87C61">
        <w:rPr>
          <w:rFonts w:ascii="Nirmala UI" w:hAnsi="Nirmala UI" w:cs="Nirmala UI"/>
          <w:b w:val="0"/>
          <w:bCs w:val="0"/>
          <w:sz w:val="24"/>
          <w:szCs w:val="24"/>
          <w:cs/>
          <w:lang w:val="en-US" w:eastAsia="en-US" w:bidi="hi-IN"/>
        </w:rPr>
        <w:t>क</w:t>
      </w:r>
      <w:r>
        <w:rPr>
          <w:rFonts w:ascii="Nirmala UI" w:hAnsi="Nirmala UI" w:cs="Nirmala UI" w:hint="cs"/>
          <w:b w:val="0"/>
          <w:bCs w:val="0"/>
          <w:sz w:val="24"/>
          <w:szCs w:val="24"/>
          <w:cs/>
          <w:lang w:val="en-US" w:eastAsia="en-US" w:bidi="hi-IN"/>
        </w:rPr>
        <w:t>नीकी</w:t>
      </w:r>
      <w:r w:rsidRPr="00F87C61">
        <w:rPr>
          <w:rFonts w:ascii="Nirmala UI" w:hAnsi="Nirmala UI" w:cs="Nirmala UI"/>
          <w:b w:val="0"/>
          <w:sz w:val="24"/>
          <w:szCs w:val="24"/>
          <w:lang w:val="en-US" w:eastAsia="en-US"/>
        </w:rPr>
        <w:t xml:space="preserve">/1848/2023/3938, </w:t>
      </w:r>
      <w:r w:rsidRPr="00F87C61">
        <w:rPr>
          <w:rFonts w:ascii="Nirmala UI" w:hAnsi="Nirmala UI" w:cs="Nirmala UI"/>
          <w:b w:val="0"/>
          <w:bCs w:val="0"/>
          <w:sz w:val="24"/>
          <w:szCs w:val="24"/>
          <w:cs/>
          <w:lang w:val="en-US" w:eastAsia="en-US" w:bidi="hi-IN"/>
        </w:rPr>
        <w:t xml:space="preserve">दिनांक </w:t>
      </w:r>
      <w:r w:rsidRPr="00F87C61">
        <w:rPr>
          <w:rFonts w:ascii="Nirmala UI" w:hAnsi="Nirmala UI" w:cs="Nirmala UI"/>
          <w:b w:val="0"/>
          <w:sz w:val="24"/>
          <w:szCs w:val="24"/>
          <w:lang w:val="en-US" w:eastAsia="en-US"/>
        </w:rPr>
        <w:t xml:space="preserve">22/12/2023 </w:t>
      </w:r>
      <w:r w:rsidRPr="00F87C61">
        <w:rPr>
          <w:rFonts w:ascii="Nirmala UI" w:hAnsi="Nirmala UI" w:cs="Nirmala UI"/>
          <w:b w:val="0"/>
          <w:bCs w:val="0"/>
          <w:sz w:val="24"/>
          <w:szCs w:val="24"/>
          <w:cs/>
          <w:lang w:val="en-US" w:eastAsia="en-US" w:bidi="hi-IN"/>
        </w:rPr>
        <w:t xml:space="preserve">के माध्यम से एमईसीएल से </w:t>
      </w:r>
      <w:r w:rsidRPr="00F87C61">
        <w:rPr>
          <w:rFonts w:ascii="Nirmala UI" w:hAnsi="Nirmala UI" w:cs="Nirmala UI"/>
          <w:b w:val="0"/>
          <w:sz w:val="24"/>
          <w:szCs w:val="24"/>
          <w:lang w:val="en-US" w:eastAsia="en-US"/>
        </w:rPr>
        <w:t>10(</w:t>
      </w:r>
      <w:r w:rsidRPr="00F87C61">
        <w:rPr>
          <w:rFonts w:ascii="Nirmala UI" w:hAnsi="Nirmala UI" w:cs="Nirmala UI"/>
          <w:b w:val="0"/>
          <w:bCs w:val="0"/>
          <w:sz w:val="24"/>
          <w:szCs w:val="24"/>
          <w:cs/>
          <w:lang w:val="en-US" w:eastAsia="en-US" w:bidi="hi-IN"/>
        </w:rPr>
        <w:t>ए</w:t>
      </w:r>
      <w:r w:rsidRPr="00F87C61">
        <w:rPr>
          <w:rFonts w:ascii="Nirmala UI" w:hAnsi="Nirmala UI" w:cs="Nirmala UI"/>
          <w:b w:val="0"/>
          <w:sz w:val="24"/>
          <w:szCs w:val="24"/>
          <w:lang w:val="en-US" w:eastAsia="en-US"/>
        </w:rPr>
        <w:t>) 2(</w:t>
      </w:r>
      <w:r w:rsidRPr="00F87C61">
        <w:rPr>
          <w:rFonts w:ascii="Nirmala UI" w:hAnsi="Nirmala UI" w:cs="Nirmala UI"/>
          <w:b w:val="0"/>
          <w:bCs w:val="0"/>
          <w:sz w:val="24"/>
          <w:szCs w:val="24"/>
          <w:cs/>
          <w:lang w:val="en-US" w:eastAsia="en-US" w:bidi="hi-IN"/>
        </w:rPr>
        <w:t>बी</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खनन पट्टा क्षेत्रों में </w:t>
      </w:r>
      <w:r>
        <w:rPr>
          <w:rFonts w:ascii="Nirmala UI" w:hAnsi="Nirmala UI" w:cs="Nirmala UI"/>
          <w:b w:val="0"/>
          <w:bCs w:val="0"/>
          <w:sz w:val="24"/>
          <w:szCs w:val="24"/>
          <w:cs/>
          <w:lang w:val="en-US" w:eastAsia="en-US" w:bidi="hi-IN"/>
        </w:rPr>
        <w:t>गवेषण</w:t>
      </w:r>
      <w:r w:rsidRPr="00F87C61">
        <w:rPr>
          <w:rFonts w:ascii="Nirmala UI" w:hAnsi="Nirmala UI" w:cs="Nirmala UI"/>
          <w:b w:val="0"/>
          <w:bCs w:val="0"/>
          <w:sz w:val="24"/>
          <w:szCs w:val="24"/>
          <w:cs/>
          <w:lang w:val="en-US" w:eastAsia="en-US" w:bidi="hi-IN"/>
        </w:rPr>
        <w:t xml:space="preserve"> करने का अनुरोध किया। नागरधन मैंगनीज ब्लॉक महाराष्ट्र राज्य सरकार द्वारा व्यपगत पट्टा क्षेत्र है</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जिसे एमएमडीआर अधिनियम</w:t>
      </w:r>
      <w:r w:rsidRPr="00F87C61">
        <w:rPr>
          <w:rFonts w:ascii="Nirmala UI" w:hAnsi="Nirmala UI" w:cs="Nirmala UI"/>
          <w:b w:val="0"/>
          <w:sz w:val="24"/>
          <w:szCs w:val="24"/>
          <w:lang w:val="en-US" w:eastAsia="en-US"/>
        </w:rPr>
        <w:t xml:space="preserve">-15 </w:t>
      </w:r>
      <w:r w:rsidRPr="00F87C61">
        <w:rPr>
          <w:rFonts w:ascii="Nirmala UI" w:hAnsi="Nirmala UI" w:cs="Nirmala UI"/>
          <w:b w:val="0"/>
          <w:bCs w:val="0"/>
          <w:sz w:val="24"/>
          <w:szCs w:val="24"/>
          <w:cs/>
          <w:lang w:val="en-US" w:eastAsia="en-US" w:bidi="hi-IN"/>
        </w:rPr>
        <w:t xml:space="preserve">की धारा </w:t>
      </w:r>
      <w:r w:rsidRPr="00F87C61">
        <w:rPr>
          <w:rFonts w:ascii="Nirmala UI" w:hAnsi="Nirmala UI" w:cs="Nirmala UI"/>
          <w:b w:val="0"/>
          <w:sz w:val="24"/>
          <w:szCs w:val="24"/>
          <w:lang w:val="en-US" w:eastAsia="en-US"/>
        </w:rPr>
        <w:t>10(</w:t>
      </w:r>
      <w:r w:rsidRPr="00F87C61">
        <w:rPr>
          <w:rFonts w:ascii="Nirmala UI" w:hAnsi="Nirmala UI" w:cs="Nirmala UI"/>
          <w:b w:val="0"/>
          <w:bCs w:val="0"/>
          <w:sz w:val="24"/>
          <w:szCs w:val="24"/>
          <w:cs/>
          <w:lang w:val="en-US" w:eastAsia="en-US" w:bidi="hi-IN"/>
        </w:rPr>
        <w:t>ए</w:t>
      </w:r>
      <w:r w:rsidRPr="00F87C61">
        <w:rPr>
          <w:rFonts w:ascii="Nirmala UI" w:hAnsi="Nirmala UI" w:cs="Nirmala UI"/>
          <w:b w:val="0"/>
          <w:sz w:val="24"/>
          <w:szCs w:val="24"/>
          <w:lang w:val="en-US" w:eastAsia="en-US"/>
        </w:rPr>
        <w:t>) 2(</w:t>
      </w:r>
      <w:r w:rsidRPr="00F87C61">
        <w:rPr>
          <w:rFonts w:ascii="Nirmala UI" w:hAnsi="Nirmala UI" w:cs="Nirmala UI"/>
          <w:b w:val="0"/>
          <w:bCs w:val="0"/>
          <w:sz w:val="24"/>
          <w:szCs w:val="24"/>
          <w:cs/>
          <w:lang w:val="en-US" w:eastAsia="en-US" w:bidi="hi-IN"/>
        </w:rPr>
        <w:t>बी</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के अनुसार प्रदान किया गया था। ब्लॉक मेसर्स एक्सेल माइनिंग इनकॉर्पोरेशन को </w:t>
      </w:r>
      <w:r w:rsidRPr="00F87C61">
        <w:rPr>
          <w:rFonts w:ascii="Nirmala UI" w:hAnsi="Nirmala UI" w:cs="Nirmala UI"/>
          <w:b w:val="0"/>
          <w:sz w:val="24"/>
          <w:szCs w:val="24"/>
          <w:lang w:val="en-US" w:eastAsia="en-US"/>
        </w:rPr>
        <w:t xml:space="preserve">04/02/2011 </w:t>
      </w:r>
      <w:r w:rsidRPr="00F87C61">
        <w:rPr>
          <w:rFonts w:ascii="Nirmala UI" w:hAnsi="Nirmala UI" w:cs="Nirmala UI"/>
          <w:b w:val="0"/>
          <w:bCs w:val="0"/>
          <w:sz w:val="24"/>
          <w:szCs w:val="24"/>
          <w:cs/>
          <w:lang w:val="en-US" w:eastAsia="en-US" w:bidi="hi-IN"/>
        </w:rPr>
        <w:t xml:space="preserve">से </w:t>
      </w:r>
      <w:r w:rsidRPr="00F87C61">
        <w:rPr>
          <w:rFonts w:ascii="Nirmala UI" w:hAnsi="Nirmala UI" w:cs="Nirmala UI"/>
          <w:b w:val="0"/>
          <w:sz w:val="24"/>
          <w:szCs w:val="24"/>
          <w:lang w:val="en-US" w:eastAsia="en-US"/>
        </w:rPr>
        <w:t xml:space="preserve">03/02/2013 </w:t>
      </w:r>
      <w:r w:rsidRPr="00F87C61">
        <w:rPr>
          <w:rFonts w:ascii="Nirmala UI" w:hAnsi="Nirmala UI" w:cs="Nirmala UI"/>
          <w:b w:val="0"/>
          <w:bCs w:val="0"/>
          <w:sz w:val="24"/>
          <w:szCs w:val="24"/>
          <w:cs/>
          <w:lang w:val="en-US" w:eastAsia="en-US" w:bidi="hi-IN"/>
        </w:rPr>
        <w:t xml:space="preserve">के दौरान </w:t>
      </w:r>
      <w:r w:rsidRPr="00F87C61">
        <w:rPr>
          <w:rFonts w:ascii="Nirmala UI" w:hAnsi="Nirmala UI" w:cs="Nirmala UI"/>
          <w:b w:val="0"/>
          <w:sz w:val="24"/>
          <w:szCs w:val="24"/>
          <w:lang w:val="en-US" w:eastAsia="en-US"/>
        </w:rPr>
        <w:t xml:space="preserve">2 </w:t>
      </w:r>
      <w:r w:rsidRPr="00F87C61">
        <w:rPr>
          <w:rFonts w:ascii="Nirmala UI" w:hAnsi="Nirmala UI" w:cs="Nirmala UI"/>
          <w:b w:val="0"/>
          <w:bCs w:val="0"/>
          <w:sz w:val="24"/>
          <w:szCs w:val="24"/>
          <w:cs/>
          <w:lang w:val="en-US" w:eastAsia="en-US" w:bidi="hi-IN"/>
        </w:rPr>
        <w:t>वर्षों के लिए प्रदान किया गया था।</w:t>
      </w:r>
    </w:p>
    <w:p w14:paraId="782B089D" w14:textId="77777777"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sidRPr="00F87C61">
        <w:rPr>
          <w:rFonts w:ascii="Nirmala UI" w:hAnsi="Nirmala UI" w:cs="Nirmala UI"/>
          <w:b w:val="0"/>
          <w:bCs w:val="0"/>
          <w:sz w:val="24"/>
          <w:szCs w:val="24"/>
          <w:cs/>
          <w:lang w:val="en-US" w:eastAsia="en-US" w:bidi="hi-IN"/>
        </w:rPr>
        <w:t xml:space="preserve">एमईसीएल ने प्रस्तावित ब्लॉक में फील्ड विजिट किया है। भूवैज्ञानिक </w:t>
      </w:r>
      <w:r>
        <w:rPr>
          <w:rFonts w:ascii="Nirmala UI" w:hAnsi="Nirmala UI" w:cs="Nirmala UI" w:hint="cs"/>
          <w:b w:val="0"/>
          <w:bCs w:val="0"/>
          <w:sz w:val="24"/>
          <w:szCs w:val="24"/>
          <w:cs/>
          <w:lang w:val="en-US" w:eastAsia="en-US" w:bidi="hi-IN"/>
        </w:rPr>
        <w:t>ट्रैवर्सेस</w:t>
      </w:r>
      <w:r w:rsidRPr="00F87C61">
        <w:rPr>
          <w:rFonts w:ascii="Nirmala UI" w:hAnsi="Nirmala UI" w:cs="Nirmala UI"/>
          <w:b w:val="0"/>
          <w:bCs w:val="0"/>
          <w:sz w:val="24"/>
          <w:szCs w:val="24"/>
          <w:cs/>
          <w:lang w:val="en-US" w:eastAsia="en-US" w:bidi="hi-IN"/>
        </w:rPr>
        <w:t xml:space="preserve"> के दौरान</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अनुकूल मेजबान चट्टानें जैसे मस्कोवाइट शिस्ट और परित्यक्त खनन गड्ढे पाए गए। एमईसीएल ने मैंगनीज अयस्क के साथ गोंडाइट के </w:t>
      </w:r>
      <w:r w:rsidRPr="00F87C61">
        <w:rPr>
          <w:rFonts w:ascii="Nirmala UI" w:hAnsi="Nirmala UI" w:cs="Nirmala UI"/>
          <w:b w:val="0"/>
          <w:sz w:val="24"/>
          <w:szCs w:val="24"/>
          <w:lang w:val="en-US" w:eastAsia="en-US"/>
        </w:rPr>
        <w:t xml:space="preserve">8 </w:t>
      </w:r>
      <w:r w:rsidRPr="00F87C61">
        <w:rPr>
          <w:rFonts w:ascii="Nirmala UI" w:hAnsi="Nirmala UI" w:cs="Nirmala UI"/>
          <w:b w:val="0"/>
          <w:bCs w:val="0"/>
          <w:sz w:val="24"/>
          <w:szCs w:val="24"/>
          <w:cs/>
          <w:lang w:val="en-US" w:eastAsia="en-US" w:bidi="hi-IN"/>
        </w:rPr>
        <w:t xml:space="preserve">नमूने एकत्र किए और हाथ से पकड़े गए एक्सआरएफ द्वारा उनका विश्लेषण किया । नमूना विश्लेषण </w:t>
      </w:r>
      <w:r w:rsidRPr="00F87C61">
        <w:rPr>
          <w:rFonts w:ascii="Nirmala UI" w:hAnsi="Nirmala UI" w:cs="Nirmala UI"/>
          <w:b w:val="0"/>
          <w:sz w:val="24"/>
          <w:szCs w:val="24"/>
          <w:lang w:val="en-US" w:eastAsia="en-US"/>
        </w:rPr>
        <w:t xml:space="preserve">14.55% </w:t>
      </w:r>
      <w:r w:rsidRPr="00F87C61">
        <w:rPr>
          <w:rFonts w:ascii="Nirmala UI" w:hAnsi="Nirmala UI" w:cs="Nirmala UI"/>
          <w:b w:val="0"/>
          <w:bCs w:val="0"/>
          <w:sz w:val="24"/>
          <w:szCs w:val="24"/>
          <w:cs/>
          <w:lang w:val="en-US" w:eastAsia="en-US" w:bidi="hi-IN"/>
        </w:rPr>
        <w:t xml:space="preserve">से </w:t>
      </w:r>
      <w:r w:rsidRPr="00F87C61">
        <w:rPr>
          <w:rFonts w:ascii="Nirmala UI" w:hAnsi="Nirmala UI" w:cs="Nirmala UI"/>
          <w:b w:val="0"/>
          <w:sz w:val="24"/>
          <w:szCs w:val="24"/>
          <w:lang w:val="en-US" w:eastAsia="en-US"/>
        </w:rPr>
        <w:t xml:space="preserve">23.78% </w:t>
      </w:r>
      <w:r w:rsidRPr="0010281C">
        <w:rPr>
          <w:b w:val="0"/>
          <w:sz w:val="24"/>
          <w:szCs w:val="24"/>
          <w:lang w:val="en-US" w:eastAsia="en-US"/>
        </w:rPr>
        <w:t>Mn</w:t>
      </w:r>
      <w:r w:rsidRPr="00F87C61">
        <w:rPr>
          <w:rFonts w:ascii="Nirmala UI" w:hAnsi="Nirmala UI" w:cs="Nirmala UI"/>
          <w:b w:val="0"/>
          <w:bCs w:val="0"/>
          <w:sz w:val="24"/>
          <w:szCs w:val="24"/>
          <w:cs/>
          <w:lang w:val="en-US" w:eastAsia="en-US" w:bidi="hi-IN"/>
        </w:rPr>
        <w:t xml:space="preserve"> तक है।</w:t>
      </w:r>
    </w:p>
    <w:p w14:paraId="25F67622" w14:textId="77777777"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sidRPr="00F87C61">
        <w:rPr>
          <w:rFonts w:ascii="Nirmala UI" w:hAnsi="Nirmala UI" w:cs="Nirmala UI"/>
          <w:b w:val="0"/>
          <w:bCs w:val="0"/>
          <w:sz w:val="24"/>
          <w:szCs w:val="24"/>
          <w:cs/>
          <w:lang w:val="en-US" w:eastAsia="en-US" w:bidi="hi-IN"/>
        </w:rPr>
        <w:t xml:space="preserve">भूविज्ञान और खनन निदेशालय </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डीजीएम</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महाराष्ट्र सरकार के निष्कर्षों और सहमति के आधार पर</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एमईसीएल ने नागरधन ब्लॉक</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नागपुर</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महाराष्ट्र में भूवैज्ञानिक मानचित्रण</w:t>
      </w:r>
      <w:r w:rsidRPr="00F87C61">
        <w:rPr>
          <w:rFonts w:ascii="Nirmala UI" w:hAnsi="Nirmala UI" w:cs="Nirmala UI"/>
          <w:b w:val="0"/>
          <w:sz w:val="24"/>
          <w:szCs w:val="24"/>
          <w:lang w:val="en-US" w:eastAsia="en-US"/>
        </w:rPr>
        <w:t xml:space="preserve"> (1: 4,000 </w:t>
      </w:r>
      <w:r w:rsidRPr="00F87C61">
        <w:rPr>
          <w:rFonts w:ascii="Nirmala UI" w:hAnsi="Nirmala UI" w:cs="Nirmala UI"/>
          <w:b w:val="0"/>
          <w:bCs w:val="0"/>
          <w:sz w:val="24"/>
          <w:szCs w:val="24"/>
          <w:cs/>
          <w:lang w:val="en-US" w:eastAsia="en-US" w:bidi="hi-IN"/>
        </w:rPr>
        <w:t>स्केल</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ट्रेंच सैंपलिंग और ड्रिलिंग सहित प्रारंभिक </w:t>
      </w:r>
      <w:r>
        <w:rPr>
          <w:rFonts w:ascii="Nirmala UI" w:hAnsi="Nirmala UI" w:cs="Nirmala UI"/>
          <w:b w:val="0"/>
          <w:bCs w:val="0"/>
          <w:sz w:val="24"/>
          <w:szCs w:val="24"/>
          <w:cs/>
          <w:lang w:val="en-US" w:eastAsia="en-US" w:bidi="hi-IN"/>
        </w:rPr>
        <w:t>गवेषण</w:t>
      </w:r>
      <w:r w:rsidRPr="00F87C61">
        <w:rPr>
          <w:rFonts w:ascii="Nirmala UI" w:hAnsi="Nirmala UI" w:cs="Nirmala UI"/>
          <w:b w:val="0"/>
          <w:bCs w:val="0"/>
          <w:sz w:val="24"/>
          <w:szCs w:val="24"/>
          <w:cs/>
          <w:lang w:val="en-US" w:eastAsia="en-US" w:bidi="hi-IN"/>
        </w:rPr>
        <w:t xml:space="preserve"> </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जी</w:t>
      </w:r>
      <w:r w:rsidRPr="00F87C61">
        <w:rPr>
          <w:rFonts w:ascii="Nirmala UI" w:hAnsi="Nirmala UI" w:cs="Nirmala UI"/>
          <w:b w:val="0"/>
          <w:sz w:val="24"/>
          <w:szCs w:val="24"/>
          <w:lang w:val="en-US" w:eastAsia="en-US"/>
        </w:rPr>
        <w:t xml:space="preserve">-3) </w:t>
      </w:r>
      <w:r w:rsidRPr="00F87C61">
        <w:rPr>
          <w:rFonts w:ascii="Nirmala UI" w:hAnsi="Nirmala UI" w:cs="Nirmala UI"/>
          <w:b w:val="0"/>
          <w:bCs w:val="0"/>
          <w:sz w:val="24"/>
          <w:szCs w:val="24"/>
          <w:cs/>
          <w:lang w:val="en-US" w:eastAsia="en-US" w:bidi="hi-IN"/>
        </w:rPr>
        <w:t xml:space="preserve">का प्रस्ताव दिया है और </w:t>
      </w:r>
      <w:r w:rsidRPr="00F87C61">
        <w:rPr>
          <w:rFonts w:ascii="Nirmala UI" w:hAnsi="Nirmala UI" w:cs="Nirmala UI"/>
          <w:b w:val="0"/>
          <w:sz w:val="24"/>
          <w:szCs w:val="24"/>
          <w:lang w:val="en-US" w:eastAsia="en-US"/>
        </w:rPr>
        <w:t xml:space="preserve">28 </w:t>
      </w:r>
      <w:r w:rsidRPr="00F87C61">
        <w:rPr>
          <w:rFonts w:ascii="Nirmala UI" w:hAnsi="Nirmala UI" w:cs="Nirmala UI"/>
          <w:b w:val="0"/>
          <w:bCs w:val="0"/>
          <w:sz w:val="24"/>
          <w:szCs w:val="24"/>
          <w:cs/>
          <w:lang w:val="en-US" w:eastAsia="en-US" w:bidi="hi-IN"/>
        </w:rPr>
        <w:t xml:space="preserve">और </w:t>
      </w:r>
      <w:r w:rsidRPr="00F87C61">
        <w:rPr>
          <w:rFonts w:ascii="Nirmala UI" w:hAnsi="Nirmala UI" w:cs="Nirmala UI"/>
          <w:b w:val="0"/>
          <w:sz w:val="24"/>
          <w:szCs w:val="24"/>
          <w:lang w:val="en-US" w:eastAsia="en-US"/>
        </w:rPr>
        <w:t xml:space="preserve">29 </w:t>
      </w:r>
      <w:r w:rsidRPr="00F87C61">
        <w:rPr>
          <w:rFonts w:ascii="Nirmala UI" w:hAnsi="Nirmala UI" w:cs="Nirmala UI"/>
          <w:b w:val="0"/>
          <w:bCs w:val="0"/>
          <w:sz w:val="24"/>
          <w:szCs w:val="24"/>
          <w:cs/>
          <w:lang w:val="en-US" w:eastAsia="en-US" w:bidi="hi-IN"/>
        </w:rPr>
        <w:t>फरवरी</w:t>
      </w:r>
      <w:r>
        <w:rPr>
          <w:rFonts w:ascii="Nirmala UI" w:hAnsi="Nirmala UI" w:cs="Nirmala UI" w:hint="cs"/>
          <w:b w:val="0"/>
          <w:bCs w:val="0"/>
          <w:sz w:val="24"/>
          <w:szCs w:val="24"/>
          <w:cs/>
          <w:lang w:val="en-US" w:eastAsia="en-US" w:bidi="hi-IN"/>
        </w:rPr>
        <w:t>,</w:t>
      </w:r>
      <w:r w:rsidRPr="00F87C61">
        <w:rPr>
          <w:rFonts w:ascii="Nirmala UI" w:hAnsi="Nirmala UI" w:cs="Nirmala UI"/>
          <w:b w:val="0"/>
          <w:bCs w:val="0"/>
          <w:sz w:val="24"/>
          <w:szCs w:val="24"/>
          <w:cs/>
          <w:lang w:val="en-US" w:eastAsia="en-US" w:bidi="hi-IN"/>
        </w:rPr>
        <w:t xml:space="preserve"> </w:t>
      </w:r>
      <w:r w:rsidRPr="00F87C61">
        <w:rPr>
          <w:rFonts w:ascii="Nirmala UI" w:hAnsi="Nirmala UI" w:cs="Nirmala UI"/>
          <w:b w:val="0"/>
          <w:sz w:val="24"/>
          <w:szCs w:val="24"/>
          <w:lang w:val="en-US" w:eastAsia="en-US"/>
        </w:rPr>
        <w:t xml:space="preserve">2024 </w:t>
      </w:r>
      <w:r w:rsidRPr="00F87C61">
        <w:rPr>
          <w:rFonts w:ascii="Nirmala UI" w:hAnsi="Nirmala UI" w:cs="Nirmala UI"/>
          <w:b w:val="0"/>
          <w:bCs w:val="0"/>
          <w:sz w:val="24"/>
          <w:szCs w:val="24"/>
          <w:cs/>
          <w:lang w:val="en-US" w:eastAsia="en-US" w:bidi="hi-IN"/>
        </w:rPr>
        <w:t>को आयोजित एनएमईटी की तकनीकी</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सह</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 xml:space="preserve">लागत समिति </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टीसीसी</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की </w:t>
      </w:r>
      <w:r w:rsidRPr="00F87C61">
        <w:rPr>
          <w:rFonts w:ascii="Nirmala UI" w:hAnsi="Nirmala UI" w:cs="Nirmala UI"/>
          <w:b w:val="0"/>
          <w:sz w:val="24"/>
          <w:szCs w:val="24"/>
          <w:lang w:val="en-US" w:eastAsia="en-US"/>
        </w:rPr>
        <w:t xml:space="preserve">62 </w:t>
      </w:r>
      <w:r w:rsidRPr="00F87C61">
        <w:rPr>
          <w:rFonts w:ascii="Nirmala UI" w:hAnsi="Nirmala UI" w:cs="Nirmala UI"/>
          <w:b w:val="0"/>
          <w:bCs w:val="0"/>
          <w:sz w:val="24"/>
          <w:szCs w:val="24"/>
          <w:cs/>
          <w:lang w:val="en-US" w:eastAsia="en-US" w:bidi="hi-IN"/>
        </w:rPr>
        <w:t>वीं बैठक में प्रस्तुत किया है।</w:t>
      </w:r>
      <w:r>
        <w:rPr>
          <w:rFonts w:ascii="Nirmala UI" w:hAnsi="Nirmala UI" w:cs="Nirmala UI" w:hint="cs"/>
          <w:b w:val="0"/>
          <w:bCs w:val="0"/>
          <w:sz w:val="24"/>
          <w:szCs w:val="24"/>
          <w:cs/>
          <w:lang w:val="en-US" w:eastAsia="en-US" w:bidi="hi-IN"/>
        </w:rPr>
        <w:t xml:space="preserve"> </w:t>
      </w:r>
    </w:p>
    <w:p w14:paraId="7B1EBD01" w14:textId="77777777"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sidRPr="00F87C61">
        <w:rPr>
          <w:rFonts w:ascii="Nirmala UI" w:hAnsi="Nirmala UI" w:cs="Nirmala UI"/>
          <w:b w:val="0"/>
          <w:sz w:val="24"/>
          <w:szCs w:val="24"/>
          <w:lang w:val="en-US" w:eastAsia="en-US"/>
        </w:rPr>
        <w:t xml:space="preserve">13 </w:t>
      </w:r>
      <w:r w:rsidRPr="00F87C61">
        <w:rPr>
          <w:rFonts w:ascii="Nirmala UI" w:hAnsi="Nirmala UI" w:cs="Nirmala UI"/>
          <w:b w:val="0"/>
          <w:bCs w:val="0"/>
          <w:sz w:val="24"/>
          <w:szCs w:val="24"/>
          <w:cs/>
          <w:lang w:val="en-US" w:eastAsia="en-US" w:bidi="hi-IN"/>
        </w:rPr>
        <w:t>मार्च</w:t>
      </w:r>
      <w:r>
        <w:rPr>
          <w:rFonts w:ascii="Nirmala UI" w:hAnsi="Nirmala UI" w:cs="Nirmala UI" w:hint="cs"/>
          <w:b w:val="0"/>
          <w:bCs w:val="0"/>
          <w:sz w:val="24"/>
          <w:szCs w:val="24"/>
          <w:cs/>
          <w:lang w:val="en-US" w:eastAsia="en-US" w:bidi="hi-IN"/>
        </w:rPr>
        <w:t>,</w:t>
      </w:r>
      <w:r w:rsidRPr="00F87C61">
        <w:rPr>
          <w:rFonts w:ascii="Nirmala UI" w:hAnsi="Nirmala UI" w:cs="Nirmala UI"/>
          <w:b w:val="0"/>
          <w:bCs w:val="0"/>
          <w:sz w:val="24"/>
          <w:szCs w:val="24"/>
          <w:cs/>
          <w:lang w:val="en-US" w:eastAsia="en-US" w:bidi="hi-IN"/>
        </w:rPr>
        <w:t xml:space="preserve"> </w:t>
      </w:r>
      <w:r w:rsidRPr="00F87C61">
        <w:rPr>
          <w:rFonts w:ascii="Nirmala UI" w:hAnsi="Nirmala UI" w:cs="Nirmala UI"/>
          <w:b w:val="0"/>
          <w:sz w:val="24"/>
          <w:szCs w:val="24"/>
          <w:lang w:val="en-US" w:eastAsia="en-US"/>
        </w:rPr>
        <w:t xml:space="preserve">2024 </w:t>
      </w:r>
      <w:r w:rsidRPr="00F87C61">
        <w:rPr>
          <w:rFonts w:ascii="Nirmala UI" w:hAnsi="Nirmala UI" w:cs="Nirmala UI"/>
          <w:b w:val="0"/>
          <w:bCs w:val="0"/>
          <w:sz w:val="24"/>
          <w:szCs w:val="24"/>
          <w:cs/>
          <w:lang w:val="en-US" w:eastAsia="en-US" w:bidi="hi-IN"/>
        </w:rPr>
        <w:t xml:space="preserve">को आयोजित एनएमईटी की ईसी की </w:t>
      </w:r>
      <w:r w:rsidRPr="00F87C61">
        <w:rPr>
          <w:rFonts w:ascii="Nirmala UI" w:hAnsi="Nirmala UI" w:cs="Nirmala UI"/>
          <w:b w:val="0"/>
          <w:sz w:val="24"/>
          <w:szCs w:val="24"/>
          <w:lang w:val="en-US" w:eastAsia="en-US"/>
        </w:rPr>
        <w:t>34</w:t>
      </w:r>
      <w:r w:rsidRPr="00F87C61">
        <w:rPr>
          <w:rFonts w:ascii="Nirmala UI" w:hAnsi="Nirmala UI" w:cs="Nirmala UI"/>
          <w:b w:val="0"/>
          <w:bCs w:val="0"/>
          <w:sz w:val="24"/>
          <w:szCs w:val="24"/>
          <w:cs/>
          <w:lang w:val="en-US" w:eastAsia="en-US" w:bidi="hi-IN"/>
        </w:rPr>
        <w:t xml:space="preserve">वीं बैठक में </w:t>
      </w:r>
      <w:r w:rsidRPr="00F87C61">
        <w:rPr>
          <w:rFonts w:ascii="Nirmala UI" w:hAnsi="Nirmala UI" w:cs="Nirmala UI"/>
          <w:b w:val="0"/>
          <w:sz w:val="24"/>
          <w:szCs w:val="24"/>
          <w:lang w:val="en-US" w:eastAsia="en-US"/>
        </w:rPr>
        <w:t xml:space="preserve">130.66 </w:t>
      </w:r>
      <w:r w:rsidRPr="00F87C61">
        <w:rPr>
          <w:rFonts w:ascii="Nirmala UI" w:hAnsi="Nirmala UI" w:cs="Nirmala UI"/>
          <w:b w:val="0"/>
          <w:bCs w:val="0"/>
          <w:sz w:val="24"/>
          <w:szCs w:val="24"/>
          <w:cs/>
          <w:lang w:val="en-US" w:eastAsia="en-US" w:bidi="hi-IN"/>
        </w:rPr>
        <w:t xml:space="preserve">लाख रुपये की अनुमानित </w:t>
      </w:r>
      <w:r>
        <w:rPr>
          <w:rFonts w:ascii="Nirmala UI" w:hAnsi="Nirmala UI" w:cs="Nirmala UI"/>
          <w:b w:val="0"/>
          <w:bCs w:val="0"/>
          <w:sz w:val="24"/>
          <w:szCs w:val="24"/>
          <w:cs/>
          <w:lang w:val="en-US" w:eastAsia="en-US" w:bidi="hi-IN"/>
        </w:rPr>
        <w:t>गवेषण</w:t>
      </w:r>
      <w:r w:rsidRPr="00F87C61">
        <w:rPr>
          <w:rFonts w:ascii="Nirmala UI" w:hAnsi="Nirmala UI" w:cs="Nirmala UI"/>
          <w:b w:val="0"/>
          <w:bCs w:val="0"/>
          <w:sz w:val="24"/>
          <w:szCs w:val="24"/>
          <w:cs/>
          <w:lang w:val="en-US" w:eastAsia="en-US" w:bidi="hi-IN"/>
        </w:rPr>
        <w:t xml:space="preserve"> लागत के साथ प्रस्ताव को मंजूरी दी गई और </w:t>
      </w:r>
      <w:r w:rsidRPr="00F87C61">
        <w:rPr>
          <w:rFonts w:ascii="Nirmala UI" w:hAnsi="Nirmala UI" w:cs="Nirmala UI"/>
          <w:b w:val="0"/>
          <w:sz w:val="24"/>
          <w:szCs w:val="24"/>
          <w:lang w:val="en-US" w:eastAsia="en-US"/>
        </w:rPr>
        <w:t xml:space="preserve">12 </w:t>
      </w:r>
      <w:r w:rsidRPr="00F87C61">
        <w:rPr>
          <w:rFonts w:ascii="Nirmala UI" w:hAnsi="Nirmala UI" w:cs="Nirmala UI"/>
          <w:b w:val="0"/>
          <w:bCs w:val="0"/>
          <w:sz w:val="24"/>
          <w:szCs w:val="24"/>
          <w:cs/>
          <w:lang w:val="en-US" w:eastAsia="en-US" w:bidi="hi-IN"/>
        </w:rPr>
        <w:t>मार्च</w:t>
      </w:r>
      <w:r>
        <w:rPr>
          <w:rFonts w:ascii="Nirmala UI" w:hAnsi="Nirmala UI" w:cs="Nirmala UI" w:hint="cs"/>
          <w:b w:val="0"/>
          <w:bCs w:val="0"/>
          <w:sz w:val="24"/>
          <w:szCs w:val="24"/>
          <w:cs/>
          <w:lang w:val="en-US" w:eastAsia="en-US" w:bidi="hi-IN"/>
        </w:rPr>
        <w:t>,</w:t>
      </w:r>
      <w:r w:rsidRPr="00F87C61">
        <w:rPr>
          <w:rFonts w:ascii="Nirmala UI" w:hAnsi="Nirmala UI" w:cs="Nirmala UI"/>
          <w:b w:val="0"/>
          <w:bCs w:val="0"/>
          <w:sz w:val="24"/>
          <w:szCs w:val="24"/>
          <w:cs/>
          <w:lang w:val="en-US" w:eastAsia="en-US" w:bidi="hi-IN"/>
        </w:rPr>
        <w:t xml:space="preserve"> </w:t>
      </w:r>
      <w:r w:rsidRPr="00F87C61">
        <w:rPr>
          <w:rFonts w:ascii="Nirmala UI" w:hAnsi="Nirmala UI" w:cs="Nirmala UI"/>
          <w:b w:val="0"/>
          <w:sz w:val="24"/>
          <w:szCs w:val="24"/>
          <w:lang w:val="en-US" w:eastAsia="en-US"/>
        </w:rPr>
        <w:t xml:space="preserve">2024 </w:t>
      </w:r>
      <w:r w:rsidRPr="00F87C61">
        <w:rPr>
          <w:rFonts w:ascii="Nirmala UI" w:hAnsi="Nirmala UI" w:cs="Nirmala UI"/>
          <w:b w:val="0"/>
          <w:bCs w:val="0"/>
          <w:sz w:val="24"/>
          <w:szCs w:val="24"/>
          <w:cs/>
          <w:lang w:val="en-US" w:eastAsia="en-US" w:bidi="hi-IN"/>
        </w:rPr>
        <w:t xml:space="preserve">के कार्यालय </w:t>
      </w:r>
      <w:r w:rsidRPr="00F87C61">
        <w:rPr>
          <w:rFonts w:ascii="Nirmala UI" w:hAnsi="Nirmala UI" w:cs="Nirmala UI"/>
          <w:b w:val="0"/>
          <w:bCs w:val="0"/>
          <w:sz w:val="24"/>
          <w:szCs w:val="24"/>
          <w:cs/>
          <w:lang w:val="en-US" w:eastAsia="en-US" w:bidi="hi-IN"/>
        </w:rPr>
        <w:lastRenderedPageBreak/>
        <w:t>ज्ञापन एफ</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संख्या </w:t>
      </w:r>
      <w:r w:rsidRPr="00F87C61">
        <w:rPr>
          <w:rFonts w:ascii="Nirmala UI" w:hAnsi="Nirmala UI" w:cs="Nirmala UI"/>
          <w:b w:val="0"/>
          <w:sz w:val="24"/>
          <w:szCs w:val="24"/>
          <w:lang w:val="en-US" w:eastAsia="en-US"/>
        </w:rPr>
        <w:t>23/440/2024-</w:t>
      </w:r>
      <w:r w:rsidRPr="00F87C61">
        <w:rPr>
          <w:rFonts w:ascii="Nirmala UI" w:hAnsi="Nirmala UI" w:cs="Nirmala UI"/>
          <w:b w:val="0"/>
          <w:bCs w:val="0"/>
          <w:sz w:val="24"/>
          <w:szCs w:val="24"/>
          <w:cs/>
          <w:lang w:val="en-US" w:eastAsia="en-US" w:bidi="hi-IN"/>
        </w:rPr>
        <w:t>एनएमईटी</w:t>
      </w:r>
      <w:r w:rsidRPr="00F87C61">
        <w:rPr>
          <w:rFonts w:ascii="Nirmala UI" w:hAnsi="Nirmala UI" w:cs="Nirmala UI"/>
          <w:b w:val="0"/>
          <w:sz w:val="24"/>
          <w:szCs w:val="24"/>
          <w:lang w:val="en-US" w:eastAsia="en-US"/>
        </w:rPr>
        <w:t xml:space="preserve">/595 </w:t>
      </w:r>
      <w:r w:rsidRPr="00F87C61">
        <w:rPr>
          <w:rFonts w:ascii="Nirmala UI" w:hAnsi="Nirmala UI" w:cs="Nirmala UI"/>
          <w:b w:val="0"/>
          <w:bCs w:val="0"/>
          <w:sz w:val="24"/>
          <w:szCs w:val="24"/>
          <w:cs/>
          <w:lang w:val="en-US" w:eastAsia="en-US" w:bidi="hi-IN"/>
        </w:rPr>
        <w:t>के माध्यम से एमईसीएल को सूचित किया गया।</w:t>
      </w:r>
    </w:p>
    <w:p w14:paraId="6545DA94" w14:textId="77777777"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Pr>
          <w:rFonts w:ascii="Nirmala UI" w:hAnsi="Nirmala UI" w:cs="Nirmala UI"/>
          <w:b w:val="0"/>
          <w:bCs w:val="0"/>
          <w:sz w:val="24"/>
          <w:szCs w:val="24"/>
          <w:cs/>
          <w:lang w:val="en-US" w:eastAsia="en-US" w:bidi="hi-IN"/>
        </w:rPr>
        <w:t>गवेषण</w:t>
      </w:r>
      <w:r w:rsidRPr="00F87C61">
        <w:rPr>
          <w:rFonts w:ascii="Nirmala UI" w:hAnsi="Nirmala UI" w:cs="Nirmala UI"/>
          <w:b w:val="0"/>
          <w:bCs w:val="0"/>
          <w:sz w:val="24"/>
          <w:szCs w:val="24"/>
          <w:cs/>
          <w:lang w:val="en-US" w:eastAsia="en-US" w:bidi="hi-IN"/>
        </w:rPr>
        <w:t xml:space="preserve"> कार्य </w:t>
      </w:r>
      <w:r w:rsidRPr="00F87C61">
        <w:rPr>
          <w:rFonts w:ascii="Nirmala UI" w:hAnsi="Nirmala UI" w:cs="Nirmala UI"/>
          <w:b w:val="0"/>
          <w:sz w:val="24"/>
          <w:szCs w:val="24"/>
          <w:lang w:val="en-US" w:eastAsia="en-US"/>
        </w:rPr>
        <w:t xml:space="preserve">02 </w:t>
      </w:r>
      <w:r w:rsidRPr="00F87C61">
        <w:rPr>
          <w:rFonts w:ascii="Nirmala UI" w:hAnsi="Nirmala UI" w:cs="Nirmala UI"/>
          <w:b w:val="0"/>
          <w:bCs w:val="0"/>
          <w:sz w:val="24"/>
          <w:szCs w:val="24"/>
          <w:cs/>
          <w:lang w:val="en-US" w:eastAsia="en-US" w:bidi="hi-IN"/>
        </w:rPr>
        <w:t>मई</w:t>
      </w:r>
      <w:r w:rsidRPr="00F87C61">
        <w:rPr>
          <w:rFonts w:ascii="Nirmala UI" w:hAnsi="Nirmala UI" w:cs="Nirmala UI"/>
          <w:b w:val="0"/>
          <w:sz w:val="24"/>
          <w:szCs w:val="24"/>
          <w:lang w:val="en-US" w:eastAsia="en-US"/>
        </w:rPr>
        <w:t xml:space="preserve">, 2024 </w:t>
      </w:r>
      <w:r w:rsidRPr="00F87C61">
        <w:rPr>
          <w:rFonts w:ascii="Nirmala UI" w:hAnsi="Nirmala UI" w:cs="Nirmala UI"/>
          <w:b w:val="0"/>
          <w:bCs w:val="0"/>
          <w:sz w:val="24"/>
          <w:szCs w:val="24"/>
          <w:cs/>
          <w:lang w:val="en-US" w:eastAsia="en-US" w:bidi="hi-IN"/>
        </w:rPr>
        <w:t xml:space="preserve">को शुरू किया गया था और </w:t>
      </w:r>
      <w:r w:rsidRPr="00F87C61">
        <w:rPr>
          <w:rFonts w:ascii="Nirmala UI" w:hAnsi="Nirmala UI" w:cs="Nirmala UI"/>
          <w:b w:val="0"/>
          <w:sz w:val="24"/>
          <w:szCs w:val="24"/>
          <w:lang w:val="en-US" w:eastAsia="en-US"/>
        </w:rPr>
        <w:t xml:space="preserve">21 </w:t>
      </w:r>
      <w:r w:rsidRPr="00F87C61">
        <w:rPr>
          <w:rFonts w:ascii="Nirmala UI" w:hAnsi="Nirmala UI" w:cs="Nirmala UI"/>
          <w:b w:val="0"/>
          <w:bCs w:val="0"/>
          <w:sz w:val="24"/>
          <w:szCs w:val="24"/>
          <w:cs/>
          <w:lang w:val="en-US" w:eastAsia="en-US" w:bidi="hi-IN"/>
        </w:rPr>
        <w:t>जनवरी</w:t>
      </w:r>
      <w:r w:rsidRPr="00F87C61">
        <w:rPr>
          <w:rFonts w:ascii="Nirmala UI" w:hAnsi="Nirmala UI" w:cs="Nirmala UI"/>
          <w:b w:val="0"/>
          <w:sz w:val="24"/>
          <w:szCs w:val="24"/>
          <w:lang w:val="en-US" w:eastAsia="en-US"/>
        </w:rPr>
        <w:t xml:space="preserve">, 2025 </w:t>
      </w:r>
      <w:r w:rsidRPr="00F87C61">
        <w:rPr>
          <w:rFonts w:ascii="Nirmala UI" w:hAnsi="Nirmala UI" w:cs="Nirmala UI"/>
          <w:b w:val="0"/>
          <w:bCs w:val="0"/>
          <w:sz w:val="24"/>
          <w:szCs w:val="24"/>
          <w:cs/>
          <w:lang w:val="en-US" w:eastAsia="en-US" w:bidi="hi-IN"/>
        </w:rPr>
        <w:t>को बेड रॉक और चैनल के नमूने एकत्र करने के साथ क्षेत्र कार्य पूरा हो गया है। नमूनाकरण सहित संबद्ध क्षेत्र</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कार्य एक साथ पूरे किए गए। विश्लेषणात्मक</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प्रयोगशाला अध्ययन एमईसीएल और अन्य सरकारी</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एनएबीएल मान्यता प्राप्त प्रयोगशालाओं की प्रयोगशालाओं में एक साथ किए गए थे।</w:t>
      </w:r>
    </w:p>
    <w:p w14:paraId="43DF4C7D" w14:textId="77777777" w:rsidR="00E22FE4" w:rsidRPr="00F87C61" w:rsidRDefault="00E22FE4" w:rsidP="00E22FE4">
      <w:pPr>
        <w:rPr>
          <w:rFonts w:ascii="Nirmala UI" w:hAnsi="Nirmala UI" w:cs="Nirmala UI"/>
          <w:cs/>
          <w:lang w:bidi="hi"/>
        </w:rPr>
      </w:pPr>
    </w:p>
    <w:p w14:paraId="68862063" w14:textId="77777777" w:rsidR="00E22FE4" w:rsidRPr="00833A2F" w:rsidRDefault="00E22FE4" w:rsidP="00E22FE4">
      <w:pPr>
        <w:pStyle w:val="Heading2"/>
        <w:numPr>
          <w:ilvl w:val="1"/>
          <w:numId w:val="35"/>
        </w:numPr>
        <w:ind w:left="851" w:hanging="851"/>
        <w:rPr>
          <w:rFonts w:ascii="Nirmala UI" w:hAnsi="Nirmala UI" w:cs="Nirmala UI"/>
          <w:b w:val="0"/>
          <w:lang w:val="en-US" w:eastAsia="en-US"/>
        </w:rPr>
      </w:pPr>
      <w:r w:rsidRPr="00833A2F">
        <w:rPr>
          <w:rFonts w:ascii="Nirmala UI" w:hAnsi="Nirmala UI" w:cs="Nirmala UI"/>
          <w:b w:val="0"/>
          <w:cs/>
          <w:lang w:val="en-US" w:eastAsia="en-US" w:bidi="hi-IN"/>
        </w:rPr>
        <w:t>ब्लॉक का स्थान और पहुंच</w:t>
      </w:r>
      <w:r w:rsidRPr="00833A2F">
        <w:rPr>
          <w:rFonts w:ascii="Nirmala UI" w:hAnsi="Nirmala UI" w:cs="Nirmala UI" w:hint="cs"/>
          <w:b w:val="0"/>
          <w:cs/>
          <w:lang w:val="en-US" w:eastAsia="en-US" w:bidi="hi-IN"/>
        </w:rPr>
        <w:t>ने की सुविधा</w:t>
      </w:r>
    </w:p>
    <w:p w14:paraId="7C957304" w14:textId="77777777"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sidRPr="00F87C61">
        <w:rPr>
          <w:rFonts w:ascii="Nirmala UI" w:hAnsi="Nirmala UI" w:cs="Nirmala UI"/>
          <w:b w:val="0"/>
          <w:bCs w:val="0"/>
          <w:sz w:val="24"/>
          <w:szCs w:val="24"/>
          <w:cs/>
          <w:lang w:val="en-US" w:eastAsia="en-US" w:bidi="hi-IN"/>
        </w:rPr>
        <w:t xml:space="preserve">वर्तमान </w:t>
      </w:r>
      <w:r>
        <w:rPr>
          <w:rFonts w:ascii="Nirmala UI" w:hAnsi="Nirmala UI" w:cs="Nirmala UI"/>
          <w:b w:val="0"/>
          <w:bCs w:val="0"/>
          <w:sz w:val="24"/>
          <w:szCs w:val="24"/>
          <w:cs/>
          <w:lang w:val="en-US" w:eastAsia="en-US" w:bidi="hi-IN"/>
        </w:rPr>
        <w:t>गवेषण</w:t>
      </w:r>
      <w:r w:rsidRPr="00F87C61">
        <w:rPr>
          <w:rFonts w:ascii="Nirmala UI" w:hAnsi="Nirmala UI" w:cs="Nirmala UI"/>
          <w:b w:val="0"/>
          <w:bCs w:val="0"/>
          <w:sz w:val="24"/>
          <w:szCs w:val="24"/>
          <w:cs/>
          <w:lang w:val="en-US" w:eastAsia="en-US" w:bidi="hi-IN"/>
        </w:rPr>
        <w:t xml:space="preserve"> ब्लॉक महाराष्ट्र के नागपुर जिले में रामटेक शहर से लगभग </w:t>
      </w:r>
      <w:r w:rsidRPr="00F87C61">
        <w:rPr>
          <w:rFonts w:ascii="Nirmala UI" w:hAnsi="Nirmala UI" w:cs="Nirmala UI"/>
          <w:b w:val="0"/>
          <w:sz w:val="24"/>
          <w:szCs w:val="24"/>
          <w:lang w:val="en-US" w:eastAsia="en-US"/>
        </w:rPr>
        <w:t xml:space="preserve">7 </w:t>
      </w:r>
      <w:r w:rsidRPr="00F87C61">
        <w:rPr>
          <w:rFonts w:ascii="Nirmala UI" w:hAnsi="Nirmala UI" w:cs="Nirmala UI"/>
          <w:b w:val="0"/>
          <w:bCs w:val="0"/>
          <w:sz w:val="24"/>
          <w:szCs w:val="24"/>
          <w:cs/>
          <w:lang w:val="en-US" w:eastAsia="en-US" w:bidi="hi-IN"/>
        </w:rPr>
        <w:t xml:space="preserve">किमी दक्षिण में स्थित है। नागरधन और नंदापुरी ब्लॉक में और उसके आसपास मौजूद कुछ प्रमुख गाँव हैं। ब्लॉक सर्वे ऑफ इंडिया टोपोशीट नंबर </w:t>
      </w:r>
      <w:r w:rsidRPr="00F87C61">
        <w:rPr>
          <w:rFonts w:ascii="Nirmala UI" w:hAnsi="Nirmala UI" w:cs="Nirmala UI"/>
          <w:b w:val="0"/>
          <w:sz w:val="24"/>
          <w:szCs w:val="24"/>
          <w:lang w:val="en-US" w:eastAsia="en-US"/>
        </w:rPr>
        <w:t xml:space="preserve">55O/07 </w:t>
      </w:r>
      <w:r w:rsidRPr="00F87C61">
        <w:rPr>
          <w:rFonts w:ascii="Nirmala UI" w:hAnsi="Nirmala UI" w:cs="Nirmala UI"/>
          <w:b w:val="0"/>
          <w:bCs w:val="0"/>
          <w:sz w:val="24"/>
          <w:szCs w:val="24"/>
          <w:cs/>
          <w:lang w:val="en-US" w:eastAsia="en-US" w:bidi="hi-IN"/>
        </w:rPr>
        <w:t xml:space="preserve">के हिस्से में स्थित है। अध्ययन क्षेत्र </w:t>
      </w:r>
      <w:r w:rsidRPr="00F87C61">
        <w:rPr>
          <w:rFonts w:ascii="Nirmala UI" w:hAnsi="Nirmala UI" w:cs="Nirmala UI"/>
          <w:b w:val="0"/>
          <w:sz w:val="24"/>
          <w:szCs w:val="24"/>
          <w:lang w:val="en-US" w:eastAsia="en-US"/>
        </w:rPr>
        <w:t xml:space="preserve">NH-44/SH-753 </w:t>
      </w:r>
      <w:r w:rsidRPr="00F87C61">
        <w:rPr>
          <w:rFonts w:ascii="Nirmala UI" w:hAnsi="Nirmala UI" w:cs="Nirmala UI"/>
          <w:b w:val="0"/>
          <w:bCs w:val="0"/>
          <w:sz w:val="24"/>
          <w:szCs w:val="24"/>
          <w:cs/>
          <w:lang w:val="en-US" w:eastAsia="en-US" w:bidi="hi-IN"/>
        </w:rPr>
        <w:t>के माध्यम से नागपुर से आसानी से जुड़ा हुआ है</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जहाँ कन्हान के माध्यम से या मानसर और रामटेक से यात्रा करके पहुँचा जा सकता है । यह क्षेत्र पूरे साल सभी मौसमों</w:t>
      </w:r>
      <w:r>
        <w:rPr>
          <w:rFonts w:ascii="Nirmala UI" w:hAnsi="Nirmala UI" w:cs="Nirmala UI" w:hint="cs"/>
          <w:b w:val="0"/>
          <w:bCs w:val="0"/>
          <w:sz w:val="24"/>
          <w:szCs w:val="24"/>
          <w:cs/>
          <w:lang w:val="en-US" w:eastAsia="en-US" w:bidi="hi-IN"/>
        </w:rPr>
        <w:t xml:space="preserve"> में </w:t>
      </w:r>
      <w:r w:rsidRPr="00F87C61">
        <w:rPr>
          <w:rFonts w:ascii="Nirmala UI" w:hAnsi="Nirmala UI" w:cs="Nirmala UI"/>
          <w:b w:val="0"/>
          <w:bCs w:val="0"/>
          <w:sz w:val="24"/>
          <w:szCs w:val="24"/>
          <w:cs/>
          <w:lang w:val="en-US" w:eastAsia="en-US" w:bidi="hi-IN"/>
        </w:rPr>
        <w:t>पक्की सड़क</w:t>
      </w:r>
      <w:r>
        <w:rPr>
          <w:rFonts w:ascii="Nirmala UI" w:hAnsi="Nirmala UI" w:cs="Nirmala UI"/>
          <w:b w:val="0"/>
          <w:bCs w:val="0"/>
          <w:sz w:val="24"/>
          <w:szCs w:val="24"/>
          <w:cs/>
          <w:lang w:val="en-US" w:eastAsia="en-US" w:bidi="hi-IN"/>
        </w:rPr>
        <w:t xml:space="preserve"> के माध्यम से सुलभ है। ब्लॉक क्षेत्र के क</w:t>
      </w:r>
      <w:r>
        <w:rPr>
          <w:rFonts w:ascii="Nirmala UI" w:hAnsi="Nirmala UI" w:cs="Nirmala UI" w:hint="cs"/>
          <w:b w:val="0"/>
          <w:bCs w:val="0"/>
          <w:sz w:val="24"/>
          <w:szCs w:val="24"/>
          <w:cs/>
          <w:lang w:val="en-US" w:eastAsia="en-US" w:bidi="hi-IN"/>
        </w:rPr>
        <w:t>ॉर्नर</w:t>
      </w:r>
      <w:r w:rsidRPr="00F87C61">
        <w:rPr>
          <w:rFonts w:ascii="Nirmala UI" w:hAnsi="Nirmala UI" w:cs="Nirmala UI"/>
          <w:b w:val="0"/>
          <w:bCs w:val="0"/>
          <w:sz w:val="24"/>
          <w:szCs w:val="24"/>
          <w:cs/>
          <w:lang w:val="en-US" w:eastAsia="en-US" w:bidi="hi-IN"/>
        </w:rPr>
        <w:t xml:space="preserve"> बिंदुओं के निर्देशांक जियोडेटिक और यूटीएम दोनों नीचे दी गई तालिका में दिए गए हैं</w:t>
      </w:r>
    </w:p>
    <w:p w14:paraId="0C6A66BA" w14:textId="77777777" w:rsidR="00E22FE4" w:rsidRPr="00F87C61" w:rsidRDefault="00E22FE4" w:rsidP="00E22FE4">
      <w:pPr>
        <w:spacing w:after="0"/>
        <w:jc w:val="center"/>
        <w:rPr>
          <w:rFonts w:ascii="Nirmala UI" w:hAnsi="Nirmala UI" w:cs="Nirmala UI"/>
          <w:sz w:val="24"/>
          <w:szCs w:val="24"/>
          <w:lang w:val="en-IN"/>
        </w:rPr>
      </w:pPr>
      <w:r w:rsidRPr="00F87C61">
        <w:rPr>
          <w:rFonts w:ascii="Nirmala UI" w:hAnsi="Nirmala UI" w:cs="Nirmala UI"/>
          <w:sz w:val="24"/>
          <w:szCs w:val="24"/>
          <w:cs/>
          <w:lang w:val="en-IN" w:bidi="hi-IN"/>
        </w:rPr>
        <w:t>तालिका</w:t>
      </w:r>
      <w:r w:rsidRPr="00F87C61">
        <w:rPr>
          <w:rFonts w:ascii="Nirmala UI" w:hAnsi="Nirmala UI" w:cs="Nirmala UI"/>
          <w:sz w:val="24"/>
          <w:szCs w:val="24"/>
          <w:lang w:val="en-IN"/>
        </w:rPr>
        <w:t>- 1.1</w:t>
      </w:r>
    </w:p>
    <w:p w14:paraId="68F3B43A" w14:textId="77777777" w:rsidR="00E22FE4" w:rsidRPr="00F87C61" w:rsidRDefault="00E22FE4" w:rsidP="00E22FE4">
      <w:pPr>
        <w:spacing w:after="0"/>
        <w:jc w:val="center"/>
        <w:rPr>
          <w:rFonts w:ascii="Nirmala UI" w:hAnsi="Nirmala UI" w:cs="Nirmala UI"/>
          <w:b/>
          <w:bCs/>
          <w:sz w:val="24"/>
          <w:szCs w:val="24"/>
          <w:lang w:val="en-IN"/>
        </w:rPr>
      </w:pPr>
      <w:r w:rsidRPr="00F87C61">
        <w:rPr>
          <w:rFonts w:ascii="Nirmala UI" w:hAnsi="Nirmala UI" w:cs="Nirmala UI"/>
          <w:b/>
          <w:bCs/>
          <w:sz w:val="24"/>
          <w:szCs w:val="24"/>
          <w:cs/>
          <w:lang w:val="en-IN" w:bidi="hi-IN"/>
        </w:rPr>
        <w:t>नागरधन</w:t>
      </w:r>
      <w:r w:rsidRPr="00F87C61">
        <w:rPr>
          <w:rFonts w:ascii="Nirmala UI" w:hAnsi="Nirmala UI" w:cs="Nirmala UI"/>
          <w:b/>
          <w:bCs/>
          <w:sz w:val="24"/>
          <w:szCs w:val="24"/>
          <w:lang w:val="en-IN"/>
        </w:rPr>
        <w:t xml:space="preserve"> </w:t>
      </w:r>
      <w:r w:rsidRPr="00F87C61">
        <w:rPr>
          <w:rFonts w:ascii="Nirmala UI" w:hAnsi="Nirmala UI" w:cs="Nirmala UI"/>
          <w:b/>
          <w:bCs/>
          <w:sz w:val="24"/>
          <w:szCs w:val="24"/>
          <w:cs/>
          <w:lang w:val="en-IN" w:bidi="hi-IN"/>
        </w:rPr>
        <w:t>ब्लॉक</w:t>
      </w:r>
      <w:r w:rsidRPr="00F87C61">
        <w:rPr>
          <w:rFonts w:ascii="Nirmala UI" w:hAnsi="Nirmala UI" w:cs="Nirmala UI"/>
          <w:b/>
          <w:bCs/>
          <w:sz w:val="24"/>
          <w:szCs w:val="24"/>
          <w:lang w:val="en-IN"/>
        </w:rPr>
        <w:t xml:space="preserve"> </w:t>
      </w:r>
      <w:r w:rsidRPr="00F87C61">
        <w:rPr>
          <w:rFonts w:ascii="Nirmala UI" w:hAnsi="Nirmala UI" w:cs="Nirmala UI"/>
          <w:b/>
          <w:bCs/>
          <w:sz w:val="24"/>
          <w:szCs w:val="24"/>
          <w:cs/>
          <w:lang w:val="en-IN" w:bidi="hi-IN"/>
        </w:rPr>
        <w:t>के</w:t>
      </w:r>
      <w:r w:rsidRPr="00F87C61">
        <w:rPr>
          <w:rFonts w:ascii="Nirmala UI" w:hAnsi="Nirmala UI" w:cs="Nirmala UI"/>
          <w:b/>
          <w:bCs/>
          <w:sz w:val="24"/>
          <w:szCs w:val="24"/>
          <w:lang w:val="en-IN"/>
        </w:rPr>
        <w:t xml:space="preserve"> </w:t>
      </w:r>
      <w:r w:rsidRPr="00F87C61">
        <w:rPr>
          <w:rFonts w:ascii="Nirmala UI" w:hAnsi="Nirmala UI" w:cs="Nirmala UI"/>
          <w:b/>
          <w:bCs/>
          <w:sz w:val="24"/>
          <w:szCs w:val="24"/>
          <w:cs/>
          <w:lang w:val="en-IN" w:bidi="hi-IN"/>
        </w:rPr>
        <w:t>मुख्य</w:t>
      </w:r>
      <w:r w:rsidRPr="00F87C61">
        <w:rPr>
          <w:rFonts w:ascii="Nirmala UI" w:hAnsi="Nirmala UI" w:cs="Nirmala UI"/>
          <w:b/>
          <w:bCs/>
          <w:sz w:val="24"/>
          <w:szCs w:val="24"/>
          <w:lang w:val="en-IN"/>
        </w:rPr>
        <w:t xml:space="preserve"> </w:t>
      </w:r>
      <w:r w:rsidRPr="00F87C61">
        <w:rPr>
          <w:rFonts w:ascii="Nirmala UI" w:hAnsi="Nirmala UI" w:cs="Nirmala UI"/>
          <w:b/>
          <w:bCs/>
          <w:sz w:val="24"/>
          <w:szCs w:val="24"/>
          <w:cs/>
          <w:lang w:val="en-IN" w:bidi="hi-IN"/>
        </w:rPr>
        <w:t>बिंदुओं</w:t>
      </w:r>
      <w:r w:rsidRPr="00F87C61">
        <w:rPr>
          <w:rFonts w:ascii="Nirmala UI" w:hAnsi="Nirmala UI" w:cs="Nirmala UI"/>
          <w:b/>
          <w:bCs/>
          <w:sz w:val="24"/>
          <w:szCs w:val="24"/>
          <w:lang w:val="en-IN"/>
        </w:rPr>
        <w:t xml:space="preserve"> </w:t>
      </w:r>
      <w:r w:rsidRPr="00F87C61">
        <w:rPr>
          <w:rFonts w:ascii="Nirmala UI" w:hAnsi="Nirmala UI" w:cs="Nirmala UI"/>
          <w:b/>
          <w:bCs/>
          <w:sz w:val="24"/>
          <w:szCs w:val="24"/>
          <w:cs/>
          <w:lang w:val="en-IN" w:bidi="hi-IN"/>
        </w:rPr>
        <w:t>के</w:t>
      </w:r>
      <w:r w:rsidRPr="00F87C61">
        <w:rPr>
          <w:rFonts w:ascii="Nirmala UI" w:hAnsi="Nirmala UI" w:cs="Nirmala UI"/>
          <w:b/>
          <w:bCs/>
          <w:sz w:val="24"/>
          <w:szCs w:val="24"/>
          <w:lang w:val="en-IN"/>
        </w:rPr>
        <w:t xml:space="preserve"> </w:t>
      </w:r>
      <w:r w:rsidRPr="00F87C61">
        <w:rPr>
          <w:rFonts w:ascii="Nirmala UI" w:hAnsi="Nirmala UI" w:cs="Nirmala UI"/>
          <w:b/>
          <w:bCs/>
          <w:sz w:val="24"/>
          <w:szCs w:val="24"/>
          <w:cs/>
          <w:lang w:val="en-IN" w:bidi="hi-IN"/>
        </w:rPr>
        <w:t>निर्देशांक</w:t>
      </w:r>
    </w:p>
    <w:tbl>
      <w:tblPr>
        <w:tblW w:w="8243" w:type="dxa"/>
        <w:tblInd w:w="1101" w:type="dxa"/>
        <w:tblLook w:val="04A0" w:firstRow="1" w:lastRow="0" w:firstColumn="1" w:lastColumn="0" w:noHBand="0" w:noVBand="1"/>
      </w:tblPr>
      <w:tblGrid>
        <w:gridCol w:w="736"/>
        <w:gridCol w:w="1142"/>
        <w:gridCol w:w="1628"/>
        <w:gridCol w:w="1738"/>
        <w:gridCol w:w="1605"/>
        <w:gridCol w:w="1394"/>
      </w:tblGrid>
      <w:tr w:rsidR="00E22FE4" w:rsidRPr="00F87C61" w14:paraId="5997C529" w14:textId="77777777" w:rsidTr="00560331">
        <w:trPr>
          <w:trHeight w:val="300"/>
        </w:trPr>
        <w:tc>
          <w:tcPr>
            <w:tcW w:w="736" w:type="dxa"/>
            <w:vMerge w:val="restart"/>
            <w:tcBorders>
              <w:top w:val="single" w:sz="4" w:space="0" w:color="auto"/>
              <w:left w:val="single" w:sz="4" w:space="0" w:color="auto"/>
              <w:bottom w:val="single" w:sz="4" w:space="0" w:color="auto"/>
              <w:right w:val="single" w:sz="4" w:space="0" w:color="auto"/>
            </w:tcBorders>
            <w:noWrap/>
            <w:vAlign w:val="center"/>
            <w:hideMark/>
          </w:tcPr>
          <w:p w14:paraId="6855F9EC" w14:textId="77777777" w:rsidR="00E22FE4" w:rsidRPr="00F87C61" w:rsidRDefault="00E22FE4" w:rsidP="00560331">
            <w:pPr>
              <w:jc w:val="center"/>
              <w:rPr>
                <w:rFonts w:ascii="Nirmala UI" w:hAnsi="Nirmala UI" w:cs="Nirmala UI"/>
                <w:b/>
                <w:bCs/>
                <w:color w:val="000000"/>
                <w:sz w:val="20"/>
                <w:szCs w:val="20"/>
                <w:cs/>
                <w:lang w:bidi="hi"/>
              </w:rPr>
            </w:pPr>
            <w:r w:rsidRPr="00F87C61">
              <w:rPr>
                <w:rFonts w:ascii="Nirmala UI" w:hAnsi="Nirmala UI" w:cs="Nirmala UI"/>
                <w:b/>
                <w:bCs/>
                <w:color w:val="000000"/>
                <w:sz w:val="20"/>
                <w:szCs w:val="20"/>
                <w:cs/>
                <w:lang w:bidi="hi-IN"/>
              </w:rPr>
              <w:t>क्रम</w:t>
            </w:r>
            <w:r w:rsidRPr="00F87C61">
              <w:rPr>
                <w:rFonts w:ascii="Nirmala UI" w:hAnsi="Nirmala UI" w:cs="Nirmala UI"/>
                <w:b/>
                <w:bCs/>
                <w:color w:val="000000"/>
                <w:sz w:val="20"/>
                <w:szCs w:val="20"/>
                <w:cs/>
                <w:lang w:bidi="hi"/>
              </w:rPr>
              <w:t xml:space="preserve"> </w:t>
            </w:r>
            <w:r w:rsidRPr="00F87C61">
              <w:rPr>
                <w:rFonts w:ascii="Nirmala UI" w:hAnsi="Nirmala UI" w:cs="Nirmala UI"/>
                <w:b/>
                <w:bCs/>
                <w:color w:val="000000"/>
                <w:sz w:val="20"/>
                <w:szCs w:val="20"/>
                <w:cs/>
                <w:lang w:bidi="hi-IN"/>
              </w:rPr>
              <w:t>सं</w:t>
            </w:r>
            <w:r w:rsidRPr="00F87C61">
              <w:rPr>
                <w:rFonts w:ascii="Nirmala UI" w:hAnsi="Nirmala UI" w:cs="Nirmala UI"/>
                <w:b/>
                <w:bCs/>
                <w:color w:val="000000"/>
                <w:sz w:val="20"/>
                <w:szCs w:val="20"/>
                <w:cs/>
                <w:lang w:bidi="hi"/>
              </w:rPr>
              <w:t>.</w:t>
            </w:r>
          </w:p>
        </w:tc>
        <w:tc>
          <w:tcPr>
            <w:tcW w:w="1142" w:type="dxa"/>
            <w:vMerge w:val="restart"/>
            <w:tcBorders>
              <w:top w:val="single" w:sz="4" w:space="0" w:color="auto"/>
              <w:left w:val="single" w:sz="4" w:space="0" w:color="auto"/>
              <w:bottom w:val="single" w:sz="4" w:space="0" w:color="auto"/>
              <w:right w:val="single" w:sz="4" w:space="0" w:color="auto"/>
            </w:tcBorders>
            <w:vAlign w:val="bottom"/>
            <w:hideMark/>
          </w:tcPr>
          <w:p w14:paraId="4561BF4E" w14:textId="77777777" w:rsidR="00E22FE4" w:rsidRPr="00F87C61" w:rsidRDefault="00E22FE4" w:rsidP="00560331">
            <w:pPr>
              <w:jc w:val="center"/>
              <w:rPr>
                <w:rFonts w:ascii="Nirmala UI" w:hAnsi="Nirmala UI" w:cs="Nirmala UI"/>
                <w:b/>
                <w:bCs/>
                <w:color w:val="000000"/>
                <w:sz w:val="20"/>
                <w:szCs w:val="20"/>
                <w:cs/>
                <w:lang w:bidi="hi"/>
              </w:rPr>
            </w:pPr>
            <w:r w:rsidRPr="00E9050F">
              <w:rPr>
                <w:rFonts w:ascii="Nirmala UI" w:hAnsi="Nirmala UI" w:cs="Nirmala UI" w:hint="cs"/>
                <w:b/>
                <w:bCs/>
                <w:color w:val="000000"/>
                <w:sz w:val="20"/>
                <w:szCs w:val="20"/>
                <w:cs/>
                <w:lang w:bidi="hi-IN"/>
              </w:rPr>
              <w:t>कॉर्नर</w:t>
            </w:r>
            <w:r w:rsidRPr="00E9050F">
              <w:rPr>
                <w:rFonts w:ascii="Nirmala UI" w:hAnsi="Nirmala UI" w:cs="Nirmala UI"/>
                <w:b/>
                <w:bCs/>
                <w:color w:val="000000"/>
                <w:sz w:val="20"/>
                <w:szCs w:val="20"/>
                <w:cs/>
                <w:lang w:bidi="hi-IN"/>
              </w:rPr>
              <w:t xml:space="preserve"> </w:t>
            </w:r>
            <w:r w:rsidRPr="00F87C61">
              <w:rPr>
                <w:rFonts w:ascii="Nirmala UI" w:hAnsi="Nirmala UI" w:cs="Nirmala UI"/>
                <w:b/>
                <w:bCs/>
                <w:color w:val="000000"/>
                <w:sz w:val="20"/>
                <w:szCs w:val="20"/>
                <w:cs/>
                <w:lang w:bidi="hi-IN"/>
              </w:rPr>
              <w:t>बिंदु</w:t>
            </w:r>
          </w:p>
        </w:tc>
        <w:tc>
          <w:tcPr>
            <w:tcW w:w="3366" w:type="dxa"/>
            <w:gridSpan w:val="2"/>
            <w:tcBorders>
              <w:top w:val="single" w:sz="4" w:space="0" w:color="auto"/>
              <w:left w:val="nil"/>
              <w:bottom w:val="single" w:sz="4" w:space="0" w:color="auto"/>
              <w:right w:val="single" w:sz="4" w:space="0" w:color="auto"/>
            </w:tcBorders>
            <w:noWrap/>
            <w:vAlign w:val="bottom"/>
            <w:hideMark/>
          </w:tcPr>
          <w:p w14:paraId="51F4F4BE" w14:textId="77777777" w:rsidR="00E22FE4" w:rsidRPr="00F87C61" w:rsidRDefault="00E22FE4" w:rsidP="00560331">
            <w:pPr>
              <w:jc w:val="center"/>
              <w:rPr>
                <w:rFonts w:ascii="Nirmala UI" w:hAnsi="Nirmala UI" w:cs="Nirmala UI"/>
                <w:b/>
                <w:bCs/>
                <w:color w:val="000000"/>
                <w:sz w:val="20"/>
                <w:szCs w:val="20"/>
                <w:cs/>
                <w:lang w:bidi="hi"/>
              </w:rPr>
            </w:pPr>
            <w:r w:rsidRPr="00F87C61">
              <w:rPr>
                <w:rFonts w:ascii="Nirmala UI" w:hAnsi="Nirmala UI" w:cs="Nirmala UI"/>
                <w:b/>
                <w:bCs/>
                <w:color w:val="000000"/>
                <w:sz w:val="20"/>
                <w:szCs w:val="20"/>
                <w:cs/>
                <w:lang w:bidi="hi-IN"/>
              </w:rPr>
              <w:t>डीएमएस</w:t>
            </w:r>
            <w:r w:rsidRPr="00F87C61">
              <w:rPr>
                <w:rFonts w:ascii="Nirmala UI" w:hAnsi="Nirmala UI" w:cs="Nirmala UI"/>
                <w:b/>
                <w:bCs/>
                <w:color w:val="000000"/>
                <w:sz w:val="20"/>
                <w:szCs w:val="20"/>
                <w:cs/>
                <w:lang w:bidi="hi"/>
              </w:rPr>
              <w:t xml:space="preserve"> (WGS84)</w:t>
            </w:r>
          </w:p>
        </w:tc>
        <w:tc>
          <w:tcPr>
            <w:tcW w:w="2999" w:type="dxa"/>
            <w:gridSpan w:val="2"/>
            <w:tcBorders>
              <w:top w:val="single" w:sz="4" w:space="0" w:color="auto"/>
              <w:left w:val="nil"/>
              <w:bottom w:val="single" w:sz="4" w:space="0" w:color="auto"/>
              <w:right w:val="single" w:sz="4" w:space="0" w:color="auto"/>
            </w:tcBorders>
            <w:noWrap/>
            <w:vAlign w:val="bottom"/>
            <w:hideMark/>
          </w:tcPr>
          <w:p w14:paraId="3D5DFBF5" w14:textId="77777777" w:rsidR="00E22FE4" w:rsidRPr="00F87C61" w:rsidRDefault="00E22FE4" w:rsidP="00560331">
            <w:pPr>
              <w:jc w:val="center"/>
              <w:rPr>
                <w:rFonts w:ascii="Nirmala UI" w:hAnsi="Nirmala UI" w:cs="Nirmala UI"/>
                <w:b/>
                <w:bCs/>
                <w:color w:val="000000"/>
                <w:sz w:val="20"/>
                <w:szCs w:val="20"/>
                <w:cs/>
                <w:lang w:bidi="hi"/>
              </w:rPr>
            </w:pPr>
            <w:r w:rsidRPr="00F87C61">
              <w:rPr>
                <w:rFonts w:ascii="Nirmala UI" w:hAnsi="Nirmala UI" w:cs="Nirmala UI"/>
                <w:b/>
                <w:bCs/>
                <w:color w:val="000000"/>
                <w:sz w:val="20"/>
                <w:szCs w:val="20"/>
                <w:cs/>
                <w:lang w:bidi="hi-IN"/>
              </w:rPr>
              <w:t>यूटीएम</w:t>
            </w:r>
            <w:r w:rsidRPr="00F87C61">
              <w:rPr>
                <w:rFonts w:ascii="Nirmala UI" w:hAnsi="Nirmala UI" w:cs="Nirmala UI"/>
                <w:b/>
                <w:bCs/>
                <w:color w:val="000000"/>
                <w:sz w:val="20"/>
                <w:szCs w:val="20"/>
                <w:cs/>
                <w:lang w:bidi="hi"/>
              </w:rPr>
              <w:t xml:space="preserve"> 44</w:t>
            </w:r>
            <w:r w:rsidRPr="00F87C61">
              <w:rPr>
                <w:rFonts w:ascii="Nirmala UI" w:hAnsi="Nirmala UI" w:cs="Nirmala UI"/>
                <w:b/>
                <w:bCs/>
                <w:color w:val="000000"/>
                <w:sz w:val="20"/>
                <w:szCs w:val="20"/>
                <w:cs/>
                <w:lang w:bidi="hi-IN"/>
              </w:rPr>
              <w:t>एन</w:t>
            </w:r>
          </w:p>
        </w:tc>
      </w:tr>
      <w:tr w:rsidR="00E22FE4" w:rsidRPr="00F87C61" w14:paraId="5CEF87AA" w14:textId="77777777" w:rsidTr="00560331">
        <w:trPr>
          <w:trHeight w:val="301"/>
        </w:trPr>
        <w:tc>
          <w:tcPr>
            <w:tcW w:w="736" w:type="dxa"/>
            <w:vMerge/>
            <w:tcBorders>
              <w:top w:val="single" w:sz="4" w:space="0" w:color="auto"/>
              <w:left w:val="single" w:sz="4" w:space="0" w:color="auto"/>
              <w:bottom w:val="single" w:sz="4" w:space="0" w:color="auto"/>
              <w:right w:val="single" w:sz="4" w:space="0" w:color="auto"/>
            </w:tcBorders>
            <w:vAlign w:val="center"/>
            <w:hideMark/>
          </w:tcPr>
          <w:p w14:paraId="2E73A9F6" w14:textId="77777777" w:rsidR="00E22FE4" w:rsidRPr="00F87C61" w:rsidRDefault="00E22FE4" w:rsidP="00560331">
            <w:pPr>
              <w:rPr>
                <w:rFonts w:ascii="Nirmala UI" w:hAnsi="Nirmala UI" w:cs="Nirmala UI"/>
                <w:b/>
                <w:bCs/>
                <w:color w:val="000000"/>
                <w:sz w:val="20"/>
                <w:szCs w:val="20"/>
                <w:cs/>
                <w:lang w:bidi="hi"/>
              </w:rPr>
            </w:pPr>
          </w:p>
        </w:tc>
        <w:tc>
          <w:tcPr>
            <w:tcW w:w="1142" w:type="dxa"/>
            <w:vMerge/>
            <w:tcBorders>
              <w:top w:val="single" w:sz="4" w:space="0" w:color="auto"/>
              <w:left w:val="single" w:sz="4" w:space="0" w:color="auto"/>
              <w:bottom w:val="single" w:sz="4" w:space="0" w:color="auto"/>
              <w:right w:val="single" w:sz="4" w:space="0" w:color="auto"/>
            </w:tcBorders>
            <w:vAlign w:val="center"/>
            <w:hideMark/>
          </w:tcPr>
          <w:p w14:paraId="264C03B5" w14:textId="77777777" w:rsidR="00E22FE4" w:rsidRPr="00F87C61" w:rsidRDefault="00E22FE4" w:rsidP="00560331">
            <w:pPr>
              <w:rPr>
                <w:rFonts w:ascii="Nirmala UI" w:hAnsi="Nirmala UI" w:cs="Nirmala UI"/>
                <w:b/>
                <w:bCs/>
                <w:color w:val="000000"/>
                <w:sz w:val="20"/>
                <w:szCs w:val="20"/>
                <w:cs/>
                <w:lang w:bidi="hi"/>
              </w:rPr>
            </w:pPr>
          </w:p>
        </w:tc>
        <w:tc>
          <w:tcPr>
            <w:tcW w:w="1628" w:type="dxa"/>
            <w:tcBorders>
              <w:top w:val="single" w:sz="4" w:space="0" w:color="auto"/>
              <w:left w:val="nil"/>
              <w:bottom w:val="single" w:sz="4" w:space="0" w:color="auto"/>
              <w:right w:val="single" w:sz="4" w:space="0" w:color="auto"/>
            </w:tcBorders>
            <w:noWrap/>
            <w:vAlign w:val="bottom"/>
            <w:hideMark/>
          </w:tcPr>
          <w:p w14:paraId="4D36F937" w14:textId="77777777" w:rsidR="00E22FE4" w:rsidRPr="00F87C61" w:rsidRDefault="00E22FE4" w:rsidP="00560331">
            <w:pPr>
              <w:jc w:val="center"/>
              <w:rPr>
                <w:rFonts w:ascii="Nirmala UI" w:hAnsi="Nirmala UI" w:cs="Nirmala UI"/>
                <w:b/>
                <w:bCs/>
                <w:color w:val="000000"/>
                <w:sz w:val="20"/>
                <w:szCs w:val="20"/>
                <w:cs/>
                <w:lang w:bidi="hi"/>
              </w:rPr>
            </w:pPr>
            <w:r w:rsidRPr="00F87C61">
              <w:rPr>
                <w:rFonts w:ascii="Nirmala UI" w:hAnsi="Nirmala UI" w:cs="Nirmala UI"/>
                <w:b/>
                <w:bCs/>
                <w:color w:val="000000"/>
                <w:sz w:val="20"/>
                <w:szCs w:val="20"/>
                <w:cs/>
                <w:lang w:bidi="hi-IN"/>
              </w:rPr>
              <w:t>अक्षांश</w:t>
            </w:r>
          </w:p>
        </w:tc>
        <w:tc>
          <w:tcPr>
            <w:tcW w:w="1738" w:type="dxa"/>
            <w:tcBorders>
              <w:top w:val="single" w:sz="4" w:space="0" w:color="auto"/>
              <w:left w:val="nil"/>
              <w:bottom w:val="single" w:sz="4" w:space="0" w:color="auto"/>
              <w:right w:val="single" w:sz="4" w:space="0" w:color="auto"/>
            </w:tcBorders>
            <w:noWrap/>
            <w:vAlign w:val="bottom"/>
            <w:hideMark/>
          </w:tcPr>
          <w:p w14:paraId="5103913D" w14:textId="77777777" w:rsidR="00E22FE4" w:rsidRPr="00F87C61" w:rsidRDefault="00E22FE4" w:rsidP="00560331">
            <w:pPr>
              <w:jc w:val="center"/>
              <w:rPr>
                <w:rFonts w:ascii="Nirmala UI" w:hAnsi="Nirmala UI" w:cs="Nirmala UI"/>
                <w:b/>
                <w:bCs/>
                <w:color w:val="000000"/>
                <w:sz w:val="20"/>
                <w:szCs w:val="20"/>
                <w:cs/>
                <w:lang w:bidi="hi"/>
              </w:rPr>
            </w:pPr>
            <w:r w:rsidRPr="00F87C61">
              <w:rPr>
                <w:rFonts w:ascii="Nirmala UI" w:hAnsi="Nirmala UI" w:cs="Nirmala UI"/>
                <w:b/>
                <w:bCs/>
                <w:color w:val="000000"/>
                <w:sz w:val="20"/>
                <w:szCs w:val="20"/>
                <w:cs/>
                <w:lang w:bidi="hi-IN"/>
              </w:rPr>
              <w:t>देशान्तर</w:t>
            </w:r>
          </w:p>
        </w:tc>
        <w:tc>
          <w:tcPr>
            <w:tcW w:w="1605" w:type="dxa"/>
            <w:tcBorders>
              <w:top w:val="single" w:sz="4" w:space="0" w:color="auto"/>
              <w:left w:val="nil"/>
              <w:bottom w:val="single" w:sz="4" w:space="0" w:color="auto"/>
              <w:right w:val="single" w:sz="4" w:space="0" w:color="auto"/>
            </w:tcBorders>
            <w:noWrap/>
            <w:vAlign w:val="bottom"/>
            <w:hideMark/>
          </w:tcPr>
          <w:p w14:paraId="10E7BE55" w14:textId="77777777" w:rsidR="00E22FE4" w:rsidRPr="00F87C61" w:rsidRDefault="00E22FE4" w:rsidP="00560331">
            <w:pPr>
              <w:jc w:val="center"/>
              <w:rPr>
                <w:rFonts w:ascii="Nirmala UI" w:hAnsi="Nirmala UI" w:cs="Nirmala UI"/>
                <w:b/>
                <w:bCs/>
                <w:color w:val="000000"/>
                <w:sz w:val="20"/>
                <w:szCs w:val="20"/>
                <w:cs/>
                <w:lang w:bidi="hi"/>
              </w:rPr>
            </w:pPr>
            <w:r w:rsidRPr="00F87C61">
              <w:rPr>
                <w:rFonts w:ascii="Nirmala UI" w:hAnsi="Nirmala UI" w:cs="Nirmala UI"/>
                <w:b/>
                <w:bCs/>
                <w:color w:val="000000"/>
                <w:sz w:val="20"/>
                <w:szCs w:val="20"/>
                <w:cs/>
                <w:lang w:bidi="hi-IN"/>
              </w:rPr>
              <w:t>उत्तर</w:t>
            </w:r>
            <w:r w:rsidRPr="00F87C61">
              <w:rPr>
                <w:rFonts w:ascii="Nirmala UI" w:hAnsi="Nirmala UI" w:cs="Nirmala UI"/>
                <w:b/>
                <w:bCs/>
                <w:color w:val="000000"/>
                <w:sz w:val="20"/>
                <w:szCs w:val="20"/>
                <w:cs/>
                <w:lang w:bidi="hi"/>
              </w:rPr>
              <w:t>(Y)</w:t>
            </w:r>
          </w:p>
        </w:tc>
        <w:tc>
          <w:tcPr>
            <w:tcW w:w="1394" w:type="dxa"/>
            <w:tcBorders>
              <w:top w:val="single" w:sz="4" w:space="0" w:color="auto"/>
              <w:left w:val="nil"/>
              <w:bottom w:val="single" w:sz="4" w:space="0" w:color="auto"/>
              <w:right w:val="single" w:sz="4" w:space="0" w:color="auto"/>
            </w:tcBorders>
            <w:noWrap/>
            <w:vAlign w:val="bottom"/>
            <w:hideMark/>
          </w:tcPr>
          <w:p w14:paraId="257D8F4F" w14:textId="77777777" w:rsidR="00E22FE4" w:rsidRPr="00F87C61" w:rsidRDefault="00E22FE4" w:rsidP="00560331">
            <w:pPr>
              <w:jc w:val="center"/>
              <w:rPr>
                <w:rFonts w:ascii="Nirmala UI" w:hAnsi="Nirmala UI" w:cs="Nirmala UI"/>
                <w:b/>
                <w:bCs/>
                <w:color w:val="000000"/>
                <w:sz w:val="20"/>
                <w:szCs w:val="20"/>
                <w:cs/>
                <w:lang w:bidi="hi"/>
              </w:rPr>
            </w:pPr>
            <w:r w:rsidRPr="00F87C61">
              <w:rPr>
                <w:rFonts w:ascii="Nirmala UI" w:hAnsi="Nirmala UI" w:cs="Nirmala UI"/>
                <w:b/>
                <w:bCs/>
                <w:color w:val="000000"/>
                <w:sz w:val="20"/>
                <w:szCs w:val="20"/>
                <w:cs/>
                <w:lang w:bidi="hi-IN"/>
              </w:rPr>
              <w:t>ईस्टिंग</w:t>
            </w:r>
            <w:r w:rsidRPr="00F87C61">
              <w:rPr>
                <w:rFonts w:ascii="Nirmala UI" w:hAnsi="Nirmala UI" w:cs="Nirmala UI"/>
                <w:b/>
                <w:bCs/>
                <w:color w:val="000000"/>
                <w:sz w:val="20"/>
                <w:szCs w:val="20"/>
                <w:cs/>
                <w:lang w:bidi="hi"/>
              </w:rPr>
              <w:t>(X)</w:t>
            </w:r>
          </w:p>
        </w:tc>
      </w:tr>
      <w:tr w:rsidR="00E22FE4" w:rsidRPr="00F87C61" w14:paraId="3FEC9D92" w14:textId="77777777" w:rsidTr="00560331">
        <w:trPr>
          <w:trHeight w:val="265"/>
        </w:trPr>
        <w:tc>
          <w:tcPr>
            <w:tcW w:w="736" w:type="dxa"/>
            <w:tcBorders>
              <w:top w:val="single" w:sz="4" w:space="0" w:color="auto"/>
              <w:left w:val="single" w:sz="4" w:space="0" w:color="auto"/>
              <w:bottom w:val="single" w:sz="4" w:space="0" w:color="auto"/>
              <w:right w:val="single" w:sz="4" w:space="0" w:color="auto"/>
            </w:tcBorders>
            <w:noWrap/>
            <w:vAlign w:val="center"/>
            <w:hideMark/>
          </w:tcPr>
          <w:p w14:paraId="6C3466E9"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color w:val="000000"/>
                <w:sz w:val="21"/>
                <w:szCs w:val="21"/>
                <w:cs/>
                <w:lang w:bidi="hi"/>
              </w:rPr>
              <w:t>1</w:t>
            </w:r>
          </w:p>
        </w:tc>
        <w:tc>
          <w:tcPr>
            <w:tcW w:w="1142" w:type="dxa"/>
            <w:tcBorders>
              <w:top w:val="single" w:sz="4" w:space="0" w:color="auto"/>
              <w:left w:val="nil"/>
              <w:bottom w:val="single" w:sz="4" w:space="0" w:color="auto"/>
              <w:right w:val="single" w:sz="4" w:space="0" w:color="auto"/>
            </w:tcBorders>
            <w:noWrap/>
            <w:vAlign w:val="center"/>
            <w:hideMark/>
          </w:tcPr>
          <w:p w14:paraId="315CF6E6" w14:textId="77777777" w:rsidR="00E22FE4" w:rsidRPr="00E9050F" w:rsidRDefault="00E22FE4" w:rsidP="00560331">
            <w:pPr>
              <w:spacing w:after="0" w:line="360" w:lineRule="auto"/>
              <w:jc w:val="center"/>
              <w:rPr>
                <w:rFonts w:ascii="Nirmala UI" w:hAnsi="Nirmala UI" w:cs="Nirmala UI"/>
                <w:color w:val="000000"/>
                <w:sz w:val="21"/>
                <w:szCs w:val="21"/>
                <w:cs/>
                <w:lang w:bidi="hi"/>
              </w:rPr>
            </w:pPr>
            <w:r w:rsidRPr="00E9050F">
              <w:rPr>
                <w:rFonts w:ascii="Nirmala UI" w:hAnsi="Nirmala UI" w:cs="Nirmala UI"/>
                <w:color w:val="000000"/>
                <w:sz w:val="21"/>
                <w:szCs w:val="21"/>
                <w:cs/>
                <w:lang w:bidi="hi-IN"/>
              </w:rPr>
              <w:t>ए</w:t>
            </w:r>
          </w:p>
        </w:tc>
        <w:tc>
          <w:tcPr>
            <w:tcW w:w="1628" w:type="dxa"/>
            <w:tcBorders>
              <w:top w:val="single" w:sz="4" w:space="0" w:color="auto"/>
              <w:left w:val="nil"/>
              <w:bottom w:val="single" w:sz="4" w:space="0" w:color="auto"/>
              <w:right w:val="single" w:sz="4" w:space="0" w:color="auto"/>
            </w:tcBorders>
            <w:noWrap/>
            <w:hideMark/>
          </w:tcPr>
          <w:p w14:paraId="5678B1F1"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sz w:val="21"/>
                <w:szCs w:val="21"/>
                <w:cs/>
                <w:lang w:bidi="hi"/>
              </w:rPr>
              <w:t xml:space="preserve">21 </w:t>
            </w:r>
            <w:r w:rsidRPr="00E16EC0">
              <w:rPr>
                <w:rFonts w:asciiTheme="majorBidi" w:hAnsiTheme="majorBidi" w:cstheme="majorBidi"/>
                <w:color w:val="000000"/>
                <w:sz w:val="21"/>
                <w:szCs w:val="21"/>
                <w:cs/>
                <w:lang w:bidi="hi"/>
              </w:rPr>
              <w:t xml:space="preserve">° </w:t>
            </w:r>
            <w:r w:rsidRPr="00E16EC0">
              <w:rPr>
                <w:rFonts w:asciiTheme="majorBidi" w:hAnsiTheme="majorBidi" w:cstheme="majorBidi"/>
                <w:sz w:val="21"/>
                <w:szCs w:val="21"/>
                <w:cs/>
                <w:lang w:bidi="hi"/>
              </w:rPr>
              <w:t xml:space="preserve">20' 03.45" </w:t>
            </w:r>
            <w:r w:rsidRPr="00E16EC0">
              <w:rPr>
                <w:rFonts w:ascii="Kokila" w:hAnsi="Kokila" w:cs="Kokila" w:hint="cs"/>
                <w:sz w:val="21"/>
                <w:szCs w:val="21"/>
                <w:cs/>
                <w:lang w:bidi="hi-IN"/>
              </w:rPr>
              <w:t>उ</w:t>
            </w:r>
          </w:p>
        </w:tc>
        <w:tc>
          <w:tcPr>
            <w:tcW w:w="1738" w:type="dxa"/>
            <w:tcBorders>
              <w:top w:val="single" w:sz="4" w:space="0" w:color="auto"/>
              <w:left w:val="nil"/>
              <w:bottom w:val="single" w:sz="4" w:space="0" w:color="auto"/>
              <w:right w:val="single" w:sz="4" w:space="0" w:color="auto"/>
            </w:tcBorders>
            <w:noWrap/>
            <w:hideMark/>
          </w:tcPr>
          <w:p w14:paraId="6F4F42F7"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sz w:val="21"/>
                <w:szCs w:val="21"/>
                <w:cs/>
                <w:lang w:bidi="hi"/>
              </w:rPr>
              <w:t xml:space="preserve">79 </w:t>
            </w:r>
            <w:r w:rsidRPr="00E16EC0">
              <w:rPr>
                <w:rFonts w:asciiTheme="majorBidi" w:hAnsiTheme="majorBidi" w:cstheme="majorBidi"/>
                <w:color w:val="000000"/>
                <w:sz w:val="21"/>
                <w:szCs w:val="21"/>
                <w:cs/>
                <w:lang w:bidi="hi"/>
              </w:rPr>
              <w:t xml:space="preserve">° </w:t>
            </w:r>
            <w:r w:rsidRPr="00E16EC0">
              <w:rPr>
                <w:rFonts w:asciiTheme="majorBidi" w:hAnsiTheme="majorBidi" w:cstheme="majorBidi"/>
                <w:sz w:val="21"/>
                <w:szCs w:val="21"/>
                <w:cs/>
                <w:lang w:bidi="hi"/>
              </w:rPr>
              <w:t xml:space="preserve">18' 59.69" </w:t>
            </w:r>
            <w:r w:rsidRPr="00E16EC0">
              <w:rPr>
                <w:rFonts w:ascii="Kokila" w:hAnsi="Kokila" w:cs="Kokila" w:hint="cs"/>
                <w:sz w:val="21"/>
                <w:szCs w:val="21"/>
                <w:cs/>
                <w:lang w:bidi="hi-IN"/>
              </w:rPr>
              <w:t>पूर्व</w:t>
            </w:r>
          </w:p>
        </w:tc>
        <w:tc>
          <w:tcPr>
            <w:tcW w:w="1605" w:type="dxa"/>
            <w:tcBorders>
              <w:top w:val="single" w:sz="4" w:space="0" w:color="auto"/>
              <w:left w:val="nil"/>
              <w:bottom w:val="single" w:sz="4" w:space="0" w:color="auto"/>
              <w:right w:val="single" w:sz="4" w:space="0" w:color="auto"/>
            </w:tcBorders>
            <w:noWrap/>
            <w:vAlign w:val="bottom"/>
            <w:hideMark/>
          </w:tcPr>
          <w:p w14:paraId="4EC8E475"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color w:val="000000"/>
                <w:sz w:val="21"/>
                <w:szCs w:val="21"/>
                <w:cs/>
                <w:lang w:bidi="hi"/>
              </w:rPr>
              <w:t>2360078.59</w:t>
            </w:r>
          </w:p>
        </w:tc>
        <w:tc>
          <w:tcPr>
            <w:tcW w:w="1394" w:type="dxa"/>
            <w:tcBorders>
              <w:top w:val="single" w:sz="4" w:space="0" w:color="auto"/>
              <w:left w:val="nil"/>
              <w:bottom w:val="single" w:sz="4" w:space="0" w:color="auto"/>
              <w:right w:val="single" w:sz="4" w:space="0" w:color="auto"/>
            </w:tcBorders>
            <w:noWrap/>
            <w:vAlign w:val="bottom"/>
            <w:hideMark/>
          </w:tcPr>
          <w:p w14:paraId="0BF1378C"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color w:val="000000"/>
                <w:sz w:val="21"/>
                <w:szCs w:val="21"/>
                <w:cs/>
                <w:lang w:bidi="hi"/>
              </w:rPr>
              <w:t>325418.14</w:t>
            </w:r>
          </w:p>
        </w:tc>
      </w:tr>
      <w:tr w:rsidR="00E22FE4" w:rsidRPr="00F87C61" w14:paraId="08FE8E89" w14:textId="77777777" w:rsidTr="00560331">
        <w:trPr>
          <w:trHeight w:val="300"/>
        </w:trPr>
        <w:tc>
          <w:tcPr>
            <w:tcW w:w="736" w:type="dxa"/>
            <w:tcBorders>
              <w:top w:val="nil"/>
              <w:left w:val="single" w:sz="4" w:space="0" w:color="auto"/>
              <w:bottom w:val="single" w:sz="4" w:space="0" w:color="auto"/>
              <w:right w:val="single" w:sz="4" w:space="0" w:color="auto"/>
            </w:tcBorders>
            <w:noWrap/>
            <w:vAlign w:val="center"/>
            <w:hideMark/>
          </w:tcPr>
          <w:p w14:paraId="7365CE37"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color w:val="000000"/>
                <w:sz w:val="21"/>
                <w:szCs w:val="21"/>
                <w:cs/>
                <w:lang w:bidi="hi"/>
              </w:rPr>
              <w:t>2</w:t>
            </w:r>
          </w:p>
        </w:tc>
        <w:tc>
          <w:tcPr>
            <w:tcW w:w="1142" w:type="dxa"/>
            <w:tcBorders>
              <w:top w:val="nil"/>
              <w:left w:val="nil"/>
              <w:bottom w:val="single" w:sz="4" w:space="0" w:color="auto"/>
              <w:right w:val="single" w:sz="4" w:space="0" w:color="auto"/>
            </w:tcBorders>
            <w:noWrap/>
            <w:vAlign w:val="center"/>
            <w:hideMark/>
          </w:tcPr>
          <w:p w14:paraId="23A50E91" w14:textId="77777777" w:rsidR="00E22FE4" w:rsidRPr="00E9050F" w:rsidRDefault="00E22FE4" w:rsidP="00560331">
            <w:pPr>
              <w:spacing w:after="0" w:line="360" w:lineRule="auto"/>
              <w:jc w:val="center"/>
              <w:rPr>
                <w:rFonts w:ascii="Nirmala UI" w:hAnsi="Nirmala UI" w:cs="Nirmala UI"/>
                <w:color w:val="000000"/>
                <w:sz w:val="21"/>
                <w:szCs w:val="21"/>
                <w:cs/>
                <w:lang w:bidi="hi"/>
              </w:rPr>
            </w:pPr>
            <w:r w:rsidRPr="00E9050F">
              <w:rPr>
                <w:rFonts w:ascii="Nirmala UI" w:hAnsi="Nirmala UI" w:cs="Nirmala UI"/>
                <w:color w:val="000000"/>
                <w:sz w:val="21"/>
                <w:szCs w:val="21"/>
                <w:cs/>
                <w:lang w:bidi="hi-IN"/>
              </w:rPr>
              <w:t>बी</w:t>
            </w:r>
          </w:p>
        </w:tc>
        <w:tc>
          <w:tcPr>
            <w:tcW w:w="1628" w:type="dxa"/>
            <w:tcBorders>
              <w:top w:val="nil"/>
              <w:left w:val="nil"/>
              <w:bottom w:val="single" w:sz="4" w:space="0" w:color="auto"/>
              <w:right w:val="single" w:sz="4" w:space="0" w:color="auto"/>
            </w:tcBorders>
            <w:noWrap/>
            <w:hideMark/>
          </w:tcPr>
          <w:p w14:paraId="0E2C8A73"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sz w:val="21"/>
                <w:szCs w:val="21"/>
                <w:cs/>
                <w:lang w:bidi="hi"/>
              </w:rPr>
              <w:t xml:space="preserve">21 </w:t>
            </w:r>
            <w:r w:rsidRPr="00E16EC0">
              <w:rPr>
                <w:rFonts w:asciiTheme="majorBidi" w:hAnsiTheme="majorBidi" w:cstheme="majorBidi"/>
                <w:color w:val="000000"/>
                <w:sz w:val="21"/>
                <w:szCs w:val="21"/>
                <w:cs/>
                <w:lang w:bidi="hi"/>
              </w:rPr>
              <w:t xml:space="preserve">° </w:t>
            </w:r>
            <w:r w:rsidRPr="00E16EC0">
              <w:rPr>
                <w:rFonts w:asciiTheme="majorBidi" w:hAnsiTheme="majorBidi" w:cstheme="majorBidi"/>
                <w:sz w:val="21"/>
                <w:szCs w:val="21"/>
                <w:cs/>
                <w:lang w:bidi="hi"/>
              </w:rPr>
              <w:t xml:space="preserve">20' 03.42" </w:t>
            </w:r>
            <w:r w:rsidRPr="00E16EC0">
              <w:rPr>
                <w:rFonts w:ascii="Kokila" w:hAnsi="Kokila" w:cs="Kokila" w:hint="cs"/>
                <w:sz w:val="21"/>
                <w:szCs w:val="21"/>
                <w:cs/>
                <w:lang w:bidi="hi-IN"/>
              </w:rPr>
              <w:t>उ</w:t>
            </w:r>
          </w:p>
        </w:tc>
        <w:tc>
          <w:tcPr>
            <w:tcW w:w="1738" w:type="dxa"/>
            <w:tcBorders>
              <w:top w:val="nil"/>
              <w:left w:val="nil"/>
              <w:bottom w:val="single" w:sz="4" w:space="0" w:color="auto"/>
              <w:right w:val="single" w:sz="4" w:space="0" w:color="auto"/>
            </w:tcBorders>
            <w:noWrap/>
            <w:hideMark/>
          </w:tcPr>
          <w:p w14:paraId="5DC812FA"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sz w:val="21"/>
                <w:szCs w:val="21"/>
                <w:cs/>
                <w:lang w:bidi="hi"/>
              </w:rPr>
              <w:t xml:space="preserve">79 </w:t>
            </w:r>
            <w:r w:rsidRPr="00E16EC0">
              <w:rPr>
                <w:rFonts w:asciiTheme="majorBidi" w:hAnsiTheme="majorBidi" w:cstheme="majorBidi"/>
                <w:color w:val="000000"/>
                <w:sz w:val="21"/>
                <w:szCs w:val="21"/>
                <w:cs/>
                <w:lang w:bidi="hi"/>
              </w:rPr>
              <w:t xml:space="preserve">° </w:t>
            </w:r>
            <w:r w:rsidRPr="00E16EC0">
              <w:rPr>
                <w:rFonts w:asciiTheme="majorBidi" w:hAnsiTheme="majorBidi" w:cstheme="majorBidi"/>
                <w:sz w:val="21"/>
                <w:szCs w:val="21"/>
                <w:cs/>
                <w:lang w:bidi="hi"/>
              </w:rPr>
              <w:t xml:space="preserve">19' 41.43" </w:t>
            </w:r>
            <w:r w:rsidRPr="00E16EC0">
              <w:rPr>
                <w:rFonts w:ascii="Kokila" w:hAnsi="Kokila" w:cs="Kokila" w:hint="cs"/>
                <w:sz w:val="21"/>
                <w:szCs w:val="21"/>
                <w:cs/>
                <w:lang w:bidi="hi-IN"/>
              </w:rPr>
              <w:t>पूर्व</w:t>
            </w:r>
          </w:p>
        </w:tc>
        <w:tc>
          <w:tcPr>
            <w:tcW w:w="1605" w:type="dxa"/>
            <w:tcBorders>
              <w:top w:val="nil"/>
              <w:left w:val="nil"/>
              <w:bottom w:val="single" w:sz="4" w:space="0" w:color="auto"/>
              <w:right w:val="single" w:sz="4" w:space="0" w:color="auto"/>
            </w:tcBorders>
            <w:noWrap/>
            <w:vAlign w:val="bottom"/>
            <w:hideMark/>
          </w:tcPr>
          <w:p w14:paraId="5F8CD94F"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color w:val="000000"/>
                <w:sz w:val="21"/>
                <w:szCs w:val="21"/>
                <w:cs/>
                <w:lang w:bidi="hi"/>
              </w:rPr>
              <w:t>2360064.86</w:t>
            </w:r>
          </w:p>
        </w:tc>
        <w:tc>
          <w:tcPr>
            <w:tcW w:w="1394" w:type="dxa"/>
            <w:tcBorders>
              <w:top w:val="nil"/>
              <w:left w:val="nil"/>
              <w:bottom w:val="single" w:sz="4" w:space="0" w:color="auto"/>
              <w:right w:val="single" w:sz="4" w:space="0" w:color="auto"/>
            </w:tcBorders>
            <w:noWrap/>
            <w:vAlign w:val="bottom"/>
            <w:hideMark/>
          </w:tcPr>
          <w:p w14:paraId="39799965"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color w:val="000000"/>
                <w:sz w:val="21"/>
                <w:szCs w:val="21"/>
                <w:cs/>
                <w:lang w:bidi="hi"/>
              </w:rPr>
              <w:t>326620.80</w:t>
            </w:r>
          </w:p>
        </w:tc>
      </w:tr>
      <w:tr w:rsidR="00E22FE4" w:rsidRPr="00F87C61" w14:paraId="774810A3" w14:textId="77777777" w:rsidTr="00560331">
        <w:trPr>
          <w:trHeight w:val="300"/>
        </w:trPr>
        <w:tc>
          <w:tcPr>
            <w:tcW w:w="736" w:type="dxa"/>
            <w:tcBorders>
              <w:top w:val="nil"/>
              <w:left w:val="single" w:sz="4" w:space="0" w:color="auto"/>
              <w:bottom w:val="single" w:sz="4" w:space="0" w:color="auto"/>
              <w:right w:val="single" w:sz="4" w:space="0" w:color="auto"/>
            </w:tcBorders>
            <w:noWrap/>
            <w:vAlign w:val="center"/>
            <w:hideMark/>
          </w:tcPr>
          <w:p w14:paraId="28AEE541"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color w:val="000000"/>
                <w:sz w:val="21"/>
                <w:szCs w:val="21"/>
                <w:cs/>
                <w:lang w:bidi="hi"/>
              </w:rPr>
              <w:t>3</w:t>
            </w:r>
          </w:p>
        </w:tc>
        <w:tc>
          <w:tcPr>
            <w:tcW w:w="1142" w:type="dxa"/>
            <w:tcBorders>
              <w:top w:val="nil"/>
              <w:left w:val="nil"/>
              <w:bottom w:val="single" w:sz="4" w:space="0" w:color="auto"/>
              <w:right w:val="single" w:sz="4" w:space="0" w:color="auto"/>
            </w:tcBorders>
            <w:noWrap/>
            <w:vAlign w:val="center"/>
            <w:hideMark/>
          </w:tcPr>
          <w:p w14:paraId="589DAD07" w14:textId="77777777" w:rsidR="00E22FE4" w:rsidRPr="00E9050F" w:rsidRDefault="00E22FE4" w:rsidP="00560331">
            <w:pPr>
              <w:spacing w:after="0" w:line="360" w:lineRule="auto"/>
              <w:jc w:val="center"/>
              <w:rPr>
                <w:rFonts w:ascii="Nirmala UI" w:hAnsi="Nirmala UI" w:cs="Nirmala UI"/>
                <w:color w:val="000000"/>
                <w:sz w:val="21"/>
                <w:szCs w:val="21"/>
                <w:cs/>
                <w:lang w:bidi="hi"/>
              </w:rPr>
            </w:pPr>
            <w:r w:rsidRPr="00E9050F">
              <w:rPr>
                <w:rFonts w:ascii="Nirmala UI" w:hAnsi="Nirmala UI" w:cs="Nirmala UI"/>
                <w:color w:val="000000"/>
                <w:sz w:val="21"/>
                <w:szCs w:val="21"/>
                <w:cs/>
                <w:lang w:bidi="hi-IN"/>
              </w:rPr>
              <w:t>सी</w:t>
            </w:r>
          </w:p>
        </w:tc>
        <w:tc>
          <w:tcPr>
            <w:tcW w:w="1628" w:type="dxa"/>
            <w:tcBorders>
              <w:top w:val="nil"/>
              <w:left w:val="nil"/>
              <w:bottom w:val="single" w:sz="4" w:space="0" w:color="auto"/>
              <w:right w:val="single" w:sz="4" w:space="0" w:color="auto"/>
            </w:tcBorders>
            <w:noWrap/>
            <w:hideMark/>
          </w:tcPr>
          <w:p w14:paraId="3403CB26"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sz w:val="21"/>
                <w:szCs w:val="21"/>
                <w:cs/>
                <w:lang w:bidi="hi"/>
              </w:rPr>
              <w:t xml:space="preserve">21 </w:t>
            </w:r>
            <w:r w:rsidRPr="00E16EC0">
              <w:rPr>
                <w:rFonts w:asciiTheme="majorBidi" w:hAnsiTheme="majorBidi" w:cstheme="majorBidi"/>
                <w:color w:val="000000"/>
                <w:sz w:val="21"/>
                <w:szCs w:val="21"/>
                <w:cs/>
                <w:lang w:bidi="hi"/>
              </w:rPr>
              <w:t xml:space="preserve">° </w:t>
            </w:r>
            <w:r w:rsidRPr="00E16EC0">
              <w:rPr>
                <w:rFonts w:asciiTheme="majorBidi" w:hAnsiTheme="majorBidi" w:cstheme="majorBidi"/>
                <w:sz w:val="21"/>
                <w:szCs w:val="21"/>
                <w:cs/>
                <w:lang w:bidi="hi"/>
              </w:rPr>
              <w:t xml:space="preserve">19' 09.40" </w:t>
            </w:r>
            <w:r w:rsidRPr="00E16EC0">
              <w:rPr>
                <w:rFonts w:ascii="Kokila" w:hAnsi="Kokila" w:cs="Kokila" w:hint="cs"/>
                <w:sz w:val="21"/>
                <w:szCs w:val="21"/>
                <w:cs/>
                <w:lang w:bidi="hi-IN"/>
              </w:rPr>
              <w:t>उ</w:t>
            </w:r>
          </w:p>
        </w:tc>
        <w:tc>
          <w:tcPr>
            <w:tcW w:w="1738" w:type="dxa"/>
            <w:tcBorders>
              <w:top w:val="nil"/>
              <w:left w:val="nil"/>
              <w:bottom w:val="single" w:sz="4" w:space="0" w:color="auto"/>
              <w:right w:val="single" w:sz="4" w:space="0" w:color="auto"/>
            </w:tcBorders>
            <w:noWrap/>
            <w:hideMark/>
          </w:tcPr>
          <w:p w14:paraId="10952FF9"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sz w:val="21"/>
                <w:szCs w:val="21"/>
                <w:cs/>
                <w:lang w:bidi="hi"/>
              </w:rPr>
              <w:t xml:space="preserve">79 </w:t>
            </w:r>
            <w:r w:rsidRPr="00E16EC0">
              <w:rPr>
                <w:rFonts w:asciiTheme="majorBidi" w:hAnsiTheme="majorBidi" w:cstheme="majorBidi"/>
                <w:color w:val="000000"/>
                <w:sz w:val="21"/>
                <w:szCs w:val="21"/>
                <w:cs/>
                <w:lang w:bidi="hi"/>
              </w:rPr>
              <w:t xml:space="preserve">° </w:t>
            </w:r>
            <w:r w:rsidRPr="00E16EC0">
              <w:rPr>
                <w:rFonts w:asciiTheme="majorBidi" w:hAnsiTheme="majorBidi" w:cstheme="majorBidi"/>
                <w:sz w:val="21"/>
                <w:szCs w:val="21"/>
                <w:cs/>
                <w:lang w:bidi="hi"/>
              </w:rPr>
              <w:t xml:space="preserve">19' 41.49" </w:t>
            </w:r>
            <w:r w:rsidRPr="00E16EC0">
              <w:rPr>
                <w:rFonts w:ascii="Kokila" w:hAnsi="Kokila" w:cs="Kokila" w:hint="cs"/>
                <w:sz w:val="21"/>
                <w:szCs w:val="21"/>
                <w:cs/>
                <w:lang w:bidi="hi-IN"/>
              </w:rPr>
              <w:t>पूर्व</w:t>
            </w:r>
          </w:p>
        </w:tc>
        <w:tc>
          <w:tcPr>
            <w:tcW w:w="1605" w:type="dxa"/>
            <w:tcBorders>
              <w:top w:val="nil"/>
              <w:left w:val="nil"/>
              <w:bottom w:val="single" w:sz="4" w:space="0" w:color="auto"/>
              <w:right w:val="single" w:sz="4" w:space="0" w:color="auto"/>
            </w:tcBorders>
            <w:noWrap/>
            <w:vAlign w:val="bottom"/>
            <w:hideMark/>
          </w:tcPr>
          <w:p w14:paraId="465E1BA7"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color w:val="000000"/>
                <w:sz w:val="21"/>
                <w:szCs w:val="21"/>
                <w:cs/>
                <w:lang w:bidi="hi"/>
              </w:rPr>
              <w:t>2358403.54</w:t>
            </w:r>
          </w:p>
        </w:tc>
        <w:tc>
          <w:tcPr>
            <w:tcW w:w="1394" w:type="dxa"/>
            <w:tcBorders>
              <w:top w:val="nil"/>
              <w:left w:val="nil"/>
              <w:bottom w:val="single" w:sz="4" w:space="0" w:color="auto"/>
              <w:right w:val="single" w:sz="4" w:space="0" w:color="auto"/>
            </w:tcBorders>
            <w:noWrap/>
            <w:vAlign w:val="bottom"/>
            <w:hideMark/>
          </w:tcPr>
          <w:p w14:paraId="2357B85A"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color w:val="000000"/>
                <w:sz w:val="21"/>
                <w:szCs w:val="21"/>
                <w:cs/>
                <w:lang w:bidi="hi"/>
              </w:rPr>
              <w:t>326604.89</w:t>
            </w:r>
          </w:p>
        </w:tc>
      </w:tr>
      <w:tr w:rsidR="00E22FE4" w:rsidRPr="00F87C61" w14:paraId="69B0043B" w14:textId="77777777" w:rsidTr="00560331">
        <w:trPr>
          <w:trHeight w:val="300"/>
        </w:trPr>
        <w:tc>
          <w:tcPr>
            <w:tcW w:w="736" w:type="dxa"/>
            <w:tcBorders>
              <w:top w:val="nil"/>
              <w:left w:val="single" w:sz="4" w:space="0" w:color="auto"/>
              <w:bottom w:val="single" w:sz="4" w:space="0" w:color="auto"/>
              <w:right w:val="single" w:sz="4" w:space="0" w:color="auto"/>
            </w:tcBorders>
            <w:noWrap/>
            <w:vAlign w:val="center"/>
            <w:hideMark/>
          </w:tcPr>
          <w:p w14:paraId="22B3230B"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color w:val="000000"/>
                <w:sz w:val="21"/>
                <w:szCs w:val="21"/>
                <w:cs/>
                <w:lang w:bidi="hi"/>
              </w:rPr>
              <w:t>4</w:t>
            </w:r>
          </w:p>
        </w:tc>
        <w:tc>
          <w:tcPr>
            <w:tcW w:w="1142" w:type="dxa"/>
            <w:tcBorders>
              <w:top w:val="nil"/>
              <w:left w:val="nil"/>
              <w:bottom w:val="single" w:sz="4" w:space="0" w:color="auto"/>
              <w:right w:val="single" w:sz="4" w:space="0" w:color="auto"/>
            </w:tcBorders>
            <w:noWrap/>
            <w:vAlign w:val="center"/>
            <w:hideMark/>
          </w:tcPr>
          <w:p w14:paraId="4D543124" w14:textId="77777777" w:rsidR="00E22FE4" w:rsidRPr="00E9050F" w:rsidRDefault="00E22FE4" w:rsidP="00560331">
            <w:pPr>
              <w:spacing w:after="0" w:line="360" w:lineRule="auto"/>
              <w:jc w:val="center"/>
              <w:rPr>
                <w:rFonts w:ascii="Nirmala UI" w:hAnsi="Nirmala UI" w:cs="Nirmala UI"/>
                <w:color w:val="000000"/>
                <w:sz w:val="21"/>
                <w:szCs w:val="21"/>
                <w:cs/>
                <w:lang w:bidi="hi"/>
              </w:rPr>
            </w:pPr>
            <w:r w:rsidRPr="00E9050F">
              <w:rPr>
                <w:rFonts w:ascii="Nirmala UI" w:hAnsi="Nirmala UI" w:cs="Nirmala UI"/>
                <w:color w:val="000000"/>
                <w:sz w:val="21"/>
                <w:szCs w:val="21"/>
                <w:cs/>
                <w:lang w:bidi="hi-IN"/>
              </w:rPr>
              <w:t>डी</w:t>
            </w:r>
          </w:p>
        </w:tc>
        <w:tc>
          <w:tcPr>
            <w:tcW w:w="1628" w:type="dxa"/>
            <w:tcBorders>
              <w:top w:val="nil"/>
              <w:left w:val="nil"/>
              <w:bottom w:val="single" w:sz="4" w:space="0" w:color="auto"/>
              <w:right w:val="single" w:sz="4" w:space="0" w:color="auto"/>
            </w:tcBorders>
            <w:noWrap/>
            <w:hideMark/>
          </w:tcPr>
          <w:p w14:paraId="31EE0B3E"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sz w:val="21"/>
                <w:szCs w:val="21"/>
                <w:cs/>
                <w:lang w:bidi="hi"/>
              </w:rPr>
              <w:t xml:space="preserve">21 </w:t>
            </w:r>
            <w:r w:rsidRPr="00E16EC0">
              <w:rPr>
                <w:rFonts w:asciiTheme="majorBidi" w:hAnsiTheme="majorBidi" w:cstheme="majorBidi"/>
                <w:color w:val="000000"/>
                <w:sz w:val="21"/>
                <w:szCs w:val="21"/>
                <w:cs/>
                <w:lang w:bidi="hi"/>
              </w:rPr>
              <w:t xml:space="preserve">° </w:t>
            </w:r>
            <w:r w:rsidRPr="00E16EC0">
              <w:rPr>
                <w:rFonts w:asciiTheme="majorBidi" w:hAnsiTheme="majorBidi" w:cstheme="majorBidi"/>
                <w:sz w:val="21"/>
                <w:szCs w:val="21"/>
                <w:cs/>
                <w:lang w:bidi="hi"/>
              </w:rPr>
              <w:t xml:space="preserve">19' 09.39" </w:t>
            </w:r>
            <w:r w:rsidRPr="00E16EC0">
              <w:rPr>
                <w:rFonts w:ascii="Kokila" w:hAnsi="Kokila" w:cs="Kokila" w:hint="cs"/>
                <w:sz w:val="21"/>
                <w:szCs w:val="21"/>
                <w:cs/>
                <w:lang w:bidi="hi-IN"/>
              </w:rPr>
              <w:t>उ</w:t>
            </w:r>
          </w:p>
        </w:tc>
        <w:tc>
          <w:tcPr>
            <w:tcW w:w="1738" w:type="dxa"/>
            <w:tcBorders>
              <w:top w:val="nil"/>
              <w:left w:val="nil"/>
              <w:bottom w:val="single" w:sz="4" w:space="0" w:color="auto"/>
              <w:right w:val="single" w:sz="4" w:space="0" w:color="auto"/>
            </w:tcBorders>
            <w:noWrap/>
            <w:hideMark/>
          </w:tcPr>
          <w:p w14:paraId="14322936"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sz w:val="21"/>
                <w:szCs w:val="21"/>
                <w:cs/>
                <w:lang w:bidi="hi"/>
              </w:rPr>
              <w:t xml:space="preserve">79 </w:t>
            </w:r>
            <w:r w:rsidRPr="00E16EC0">
              <w:rPr>
                <w:rFonts w:asciiTheme="majorBidi" w:hAnsiTheme="majorBidi" w:cstheme="majorBidi"/>
                <w:color w:val="000000"/>
                <w:sz w:val="21"/>
                <w:szCs w:val="21"/>
                <w:cs/>
                <w:lang w:bidi="hi"/>
              </w:rPr>
              <w:t xml:space="preserve">° </w:t>
            </w:r>
            <w:r w:rsidRPr="00E16EC0">
              <w:rPr>
                <w:rFonts w:asciiTheme="majorBidi" w:hAnsiTheme="majorBidi" w:cstheme="majorBidi"/>
                <w:sz w:val="21"/>
                <w:szCs w:val="21"/>
                <w:cs/>
                <w:lang w:bidi="hi"/>
              </w:rPr>
              <w:t xml:space="preserve">18' 59.65" </w:t>
            </w:r>
            <w:r w:rsidRPr="00E16EC0">
              <w:rPr>
                <w:rFonts w:ascii="Kokila" w:hAnsi="Kokila" w:cs="Kokila" w:hint="cs"/>
                <w:sz w:val="21"/>
                <w:szCs w:val="21"/>
                <w:cs/>
                <w:lang w:bidi="hi-IN"/>
              </w:rPr>
              <w:t>पूर्व</w:t>
            </w:r>
          </w:p>
        </w:tc>
        <w:tc>
          <w:tcPr>
            <w:tcW w:w="1605" w:type="dxa"/>
            <w:tcBorders>
              <w:top w:val="nil"/>
              <w:left w:val="nil"/>
              <w:bottom w:val="single" w:sz="4" w:space="0" w:color="auto"/>
              <w:right w:val="single" w:sz="4" w:space="0" w:color="auto"/>
            </w:tcBorders>
            <w:noWrap/>
            <w:vAlign w:val="bottom"/>
            <w:hideMark/>
          </w:tcPr>
          <w:p w14:paraId="6363AE5E"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color w:val="000000"/>
                <w:sz w:val="21"/>
                <w:szCs w:val="21"/>
                <w:cs/>
                <w:lang w:bidi="hi"/>
              </w:rPr>
              <w:t>2358416.08</w:t>
            </w:r>
          </w:p>
        </w:tc>
        <w:tc>
          <w:tcPr>
            <w:tcW w:w="1394" w:type="dxa"/>
            <w:tcBorders>
              <w:top w:val="nil"/>
              <w:left w:val="nil"/>
              <w:bottom w:val="single" w:sz="4" w:space="0" w:color="auto"/>
              <w:right w:val="single" w:sz="4" w:space="0" w:color="auto"/>
            </w:tcBorders>
            <w:noWrap/>
            <w:vAlign w:val="bottom"/>
            <w:hideMark/>
          </w:tcPr>
          <w:p w14:paraId="02253D5F" w14:textId="77777777" w:rsidR="00E22FE4" w:rsidRPr="00E16EC0" w:rsidRDefault="00E22FE4" w:rsidP="00560331">
            <w:pPr>
              <w:spacing w:after="0" w:line="360" w:lineRule="auto"/>
              <w:jc w:val="center"/>
              <w:rPr>
                <w:rFonts w:asciiTheme="majorBidi" w:hAnsiTheme="majorBidi" w:cstheme="majorBidi"/>
                <w:color w:val="000000"/>
                <w:sz w:val="21"/>
                <w:szCs w:val="21"/>
                <w:cs/>
                <w:lang w:bidi="hi"/>
              </w:rPr>
            </w:pPr>
            <w:r w:rsidRPr="00E16EC0">
              <w:rPr>
                <w:rFonts w:asciiTheme="majorBidi" w:hAnsiTheme="majorBidi" w:cstheme="majorBidi"/>
                <w:color w:val="000000"/>
                <w:sz w:val="21"/>
                <w:szCs w:val="21"/>
                <w:cs/>
                <w:lang w:bidi="hi"/>
              </w:rPr>
              <w:t>325399.21</w:t>
            </w:r>
          </w:p>
        </w:tc>
      </w:tr>
    </w:tbl>
    <w:p w14:paraId="209F3769" w14:textId="77777777" w:rsidR="00E22FE4" w:rsidRPr="00F87C61" w:rsidRDefault="00E22FE4" w:rsidP="00E22FE4">
      <w:pPr>
        <w:pStyle w:val="Heading3"/>
        <w:numPr>
          <w:ilvl w:val="0"/>
          <w:numId w:val="0"/>
        </w:numPr>
        <w:rPr>
          <w:rFonts w:ascii="Nirmala UI" w:hAnsi="Nirmala UI" w:cs="Nirmala UI"/>
          <w:bCs w:val="0"/>
          <w:lang w:val="en-US" w:eastAsia="en-US"/>
        </w:rPr>
      </w:pPr>
    </w:p>
    <w:p w14:paraId="171D77CF" w14:textId="77777777" w:rsidR="00E22FE4" w:rsidRPr="00833A2F" w:rsidRDefault="00E22FE4" w:rsidP="00E22FE4">
      <w:pPr>
        <w:pStyle w:val="Heading2"/>
        <w:numPr>
          <w:ilvl w:val="1"/>
          <w:numId w:val="35"/>
        </w:numPr>
        <w:ind w:left="851" w:hanging="851"/>
        <w:rPr>
          <w:rFonts w:ascii="Nirmala UI" w:hAnsi="Nirmala UI" w:cs="Nirmala UI"/>
          <w:b w:val="0"/>
          <w:lang w:val="en-US" w:eastAsia="en-US"/>
        </w:rPr>
      </w:pPr>
      <w:r w:rsidRPr="00833A2F">
        <w:rPr>
          <w:rFonts w:ascii="Nirmala UI" w:hAnsi="Nirmala UI" w:cs="Nirmala UI"/>
          <w:b w:val="0"/>
          <w:cs/>
          <w:lang w:val="en-US" w:eastAsia="en-US" w:bidi="hi-IN"/>
        </w:rPr>
        <w:t>ब्लॉक का भूविज्ञान और संरचना</w:t>
      </w:r>
    </w:p>
    <w:p w14:paraId="608A10AC" w14:textId="77777777"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sidRPr="00F87C61">
        <w:rPr>
          <w:rFonts w:ascii="Nirmala UI" w:hAnsi="Nirmala UI" w:cs="Nirmala UI"/>
          <w:b w:val="0"/>
          <w:bCs w:val="0"/>
          <w:sz w:val="24"/>
          <w:szCs w:val="24"/>
          <w:cs/>
          <w:lang w:val="en-US" w:eastAsia="en-US" w:bidi="hi-IN"/>
        </w:rPr>
        <w:t xml:space="preserve">आउटक्रॉप एक्सपोजर सीमित हैं और मुख्य रूप से स्ट्रीम चैनल </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नालों</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और खनन स्थलों तक सीमित हैं</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जिनमें पुराने</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परित्यक्त और सक्रिय संचालन शामिल हैं। हालांकि</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कुछ स्थानों पर लैटेराइट कैपिंग की बिखरी हुई </w:t>
      </w:r>
      <w:r>
        <w:rPr>
          <w:rFonts w:ascii="Nirmala UI" w:hAnsi="Nirmala UI" w:cs="Nirmala UI" w:hint="cs"/>
          <w:b w:val="0"/>
          <w:bCs w:val="0"/>
          <w:sz w:val="24"/>
          <w:szCs w:val="24"/>
          <w:cs/>
          <w:lang w:val="en-US" w:eastAsia="en-US" w:bidi="hi-IN"/>
        </w:rPr>
        <w:t xml:space="preserve">उपस्थिति </w:t>
      </w:r>
      <w:r w:rsidRPr="00F87C61">
        <w:rPr>
          <w:rFonts w:ascii="Nirmala UI" w:hAnsi="Nirmala UI" w:cs="Nirmala UI"/>
          <w:b w:val="0"/>
          <w:bCs w:val="0"/>
          <w:sz w:val="24"/>
          <w:szCs w:val="24"/>
          <w:cs/>
          <w:lang w:val="en-US" w:eastAsia="en-US" w:bidi="hi-IN"/>
        </w:rPr>
        <w:t xml:space="preserve">देखी गई हैं। यह ब्लॉक नंदपुरी गांव के दक्षिण </w:t>
      </w:r>
      <w:r w:rsidRPr="00F87C61">
        <w:rPr>
          <w:rFonts w:ascii="Nirmala UI" w:hAnsi="Nirmala UI" w:cs="Nirmala UI"/>
          <w:b w:val="0"/>
          <w:bCs w:val="0"/>
          <w:sz w:val="24"/>
          <w:szCs w:val="24"/>
          <w:cs/>
          <w:lang w:val="en-US" w:eastAsia="en-US" w:bidi="hi-IN"/>
        </w:rPr>
        <w:lastRenderedPageBreak/>
        <w:t>पश्चिमी भाग में स्थित है । यह क्षेत्र सौसर फोल्ड बेल्ट के पश्चिमी भाग का एक हिस्सा है जिसे महाराष्ट्र</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 xml:space="preserve">मध्य प्रदेश मैंगनीज बेल्ट के रूप में जाना जाता है। इस क्षेत्र में खेती की गई भूमि है जिसमें बहुत कम आउटक्रॉप हैं। ब्लॉक के मध्य भाग में परित्यक्त खनन गड्ढे मौजूद हैं। परित्यक्त खनन गड्ढों की लंबाई </w:t>
      </w:r>
      <w:r w:rsidRPr="00F87C61">
        <w:rPr>
          <w:rFonts w:ascii="Nirmala UI" w:hAnsi="Nirmala UI" w:cs="Nirmala UI"/>
          <w:b w:val="0"/>
          <w:sz w:val="24"/>
          <w:szCs w:val="24"/>
          <w:lang w:val="en-US" w:eastAsia="en-US"/>
        </w:rPr>
        <w:t xml:space="preserve">50 </w:t>
      </w:r>
      <w:r w:rsidRPr="00F87C61">
        <w:rPr>
          <w:rFonts w:ascii="Nirmala UI" w:hAnsi="Nirmala UI" w:cs="Nirmala UI"/>
          <w:b w:val="0"/>
          <w:bCs w:val="0"/>
          <w:sz w:val="24"/>
          <w:szCs w:val="24"/>
          <w:cs/>
          <w:lang w:val="en-US" w:eastAsia="en-US" w:bidi="hi-IN"/>
        </w:rPr>
        <w:t xml:space="preserve">मीटर से </w:t>
      </w:r>
      <w:r w:rsidRPr="00F87C61">
        <w:rPr>
          <w:rFonts w:ascii="Nirmala UI" w:hAnsi="Nirmala UI" w:cs="Nirmala UI"/>
          <w:b w:val="0"/>
          <w:sz w:val="24"/>
          <w:szCs w:val="24"/>
          <w:lang w:val="en-US" w:eastAsia="en-US"/>
        </w:rPr>
        <w:t xml:space="preserve">150 </w:t>
      </w:r>
      <w:r w:rsidRPr="00F87C61">
        <w:rPr>
          <w:rFonts w:ascii="Nirmala UI" w:hAnsi="Nirmala UI" w:cs="Nirmala UI"/>
          <w:b w:val="0"/>
          <w:bCs w:val="0"/>
          <w:sz w:val="24"/>
          <w:szCs w:val="24"/>
          <w:cs/>
          <w:lang w:val="en-US" w:eastAsia="en-US" w:bidi="hi-IN"/>
        </w:rPr>
        <w:t xml:space="preserve">मीटर तक है और गहराई </w:t>
      </w:r>
      <w:r w:rsidRPr="00F87C61">
        <w:rPr>
          <w:rFonts w:ascii="Nirmala UI" w:hAnsi="Nirmala UI" w:cs="Nirmala UI"/>
          <w:b w:val="0"/>
          <w:sz w:val="24"/>
          <w:szCs w:val="24"/>
          <w:lang w:val="en-US" w:eastAsia="en-US"/>
        </w:rPr>
        <w:t xml:space="preserve">1 </w:t>
      </w:r>
      <w:r w:rsidRPr="00F87C61">
        <w:rPr>
          <w:rFonts w:ascii="Nirmala UI" w:hAnsi="Nirmala UI" w:cs="Nirmala UI"/>
          <w:b w:val="0"/>
          <w:bCs w:val="0"/>
          <w:sz w:val="24"/>
          <w:szCs w:val="24"/>
          <w:cs/>
          <w:lang w:val="en-US" w:eastAsia="en-US" w:bidi="hi-IN"/>
        </w:rPr>
        <w:t xml:space="preserve">मीटर से </w:t>
      </w:r>
      <w:r w:rsidRPr="00F87C61">
        <w:rPr>
          <w:rFonts w:ascii="Nirmala UI" w:hAnsi="Nirmala UI" w:cs="Nirmala UI"/>
          <w:b w:val="0"/>
          <w:sz w:val="24"/>
          <w:szCs w:val="24"/>
          <w:lang w:val="en-US" w:eastAsia="en-US"/>
        </w:rPr>
        <w:t xml:space="preserve">3 </w:t>
      </w:r>
      <w:r w:rsidRPr="00F87C61">
        <w:rPr>
          <w:rFonts w:ascii="Nirmala UI" w:hAnsi="Nirmala UI" w:cs="Nirmala UI"/>
          <w:b w:val="0"/>
          <w:bCs w:val="0"/>
          <w:sz w:val="24"/>
          <w:szCs w:val="24"/>
          <w:cs/>
          <w:lang w:val="en-US" w:eastAsia="en-US" w:bidi="hi-IN"/>
        </w:rPr>
        <w:t>मीटर तक है।</w:t>
      </w:r>
    </w:p>
    <w:p w14:paraId="2BAE7379" w14:textId="77777777"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sidRPr="00F87C61">
        <w:rPr>
          <w:rFonts w:ascii="Nirmala UI" w:hAnsi="Nirmala UI" w:cs="Nirmala UI"/>
          <w:b w:val="0"/>
          <w:bCs w:val="0"/>
          <w:sz w:val="24"/>
          <w:szCs w:val="24"/>
          <w:cs/>
          <w:lang w:val="en-US" w:eastAsia="en-US" w:bidi="hi-IN"/>
        </w:rPr>
        <w:t xml:space="preserve">अध्ययन क्षेत्र में चट्टानों की मानसर संरचना आम तौर पर उत्तर या दक्षिण की ओर </w:t>
      </w:r>
      <w:r>
        <w:rPr>
          <w:rFonts w:ascii="Nirmala UI" w:hAnsi="Nirmala UI" w:cs="Nirmala UI" w:hint="cs"/>
          <w:b w:val="0"/>
          <w:bCs w:val="0"/>
          <w:sz w:val="24"/>
          <w:szCs w:val="24"/>
          <w:cs/>
          <w:lang w:val="en-US" w:eastAsia="en-US" w:bidi="hi-IN"/>
        </w:rPr>
        <w:t>नति</w:t>
      </w:r>
      <w:r w:rsidRPr="00F87C61">
        <w:rPr>
          <w:rFonts w:ascii="Nirmala UI" w:hAnsi="Nirmala UI" w:cs="Nirmala UI"/>
          <w:b w:val="0"/>
          <w:bCs w:val="0"/>
          <w:sz w:val="24"/>
          <w:szCs w:val="24"/>
          <w:cs/>
          <w:lang w:val="en-US" w:eastAsia="en-US" w:bidi="hi-IN"/>
        </w:rPr>
        <w:t xml:space="preserve"> पश्चिम</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उत्तर</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दक्षिण</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 xml:space="preserve">पूर्व दिशा में है और इसमें पेलिटिक </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सैमैटिक और कैल्केरियस लिथोलॉजी शामिल हैं। मानसर संरचना</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बारीक दाने वाली अभ्रक शिस्ट और क्वार्ट्ज</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 xml:space="preserve">अभ्रक शिस्ट से बनी है जो फेल्डस्पैथिक से गार्नेटिफ़ेरस तक ग्रेडिंग कर रही है </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जिसमें दो अलग</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अलग मैंगनीज़ क्षितिज हैं जो दक्षिण</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 xml:space="preserve">पूर्व दिशा में </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पश्चिम</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उत्तर</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पश्चिम से पूर्व</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पश्चिम दिशा में हैं और स्थानीय तह दिखा रहे हैं।</w:t>
      </w:r>
    </w:p>
    <w:p w14:paraId="5E90AC64" w14:textId="77777777" w:rsidR="00E22FE4" w:rsidRPr="00F87C61" w:rsidRDefault="00E22FE4" w:rsidP="00E22FE4">
      <w:pPr>
        <w:pStyle w:val="Heading3"/>
        <w:numPr>
          <w:ilvl w:val="0"/>
          <w:numId w:val="0"/>
        </w:numPr>
        <w:ind w:left="482" w:hanging="482"/>
        <w:rPr>
          <w:rFonts w:ascii="Nirmala UI" w:eastAsia="Batang" w:hAnsi="Nirmala UI" w:cs="Nirmala UI"/>
          <w:sz w:val="22"/>
          <w:szCs w:val="22"/>
          <w:lang w:val="en-US"/>
        </w:rPr>
      </w:pPr>
    </w:p>
    <w:p w14:paraId="6F326472" w14:textId="77777777" w:rsidR="00E22FE4" w:rsidRPr="00F87C61" w:rsidRDefault="00E22FE4" w:rsidP="00E22FE4">
      <w:pPr>
        <w:pStyle w:val="ListParagraph"/>
        <w:jc w:val="center"/>
        <w:rPr>
          <w:rFonts w:ascii="Nirmala UI" w:hAnsi="Nirmala UI" w:cs="Nirmala UI"/>
          <w:szCs w:val="22"/>
          <w:cs/>
          <w:lang w:bidi="hi"/>
        </w:rPr>
      </w:pPr>
      <w:r w:rsidRPr="00F87C61">
        <w:rPr>
          <w:rFonts w:ascii="Nirmala UI" w:hAnsi="Nirmala UI" w:cs="Nirmala UI"/>
          <w:b/>
          <w:bCs/>
          <w:szCs w:val="22"/>
          <w:cs/>
        </w:rPr>
        <w:t>तालिका</w:t>
      </w:r>
      <w:r w:rsidRPr="00F87C61">
        <w:rPr>
          <w:rFonts w:ascii="Nirmala UI" w:hAnsi="Nirmala UI" w:cs="Nirmala UI"/>
          <w:b/>
          <w:bCs/>
          <w:szCs w:val="22"/>
          <w:cs/>
          <w:lang w:bidi="hi"/>
        </w:rPr>
        <w:t>- 1.2</w:t>
      </w:r>
    </w:p>
    <w:p w14:paraId="7B446DBC" w14:textId="77777777" w:rsidR="00E22FE4" w:rsidRPr="00F87C61" w:rsidRDefault="00E22FE4" w:rsidP="00E22FE4">
      <w:pPr>
        <w:ind w:left="810" w:hanging="810"/>
        <w:jc w:val="center"/>
        <w:rPr>
          <w:rFonts w:ascii="Nirmala UI" w:hAnsi="Nirmala UI" w:cs="Nirmala UI"/>
          <w:b/>
          <w:bCs/>
          <w:sz w:val="24"/>
          <w:szCs w:val="24"/>
          <w:cs/>
          <w:lang w:bidi="hi"/>
        </w:rPr>
      </w:pPr>
      <w:r w:rsidRPr="00F87C61">
        <w:rPr>
          <w:rFonts w:ascii="Nirmala UI" w:hAnsi="Nirmala UI" w:cs="Nirmala UI"/>
          <w:b/>
          <w:bCs/>
          <w:cs/>
          <w:lang w:bidi="hi"/>
        </w:rPr>
        <w:t xml:space="preserve">         </w:t>
      </w:r>
      <w:r w:rsidRPr="00F87C61">
        <w:rPr>
          <w:rFonts w:ascii="Nirmala UI" w:hAnsi="Nirmala UI" w:cs="Nirmala UI"/>
          <w:b/>
          <w:bCs/>
          <w:sz w:val="24"/>
          <w:szCs w:val="24"/>
          <w:cs/>
          <w:lang w:bidi="hi-IN"/>
        </w:rPr>
        <w:t>नागरधन</w:t>
      </w:r>
      <w:r w:rsidRPr="00F87C61">
        <w:rPr>
          <w:rFonts w:ascii="Nirmala UI" w:hAnsi="Nirmala UI" w:cs="Nirmala UI"/>
          <w:b/>
          <w:bCs/>
          <w:sz w:val="24"/>
          <w:szCs w:val="24"/>
          <w:cs/>
          <w:lang w:bidi="hi"/>
        </w:rPr>
        <w:t xml:space="preserve"> </w:t>
      </w:r>
      <w:r w:rsidRPr="00F87C61">
        <w:rPr>
          <w:rFonts w:ascii="Nirmala UI" w:hAnsi="Nirmala UI" w:cs="Nirmala UI"/>
          <w:b/>
          <w:bCs/>
          <w:sz w:val="24"/>
          <w:szCs w:val="24"/>
          <w:cs/>
          <w:lang w:bidi="hi-IN"/>
        </w:rPr>
        <w:t>ब्लॉक</w:t>
      </w:r>
      <w:r w:rsidRPr="00F87C61">
        <w:rPr>
          <w:rFonts w:ascii="Nirmala UI" w:hAnsi="Nirmala UI" w:cs="Nirmala UI"/>
          <w:b/>
          <w:bCs/>
          <w:sz w:val="24"/>
          <w:szCs w:val="24"/>
          <w:cs/>
          <w:lang w:bidi="hi"/>
        </w:rPr>
        <w:t xml:space="preserve"> </w:t>
      </w:r>
      <w:r w:rsidRPr="00F87C61">
        <w:rPr>
          <w:rFonts w:ascii="Nirmala UI" w:hAnsi="Nirmala UI" w:cs="Nirmala UI"/>
          <w:b/>
          <w:bCs/>
          <w:sz w:val="24"/>
          <w:szCs w:val="24"/>
          <w:cs/>
          <w:lang w:bidi="hi-IN"/>
        </w:rPr>
        <w:t>का</w:t>
      </w:r>
      <w:r w:rsidRPr="00F87C61">
        <w:rPr>
          <w:rFonts w:ascii="Nirmala UI" w:hAnsi="Nirmala UI" w:cs="Nirmala UI"/>
          <w:b/>
          <w:bCs/>
          <w:sz w:val="24"/>
          <w:szCs w:val="24"/>
          <w:cs/>
          <w:lang w:bidi="hi"/>
        </w:rPr>
        <w:t xml:space="preserve"> </w:t>
      </w:r>
      <w:r w:rsidRPr="00F87C61">
        <w:rPr>
          <w:rFonts w:ascii="Nirmala UI" w:hAnsi="Nirmala UI" w:cs="Nirmala UI"/>
          <w:b/>
          <w:bCs/>
          <w:sz w:val="24"/>
          <w:szCs w:val="24"/>
          <w:cs/>
          <w:lang w:bidi="hi-IN"/>
        </w:rPr>
        <w:t>स्ट्रेटीग्राफिक</w:t>
      </w:r>
      <w:r w:rsidRPr="00F87C61">
        <w:rPr>
          <w:rFonts w:ascii="Nirmala UI" w:hAnsi="Nirmala UI" w:cs="Nirmala UI"/>
          <w:b/>
          <w:bCs/>
          <w:sz w:val="24"/>
          <w:szCs w:val="24"/>
          <w:cs/>
          <w:lang w:bidi="hi"/>
        </w:rPr>
        <w:t xml:space="preserve"> </w:t>
      </w:r>
      <w:r w:rsidRPr="00F87C61">
        <w:rPr>
          <w:rFonts w:ascii="Nirmala UI" w:hAnsi="Nirmala UI" w:cs="Nirmala UI"/>
          <w:b/>
          <w:bCs/>
          <w:sz w:val="24"/>
          <w:szCs w:val="24"/>
          <w:cs/>
          <w:lang w:bidi="hi-IN"/>
        </w:rPr>
        <w:t>अनुक्रम</w:t>
      </w:r>
      <w:r w:rsidRPr="00F87C61">
        <w:rPr>
          <w:rFonts w:ascii="Nirmala UI" w:eastAsia="Batang" w:hAnsi="Nirmala UI" w:cs="Nirmala UI"/>
          <w:cs/>
          <w:lang w:bidi="hi"/>
        </w:rPr>
        <w:t xml:space="preserve"> </w:t>
      </w:r>
    </w:p>
    <w:tbl>
      <w:tblPr>
        <w:tblW w:w="8692" w:type="dxa"/>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1"/>
        <w:gridCol w:w="1559"/>
        <w:gridCol w:w="1701"/>
        <w:gridCol w:w="4111"/>
      </w:tblGrid>
      <w:tr w:rsidR="00E22FE4" w:rsidRPr="00F87C61" w14:paraId="3F2C2313" w14:textId="77777777" w:rsidTr="00560331">
        <w:trPr>
          <w:trHeight w:val="463"/>
        </w:trPr>
        <w:tc>
          <w:tcPr>
            <w:tcW w:w="1321" w:type="dxa"/>
          </w:tcPr>
          <w:p w14:paraId="0B32BD1C" w14:textId="77777777" w:rsidR="00E22FE4" w:rsidRPr="00F87C61" w:rsidRDefault="00E22FE4" w:rsidP="00560331">
            <w:pPr>
              <w:spacing w:after="0"/>
              <w:jc w:val="both"/>
              <w:rPr>
                <w:rFonts w:ascii="Nirmala UI" w:hAnsi="Nirmala UI" w:cs="Nirmala UI"/>
                <w:b/>
                <w:bCs/>
                <w:i/>
                <w:iCs/>
                <w:color w:val="000000"/>
                <w:sz w:val="24"/>
                <w:szCs w:val="24"/>
                <w:cs/>
                <w:lang w:bidi="hi"/>
              </w:rPr>
            </w:pPr>
            <w:r w:rsidRPr="00F87C61">
              <w:rPr>
                <w:rFonts w:ascii="Nirmala UI" w:hAnsi="Nirmala UI" w:cs="Nirmala UI"/>
                <w:b/>
                <w:bCs/>
                <w:i/>
                <w:iCs/>
                <w:color w:val="000000"/>
                <w:sz w:val="24"/>
                <w:szCs w:val="24"/>
                <w:cs/>
                <w:lang w:bidi="hi-IN"/>
              </w:rPr>
              <w:t>यु</w:t>
            </w:r>
            <w:r>
              <w:rPr>
                <w:rFonts w:ascii="Nirmala UI" w:hAnsi="Nirmala UI" w:cs="Nirmala UI" w:hint="cs"/>
                <w:b/>
                <w:bCs/>
                <w:i/>
                <w:iCs/>
                <w:color w:val="000000"/>
                <w:sz w:val="24"/>
                <w:szCs w:val="24"/>
                <w:cs/>
                <w:lang w:bidi="hi-IN"/>
              </w:rPr>
              <w:t>ग</w:t>
            </w:r>
          </w:p>
        </w:tc>
        <w:tc>
          <w:tcPr>
            <w:tcW w:w="1559" w:type="dxa"/>
          </w:tcPr>
          <w:p w14:paraId="348D9FBB" w14:textId="77777777" w:rsidR="00E22FE4" w:rsidRPr="00F87C61" w:rsidRDefault="00E22FE4" w:rsidP="00560331">
            <w:pPr>
              <w:spacing w:after="0"/>
              <w:jc w:val="both"/>
              <w:rPr>
                <w:rFonts w:ascii="Nirmala UI" w:hAnsi="Nirmala UI" w:cs="Nirmala UI"/>
                <w:b/>
                <w:bCs/>
                <w:i/>
                <w:iCs/>
                <w:color w:val="000000"/>
                <w:sz w:val="24"/>
                <w:szCs w:val="24"/>
                <w:cs/>
                <w:lang w:bidi="hi"/>
              </w:rPr>
            </w:pPr>
            <w:r w:rsidRPr="00F87C61">
              <w:rPr>
                <w:rFonts w:ascii="Nirmala UI" w:hAnsi="Nirmala UI" w:cs="Nirmala UI"/>
                <w:b/>
                <w:bCs/>
                <w:i/>
                <w:iCs/>
                <w:color w:val="000000"/>
                <w:sz w:val="24"/>
                <w:szCs w:val="24"/>
                <w:cs/>
                <w:lang w:bidi="hi-IN"/>
              </w:rPr>
              <w:t>समूह</w:t>
            </w:r>
          </w:p>
        </w:tc>
        <w:tc>
          <w:tcPr>
            <w:tcW w:w="1701" w:type="dxa"/>
          </w:tcPr>
          <w:p w14:paraId="3835AA7E" w14:textId="77777777" w:rsidR="00E22FE4" w:rsidRPr="00F87C61" w:rsidRDefault="00E22FE4" w:rsidP="00560331">
            <w:pPr>
              <w:spacing w:after="0"/>
              <w:jc w:val="both"/>
              <w:rPr>
                <w:rFonts w:ascii="Nirmala UI" w:hAnsi="Nirmala UI" w:cs="Nirmala UI"/>
                <w:b/>
                <w:bCs/>
                <w:i/>
                <w:iCs/>
                <w:color w:val="000000"/>
                <w:sz w:val="24"/>
                <w:szCs w:val="24"/>
                <w:cs/>
                <w:lang w:bidi="hi"/>
              </w:rPr>
            </w:pPr>
            <w:r w:rsidRPr="00F87C61">
              <w:rPr>
                <w:rFonts w:ascii="Nirmala UI" w:hAnsi="Nirmala UI" w:cs="Nirmala UI"/>
                <w:b/>
                <w:bCs/>
                <w:i/>
                <w:iCs/>
                <w:color w:val="000000"/>
                <w:sz w:val="24"/>
                <w:szCs w:val="24"/>
                <w:cs/>
                <w:lang w:bidi="hi-IN"/>
              </w:rPr>
              <w:t>लिथोलॉजी</w:t>
            </w:r>
          </w:p>
        </w:tc>
        <w:tc>
          <w:tcPr>
            <w:tcW w:w="4111" w:type="dxa"/>
          </w:tcPr>
          <w:p w14:paraId="7DDA6A47" w14:textId="77777777" w:rsidR="00E22FE4" w:rsidRPr="00F87C61" w:rsidRDefault="00E22FE4" w:rsidP="00560331">
            <w:pPr>
              <w:spacing w:after="0"/>
              <w:jc w:val="both"/>
              <w:rPr>
                <w:rFonts w:ascii="Nirmala UI" w:hAnsi="Nirmala UI" w:cs="Nirmala UI"/>
                <w:b/>
                <w:bCs/>
                <w:i/>
                <w:iCs/>
                <w:color w:val="000000"/>
                <w:sz w:val="24"/>
                <w:szCs w:val="24"/>
                <w:cs/>
                <w:lang w:bidi="hi"/>
              </w:rPr>
            </w:pPr>
            <w:r w:rsidRPr="00F87C61">
              <w:rPr>
                <w:rFonts w:ascii="Nirmala UI" w:hAnsi="Nirmala UI" w:cs="Nirmala UI"/>
                <w:b/>
                <w:bCs/>
                <w:i/>
                <w:iCs/>
                <w:color w:val="000000"/>
                <w:sz w:val="24"/>
                <w:szCs w:val="24"/>
                <w:cs/>
                <w:lang w:bidi="hi-IN"/>
              </w:rPr>
              <w:t>लिथोलॉजी</w:t>
            </w:r>
            <w:r w:rsidRPr="00F87C61">
              <w:rPr>
                <w:rFonts w:ascii="Nirmala UI" w:hAnsi="Nirmala UI" w:cs="Nirmala UI"/>
                <w:b/>
                <w:bCs/>
                <w:i/>
                <w:iCs/>
                <w:color w:val="000000"/>
                <w:sz w:val="24"/>
                <w:szCs w:val="24"/>
                <w:cs/>
                <w:lang w:bidi="hi"/>
              </w:rPr>
              <w:t xml:space="preserve"> </w:t>
            </w:r>
            <w:r w:rsidRPr="00F87C61">
              <w:rPr>
                <w:rFonts w:ascii="Nirmala UI" w:hAnsi="Nirmala UI" w:cs="Nirmala UI"/>
                <w:b/>
                <w:bCs/>
                <w:i/>
                <w:iCs/>
                <w:color w:val="000000"/>
                <w:sz w:val="24"/>
                <w:szCs w:val="24"/>
                <w:cs/>
                <w:lang w:bidi="hi-IN"/>
              </w:rPr>
              <w:t>विवरण</w:t>
            </w:r>
          </w:p>
        </w:tc>
      </w:tr>
      <w:tr w:rsidR="00E22FE4" w:rsidRPr="00F87C61" w14:paraId="0F65A453" w14:textId="77777777" w:rsidTr="00560331">
        <w:trPr>
          <w:trHeight w:val="588"/>
        </w:trPr>
        <w:tc>
          <w:tcPr>
            <w:tcW w:w="1321" w:type="dxa"/>
            <w:vAlign w:val="center"/>
          </w:tcPr>
          <w:p w14:paraId="1B4A5E5B" w14:textId="77777777" w:rsidR="00E22FE4" w:rsidRPr="00F87C61" w:rsidRDefault="00E22FE4" w:rsidP="00560331">
            <w:pPr>
              <w:spacing w:after="0"/>
              <w:rPr>
                <w:rFonts w:ascii="Nirmala UI" w:hAnsi="Nirmala UI" w:cs="Nirmala UI"/>
                <w:sz w:val="24"/>
                <w:szCs w:val="24"/>
                <w:cs/>
                <w:lang w:bidi="hi"/>
              </w:rPr>
            </w:pPr>
            <w:r w:rsidRPr="00F87C61">
              <w:rPr>
                <w:rFonts w:ascii="Nirmala UI" w:hAnsi="Nirmala UI" w:cs="Nirmala UI"/>
                <w:sz w:val="24"/>
                <w:szCs w:val="24"/>
                <w:cs/>
                <w:lang w:bidi="hi-IN"/>
              </w:rPr>
              <w:t>हाल</w:t>
            </w:r>
            <w:r w:rsidRPr="00F87C61">
              <w:rPr>
                <w:rFonts w:ascii="Nirmala UI" w:hAnsi="Nirmala UI" w:cs="Nirmala UI"/>
                <w:sz w:val="24"/>
                <w:szCs w:val="24"/>
                <w:cs/>
                <w:lang w:bidi="hi"/>
              </w:rPr>
              <w:t xml:space="preserve"> </w:t>
            </w:r>
            <w:r w:rsidRPr="00F87C61">
              <w:rPr>
                <w:rFonts w:ascii="Nirmala UI" w:hAnsi="Nirmala UI" w:cs="Nirmala UI"/>
                <w:sz w:val="24"/>
                <w:szCs w:val="24"/>
                <w:cs/>
                <w:lang w:bidi="hi-IN"/>
              </w:rPr>
              <w:t>ही</w:t>
            </w:r>
            <w:r w:rsidRPr="00F87C61">
              <w:rPr>
                <w:rFonts w:ascii="Nirmala UI" w:hAnsi="Nirmala UI" w:cs="Nirmala UI"/>
                <w:sz w:val="24"/>
                <w:szCs w:val="24"/>
                <w:cs/>
                <w:lang w:bidi="hi"/>
              </w:rPr>
              <w:t xml:space="preserve"> </w:t>
            </w:r>
            <w:r>
              <w:rPr>
                <w:rFonts w:ascii="Nirmala UI" w:hAnsi="Nirmala UI" w:cs="Nirmala UI" w:hint="cs"/>
                <w:sz w:val="24"/>
                <w:szCs w:val="24"/>
                <w:cs/>
                <w:lang w:bidi="hi-IN"/>
              </w:rPr>
              <w:t>से</w:t>
            </w:r>
          </w:p>
          <w:p w14:paraId="0F12835B" w14:textId="77777777" w:rsidR="00E22FE4" w:rsidRPr="00F87C61" w:rsidRDefault="00E22FE4" w:rsidP="00560331">
            <w:pPr>
              <w:spacing w:after="0"/>
              <w:rPr>
                <w:rFonts w:ascii="Nirmala UI" w:hAnsi="Nirmala UI" w:cs="Nirmala UI"/>
                <w:color w:val="000000"/>
                <w:sz w:val="24"/>
                <w:szCs w:val="24"/>
                <w:cs/>
                <w:lang w:bidi="hi"/>
              </w:rPr>
            </w:pPr>
            <w:r w:rsidRPr="00F87C61">
              <w:rPr>
                <w:rFonts w:ascii="Nirmala UI" w:hAnsi="Nirmala UI" w:cs="Nirmala UI"/>
                <w:color w:val="000000"/>
                <w:sz w:val="24"/>
                <w:szCs w:val="24"/>
                <w:cs/>
                <w:lang w:bidi="hi-IN"/>
              </w:rPr>
              <w:t>उप</w:t>
            </w:r>
            <w:r w:rsidRPr="00F87C61">
              <w:rPr>
                <w:rFonts w:ascii="Nirmala UI" w:hAnsi="Nirmala UI" w:cs="Nirmala UI"/>
                <w:color w:val="000000"/>
                <w:sz w:val="24"/>
                <w:szCs w:val="24"/>
                <w:cs/>
                <w:lang w:bidi="hi"/>
              </w:rPr>
              <w:t xml:space="preserve"> </w:t>
            </w:r>
            <w:r w:rsidRPr="00F87C61">
              <w:rPr>
                <w:rFonts w:ascii="Nirmala UI" w:hAnsi="Nirmala UI" w:cs="Nirmala UI"/>
                <w:color w:val="000000"/>
                <w:sz w:val="24"/>
                <w:szCs w:val="24"/>
                <w:cs/>
                <w:lang w:bidi="hi-IN"/>
              </w:rPr>
              <w:t>हाल</w:t>
            </w:r>
            <w:r w:rsidRPr="00F87C61">
              <w:rPr>
                <w:rFonts w:ascii="Nirmala UI" w:hAnsi="Nirmala UI" w:cs="Nirmala UI"/>
                <w:color w:val="000000"/>
                <w:sz w:val="24"/>
                <w:szCs w:val="24"/>
                <w:cs/>
                <w:lang w:bidi="hi"/>
              </w:rPr>
              <w:t xml:space="preserve"> </w:t>
            </w:r>
            <w:r w:rsidRPr="00F87C61">
              <w:rPr>
                <w:rFonts w:ascii="Nirmala UI" w:hAnsi="Nirmala UI" w:cs="Nirmala UI"/>
                <w:color w:val="000000"/>
                <w:sz w:val="24"/>
                <w:szCs w:val="24"/>
                <w:cs/>
                <w:lang w:bidi="hi-IN"/>
              </w:rPr>
              <w:t>ही</w:t>
            </w:r>
            <w:r w:rsidRPr="00F87C61">
              <w:rPr>
                <w:rFonts w:ascii="Nirmala UI" w:hAnsi="Nirmala UI" w:cs="Nirmala UI"/>
                <w:color w:val="000000"/>
                <w:sz w:val="24"/>
                <w:szCs w:val="24"/>
                <w:cs/>
                <w:lang w:bidi="hi"/>
              </w:rPr>
              <w:t xml:space="preserve"> </w:t>
            </w:r>
            <w:r w:rsidRPr="00F87C61">
              <w:rPr>
                <w:rFonts w:ascii="Nirmala UI" w:hAnsi="Nirmala UI" w:cs="Nirmala UI"/>
                <w:color w:val="000000"/>
                <w:sz w:val="24"/>
                <w:szCs w:val="24"/>
                <w:cs/>
                <w:lang w:bidi="hi-IN"/>
              </w:rPr>
              <w:t>का</w:t>
            </w:r>
          </w:p>
        </w:tc>
        <w:tc>
          <w:tcPr>
            <w:tcW w:w="1559" w:type="dxa"/>
          </w:tcPr>
          <w:p w14:paraId="5445F9AC" w14:textId="77777777" w:rsidR="00E22FE4" w:rsidRPr="00F87C61" w:rsidRDefault="00E22FE4" w:rsidP="00560331">
            <w:pPr>
              <w:spacing w:after="0"/>
              <w:jc w:val="center"/>
              <w:rPr>
                <w:rFonts w:ascii="Nirmala UI" w:hAnsi="Nirmala UI" w:cs="Nirmala UI"/>
                <w:iCs/>
                <w:color w:val="000000"/>
                <w:sz w:val="24"/>
                <w:szCs w:val="24"/>
                <w:cs/>
                <w:lang w:bidi="hi"/>
              </w:rPr>
            </w:pPr>
          </w:p>
        </w:tc>
        <w:tc>
          <w:tcPr>
            <w:tcW w:w="1701" w:type="dxa"/>
          </w:tcPr>
          <w:p w14:paraId="1B881D7E" w14:textId="77777777" w:rsidR="00E22FE4" w:rsidRPr="00F87C61" w:rsidRDefault="00E22FE4" w:rsidP="00560331">
            <w:pPr>
              <w:spacing w:after="0"/>
              <w:jc w:val="both"/>
              <w:rPr>
                <w:rFonts w:ascii="Nirmala UI" w:hAnsi="Nirmala UI" w:cs="Nirmala UI"/>
                <w:iCs/>
                <w:color w:val="000000"/>
                <w:sz w:val="24"/>
                <w:szCs w:val="24"/>
                <w:cs/>
                <w:lang w:bidi="hi"/>
              </w:rPr>
            </w:pPr>
          </w:p>
        </w:tc>
        <w:tc>
          <w:tcPr>
            <w:tcW w:w="4111" w:type="dxa"/>
          </w:tcPr>
          <w:p w14:paraId="4FE034BA" w14:textId="77777777" w:rsidR="00E22FE4" w:rsidRPr="00132D35" w:rsidRDefault="00E22FE4" w:rsidP="00560331">
            <w:pPr>
              <w:spacing w:after="0"/>
              <w:jc w:val="both"/>
              <w:rPr>
                <w:rFonts w:ascii="Nirmala UI" w:hAnsi="Nirmala UI" w:cs="Nirmala UI"/>
                <w:b/>
                <w:color w:val="000000"/>
                <w:kern w:val="24"/>
                <w:sz w:val="24"/>
                <w:szCs w:val="24"/>
                <w:cs/>
                <w:lang w:bidi="hi"/>
              </w:rPr>
            </w:pPr>
            <w:r w:rsidRPr="00132D35">
              <w:rPr>
                <w:rFonts w:ascii="Nirmala UI" w:hAnsi="Nirmala UI" w:cs="Nirmala UI"/>
                <w:b/>
                <w:color w:val="000000"/>
                <w:kern w:val="24"/>
                <w:sz w:val="24"/>
                <w:szCs w:val="24"/>
                <w:cs/>
                <w:lang w:bidi="hi-IN"/>
              </w:rPr>
              <w:t>जलोढ़</w:t>
            </w:r>
            <w:r w:rsidRPr="00132D35">
              <w:rPr>
                <w:rFonts w:ascii="Nirmala UI" w:hAnsi="Nirmala UI" w:cs="Nirmala UI" w:hint="cs"/>
                <w:b/>
                <w:color w:val="000000"/>
                <w:kern w:val="24"/>
                <w:sz w:val="24"/>
                <w:szCs w:val="24"/>
                <w:cs/>
                <w:lang w:bidi="hi-IN"/>
              </w:rPr>
              <w:t>क</w:t>
            </w:r>
            <w:r w:rsidRPr="00132D35">
              <w:rPr>
                <w:rFonts w:ascii="Nirmala UI" w:hAnsi="Nirmala UI" w:cs="Nirmala UI"/>
                <w:b/>
                <w:color w:val="000000"/>
                <w:kern w:val="24"/>
                <w:sz w:val="24"/>
                <w:szCs w:val="24"/>
                <w:cs/>
                <w:lang w:bidi="hi"/>
              </w:rPr>
              <w:t>/</w:t>
            </w:r>
            <w:r w:rsidRPr="00132D35">
              <w:rPr>
                <w:rFonts w:ascii="Nirmala UI" w:hAnsi="Nirmala UI" w:cs="Nirmala UI"/>
                <w:b/>
                <w:color w:val="000000"/>
                <w:kern w:val="24"/>
                <w:sz w:val="24"/>
                <w:szCs w:val="24"/>
                <w:cs/>
                <w:lang w:bidi="hi-IN"/>
              </w:rPr>
              <w:t>मृदा</w:t>
            </w:r>
          </w:p>
          <w:p w14:paraId="6753A81F" w14:textId="77777777" w:rsidR="00E22FE4" w:rsidRPr="00F87C61" w:rsidRDefault="00E22FE4" w:rsidP="00560331">
            <w:pPr>
              <w:spacing w:after="0"/>
              <w:jc w:val="both"/>
              <w:rPr>
                <w:rFonts w:ascii="Nirmala UI" w:hAnsi="Nirmala UI" w:cs="Nirmala UI"/>
                <w:bCs/>
                <w:color w:val="000000"/>
                <w:kern w:val="24"/>
                <w:sz w:val="24"/>
                <w:szCs w:val="24"/>
                <w:cs/>
                <w:lang w:bidi="hi"/>
              </w:rPr>
            </w:pPr>
            <w:r w:rsidRPr="00132D35">
              <w:rPr>
                <w:rFonts w:ascii="Nirmala UI" w:hAnsi="Nirmala UI" w:cs="Nirmala UI"/>
                <w:b/>
                <w:color w:val="000000"/>
                <w:kern w:val="24"/>
                <w:sz w:val="24"/>
                <w:szCs w:val="24"/>
                <w:cs/>
                <w:lang w:bidi="hi-IN"/>
              </w:rPr>
              <w:t>लेटराइट</w:t>
            </w:r>
          </w:p>
        </w:tc>
      </w:tr>
      <w:tr w:rsidR="00E22FE4" w:rsidRPr="00F87C61" w14:paraId="67070D96" w14:textId="77777777" w:rsidTr="00560331">
        <w:trPr>
          <w:trHeight w:val="70"/>
        </w:trPr>
        <w:tc>
          <w:tcPr>
            <w:tcW w:w="1321" w:type="dxa"/>
            <w:vMerge w:val="restart"/>
            <w:vAlign w:val="center"/>
          </w:tcPr>
          <w:p w14:paraId="495DCFAE" w14:textId="77777777" w:rsidR="00E22FE4" w:rsidRPr="00F87C61" w:rsidRDefault="00E22FE4" w:rsidP="00560331">
            <w:pPr>
              <w:spacing w:after="0"/>
              <w:rPr>
                <w:rFonts w:ascii="Nirmala UI" w:hAnsi="Nirmala UI" w:cs="Nirmala UI"/>
                <w:bCs/>
                <w:iCs/>
                <w:color w:val="000000"/>
                <w:sz w:val="24"/>
                <w:szCs w:val="24"/>
                <w:cs/>
                <w:lang w:bidi="hi"/>
              </w:rPr>
            </w:pPr>
            <w:r w:rsidRPr="00F87C61">
              <w:rPr>
                <w:rFonts w:ascii="Nirmala UI" w:hAnsi="Nirmala UI" w:cs="Nirmala UI"/>
                <w:color w:val="000000"/>
                <w:sz w:val="24"/>
                <w:szCs w:val="24"/>
                <w:cs/>
                <w:lang w:bidi="hi-IN"/>
              </w:rPr>
              <w:t>मेसोप्रोटेरोज़ोइक</w:t>
            </w:r>
          </w:p>
        </w:tc>
        <w:tc>
          <w:tcPr>
            <w:tcW w:w="1559" w:type="dxa"/>
          </w:tcPr>
          <w:p w14:paraId="2EF523A6" w14:textId="77777777" w:rsidR="00E22FE4" w:rsidRPr="00F87C61" w:rsidRDefault="00E22FE4" w:rsidP="00560331">
            <w:pPr>
              <w:spacing w:after="0"/>
              <w:jc w:val="center"/>
              <w:rPr>
                <w:rFonts w:ascii="Nirmala UI" w:hAnsi="Nirmala UI" w:cs="Nirmala UI"/>
                <w:bCs/>
                <w:iCs/>
                <w:color w:val="000000"/>
                <w:sz w:val="24"/>
                <w:szCs w:val="24"/>
                <w:cs/>
                <w:lang w:bidi="hi"/>
              </w:rPr>
            </w:pPr>
            <w:r>
              <w:rPr>
                <w:rFonts w:ascii="Nirmala UI" w:hAnsi="Nirmala UI" w:cs="Nirmala UI" w:hint="cs"/>
                <w:i/>
                <w:color w:val="000000"/>
                <w:sz w:val="24"/>
                <w:szCs w:val="24"/>
                <w:cs/>
                <w:lang w:bidi="hi-IN"/>
              </w:rPr>
              <w:t>अंतर्वेधन</w:t>
            </w:r>
          </w:p>
        </w:tc>
        <w:tc>
          <w:tcPr>
            <w:tcW w:w="1701" w:type="dxa"/>
          </w:tcPr>
          <w:p w14:paraId="0D655E31" w14:textId="77777777" w:rsidR="00E22FE4" w:rsidRPr="00F87C61" w:rsidRDefault="00E22FE4" w:rsidP="00560331">
            <w:pPr>
              <w:spacing w:after="0"/>
              <w:jc w:val="both"/>
              <w:rPr>
                <w:rFonts w:ascii="Nirmala UI" w:hAnsi="Nirmala UI" w:cs="Nirmala UI"/>
                <w:bCs/>
                <w:iCs/>
                <w:color w:val="000000"/>
                <w:sz w:val="24"/>
                <w:szCs w:val="24"/>
                <w:cs/>
                <w:lang w:bidi="hi"/>
              </w:rPr>
            </w:pPr>
            <w:r w:rsidRPr="00F87C61">
              <w:rPr>
                <w:rFonts w:ascii="Nirmala UI" w:hAnsi="Nirmala UI" w:cs="Nirmala UI"/>
                <w:sz w:val="24"/>
                <w:szCs w:val="24"/>
                <w:cs/>
                <w:lang w:bidi="hi-IN"/>
              </w:rPr>
              <w:t>पोस्ट</w:t>
            </w:r>
            <w:r w:rsidRPr="00F87C61">
              <w:rPr>
                <w:rFonts w:ascii="Nirmala UI" w:hAnsi="Nirmala UI" w:cs="Nirmala UI"/>
                <w:sz w:val="24"/>
                <w:szCs w:val="24"/>
                <w:cs/>
                <w:lang w:bidi="hi"/>
              </w:rPr>
              <w:t xml:space="preserve"> </w:t>
            </w:r>
            <w:r w:rsidRPr="00F87C61">
              <w:rPr>
                <w:rFonts w:ascii="Nirmala UI" w:hAnsi="Nirmala UI" w:cs="Nirmala UI"/>
                <w:sz w:val="24"/>
                <w:szCs w:val="24"/>
                <w:cs/>
                <w:lang w:bidi="hi-IN"/>
              </w:rPr>
              <w:t>सॉसर</w:t>
            </w:r>
          </w:p>
        </w:tc>
        <w:tc>
          <w:tcPr>
            <w:tcW w:w="4111" w:type="dxa"/>
          </w:tcPr>
          <w:p w14:paraId="04DB2AD6" w14:textId="77777777" w:rsidR="00E22FE4" w:rsidRPr="00132D35" w:rsidRDefault="00E22FE4" w:rsidP="00560331">
            <w:pPr>
              <w:spacing w:after="0"/>
              <w:jc w:val="both"/>
              <w:rPr>
                <w:rFonts w:ascii="Nirmala UI" w:hAnsi="Nirmala UI" w:cs="Nirmala UI"/>
                <w:b/>
                <w:sz w:val="24"/>
                <w:szCs w:val="24"/>
                <w:cs/>
                <w:lang w:bidi="hi-IN"/>
              </w:rPr>
            </w:pPr>
            <w:r w:rsidRPr="00132D35">
              <w:rPr>
                <w:rFonts w:ascii="Nirmala UI" w:hAnsi="Nirmala UI" w:cs="Nirmala UI"/>
                <w:b/>
                <w:color w:val="000000"/>
                <w:kern w:val="24"/>
                <w:sz w:val="24"/>
                <w:szCs w:val="24"/>
                <w:cs/>
                <w:lang w:bidi="hi-IN"/>
              </w:rPr>
              <w:t>पेग्माटाइट</w:t>
            </w:r>
            <w:r w:rsidRPr="00132D35">
              <w:rPr>
                <w:rFonts w:ascii="Nirmala UI" w:hAnsi="Nirmala UI" w:cs="Nirmala UI"/>
                <w:b/>
                <w:color w:val="000000"/>
                <w:kern w:val="24"/>
                <w:sz w:val="24"/>
                <w:szCs w:val="24"/>
                <w:cs/>
                <w:lang w:bidi="hi"/>
              </w:rPr>
              <w:t xml:space="preserve"> </w:t>
            </w:r>
            <w:r w:rsidRPr="00132D35">
              <w:rPr>
                <w:rFonts w:ascii="Nirmala UI" w:hAnsi="Nirmala UI" w:cs="Nirmala UI"/>
                <w:b/>
                <w:color w:val="000000"/>
                <w:kern w:val="24"/>
                <w:sz w:val="24"/>
                <w:szCs w:val="24"/>
                <w:cs/>
                <w:lang w:bidi="hi-IN"/>
              </w:rPr>
              <w:t>और</w:t>
            </w:r>
            <w:r w:rsidRPr="00132D35">
              <w:rPr>
                <w:rFonts w:ascii="Nirmala UI" w:hAnsi="Nirmala UI" w:cs="Nirmala UI"/>
                <w:b/>
                <w:color w:val="000000"/>
                <w:kern w:val="24"/>
                <w:sz w:val="24"/>
                <w:szCs w:val="24"/>
                <w:cs/>
                <w:lang w:bidi="hi"/>
              </w:rPr>
              <w:t xml:space="preserve"> </w:t>
            </w:r>
            <w:r w:rsidRPr="00132D35">
              <w:rPr>
                <w:rFonts w:ascii="Nirmala UI" w:hAnsi="Nirmala UI" w:cs="Nirmala UI"/>
                <w:b/>
                <w:color w:val="000000"/>
                <w:kern w:val="24"/>
                <w:sz w:val="24"/>
                <w:szCs w:val="24"/>
                <w:cs/>
                <w:lang w:bidi="hi-IN"/>
              </w:rPr>
              <w:t>क्वार्ट्ज़</w:t>
            </w:r>
            <w:r>
              <w:rPr>
                <w:rFonts w:ascii="Nirmala UI" w:hAnsi="Nirmala UI" w:cs="Nirmala UI" w:hint="cs"/>
                <w:b/>
                <w:color w:val="000000"/>
                <w:kern w:val="24"/>
                <w:sz w:val="24"/>
                <w:szCs w:val="24"/>
                <w:cs/>
                <w:lang w:bidi="hi-IN"/>
              </w:rPr>
              <w:t xml:space="preserve"> वेंस</w:t>
            </w:r>
          </w:p>
        </w:tc>
      </w:tr>
      <w:tr w:rsidR="00E22FE4" w:rsidRPr="00F87C61" w14:paraId="307F3B46" w14:textId="77777777" w:rsidTr="00560331">
        <w:trPr>
          <w:trHeight w:val="70"/>
        </w:trPr>
        <w:tc>
          <w:tcPr>
            <w:tcW w:w="1321" w:type="dxa"/>
            <w:vMerge/>
            <w:vAlign w:val="center"/>
          </w:tcPr>
          <w:p w14:paraId="14A11607" w14:textId="77777777" w:rsidR="00E22FE4" w:rsidRPr="00F87C61" w:rsidRDefault="00E22FE4" w:rsidP="00560331">
            <w:pPr>
              <w:spacing w:after="0"/>
              <w:rPr>
                <w:rFonts w:ascii="Nirmala UI" w:hAnsi="Nirmala UI" w:cs="Nirmala UI"/>
                <w:color w:val="000000"/>
                <w:sz w:val="24"/>
                <w:szCs w:val="24"/>
                <w:cs/>
                <w:lang w:bidi="hi"/>
              </w:rPr>
            </w:pPr>
          </w:p>
        </w:tc>
        <w:tc>
          <w:tcPr>
            <w:tcW w:w="1559" w:type="dxa"/>
            <w:vAlign w:val="center"/>
          </w:tcPr>
          <w:p w14:paraId="02D6B88E" w14:textId="77777777" w:rsidR="00E22FE4" w:rsidRPr="00E9050F" w:rsidRDefault="00E22FE4" w:rsidP="00560331">
            <w:pPr>
              <w:spacing w:after="0"/>
              <w:ind w:left="-157"/>
              <w:jc w:val="center"/>
              <w:rPr>
                <w:rFonts w:ascii="Nirmala UI" w:hAnsi="Nirmala UI" w:cs="Nirmala UI"/>
                <w:i/>
                <w:color w:val="000000"/>
                <w:sz w:val="24"/>
                <w:szCs w:val="24"/>
                <w:cs/>
                <w:lang w:bidi="hi"/>
              </w:rPr>
            </w:pPr>
            <w:r w:rsidRPr="00E9050F">
              <w:rPr>
                <w:rFonts w:ascii="Nirmala UI" w:hAnsi="Nirmala UI" w:cs="Nirmala UI"/>
                <w:i/>
                <w:color w:val="000000"/>
                <w:sz w:val="24"/>
                <w:szCs w:val="24"/>
                <w:cs/>
                <w:lang w:bidi="hi-IN"/>
              </w:rPr>
              <w:t>सौसोर</w:t>
            </w:r>
            <w:r w:rsidRPr="00E9050F">
              <w:rPr>
                <w:rFonts w:ascii="Nirmala UI" w:hAnsi="Nirmala UI" w:cs="Nirmala UI"/>
                <w:i/>
                <w:color w:val="000000"/>
                <w:sz w:val="24"/>
                <w:szCs w:val="24"/>
                <w:cs/>
                <w:lang w:bidi="hi"/>
              </w:rPr>
              <w:t xml:space="preserve"> </w:t>
            </w:r>
            <w:r w:rsidRPr="00E9050F">
              <w:rPr>
                <w:rFonts w:ascii="Nirmala UI" w:hAnsi="Nirmala UI" w:cs="Nirmala UI"/>
                <w:i/>
                <w:color w:val="000000"/>
                <w:sz w:val="24"/>
                <w:szCs w:val="24"/>
                <w:cs/>
                <w:lang w:bidi="hi-IN"/>
              </w:rPr>
              <w:t>ग्रुप</w:t>
            </w:r>
          </w:p>
        </w:tc>
        <w:tc>
          <w:tcPr>
            <w:tcW w:w="1701" w:type="dxa"/>
            <w:tcBorders>
              <w:top w:val="single" w:sz="8" w:space="0" w:color="000000"/>
              <w:left w:val="single" w:sz="8" w:space="0" w:color="000000"/>
              <w:bottom w:val="single" w:sz="8" w:space="0" w:color="000000"/>
              <w:right w:val="single" w:sz="8" w:space="0" w:color="000000"/>
            </w:tcBorders>
          </w:tcPr>
          <w:p w14:paraId="0272C0EF" w14:textId="77777777" w:rsidR="00E22FE4" w:rsidRPr="00F87C61" w:rsidRDefault="00E22FE4" w:rsidP="00560331">
            <w:pPr>
              <w:spacing w:after="0"/>
              <w:jc w:val="both"/>
              <w:rPr>
                <w:rFonts w:ascii="Nirmala UI" w:hAnsi="Nirmala UI" w:cs="Nirmala UI"/>
                <w:sz w:val="24"/>
                <w:szCs w:val="24"/>
                <w:cs/>
                <w:lang w:bidi="hi"/>
              </w:rPr>
            </w:pPr>
            <w:r w:rsidRPr="00F87C61">
              <w:rPr>
                <w:rFonts w:ascii="Nirmala UI" w:hAnsi="Nirmala UI" w:cs="Nirmala UI"/>
                <w:sz w:val="24"/>
                <w:szCs w:val="24"/>
                <w:cs/>
                <w:lang w:bidi="hi-IN"/>
              </w:rPr>
              <w:t>मानसर</w:t>
            </w:r>
            <w:r w:rsidRPr="00F87C61">
              <w:rPr>
                <w:rFonts w:ascii="Nirmala UI" w:hAnsi="Nirmala UI" w:cs="Nirmala UI"/>
                <w:sz w:val="24"/>
                <w:szCs w:val="24"/>
                <w:cs/>
                <w:lang w:bidi="hi"/>
              </w:rPr>
              <w:t xml:space="preserve"> </w:t>
            </w:r>
            <w:r w:rsidRPr="00F87C61">
              <w:rPr>
                <w:rFonts w:ascii="Nirmala UI" w:hAnsi="Nirmala UI" w:cs="Nirmala UI"/>
                <w:sz w:val="24"/>
                <w:szCs w:val="24"/>
                <w:cs/>
                <w:lang w:bidi="hi-IN"/>
              </w:rPr>
              <w:t>संरचना</w:t>
            </w:r>
          </w:p>
        </w:tc>
        <w:tc>
          <w:tcPr>
            <w:tcW w:w="4111" w:type="dxa"/>
            <w:tcBorders>
              <w:top w:val="single" w:sz="8" w:space="0" w:color="000000"/>
              <w:left w:val="single" w:sz="8" w:space="0" w:color="000000"/>
              <w:bottom w:val="single" w:sz="8" w:space="0" w:color="000000"/>
              <w:right w:val="single" w:sz="8" w:space="0" w:color="000000"/>
            </w:tcBorders>
          </w:tcPr>
          <w:p w14:paraId="07603DCA" w14:textId="77777777" w:rsidR="00E22FE4" w:rsidRPr="00F87C61" w:rsidRDefault="00E22FE4" w:rsidP="00560331">
            <w:pPr>
              <w:spacing w:after="0"/>
              <w:jc w:val="both"/>
              <w:rPr>
                <w:rFonts w:ascii="Nirmala UI" w:hAnsi="Nirmala UI" w:cs="Nirmala UI"/>
                <w:sz w:val="24"/>
                <w:szCs w:val="24"/>
                <w:cs/>
                <w:lang w:bidi="hi"/>
              </w:rPr>
            </w:pPr>
            <w:r w:rsidRPr="00F87C61">
              <w:rPr>
                <w:rFonts w:ascii="Nirmala UI" w:hAnsi="Nirmala UI" w:cs="Nirmala UI"/>
                <w:sz w:val="24"/>
                <w:szCs w:val="24"/>
                <w:cs/>
                <w:lang w:bidi="hi-IN"/>
              </w:rPr>
              <w:t>मस्कोवाइट</w:t>
            </w:r>
            <w:r w:rsidRPr="00F87C61">
              <w:rPr>
                <w:rFonts w:ascii="Nirmala UI" w:hAnsi="Nirmala UI" w:cs="Nirmala UI"/>
                <w:sz w:val="24"/>
                <w:szCs w:val="24"/>
                <w:cs/>
                <w:lang w:bidi="hi"/>
              </w:rPr>
              <w:t>-</w:t>
            </w:r>
            <w:r w:rsidRPr="00F87C61">
              <w:rPr>
                <w:rFonts w:ascii="Nirmala UI" w:hAnsi="Nirmala UI" w:cs="Nirmala UI"/>
                <w:sz w:val="24"/>
                <w:szCs w:val="24"/>
                <w:cs/>
                <w:lang w:bidi="hi-IN"/>
              </w:rPr>
              <w:t>बायोटाइट</w:t>
            </w:r>
            <w:r w:rsidRPr="00F87C61">
              <w:rPr>
                <w:rFonts w:ascii="Nirmala UI" w:hAnsi="Nirmala UI" w:cs="Nirmala UI"/>
                <w:sz w:val="24"/>
                <w:szCs w:val="24"/>
                <w:cs/>
                <w:lang w:bidi="hi"/>
              </w:rPr>
              <w:t>-</w:t>
            </w:r>
            <w:r w:rsidRPr="00F87C61">
              <w:rPr>
                <w:rFonts w:ascii="Nirmala UI" w:hAnsi="Nirmala UI" w:cs="Nirmala UI"/>
                <w:sz w:val="24"/>
                <w:szCs w:val="24"/>
                <w:cs/>
                <w:lang w:bidi="hi-IN"/>
              </w:rPr>
              <w:t>शिस्ट</w:t>
            </w:r>
            <w:r w:rsidRPr="00F87C61">
              <w:rPr>
                <w:rFonts w:ascii="Nirmala UI" w:hAnsi="Nirmala UI" w:cs="Nirmala UI"/>
                <w:sz w:val="24"/>
                <w:szCs w:val="24"/>
                <w:cs/>
                <w:lang w:bidi="hi"/>
              </w:rPr>
              <w:t xml:space="preserve">, </w:t>
            </w:r>
            <w:r w:rsidRPr="00F87C61">
              <w:rPr>
                <w:rFonts w:ascii="Nirmala UI" w:hAnsi="Nirmala UI" w:cs="Nirmala UI"/>
                <w:sz w:val="24"/>
                <w:szCs w:val="24"/>
                <w:cs/>
                <w:lang w:bidi="hi-IN"/>
              </w:rPr>
              <w:t>गार्नेटिफेरस</w:t>
            </w:r>
            <w:r w:rsidRPr="00F87C61">
              <w:rPr>
                <w:rFonts w:ascii="Nirmala UI" w:hAnsi="Nirmala UI" w:cs="Nirmala UI"/>
                <w:sz w:val="24"/>
                <w:szCs w:val="24"/>
                <w:cs/>
                <w:lang w:bidi="hi"/>
              </w:rPr>
              <w:t xml:space="preserve"> </w:t>
            </w:r>
            <w:r w:rsidRPr="00F87C61">
              <w:rPr>
                <w:rFonts w:ascii="Nirmala UI" w:hAnsi="Nirmala UI" w:cs="Nirmala UI"/>
                <w:sz w:val="24"/>
                <w:szCs w:val="24"/>
                <w:cs/>
                <w:lang w:bidi="hi-IN"/>
              </w:rPr>
              <w:t>क्वार्ट्ज</w:t>
            </w:r>
            <w:r w:rsidRPr="00F87C61">
              <w:rPr>
                <w:rFonts w:ascii="Nirmala UI" w:hAnsi="Nirmala UI" w:cs="Nirmala UI"/>
                <w:sz w:val="24"/>
                <w:szCs w:val="24"/>
                <w:cs/>
                <w:lang w:bidi="hi"/>
              </w:rPr>
              <w:t xml:space="preserve"> </w:t>
            </w:r>
            <w:r w:rsidRPr="00F87C61">
              <w:rPr>
                <w:rFonts w:ascii="Nirmala UI" w:hAnsi="Nirmala UI" w:cs="Nirmala UI"/>
                <w:sz w:val="24"/>
                <w:szCs w:val="24"/>
                <w:cs/>
                <w:lang w:bidi="hi-IN"/>
              </w:rPr>
              <w:t>बायोटाइट</w:t>
            </w:r>
            <w:r w:rsidRPr="00F87C61">
              <w:rPr>
                <w:rFonts w:ascii="Nirmala UI" w:hAnsi="Nirmala UI" w:cs="Nirmala UI"/>
                <w:sz w:val="24"/>
                <w:szCs w:val="24"/>
                <w:cs/>
                <w:lang w:bidi="hi"/>
              </w:rPr>
              <w:t xml:space="preserve"> </w:t>
            </w:r>
            <w:r w:rsidRPr="00F87C61">
              <w:rPr>
                <w:rFonts w:ascii="Nirmala UI" w:hAnsi="Nirmala UI" w:cs="Nirmala UI"/>
                <w:sz w:val="24"/>
                <w:szCs w:val="24"/>
                <w:cs/>
                <w:lang w:bidi="hi-IN"/>
              </w:rPr>
              <w:t>शिस्ट</w:t>
            </w:r>
            <w:r w:rsidRPr="00F87C61">
              <w:rPr>
                <w:rFonts w:ascii="Nirmala UI" w:hAnsi="Nirmala UI" w:cs="Nirmala UI"/>
                <w:sz w:val="24"/>
                <w:szCs w:val="24"/>
                <w:cs/>
                <w:lang w:bidi="hi"/>
              </w:rPr>
              <w:t xml:space="preserve">, </w:t>
            </w:r>
            <w:r w:rsidRPr="00F87C61">
              <w:rPr>
                <w:rFonts w:ascii="Nirmala UI" w:hAnsi="Nirmala UI" w:cs="Nirmala UI"/>
                <w:sz w:val="24"/>
                <w:szCs w:val="24"/>
                <w:cs/>
                <w:lang w:bidi="hi-IN"/>
              </w:rPr>
              <w:t>स्थानों</w:t>
            </w:r>
            <w:r w:rsidRPr="00F87C61">
              <w:rPr>
                <w:rFonts w:ascii="Nirmala UI" w:hAnsi="Nirmala UI" w:cs="Nirmala UI"/>
                <w:sz w:val="24"/>
                <w:szCs w:val="24"/>
                <w:cs/>
                <w:lang w:bidi="hi"/>
              </w:rPr>
              <w:t xml:space="preserve"> </w:t>
            </w:r>
            <w:r w:rsidRPr="00F87C61">
              <w:rPr>
                <w:rFonts w:ascii="Nirmala UI" w:hAnsi="Nirmala UI" w:cs="Nirmala UI"/>
                <w:sz w:val="24"/>
                <w:szCs w:val="24"/>
                <w:cs/>
                <w:lang w:bidi="hi-IN"/>
              </w:rPr>
              <w:t>पर</w:t>
            </w:r>
            <w:r w:rsidRPr="00F87C61">
              <w:rPr>
                <w:rFonts w:ascii="Nirmala UI" w:hAnsi="Nirmala UI" w:cs="Nirmala UI"/>
                <w:sz w:val="24"/>
                <w:szCs w:val="24"/>
                <w:cs/>
                <w:lang w:bidi="hi"/>
              </w:rPr>
              <w:t xml:space="preserve"> </w:t>
            </w:r>
            <w:r w:rsidRPr="00F87C61">
              <w:rPr>
                <w:rFonts w:ascii="Nirmala UI" w:hAnsi="Nirmala UI" w:cs="Nirmala UI"/>
                <w:sz w:val="24"/>
                <w:szCs w:val="24"/>
                <w:cs/>
                <w:lang w:bidi="hi-IN"/>
              </w:rPr>
              <w:t>फेल्सपैथिक।</w:t>
            </w:r>
          </w:p>
          <w:p w14:paraId="122F11E6" w14:textId="77777777" w:rsidR="00E22FE4" w:rsidRPr="00F87C61" w:rsidRDefault="00E22FE4" w:rsidP="00560331">
            <w:pPr>
              <w:spacing w:after="0"/>
              <w:jc w:val="both"/>
              <w:rPr>
                <w:rFonts w:ascii="Nirmala UI" w:hAnsi="Nirmala UI" w:cs="Nirmala UI"/>
                <w:sz w:val="24"/>
                <w:szCs w:val="24"/>
                <w:cs/>
                <w:lang w:bidi="hi"/>
              </w:rPr>
            </w:pPr>
            <w:r w:rsidRPr="00F87C61">
              <w:rPr>
                <w:rFonts w:ascii="Nirmala UI" w:hAnsi="Nirmala UI" w:cs="Nirmala UI"/>
                <w:sz w:val="24"/>
                <w:szCs w:val="24"/>
                <w:cs/>
                <w:lang w:bidi="hi-IN"/>
              </w:rPr>
              <w:t>पाइरोक्सेनाइट</w:t>
            </w:r>
          </w:p>
          <w:p w14:paraId="32CE5427" w14:textId="77777777" w:rsidR="00E22FE4" w:rsidRPr="00F87C61" w:rsidRDefault="00E22FE4" w:rsidP="00560331">
            <w:pPr>
              <w:spacing w:after="0"/>
              <w:jc w:val="both"/>
              <w:rPr>
                <w:rFonts w:ascii="Nirmala UI" w:hAnsi="Nirmala UI" w:cs="Nirmala UI"/>
                <w:sz w:val="24"/>
                <w:szCs w:val="24"/>
                <w:cs/>
                <w:lang w:bidi="hi"/>
              </w:rPr>
            </w:pPr>
            <w:r w:rsidRPr="00F87C61">
              <w:rPr>
                <w:rFonts w:ascii="Nirmala UI" w:hAnsi="Nirmala UI" w:cs="Nirmala UI"/>
                <w:sz w:val="24"/>
                <w:szCs w:val="24"/>
                <w:cs/>
                <w:lang w:bidi="hi-IN"/>
              </w:rPr>
              <w:t>क्वार्ट्ज</w:t>
            </w:r>
            <w:r w:rsidRPr="00F87C61">
              <w:rPr>
                <w:rFonts w:ascii="Nirmala UI" w:hAnsi="Nirmala UI" w:cs="Nirmala UI"/>
                <w:sz w:val="24"/>
                <w:szCs w:val="24"/>
                <w:cs/>
                <w:lang w:bidi="hi"/>
              </w:rPr>
              <w:t>-</w:t>
            </w:r>
            <w:r w:rsidRPr="00F87C61">
              <w:rPr>
                <w:rFonts w:ascii="Nirmala UI" w:hAnsi="Nirmala UI" w:cs="Nirmala UI"/>
                <w:sz w:val="24"/>
                <w:szCs w:val="24"/>
                <w:cs/>
                <w:lang w:bidi="hi-IN"/>
              </w:rPr>
              <w:t>अभ्रक</w:t>
            </w:r>
            <w:r w:rsidRPr="00F87C61">
              <w:rPr>
                <w:rFonts w:ascii="Nirmala UI" w:hAnsi="Nirmala UI" w:cs="Nirmala UI"/>
                <w:sz w:val="24"/>
                <w:szCs w:val="24"/>
                <w:cs/>
                <w:lang w:bidi="hi"/>
              </w:rPr>
              <w:t>-</w:t>
            </w:r>
            <w:r w:rsidRPr="00F87C61">
              <w:rPr>
                <w:rFonts w:ascii="Nirmala UI" w:hAnsi="Nirmala UI" w:cs="Nirmala UI"/>
                <w:sz w:val="24"/>
                <w:szCs w:val="24"/>
                <w:cs/>
                <w:lang w:bidi="hi-IN"/>
              </w:rPr>
              <w:t>शिस्ट</w:t>
            </w:r>
            <w:r w:rsidRPr="00F87C61">
              <w:rPr>
                <w:rFonts w:ascii="Nirmala UI" w:hAnsi="Nirmala UI" w:cs="Nirmala UI"/>
                <w:sz w:val="24"/>
                <w:szCs w:val="24"/>
                <w:cs/>
                <w:lang w:bidi="hi"/>
              </w:rPr>
              <w:t xml:space="preserve">, </w:t>
            </w:r>
            <w:r w:rsidRPr="00F87C61">
              <w:rPr>
                <w:rFonts w:ascii="Nirmala UI" w:hAnsi="Nirmala UI" w:cs="Nirmala UI"/>
                <w:sz w:val="24"/>
                <w:szCs w:val="24"/>
                <w:cs/>
                <w:lang w:bidi="hi-IN"/>
              </w:rPr>
              <w:t>एमएन</w:t>
            </w:r>
            <w:r w:rsidRPr="00F87C61">
              <w:rPr>
                <w:rFonts w:ascii="Nirmala UI" w:hAnsi="Nirmala UI" w:cs="Nirmala UI"/>
                <w:sz w:val="24"/>
                <w:szCs w:val="24"/>
                <w:cs/>
                <w:lang w:bidi="hi"/>
              </w:rPr>
              <w:t xml:space="preserve"> </w:t>
            </w:r>
            <w:r w:rsidRPr="00F87C61">
              <w:rPr>
                <w:rFonts w:ascii="Nirmala UI" w:hAnsi="Nirmala UI" w:cs="Nirmala UI"/>
                <w:sz w:val="24"/>
                <w:szCs w:val="24"/>
                <w:cs/>
                <w:lang w:bidi="hi-IN"/>
              </w:rPr>
              <w:t>अयस्क</w:t>
            </w:r>
            <w:r w:rsidRPr="00F87C61">
              <w:rPr>
                <w:rFonts w:ascii="Nirmala UI" w:hAnsi="Nirmala UI" w:cs="Nirmala UI"/>
                <w:sz w:val="24"/>
                <w:szCs w:val="24"/>
                <w:cs/>
                <w:lang w:bidi="hi"/>
              </w:rPr>
              <w:t xml:space="preserve"> </w:t>
            </w:r>
            <w:r w:rsidRPr="00F87C61">
              <w:rPr>
                <w:rFonts w:ascii="Nirmala UI" w:hAnsi="Nirmala UI" w:cs="Nirmala UI"/>
                <w:sz w:val="24"/>
                <w:szCs w:val="24"/>
                <w:cs/>
                <w:lang w:bidi="hi-IN"/>
              </w:rPr>
              <w:t>और</w:t>
            </w:r>
            <w:r w:rsidRPr="00F87C61">
              <w:rPr>
                <w:rFonts w:ascii="Nirmala UI" w:hAnsi="Nirmala UI" w:cs="Nirmala UI"/>
                <w:sz w:val="24"/>
                <w:szCs w:val="24"/>
                <w:cs/>
                <w:lang w:bidi="hi"/>
              </w:rPr>
              <w:t xml:space="preserve"> </w:t>
            </w:r>
            <w:r w:rsidRPr="00F87C61">
              <w:rPr>
                <w:rFonts w:ascii="Nirmala UI" w:hAnsi="Nirmala UI" w:cs="Nirmala UI"/>
                <w:sz w:val="24"/>
                <w:szCs w:val="24"/>
                <w:cs/>
                <w:lang w:bidi="hi-IN"/>
              </w:rPr>
              <w:t>गोंडाइट</w:t>
            </w:r>
          </w:p>
        </w:tc>
      </w:tr>
    </w:tbl>
    <w:p w14:paraId="1C11AB4C" w14:textId="77777777" w:rsidR="00E22FE4" w:rsidRPr="00F87C61" w:rsidRDefault="00E22FE4" w:rsidP="00E22FE4">
      <w:pPr>
        <w:rPr>
          <w:rFonts w:ascii="Nirmala UI" w:hAnsi="Nirmala UI" w:cs="Nirmala UI"/>
          <w:cs/>
          <w:lang w:bidi="hi"/>
        </w:rPr>
      </w:pPr>
    </w:p>
    <w:p w14:paraId="6CE5454B" w14:textId="77777777" w:rsidR="00E22FE4" w:rsidRPr="00132D35" w:rsidRDefault="00E22FE4" w:rsidP="00E22FE4">
      <w:pPr>
        <w:pStyle w:val="Heading2"/>
        <w:numPr>
          <w:ilvl w:val="1"/>
          <w:numId w:val="35"/>
        </w:numPr>
        <w:ind w:left="709" w:hanging="709"/>
        <w:rPr>
          <w:rFonts w:ascii="Nirmala UI" w:hAnsi="Nirmala UI" w:cs="Nirmala UI"/>
          <w:b w:val="0"/>
          <w:sz w:val="24"/>
          <w:szCs w:val="24"/>
          <w:lang w:val="en-US" w:eastAsia="en-US"/>
        </w:rPr>
      </w:pPr>
      <w:r>
        <w:rPr>
          <w:rFonts w:ascii="Nirmala UI" w:hAnsi="Nirmala UI" w:cs="Nirmala UI" w:hint="cs"/>
          <w:b w:val="0"/>
          <w:sz w:val="24"/>
          <w:szCs w:val="24"/>
          <w:cs/>
          <w:lang w:val="en-US" w:eastAsia="en-US" w:bidi="hi-IN"/>
        </w:rPr>
        <w:t xml:space="preserve">  </w:t>
      </w:r>
      <w:r w:rsidRPr="00132D35">
        <w:rPr>
          <w:rFonts w:ascii="Nirmala UI" w:hAnsi="Nirmala UI" w:cs="Nirmala UI"/>
          <w:b w:val="0"/>
          <w:sz w:val="24"/>
          <w:szCs w:val="24"/>
          <w:cs/>
          <w:lang w:val="en-US" w:eastAsia="en-US" w:bidi="hi-IN"/>
        </w:rPr>
        <w:t>खनिज</w:t>
      </w:r>
      <w:r w:rsidRPr="00132D35">
        <w:rPr>
          <w:rFonts w:ascii="Nirmala UI" w:hAnsi="Nirmala UI" w:cs="Nirmala UI" w:hint="cs"/>
          <w:b w:val="0"/>
          <w:sz w:val="24"/>
          <w:szCs w:val="24"/>
          <w:cs/>
          <w:lang w:val="en-US" w:eastAsia="en-US" w:bidi="hi-IN"/>
        </w:rPr>
        <w:t>ीकरण</w:t>
      </w:r>
    </w:p>
    <w:p w14:paraId="32A04169" w14:textId="77777777" w:rsidR="00E22FE4" w:rsidRPr="00F87C61" w:rsidRDefault="00E22FE4" w:rsidP="00E22FE4">
      <w:pPr>
        <w:pStyle w:val="Heading2"/>
        <w:numPr>
          <w:ilvl w:val="2"/>
          <w:numId w:val="35"/>
        </w:numPr>
        <w:ind w:left="851" w:hanging="851"/>
        <w:rPr>
          <w:rFonts w:ascii="Nirmala UI" w:hAnsi="Nirmala UI" w:cs="Nirmala UI"/>
          <w:sz w:val="24"/>
          <w:szCs w:val="24"/>
          <w:cs/>
          <w:lang w:bidi="hi"/>
        </w:rPr>
      </w:pPr>
      <w:r w:rsidRPr="00F87C61">
        <w:rPr>
          <w:rFonts w:ascii="Nirmala UI" w:hAnsi="Nirmala UI" w:cs="Nirmala UI"/>
          <w:b w:val="0"/>
          <w:bCs w:val="0"/>
          <w:sz w:val="24"/>
          <w:szCs w:val="24"/>
          <w:cs/>
          <w:lang w:val="en-US" w:eastAsia="en-US" w:bidi="hi-IN"/>
        </w:rPr>
        <w:t>सौसर समूह में मुख्य रूप से मानसर संरचना के भीतर महत्वपूर्ण मैंगनीज अयस्क भंडार हैं</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जहाँ दो अलग</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अलग बैंड में सिनजेनेटिक स्ट्रेटा</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बाउंड खनिजकरण होता है। ये बैंड</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पश्चिमोत्तर</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पूर्वोत्तर से पूर्वपश्चिम की ओर बढ़ते हैं</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जो </w:t>
      </w:r>
      <w:r w:rsidRPr="00F87C61">
        <w:rPr>
          <w:rFonts w:ascii="Nirmala UI" w:hAnsi="Nirmala UI" w:cs="Nirmala UI"/>
          <w:b w:val="0"/>
          <w:sz w:val="24"/>
          <w:szCs w:val="24"/>
          <w:lang w:val="en-US" w:eastAsia="en-US"/>
        </w:rPr>
        <w:t xml:space="preserve">12 - 15 </w:t>
      </w:r>
      <w:r w:rsidRPr="00F87C61">
        <w:rPr>
          <w:rFonts w:ascii="Nirmala UI" w:hAnsi="Nirmala UI" w:cs="Nirmala UI"/>
          <w:b w:val="0"/>
          <w:bCs w:val="0"/>
          <w:sz w:val="24"/>
          <w:szCs w:val="24"/>
          <w:cs/>
          <w:lang w:val="en-US" w:eastAsia="en-US" w:bidi="hi-IN"/>
        </w:rPr>
        <w:t>मीटर मोटी क्वार्ट्ज</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मस्कोवाइट शिस्ट परत द्वारा अलग किए गए हैं। मैंगनीज खनिजकरण बैंड</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लेंस और प्रसार </w:t>
      </w:r>
      <w:r w:rsidRPr="00F87C61">
        <w:rPr>
          <w:rFonts w:ascii="Nirmala UI" w:hAnsi="Nirmala UI" w:cs="Nirmala UI"/>
          <w:b w:val="0"/>
          <w:bCs w:val="0"/>
          <w:sz w:val="24"/>
          <w:szCs w:val="24"/>
          <w:cs/>
          <w:lang w:val="en-US" w:eastAsia="en-US" w:bidi="hi-IN"/>
        </w:rPr>
        <w:lastRenderedPageBreak/>
        <w:t>में पाया जाता है</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जो अक्सर गोंडाइट से जुड़ा होता है । पाइरोलुसाइट</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साइलोमेलेन और क्रिप्टोमेलेन सहित अयस्क खनिज</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बोट्रीओइडल</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स्टैलेक्टाइटिक और बॉक्सवर्क जैसी संरचनाओं के साथ ग्रैनोब्लास्टिक से ग्रैनुलिटिक बनावट प्रदर्शित करते हैं । अयस्क आमतौर पर नरम</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पाउडर जैसी बनावट के साथ स्टील ग्रे से फीके ग्रे रंग का दिखाई देता है।</w:t>
      </w:r>
    </w:p>
    <w:p w14:paraId="48FA3A07" w14:textId="179BF256"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sidRPr="00F87C61">
        <w:rPr>
          <w:rFonts w:ascii="Nirmala UI" w:hAnsi="Nirmala UI" w:cs="Nirmala UI"/>
          <w:b w:val="0"/>
          <w:bCs w:val="0"/>
          <w:sz w:val="24"/>
          <w:szCs w:val="24"/>
          <w:cs/>
          <w:lang w:val="en-US" w:eastAsia="en-US" w:bidi="hi-IN"/>
        </w:rPr>
        <w:t xml:space="preserve">उत्तरी बैंड </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 xml:space="preserve">बैंड </w:t>
      </w:r>
      <w:r w:rsidRPr="00FA17DA">
        <w:rPr>
          <w:rFonts w:asciiTheme="majorBidi" w:hAnsiTheme="majorBidi" w:cstheme="majorBidi"/>
          <w:b w:val="0"/>
          <w:sz w:val="24"/>
          <w:szCs w:val="24"/>
          <w:lang w:val="en-US" w:eastAsia="en-US"/>
        </w:rPr>
        <w:t>I</w:t>
      </w:r>
      <w:r w:rsidRPr="00F87C61">
        <w:rPr>
          <w:rFonts w:ascii="Nirmala UI" w:hAnsi="Nirmala UI" w:cs="Nirmala UI"/>
          <w:b w:val="0"/>
          <w:sz w:val="24"/>
          <w:szCs w:val="24"/>
          <w:lang w:val="en-US" w:eastAsia="en-US"/>
        </w:rPr>
        <w:t>) 2</w:t>
      </w:r>
      <w:r>
        <w:rPr>
          <w:rFonts w:ascii="Nirmala UI" w:hAnsi="Nirmala UI" w:cs="Nirmala UI"/>
          <w:b w:val="0"/>
          <w:sz w:val="24"/>
          <w:szCs w:val="24"/>
          <w:lang w:val="en-US" w:eastAsia="en-US"/>
        </w:rPr>
        <w:t>64</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मीटर लंबा और </w:t>
      </w:r>
      <w:r w:rsidRPr="00F87C61">
        <w:rPr>
          <w:rFonts w:ascii="Nirmala UI" w:hAnsi="Nirmala UI" w:cs="Nirmala UI"/>
          <w:b w:val="0"/>
          <w:sz w:val="24"/>
          <w:szCs w:val="24"/>
          <w:lang w:val="en-US" w:eastAsia="en-US"/>
        </w:rPr>
        <w:t xml:space="preserve">1-2 </w:t>
      </w:r>
      <w:r w:rsidRPr="00F87C61">
        <w:rPr>
          <w:rFonts w:ascii="Nirmala UI" w:hAnsi="Nirmala UI" w:cs="Nirmala UI"/>
          <w:b w:val="0"/>
          <w:bCs w:val="0"/>
          <w:sz w:val="24"/>
          <w:szCs w:val="24"/>
          <w:cs/>
          <w:lang w:val="en-US" w:eastAsia="en-US" w:bidi="hi-IN"/>
        </w:rPr>
        <w:t>मीटर चौड़ा है</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जो उत्तर की ओर झुकता है</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जबकि दक्षिणी बैंड </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 xml:space="preserve">बैंड </w:t>
      </w:r>
      <w:r w:rsidRPr="00FA17DA">
        <w:rPr>
          <w:rFonts w:asciiTheme="majorBidi" w:hAnsiTheme="majorBidi" w:cstheme="majorBidi"/>
          <w:b w:val="0"/>
          <w:sz w:val="24"/>
          <w:szCs w:val="24"/>
          <w:lang w:val="en-US" w:eastAsia="en-US"/>
        </w:rPr>
        <w:t>II</w:t>
      </w:r>
      <w:r w:rsidRPr="00F87C61">
        <w:rPr>
          <w:rFonts w:ascii="Nirmala UI" w:hAnsi="Nirmala UI" w:cs="Nirmala UI"/>
          <w:b w:val="0"/>
          <w:sz w:val="24"/>
          <w:szCs w:val="24"/>
          <w:lang w:val="en-US" w:eastAsia="en-US"/>
        </w:rPr>
        <w:t xml:space="preserve">) 4.75-5.20 </w:t>
      </w:r>
      <w:r w:rsidRPr="00F87C61">
        <w:rPr>
          <w:rFonts w:ascii="Nirmala UI" w:hAnsi="Nirmala UI" w:cs="Nirmala UI"/>
          <w:b w:val="0"/>
          <w:bCs w:val="0"/>
          <w:sz w:val="24"/>
          <w:szCs w:val="24"/>
          <w:cs/>
          <w:lang w:val="en-US" w:eastAsia="en-US" w:bidi="hi-IN"/>
        </w:rPr>
        <w:t xml:space="preserve">मीटर की चौड़ाई के साथ </w:t>
      </w:r>
      <w:r w:rsidRPr="00F87C61">
        <w:rPr>
          <w:rFonts w:ascii="Nirmala UI" w:hAnsi="Nirmala UI" w:cs="Nirmala UI"/>
          <w:b w:val="0"/>
          <w:sz w:val="24"/>
          <w:szCs w:val="24"/>
          <w:lang w:val="en-US" w:eastAsia="en-US"/>
        </w:rPr>
        <w:t>3</w:t>
      </w:r>
      <w:r>
        <w:rPr>
          <w:rFonts w:ascii="Nirmala UI" w:hAnsi="Nirmala UI" w:cs="Nirmala UI"/>
          <w:b w:val="0"/>
          <w:sz w:val="24"/>
          <w:szCs w:val="24"/>
          <w:lang w:val="en-US" w:eastAsia="en-US"/>
        </w:rPr>
        <w:t>68</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मीटर तक फैला है</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जो दक्षिण की ओर झुकता है। यह अनुमान लगाया गया है कि ये बैंड मूल रूप से एक एकल मुड़े हुए मैंगनीज बैंड थे</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जो बाद में शिखर पर अपरदन कर गए। अयस्क में ब्राउनाइट</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पायरोलुसाइट और हौसमैनाइट के साथ मामूली मैग्नेटाइट</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 xml:space="preserve">जेकबसाइट शामिल हैं। जबकि बैंड </w:t>
      </w:r>
      <w:r w:rsidRPr="00FA17DA">
        <w:rPr>
          <w:rFonts w:asciiTheme="majorBidi" w:hAnsiTheme="majorBidi" w:cstheme="majorBidi"/>
          <w:b w:val="0"/>
          <w:sz w:val="24"/>
          <w:szCs w:val="24"/>
          <w:lang w:val="en-US" w:eastAsia="en-US"/>
        </w:rPr>
        <w:t>I</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सतह पर सिलिकायुक्त और गोंडाइटिक है </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बैंड </w:t>
      </w:r>
      <w:r w:rsidRPr="00FA17DA">
        <w:rPr>
          <w:rFonts w:asciiTheme="majorBidi" w:hAnsiTheme="majorBidi" w:cstheme="majorBidi"/>
          <w:b w:val="0"/>
          <w:sz w:val="24"/>
          <w:szCs w:val="24"/>
          <w:lang w:val="en-US" w:eastAsia="en-US"/>
        </w:rPr>
        <w:t>II</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अधिक नाजुक है और </w:t>
      </w:r>
      <w:r>
        <w:rPr>
          <w:rFonts w:ascii="Nirmala UI" w:hAnsi="Nirmala UI" w:cs="Nirmala UI"/>
          <w:b w:val="0"/>
          <w:bCs w:val="0"/>
          <w:sz w:val="24"/>
          <w:szCs w:val="24"/>
          <w:cs/>
          <w:lang w:val="en-US" w:eastAsia="en-US" w:bidi="hi-IN"/>
        </w:rPr>
        <w:t xml:space="preserve">आंशिक रूप से मिट्टी के नीचे </w:t>
      </w:r>
      <w:r>
        <w:rPr>
          <w:rFonts w:ascii="Nirmala UI" w:hAnsi="Nirmala UI" w:cs="Nirmala UI" w:hint="cs"/>
          <w:b w:val="0"/>
          <w:bCs w:val="0"/>
          <w:sz w:val="24"/>
          <w:szCs w:val="24"/>
          <w:cs/>
          <w:lang w:eastAsia="en-US" w:bidi="hi-IN"/>
        </w:rPr>
        <w:t>ढका</w:t>
      </w:r>
      <w:r w:rsidRPr="00F87C61">
        <w:rPr>
          <w:rFonts w:ascii="Nirmala UI" w:hAnsi="Nirmala UI" w:cs="Nirmala UI"/>
          <w:b w:val="0"/>
          <w:bCs w:val="0"/>
          <w:sz w:val="24"/>
          <w:szCs w:val="24"/>
          <w:cs/>
          <w:lang w:val="en-US" w:eastAsia="en-US" w:bidi="hi-IN"/>
        </w:rPr>
        <w:t xml:space="preserve"> हुआ है। बोरहोल डेटा से पता चलता है कि बैंड </w:t>
      </w:r>
      <w:r w:rsidRPr="00FA17DA">
        <w:rPr>
          <w:rFonts w:asciiTheme="majorBidi" w:hAnsiTheme="majorBidi" w:cstheme="majorBidi"/>
          <w:b w:val="0"/>
          <w:sz w:val="24"/>
          <w:szCs w:val="24"/>
          <w:lang w:val="en-US" w:eastAsia="en-US"/>
        </w:rPr>
        <w:t>I</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गहराई पर असंतत है</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संभवतः तीव्र तह के कारण</w:t>
      </w:r>
      <w:r>
        <w:rPr>
          <w:rFonts w:ascii="Nirmala UI" w:hAnsi="Nirmala UI" w:cs="Nirmala UI" w:hint="cs"/>
          <w:b w:val="0"/>
          <w:bCs w:val="0"/>
          <w:sz w:val="24"/>
          <w:szCs w:val="24"/>
          <w:cs/>
          <w:lang w:val="en-US" w:eastAsia="en-US" w:bidi="hi-IN"/>
        </w:rPr>
        <w:t xml:space="preserve"> है</w:t>
      </w:r>
      <w:r w:rsidRPr="00F87C61">
        <w:rPr>
          <w:rFonts w:ascii="Nirmala UI" w:hAnsi="Nirmala UI" w:cs="Nirmala UI"/>
          <w:b w:val="0"/>
          <w:bCs w:val="0"/>
          <w:sz w:val="24"/>
          <w:szCs w:val="24"/>
          <w:cs/>
          <w:lang w:val="en-US" w:eastAsia="en-US" w:bidi="hi-IN"/>
        </w:rPr>
        <w:t>। मैंगनीज बैंड की सतही निरंतरता आउटक्रॉप और मैंगनीज फ्लोट्स द्वारा इंगित की जाती है ।</w:t>
      </w:r>
    </w:p>
    <w:p w14:paraId="4290F310" w14:textId="77777777" w:rsidR="00E22FE4" w:rsidRPr="00FA17DA" w:rsidRDefault="00E22FE4" w:rsidP="00E22FE4">
      <w:pPr>
        <w:pStyle w:val="Heading2"/>
        <w:numPr>
          <w:ilvl w:val="1"/>
          <w:numId w:val="35"/>
        </w:numPr>
        <w:ind w:left="709" w:hanging="709"/>
        <w:rPr>
          <w:rFonts w:ascii="Nirmala UI" w:hAnsi="Nirmala UI" w:cs="Nirmala UI"/>
          <w:b w:val="0"/>
          <w:sz w:val="24"/>
          <w:szCs w:val="24"/>
          <w:lang w:val="en-US" w:eastAsia="en-US"/>
        </w:rPr>
      </w:pPr>
      <w:r>
        <w:rPr>
          <w:rFonts w:ascii="Nirmala UI" w:hAnsi="Nirmala UI" w:cs="Nirmala UI" w:hint="cs"/>
          <w:bCs w:val="0"/>
          <w:sz w:val="24"/>
          <w:szCs w:val="24"/>
          <w:cs/>
          <w:lang w:val="en-US" w:eastAsia="en-US" w:bidi="hi-IN"/>
        </w:rPr>
        <w:t xml:space="preserve">  </w:t>
      </w:r>
      <w:r w:rsidRPr="00FA17DA">
        <w:rPr>
          <w:rFonts w:ascii="Nirmala UI" w:hAnsi="Nirmala UI" w:cs="Nirmala UI"/>
          <w:b w:val="0"/>
          <w:sz w:val="24"/>
          <w:szCs w:val="24"/>
          <w:cs/>
          <w:lang w:val="en-US" w:eastAsia="en-US" w:bidi="hi-IN"/>
        </w:rPr>
        <w:t>वर्तमान जांच के दौरान किए गए गवेषण</w:t>
      </w:r>
    </w:p>
    <w:p w14:paraId="4DC98274" w14:textId="4F4C9A53"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sidRPr="00F87C61">
        <w:rPr>
          <w:rFonts w:ascii="Nirmala UI" w:hAnsi="Nirmala UI" w:cs="Nirmala UI"/>
          <w:b w:val="0"/>
          <w:bCs w:val="0"/>
          <w:sz w:val="24"/>
          <w:szCs w:val="24"/>
          <w:cs/>
          <w:lang w:val="en-US" w:eastAsia="en-US" w:bidi="hi-IN"/>
        </w:rPr>
        <w:t xml:space="preserve">पैरा </w:t>
      </w:r>
      <w:r w:rsidRPr="00F87C61">
        <w:rPr>
          <w:rFonts w:ascii="Nirmala UI" w:hAnsi="Nirmala UI" w:cs="Nirmala UI"/>
          <w:b w:val="0"/>
          <w:sz w:val="24"/>
          <w:szCs w:val="24"/>
          <w:lang w:val="en-US" w:eastAsia="en-US"/>
        </w:rPr>
        <w:t xml:space="preserve">10.4.0 </w:t>
      </w:r>
      <w:r w:rsidRPr="00F87C61">
        <w:rPr>
          <w:rFonts w:ascii="Nirmala UI" w:hAnsi="Nirmala UI" w:cs="Nirmala UI"/>
          <w:b w:val="0"/>
          <w:bCs w:val="0"/>
          <w:sz w:val="24"/>
          <w:szCs w:val="24"/>
          <w:cs/>
          <w:lang w:val="en-US" w:eastAsia="en-US" w:bidi="hi-IN"/>
        </w:rPr>
        <w:t>में उल्लिखित उद्देश्यों को प्राप्त करने के लिए</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एमईसीएल ने </w:t>
      </w:r>
      <w:r w:rsidRPr="00F87C61">
        <w:rPr>
          <w:rFonts w:ascii="Nirmala UI" w:hAnsi="Nirmala UI" w:cs="Nirmala UI"/>
          <w:b w:val="0"/>
          <w:sz w:val="24"/>
          <w:szCs w:val="24"/>
          <w:lang w:val="en-US" w:eastAsia="en-US"/>
        </w:rPr>
        <w:t xml:space="preserve">2.00 </w:t>
      </w:r>
      <w:r w:rsidRPr="00F87C61">
        <w:rPr>
          <w:rFonts w:ascii="Nirmala UI" w:hAnsi="Nirmala UI" w:cs="Nirmala UI"/>
          <w:b w:val="0"/>
          <w:bCs w:val="0"/>
          <w:sz w:val="24"/>
          <w:szCs w:val="24"/>
          <w:cs/>
          <w:lang w:val="en-US" w:eastAsia="en-US" w:bidi="hi-IN"/>
        </w:rPr>
        <w:t xml:space="preserve">वर्ग किलोमीटर के कुल नागरधन ब्लॉक क्षेत्र पर </w:t>
      </w:r>
      <w:r w:rsidRPr="00F87C61">
        <w:rPr>
          <w:rFonts w:ascii="Nirmala UI" w:hAnsi="Nirmala UI" w:cs="Nirmala UI"/>
          <w:b w:val="0"/>
          <w:sz w:val="24"/>
          <w:szCs w:val="24"/>
          <w:lang w:val="en-US" w:eastAsia="en-US"/>
        </w:rPr>
        <w:t xml:space="preserve">1:4,000 </w:t>
      </w:r>
      <w:r w:rsidRPr="00F87C61">
        <w:rPr>
          <w:rFonts w:ascii="Nirmala UI" w:hAnsi="Nirmala UI" w:cs="Nirmala UI"/>
          <w:b w:val="0"/>
          <w:bCs w:val="0"/>
          <w:sz w:val="24"/>
          <w:szCs w:val="24"/>
          <w:cs/>
          <w:lang w:val="en-US" w:eastAsia="en-US" w:bidi="hi-IN"/>
        </w:rPr>
        <w:t xml:space="preserve">पैमाने पर विस्तृत भूवैज्ञानिक मानचित्रण किया है और </w:t>
      </w:r>
      <w:r w:rsidRPr="00F87C61">
        <w:rPr>
          <w:rFonts w:ascii="Nirmala UI" w:hAnsi="Nirmala UI" w:cs="Nirmala UI"/>
          <w:b w:val="0"/>
          <w:sz w:val="24"/>
          <w:szCs w:val="24"/>
          <w:lang w:val="en-US" w:eastAsia="en-US"/>
        </w:rPr>
        <w:t xml:space="preserve">1:4000 </w:t>
      </w:r>
      <w:r w:rsidRPr="00F87C61">
        <w:rPr>
          <w:rFonts w:ascii="Nirmala UI" w:hAnsi="Nirmala UI" w:cs="Nirmala UI"/>
          <w:b w:val="0"/>
          <w:bCs w:val="0"/>
          <w:sz w:val="24"/>
          <w:szCs w:val="24"/>
          <w:cs/>
          <w:lang w:val="en-US" w:eastAsia="en-US" w:bidi="hi-IN"/>
        </w:rPr>
        <w:t xml:space="preserve">पैमाने पर </w:t>
      </w:r>
      <w:r w:rsidRPr="00F87C61">
        <w:rPr>
          <w:rFonts w:ascii="Nirmala UI" w:hAnsi="Nirmala UI" w:cs="Nirmala UI"/>
          <w:b w:val="0"/>
          <w:sz w:val="24"/>
          <w:szCs w:val="24"/>
          <w:lang w:val="en-US" w:eastAsia="en-US"/>
        </w:rPr>
        <w:t xml:space="preserve">2 </w:t>
      </w:r>
      <w:r w:rsidRPr="00F87C61">
        <w:rPr>
          <w:rFonts w:ascii="Nirmala UI" w:hAnsi="Nirmala UI" w:cs="Nirmala UI"/>
          <w:b w:val="0"/>
          <w:bCs w:val="0"/>
          <w:sz w:val="24"/>
          <w:szCs w:val="24"/>
          <w:cs/>
          <w:lang w:val="en-US" w:eastAsia="en-US" w:bidi="hi-IN"/>
        </w:rPr>
        <w:t>मीटर के अंतराल पर सतह समोच्च के माध्यम से क्षेत्र का स्थलाकृतिक सर्वेक्षण किया है</w:t>
      </w:r>
      <w:r w:rsidRPr="00F87C61">
        <w:rPr>
          <w:rFonts w:ascii="Nirmala UI" w:hAnsi="Nirmala UI" w:cs="Nirmala UI"/>
          <w:b w:val="0"/>
          <w:sz w:val="24"/>
          <w:szCs w:val="24"/>
          <w:lang w:val="en-US" w:eastAsia="en-US"/>
        </w:rPr>
        <w:t xml:space="preserve">, 3 </w:t>
      </w:r>
      <w:r w:rsidRPr="00F87C61">
        <w:rPr>
          <w:rFonts w:ascii="Nirmala UI" w:hAnsi="Nirmala UI" w:cs="Nirmala UI"/>
          <w:b w:val="0"/>
          <w:bCs w:val="0"/>
          <w:sz w:val="24"/>
          <w:szCs w:val="24"/>
          <w:cs/>
          <w:lang w:val="en-US" w:eastAsia="en-US" w:bidi="hi-IN"/>
        </w:rPr>
        <w:t xml:space="preserve">बोरहोल में </w:t>
      </w:r>
      <w:r w:rsidRPr="00F87C61">
        <w:rPr>
          <w:rFonts w:ascii="Nirmala UI" w:hAnsi="Nirmala UI" w:cs="Nirmala UI"/>
          <w:b w:val="0"/>
          <w:sz w:val="24"/>
          <w:szCs w:val="24"/>
          <w:lang w:val="en-US" w:eastAsia="en-US"/>
        </w:rPr>
        <w:t xml:space="preserve">180 </w:t>
      </w:r>
      <w:r w:rsidRPr="00F87C61">
        <w:rPr>
          <w:rFonts w:ascii="Nirmala UI" w:hAnsi="Nirmala UI" w:cs="Nirmala UI"/>
          <w:b w:val="0"/>
          <w:bCs w:val="0"/>
          <w:sz w:val="24"/>
          <w:szCs w:val="24"/>
          <w:cs/>
          <w:lang w:val="en-US" w:eastAsia="en-US" w:bidi="hi-IN"/>
        </w:rPr>
        <w:t xml:space="preserve">मीटर की ड्रिलिंग भी की गई है। कुल </w:t>
      </w:r>
      <w:r w:rsidRPr="00F87C61">
        <w:rPr>
          <w:rFonts w:ascii="Nirmala UI" w:hAnsi="Nirmala UI" w:cs="Nirmala UI"/>
          <w:b w:val="0"/>
          <w:sz w:val="24"/>
          <w:szCs w:val="24"/>
          <w:lang w:val="en-US" w:eastAsia="en-US"/>
        </w:rPr>
        <w:t xml:space="preserve">45 </w:t>
      </w:r>
      <w:r w:rsidRPr="00F87C61">
        <w:rPr>
          <w:rFonts w:ascii="Nirmala UI" w:hAnsi="Nirmala UI" w:cs="Nirmala UI"/>
          <w:b w:val="0"/>
          <w:bCs w:val="0"/>
          <w:sz w:val="24"/>
          <w:szCs w:val="24"/>
          <w:cs/>
          <w:lang w:val="en-US" w:eastAsia="en-US" w:bidi="hi-IN"/>
        </w:rPr>
        <w:t xml:space="preserve">ट्रेंच </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 xml:space="preserve">चैनल नमूने और </w:t>
      </w:r>
      <w:r w:rsidRPr="00F87C61">
        <w:rPr>
          <w:rFonts w:ascii="Nirmala UI" w:hAnsi="Nirmala UI" w:cs="Nirmala UI"/>
          <w:b w:val="0"/>
          <w:sz w:val="24"/>
          <w:szCs w:val="24"/>
          <w:lang w:val="en-US" w:eastAsia="en-US"/>
        </w:rPr>
        <w:t xml:space="preserve">36 </w:t>
      </w:r>
      <w:r w:rsidRPr="00F87C61">
        <w:rPr>
          <w:rFonts w:ascii="Nirmala UI" w:hAnsi="Nirmala UI" w:cs="Nirmala UI"/>
          <w:b w:val="0"/>
          <w:bCs w:val="0"/>
          <w:sz w:val="24"/>
          <w:szCs w:val="24"/>
          <w:cs/>
          <w:lang w:val="en-US" w:eastAsia="en-US" w:bidi="hi-IN"/>
        </w:rPr>
        <w:t xml:space="preserve">प्राथमिक बोरहोल नमूने एकत्र किए गए हैं और </w:t>
      </w:r>
      <w:r w:rsidRPr="00F87C61">
        <w:rPr>
          <w:rFonts w:ascii="Nirmala UI" w:hAnsi="Nirmala UI" w:cs="Nirmala UI"/>
          <w:b w:val="0"/>
          <w:sz w:val="24"/>
          <w:szCs w:val="24"/>
          <w:lang w:val="en-US" w:eastAsia="en-US"/>
        </w:rPr>
        <w:t xml:space="preserve">WD-XRF </w:t>
      </w:r>
      <w:r w:rsidRPr="00F87C61">
        <w:rPr>
          <w:rFonts w:ascii="Nirmala UI" w:hAnsi="Nirmala UI" w:cs="Nirmala UI"/>
          <w:b w:val="0"/>
          <w:bCs w:val="0"/>
          <w:sz w:val="24"/>
          <w:szCs w:val="24"/>
          <w:cs/>
          <w:lang w:val="en-US" w:eastAsia="en-US" w:bidi="hi-IN"/>
        </w:rPr>
        <w:t xml:space="preserve">विधि और क्लासिकल विधि द्वारा </w:t>
      </w:r>
      <w:r w:rsidRPr="002D53A4">
        <w:rPr>
          <w:rFonts w:asciiTheme="majorBidi" w:hAnsiTheme="majorBidi" w:cstheme="majorBidi"/>
          <w:b w:val="0"/>
          <w:sz w:val="24"/>
          <w:szCs w:val="24"/>
          <w:lang w:val="en-US" w:eastAsia="en-US"/>
        </w:rPr>
        <w:t>Mn, SiO2, P2O5, Fe2O3, MnO2</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और </w:t>
      </w:r>
      <w:r>
        <w:rPr>
          <w:rFonts w:ascii="Nirmala UI" w:hAnsi="Nirmala UI" w:cs="Nirmala UI"/>
          <w:b w:val="0"/>
          <w:bCs w:val="0"/>
          <w:sz w:val="24"/>
          <w:szCs w:val="24"/>
          <w:lang w:val="en-US" w:eastAsia="en-US" w:bidi="hi-IN"/>
        </w:rPr>
        <w:t xml:space="preserve">Acid </w:t>
      </w:r>
      <w:proofErr w:type="spellStart"/>
      <w:r>
        <w:rPr>
          <w:rFonts w:ascii="Nirmala UI" w:hAnsi="Nirmala UI" w:cs="Nirmala UI"/>
          <w:b w:val="0"/>
          <w:bCs w:val="0"/>
          <w:sz w:val="24"/>
          <w:szCs w:val="24"/>
          <w:lang w:val="en-US" w:eastAsia="en-US" w:bidi="hi-IN"/>
        </w:rPr>
        <w:t>Insolubles</w:t>
      </w:r>
      <w:proofErr w:type="spellEnd"/>
      <w:r w:rsidRPr="00F87C61">
        <w:rPr>
          <w:rFonts w:ascii="Nirmala UI" w:hAnsi="Nirmala UI" w:cs="Nirmala UI"/>
          <w:b w:val="0"/>
          <w:bCs w:val="0"/>
          <w:sz w:val="24"/>
          <w:szCs w:val="24"/>
          <w:cs/>
          <w:lang w:val="en-US" w:eastAsia="en-US" w:bidi="hi-IN"/>
        </w:rPr>
        <w:t xml:space="preserve"> के लिए उनका विश्लेषण किया गया है । कुल </w:t>
      </w:r>
      <w:r w:rsidRPr="00F87C61">
        <w:rPr>
          <w:rFonts w:ascii="Nirmala UI" w:hAnsi="Nirmala UI" w:cs="Nirmala UI"/>
          <w:b w:val="0"/>
          <w:sz w:val="24"/>
          <w:szCs w:val="24"/>
          <w:lang w:val="en-US" w:eastAsia="en-US"/>
        </w:rPr>
        <w:t xml:space="preserve">5 </w:t>
      </w:r>
      <w:r w:rsidRPr="00F87C61">
        <w:rPr>
          <w:rFonts w:ascii="Nirmala UI" w:hAnsi="Nirmala UI" w:cs="Nirmala UI"/>
          <w:b w:val="0"/>
          <w:bCs w:val="0"/>
          <w:sz w:val="24"/>
          <w:szCs w:val="24"/>
          <w:cs/>
          <w:lang w:val="en-US" w:eastAsia="en-US" w:bidi="hi-IN"/>
        </w:rPr>
        <w:t>बोरहोल नमूनों को पेट्रोग्राफिक अध्ययन के अधीन किया गया है</w:t>
      </w:r>
      <w:r w:rsidRPr="00AD2536">
        <w:rPr>
          <w:rFonts w:ascii="Nirmala UI" w:hAnsi="Nirmala UI" w:cs="Nirmala UI" w:hint="cs"/>
          <w:bCs w:val="0"/>
          <w:sz w:val="24"/>
          <w:szCs w:val="24"/>
          <w:cs/>
          <w:lang w:val="en-US" w:eastAsia="en-US" w:bidi="hi-IN"/>
        </w:rPr>
        <w:t>।</w:t>
      </w:r>
    </w:p>
    <w:p w14:paraId="469E8D95" w14:textId="77777777"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Pr>
          <w:rFonts w:ascii="Nirmala UI" w:hAnsi="Nirmala UI" w:cs="Nirmala UI"/>
          <w:b w:val="0"/>
          <w:bCs w:val="0"/>
          <w:sz w:val="24"/>
          <w:szCs w:val="24"/>
          <w:cs/>
          <w:lang w:val="en-US" w:eastAsia="en-US" w:bidi="hi-IN"/>
        </w:rPr>
        <w:t>गवेषण</w:t>
      </w:r>
      <w:r w:rsidRPr="00F87C61">
        <w:rPr>
          <w:rFonts w:ascii="Nirmala UI" w:hAnsi="Nirmala UI" w:cs="Nirmala UI"/>
          <w:b w:val="0"/>
          <w:bCs w:val="0"/>
          <w:sz w:val="24"/>
          <w:szCs w:val="24"/>
          <w:cs/>
          <w:lang w:val="en-US" w:eastAsia="en-US" w:bidi="hi-IN"/>
        </w:rPr>
        <w:t xml:space="preserve"> कार्य </w:t>
      </w:r>
      <w:r w:rsidRPr="00F87C61">
        <w:rPr>
          <w:rFonts w:ascii="Nirmala UI" w:hAnsi="Nirmala UI" w:cs="Nirmala UI"/>
          <w:b w:val="0"/>
          <w:sz w:val="24"/>
          <w:szCs w:val="24"/>
          <w:lang w:val="en-US" w:eastAsia="en-US"/>
        </w:rPr>
        <w:t xml:space="preserve">02 </w:t>
      </w:r>
      <w:r w:rsidRPr="00F87C61">
        <w:rPr>
          <w:rFonts w:ascii="Nirmala UI" w:hAnsi="Nirmala UI" w:cs="Nirmala UI"/>
          <w:b w:val="0"/>
          <w:bCs w:val="0"/>
          <w:sz w:val="24"/>
          <w:szCs w:val="24"/>
          <w:cs/>
          <w:lang w:val="en-US" w:eastAsia="en-US" w:bidi="hi-IN"/>
        </w:rPr>
        <w:t>मई</w:t>
      </w:r>
      <w:r w:rsidRPr="00F87C61">
        <w:rPr>
          <w:rFonts w:ascii="Nirmala UI" w:hAnsi="Nirmala UI" w:cs="Nirmala UI"/>
          <w:b w:val="0"/>
          <w:sz w:val="24"/>
          <w:szCs w:val="24"/>
          <w:lang w:val="en-US" w:eastAsia="en-US"/>
        </w:rPr>
        <w:t xml:space="preserve">, 2024 </w:t>
      </w:r>
      <w:r w:rsidRPr="00F87C61">
        <w:rPr>
          <w:rFonts w:ascii="Nirmala UI" w:hAnsi="Nirmala UI" w:cs="Nirmala UI"/>
          <w:b w:val="0"/>
          <w:bCs w:val="0"/>
          <w:sz w:val="24"/>
          <w:szCs w:val="24"/>
          <w:cs/>
          <w:lang w:val="en-US" w:eastAsia="en-US" w:bidi="hi-IN"/>
        </w:rPr>
        <w:t xml:space="preserve">को शुरू किया गया था और </w:t>
      </w:r>
      <w:r w:rsidRPr="00F87C61">
        <w:rPr>
          <w:rFonts w:ascii="Nirmala UI" w:hAnsi="Nirmala UI" w:cs="Nirmala UI"/>
          <w:b w:val="0"/>
          <w:sz w:val="24"/>
          <w:szCs w:val="24"/>
          <w:lang w:val="en-US" w:eastAsia="en-US"/>
        </w:rPr>
        <w:t xml:space="preserve">21 </w:t>
      </w:r>
      <w:r w:rsidRPr="00F87C61">
        <w:rPr>
          <w:rFonts w:ascii="Nirmala UI" w:hAnsi="Nirmala UI" w:cs="Nirmala UI"/>
          <w:b w:val="0"/>
          <w:bCs w:val="0"/>
          <w:sz w:val="24"/>
          <w:szCs w:val="24"/>
          <w:cs/>
          <w:lang w:val="en-US" w:eastAsia="en-US" w:bidi="hi-IN"/>
        </w:rPr>
        <w:t>जनवरी</w:t>
      </w:r>
      <w:r w:rsidRPr="00F87C61">
        <w:rPr>
          <w:rFonts w:ascii="Nirmala UI" w:hAnsi="Nirmala UI" w:cs="Nirmala UI"/>
          <w:b w:val="0"/>
          <w:sz w:val="24"/>
          <w:szCs w:val="24"/>
          <w:lang w:val="en-US" w:eastAsia="en-US"/>
        </w:rPr>
        <w:t xml:space="preserve">, 2025 </w:t>
      </w:r>
      <w:r w:rsidRPr="00F87C61">
        <w:rPr>
          <w:rFonts w:ascii="Nirmala UI" w:hAnsi="Nirmala UI" w:cs="Nirmala UI"/>
          <w:b w:val="0"/>
          <w:bCs w:val="0"/>
          <w:sz w:val="24"/>
          <w:szCs w:val="24"/>
          <w:cs/>
          <w:lang w:val="en-US" w:eastAsia="en-US" w:bidi="hi-IN"/>
        </w:rPr>
        <w:t>को बेड रॉक और चैनल के नमूने एकत्र करने के साथ क्षेत्र कार्य पूरा हो गया है। नमूनाकरण सहित संबद्ध क्षेत्र</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कार्य एक साथ पूरे किए गए। विश्लेषणात्मक</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प्रयोगशाला अध्ययन एमईसीएल और अन्य सरकारी</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एनएबीएल मान्यता प्राप्त प्रयोगशालाओं की प्रयोगशालाओं में एक साथ किए गए थे।</w:t>
      </w:r>
    </w:p>
    <w:p w14:paraId="4BAA671E" w14:textId="77777777"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sidRPr="00F87C61">
        <w:rPr>
          <w:rFonts w:ascii="Nirmala UI" w:hAnsi="Nirmala UI" w:cs="Nirmala UI"/>
          <w:b w:val="0"/>
          <w:sz w:val="24"/>
          <w:szCs w:val="24"/>
          <w:lang w:val="en-US" w:eastAsia="en-US"/>
        </w:rPr>
        <w:lastRenderedPageBreak/>
        <w:t xml:space="preserve">500 </w:t>
      </w:r>
      <w:r w:rsidRPr="00F87C61">
        <w:rPr>
          <w:rFonts w:ascii="Nirmala UI" w:hAnsi="Nirmala UI" w:cs="Nirmala UI"/>
          <w:b w:val="0"/>
          <w:bCs w:val="0"/>
          <w:sz w:val="24"/>
          <w:szCs w:val="24"/>
          <w:cs/>
          <w:lang w:val="en-US" w:eastAsia="en-US" w:bidi="hi-IN"/>
        </w:rPr>
        <w:t xml:space="preserve">मीटर के लक्ष्य के मुकाबले केवल </w:t>
      </w:r>
      <w:r w:rsidRPr="00F87C61">
        <w:rPr>
          <w:rFonts w:ascii="Nirmala UI" w:hAnsi="Nirmala UI" w:cs="Nirmala UI"/>
          <w:b w:val="0"/>
          <w:sz w:val="24"/>
          <w:szCs w:val="24"/>
          <w:lang w:val="en-US" w:eastAsia="en-US"/>
        </w:rPr>
        <w:t xml:space="preserve">180 </w:t>
      </w:r>
      <w:r w:rsidRPr="00F87C61">
        <w:rPr>
          <w:rFonts w:ascii="Nirmala UI" w:hAnsi="Nirmala UI" w:cs="Nirmala UI"/>
          <w:b w:val="0"/>
          <w:bCs w:val="0"/>
          <w:sz w:val="24"/>
          <w:szCs w:val="24"/>
          <w:cs/>
          <w:lang w:val="en-US" w:eastAsia="en-US" w:bidi="hi-IN"/>
        </w:rPr>
        <w:t>मीटर की ड्रिलिंग ही हो पाई है। इस कमी का कारण आउटक्रॉप्स में मैंगनीज अयस्क क्षेत्रों का सीमित प्रदर्शन और ब्लॉक के भीतर केवल एक बोरहोल में गहराई पर खनिजीकरण पाया जाना है।</w:t>
      </w:r>
    </w:p>
    <w:p w14:paraId="6342C981" w14:textId="77777777"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sidRPr="00F87C61">
        <w:rPr>
          <w:rFonts w:ascii="Nirmala UI" w:hAnsi="Nirmala UI" w:cs="Nirmala UI"/>
          <w:b w:val="0"/>
          <w:bCs w:val="0"/>
          <w:sz w:val="24"/>
          <w:szCs w:val="24"/>
          <w:cs/>
          <w:lang w:val="en-US" w:eastAsia="en-US" w:bidi="hi-IN"/>
        </w:rPr>
        <w:t>अनुमोदित कार्य की प्रकृति और मात्रा बनाम वास्तविक उपलब्धि का विवरण तालिका</w:t>
      </w:r>
      <w:r w:rsidRPr="00F87C61">
        <w:rPr>
          <w:rFonts w:ascii="Nirmala UI" w:hAnsi="Nirmala UI" w:cs="Nirmala UI"/>
          <w:b w:val="0"/>
          <w:sz w:val="24"/>
          <w:szCs w:val="24"/>
          <w:lang w:val="en-US" w:eastAsia="en-US"/>
        </w:rPr>
        <w:t xml:space="preserve">-1.3 </w:t>
      </w:r>
      <w:r w:rsidRPr="00F87C61">
        <w:rPr>
          <w:rFonts w:ascii="Nirmala UI" w:hAnsi="Nirmala UI" w:cs="Nirmala UI"/>
          <w:b w:val="0"/>
          <w:bCs w:val="0"/>
          <w:sz w:val="24"/>
          <w:szCs w:val="24"/>
          <w:cs/>
          <w:lang w:val="en-US" w:eastAsia="en-US" w:bidi="hi-IN"/>
        </w:rPr>
        <w:t>में दिया गया है</w:t>
      </w:r>
    </w:p>
    <w:p w14:paraId="14395160" w14:textId="77777777" w:rsidR="00E22FE4" w:rsidRPr="00F87C61" w:rsidRDefault="00E22FE4" w:rsidP="00E22FE4">
      <w:pPr>
        <w:ind w:left="709" w:right="-46" w:hanging="709"/>
        <w:jc w:val="center"/>
        <w:rPr>
          <w:rFonts w:ascii="Nirmala UI" w:hAnsi="Nirmala UI" w:cs="Nirmala UI"/>
          <w:b/>
          <w:bCs/>
          <w:cs/>
          <w:lang w:bidi="hi"/>
        </w:rPr>
      </w:pPr>
      <w:r w:rsidRPr="00F87C61">
        <w:rPr>
          <w:rFonts w:ascii="Nirmala UI" w:hAnsi="Nirmala UI" w:cs="Nirmala UI"/>
          <w:b/>
          <w:bCs/>
          <w:cs/>
          <w:lang w:bidi="hi-IN"/>
        </w:rPr>
        <w:t>तालिका</w:t>
      </w:r>
      <w:r w:rsidRPr="00F87C61">
        <w:rPr>
          <w:rFonts w:ascii="Nirmala UI" w:hAnsi="Nirmala UI" w:cs="Nirmala UI"/>
          <w:b/>
          <w:bCs/>
          <w:cs/>
          <w:lang w:bidi="hi"/>
        </w:rPr>
        <w:t xml:space="preserve"> – 1.3</w:t>
      </w:r>
    </w:p>
    <w:p w14:paraId="75F39ED9" w14:textId="77777777" w:rsidR="00E22FE4" w:rsidRPr="00F87C61" w:rsidRDefault="00E22FE4" w:rsidP="00E22FE4">
      <w:pPr>
        <w:ind w:left="709" w:right="-46" w:hanging="709"/>
        <w:jc w:val="center"/>
        <w:rPr>
          <w:rFonts w:ascii="Nirmala UI" w:eastAsia="Times New Roman" w:hAnsi="Nirmala UI" w:cs="Nirmala UI"/>
          <w:b/>
          <w:bCs/>
          <w:cs/>
          <w:lang w:bidi="hi"/>
        </w:rPr>
      </w:pPr>
      <w:r w:rsidRPr="00F87C61">
        <w:rPr>
          <w:rFonts w:ascii="Nirmala UI" w:eastAsia="Times New Roman" w:hAnsi="Nirmala UI" w:cs="Nirmala UI"/>
          <w:b/>
          <w:bCs/>
          <w:cs/>
          <w:lang w:bidi="hi-IN"/>
        </w:rPr>
        <w:t>एमईसीएल द्वारा स्वीकृत कार्य की मात्रा बनाम वास्तविक उपलब्धि</w:t>
      </w:r>
    </w:p>
    <w:tbl>
      <w:tblPr>
        <w:tblW w:w="8647" w:type="dxa"/>
        <w:tblInd w:w="675" w:type="dxa"/>
        <w:tblLayout w:type="fixed"/>
        <w:tblLook w:val="04A0" w:firstRow="1" w:lastRow="0" w:firstColumn="1" w:lastColumn="0" w:noHBand="0" w:noVBand="1"/>
      </w:tblPr>
      <w:tblGrid>
        <w:gridCol w:w="868"/>
        <w:gridCol w:w="4377"/>
        <w:gridCol w:w="1305"/>
        <w:gridCol w:w="963"/>
        <w:gridCol w:w="1134"/>
      </w:tblGrid>
      <w:tr w:rsidR="00E22FE4" w:rsidRPr="00F87C61" w14:paraId="2751E37A" w14:textId="77777777" w:rsidTr="00560331">
        <w:trPr>
          <w:trHeight w:val="558"/>
          <w:tblHeader/>
        </w:trPr>
        <w:tc>
          <w:tcPr>
            <w:tcW w:w="868" w:type="dxa"/>
            <w:tcBorders>
              <w:top w:val="single" w:sz="4" w:space="0" w:color="auto"/>
              <w:left w:val="single" w:sz="4" w:space="0" w:color="auto"/>
              <w:bottom w:val="single" w:sz="4" w:space="0" w:color="auto"/>
              <w:right w:val="single" w:sz="4" w:space="0" w:color="auto"/>
            </w:tcBorders>
            <w:vAlign w:val="center"/>
            <w:hideMark/>
          </w:tcPr>
          <w:p w14:paraId="1E21D5E8" w14:textId="77777777" w:rsidR="00E22FE4" w:rsidRPr="00F87C61" w:rsidRDefault="00E22FE4" w:rsidP="00560331">
            <w:pPr>
              <w:spacing w:after="0" w:line="240" w:lineRule="auto"/>
              <w:ind w:left="709" w:right="-46" w:hanging="709"/>
              <w:rPr>
                <w:rFonts w:ascii="Nirmala UI" w:eastAsia="Times New Roman" w:hAnsi="Nirmala UI" w:cs="Nirmala UI"/>
                <w:b/>
                <w:bCs/>
                <w:cs/>
                <w:lang w:bidi="hi"/>
              </w:rPr>
            </w:pPr>
            <w:r w:rsidRPr="00F87C61">
              <w:rPr>
                <w:rFonts w:ascii="Nirmala UI" w:eastAsia="Times New Roman" w:hAnsi="Nirmala UI" w:cs="Nirmala UI"/>
                <w:b/>
                <w:bCs/>
                <w:cs/>
                <w:lang w:bidi="hi-IN"/>
              </w:rPr>
              <w:t>क्रम सं</w:t>
            </w:r>
            <w:r w:rsidRPr="00F87C61">
              <w:rPr>
                <w:rFonts w:ascii="Nirmala UI" w:eastAsia="Times New Roman" w:hAnsi="Nirmala UI" w:cs="Nirmala UI"/>
                <w:b/>
                <w:bCs/>
                <w:cs/>
                <w:lang w:bidi="hi"/>
              </w:rPr>
              <w:t>.</w:t>
            </w:r>
          </w:p>
        </w:tc>
        <w:tc>
          <w:tcPr>
            <w:tcW w:w="4377" w:type="dxa"/>
            <w:tcBorders>
              <w:top w:val="single" w:sz="4" w:space="0" w:color="auto"/>
              <w:left w:val="nil"/>
              <w:bottom w:val="single" w:sz="4" w:space="0" w:color="auto"/>
              <w:right w:val="single" w:sz="4" w:space="0" w:color="auto"/>
            </w:tcBorders>
            <w:vAlign w:val="center"/>
            <w:hideMark/>
          </w:tcPr>
          <w:p w14:paraId="1317EE7D" w14:textId="77777777" w:rsidR="00E22FE4" w:rsidRPr="00F87C61" w:rsidRDefault="00E22FE4" w:rsidP="00560331">
            <w:pPr>
              <w:spacing w:after="0" w:line="240" w:lineRule="auto"/>
              <w:ind w:left="709" w:right="-46" w:hanging="709"/>
              <w:jc w:val="center"/>
              <w:rPr>
                <w:rFonts w:ascii="Nirmala UI" w:eastAsia="Times New Roman" w:hAnsi="Nirmala UI" w:cs="Nirmala UI"/>
                <w:b/>
                <w:bCs/>
                <w:cs/>
                <w:lang w:bidi="hi"/>
              </w:rPr>
            </w:pPr>
            <w:r w:rsidRPr="00F87C61">
              <w:rPr>
                <w:rFonts w:ascii="Nirmala UI" w:eastAsia="Times New Roman" w:hAnsi="Nirmala UI" w:cs="Nirmala UI"/>
                <w:b/>
                <w:bCs/>
                <w:cs/>
                <w:lang w:bidi="hi-IN"/>
              </w:rPr>
              <w:t xml:space="preserve">कार्य </w:t>
            </w:r>
            <w:r>
              <w:rPr>
                <w:rFonts w:ascii="Nirmala UI" w:eastAsia="Times New Roman" w:hAnsi="Nirmala UI" w:cs="Nirmala UI" w:hint="cs"/>
                <w:b/>
                <w:bCs/>
                <w:cs/>
                <w:lang w:bidi="hi-IN"/>
              </w:rPr>
              <w:t>मद</w:t>
            </w:r>
          </w:p>
        </w:tc>
        <w:tc>
          <w:tcPr>
            <w:tcW w:w="1305" w:type="dxa"/>
            <w:tcBorders>
              <w:top w:val="single" w:sz="4" w:space="0" w:color="auto"/>
              <w:left w:val="nil"/>
              <w:bottom w:val="single" w:sz="4" w:space="0" w:color="auto"/>
              <w:right w:val="single" w:sz="4" w:space="0" w:color="auto"/>
            </w:tcBorders>
            <w:vAlign w:val="center"/>
            <w:hideMark/>
          </w:tcPr>
          <w:p w14:paraId="1824F6A6" w14:textId="77777777" w:rsidR="00E22FE4" w:rsidRPr="00F87C61" w:rsidRDefault="00E22FE4" w:rsidP="00560331">
            <w:pPr>
              <w:spacing w:after="0" w:line="240" w:lineRule="auto"/>
              <w:ind w:left="709" w:right="-46" w:hanging="709"/>
              <w:jc w:val="center"/>
              <w:rPr>
                <w:rFonts w:ascii="Nirmala UI" w:eastAsia="Times New Roman" w:hAnsi="Nirmala UI" w:cs="Nirmala UI"/>
                <w:b/>
                <w:bCs/>
                <w:cs/>
                <w:lang w:bidi="hi"/>
              </w:rPr>
            </w:pPr>
            <w:r w:rsidRPr="00F87C61">
              <w:rPr>
                <w:rFonts w:ascii="Nirmala UI" w:eastAsia="Times New Roman" w:hAnsi="Nirmala UI" w:cs="Nirmala UI"/>
                <w:b/>
                <w:bCs/>
                <w:cs/>
                <w:lang w:bidi="hi-IN"/>
              </w:rPr>
              <w:t>इकाई</w:t>
            </w:r>
          </w:p>
        </w:tc>
        <w:tc>
          <w:tcPr>
            <w:tcW w:w="963" w:type="dxa"/>
            <w:tcBorders>
              <w:top w:val="single" w:sz="4" w:space="0" w:color="auto"/>
              <w:left w:val="nil"/>
              <w:bottom w:val="single" w:sz="4" w:space="0" w:color="auto"/>
              <w:right w:val="single" w:sz="4" w:space="0" w:color="auto"/>
            </w:tcBorders>
            <w:vAlign w:val="center"/>
            <w:hideMark/>
          </w:tcPr>
          <w:p w14:paraId="5D16EB7C" w14:textId="77777777" w:rsidR="00E22FE4" w:rsidRPr="00F87C61" w:rsidRDefault="00E22FE4" w:rsidP="00560331">
            <w:pPr>
              <w:spacing w:after="0" w:line="240" w:lineRule="auto"/>
              <w:ind w:left="709" w:right="-46" w:hanging="709"/>
              <w:jc w:val="center"/>
              <w:rPr>
                <w:rFonts w:ascii="Nirmala UI" w:eastAsia="Times New Roman" w:hAnsi="Nirmala UI" w:cs="Nirmala UI"/>
                <w:b/>
                <w:bCs/>
                <w:cs/>
                <w:lang w:bidi="hi"/>
              </w:rPr>
            </w:pPr>
            <w:r w:rsidRPr="00F87C61">
              <w:rPr>
                <w:rFonts w:ascii="Nirmala UI" w:eastAsia="Times New Roman" w:hAnsi="Nirmala UI" w:cs="Nirmala UI"/>
                <w:b/>
                <w:bCs/>
                <w:cs/>
                <w:lang w:bidi="hi-IN"/>
              </w:rPr>
              <w:t>लक्ष्य</w:t>
            </w:r>
          </w:p>
        </w:tc>
        <w:tc>
          <w:tcPr>
            <w:tcW w:w="1134" w:type="dxa"/>
            <w:tcBorders>
              <w:top w:val="single" w:sz="4" w:space="0" w:color="auto"/>
              <w:left w:val="nil"/>
              <w:bottom w:val="single" w:sz="4" w:space="0" w:color="auto"/>
              <w:right w:val="single" w:sz="4" w:space="0" w:color="auto"/>
            </w:tcBorders>
            <w:vAlign w:val="center"/>
            <w:hideMark/>
          </w:tcPr>
          <w:p w14:paraId="5354E231" w14:textId="77777777" w:rsidR="00E22FE4" w:rsidRDefault="00E22FE4" w:rsidP="00560331">
            <w:pPr>
              <w:spacing w:after="0" w:line="240" w:lineRule="auto"/>
              <w:ind w:right="-46"/>
              <w:jc w:val="center"/>
              <w:rPr>
                <w:rFonts w:ascii="Nirmala UI" w:eastAsia="Times New Roman" w:hAnsi="Nirmala UI" w:cs="Nirmala UI"/>
                <w:b/>
                <w:bCs/>
                <w:lang w:bidi="hi-IN"/>
              </w:rPr>
            </w:pPr>
            <w:r>
              <w:rPr>
                <w:rFonts w:ascii="Nirmala UI" w:eastAsia="Times New Roman" w:hAnsi="Nirmala UI" w:cs="Nirmala UI" w:hint="cs"/>
                <w:b/>
                <w:bCs/>
                <w:cs/>
                <w:lang w:bidi="hi-IN"/>
              </w:rPr>
              <w:t xml:space="preserve">प्राप्त </w:t>
            </w:r>
          </w:p>
          <w:p w14:paraId="7A764C16" w14:textId="77777777" w:rsidR="00E22FE4" w:rsidRPr="00F87C61" w:rsidRDefault="00E22FE4" w:rsidP="00560331">
            <w:pPr>
              <w:spacing w:after="0" w:line="240" w:lineRule="auto"/>
              <w:ind w:right="-46"/>
              <w:jc w:val="center"/>
              <w:rPr>
                <w:rFonts w:ascii="Nirmala UI" w:eastAsia="Times New Roman" w:hAnsi="Nirmala UI" w:cs="Nirmala UI"/>
                <w:b/>
                <w:bCs/>
                <w:cs/>
                <w:lang w:bidi="hi"/>
              </w:rPr>
            </w:pPr>
            <w:r w:rsidRPr="00F87C61">
              <w:rPr>
                <w:rFonts w:ascii="Nirmala UI" w:eastAsia="Times New Roman" w:hAnsi="Nirmala UI" w:cs="Nirmala UI"/>
                <w:b/>
                <w:bCs/>
                <w:cs/>
                <w:lang w:bidi="hi-IN"/>
              </w:rPr>
              <w:t xml:space="preserve">लक्ष्य </w:t>
            </w:r>
          </w:p>
        </w:tc>
      </w:tr>
      <w:tr w:rsidR="00E22FE4" w:rsidRPr="00F87C61" w14:paraId="3F5A16DD" w14:textId="77777777" w:rsidTr="00560331">
        <w:trPr>
          <w:trHeight w:val="143"/>
        </w:trPr>
        <w:tc>
          <w:tcPr>
            <w:tcW w:w="868" w:type="dxa"/>
            <w:tcBorders>
              <w:top w:val="single" w:sz="4" w:space="0" w:color="auto"/>
              <w:left w:val="single" w:sz="4" w:space="0" w:color="auto"/>
              <w:bottom w:val="single" w:sz="4" w:space="0" w:color="auto"/>
              <w:right w:val="single" w:sz="4" w:space="0" w:color="auto"/>
            </w:tcBorders>
            <w:vAlign w:val="center"/>
            <w:hideMark/>
          </w:tcPr>
          <w:p w14:paraId="0B907FFD" w14:textId="77777777" w:rsidR="00E22FE4" w:rsidRPr="00F87C61" w:rsidRDefault="00E22FE4" w:rsidP="00560331">
            <w:pPr>
              <w:spacing w:after="0" w:line="240" w:lineRule="auto"/>
              <w:ind w:left="709" w:right="-46" w:hanging="709"/>
              <w:rPr>
                <w:rFonts w:ascii="Nirmala UI" w:eastAsia="Times New Roman" w:hAnsi="Nirmala UI" w:cs="Nirmala UI"/>
                <w:b/>
                <w:bCs/>
                <w:cs/>
                <w:lang w:bidi="hi"/>
              </w:rPr>
            </w:pPr>
            <w:r w:rsidRPr="00F87C61">
              <w:rPr>
                <w:rFonts w:ascii="Nirmala UI" w:eastAsia="Times New Roman" w:hAnsi="Nirmala UI" w:cs="Nirmala UI"/>
                <w:b/>
                <w:bCs/>
                <w:cs/>
                <w:lang w:bidi="hi"/>
              </w:rPr>
              <w:t>1</w:t>
            </w:r>
          </w:p>
        </w:tc>
        <w:tc>
          <w:tcPr>
            <w:tcW w:w="4377" w:type="dxa"/>
            <w:tcBorders>
              <w:top w:val="single" w:sz="4" w:space="0" w:color="auto"/>
              <w:left w:val="nil"/>
              <w:bottom w:val="single" w:sz="4" w:space="0" w:color="auto"/>
              <w:right w:val="single" w:sz="4" w:space="0" w:color="auto"/>
            </w:tcBorders>
            <w:vAlign w:val="center"/>
            <w:hideMark/>
          </w:tcPr>
          <w:p w14:paraId="418AB705" w14:textId="77777777" w:rsidR="00E22FE4" w:rsidRPr="00F87C61" w:rsidRDefault="00E22FE4" w:rsidP="00560331">
            <w:pPr>
              <w:spacing w:after="0" w:line="240" w:lineRule="auto"/>
              <w:ind w:left="20" w:right="-46"/>
              <w:rPr>
                <w:rFonts w:ascii="Nirmala UI" w:eastAsia="Times New Roman" w:hAnsi="Nirmala UI" w:cs="Nirmala UI"/>
                <w:cs/>
                <w:lang w:bidi="hi"/>
              </w:rPr>
            </w:pPr>
            <w:r w:rsidRPr="00F87C61">
              <w:rPr>
                <w:rFonts w:ascii="Nirmala UI" w:eastAsia="Times New Roman" w:hAnsi="Nirmala UI" w:cs="Nirmala UI"/>
                <w:cs/>
                <w:lang w:bidi="hi-IN"/>
              </w:rPr>
              <w:t xml:space="preserve">भूवैज्ञानिक मानचित्रण </w:t>
            </w:r>
            <w:r w:rsidRPr="00F87C61">
              <w:rPr>
                <w:rFonts w:ascii="Nirmala UI" w:eastAsia="Times New Roman" w:hAnsi="Nirmala UI" w:cs="Nirmala UI"/>
                <w:cs/>
                <w:lang w:bidi="hi"/>
              </w:rPr>
              <w:t>(</w:t>
            </w:r>
            <w:r w:rsidRPr="00F87C61">
              <w:rPr>
                <w:rFonts w:ascii="Nirmala UI" w:eastAsia="Times New Roman" w:hAnsi="Nirmala UI" w:cs="Nirmala UI"/>
              </w:rPr>
              <w:t xml:space="preserve">1:4,000 </w:t>
            </w:r>
            <w:proofErr w:type="spellStart"/>
            <w:r w:rsidRPr="00F87C61">
              <w:rPr>
                <w:rFonts w:ascii="Nirmala UI" w:eastAsia="Times New Roman" w:hAnsi="Nirmala UI" w:cs="Nirmala UI"/>
                <w:lang w:bidi="hi-IN"/>
              </w:rPr>
              <w:t>पैमाने</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पर</w:t>
            </w:r>
            <w:proofErr w:type="spellEnd"/>
            <w:r w:rsidRPr="00F87C61">
              <w:rPr>
                <w:rFonts w:ascii="Nirmala UI" w:eastAsia="Times New Roman" w:hAnsi="Nirmala UI" w:cs="Nirmala UI"/>
                <w:cs/>
                <w:lang w:bidi="hi"/>
              </w:rPr>
              <w:t>)</w:t>
            </w:r>
          </w:p>
        </w:tc>
        <w:tc>
          <w:tcPr>
            <w:tcW w:w="1305" w:type="dxa"/>
            <w:tcBorders>
              <w:top w:val="single" w:sz="4" w:space="0" w:color="auto"/>
              <w:left w:val="nil"/>
              <w:bottom w:val="single" w:sz="4" w:space="0" w:color="auto"/>
              <w:right w:val="single" w:sz="4" w:space="0" w:color="auto"/>
            </w:tcBorders>
            <w:vAlign w:val="center"/>
            <w:hideMark/>
          </w:tcPr>
          <w:p w14:paraId="019C17CE"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IN"/>
              </w:rPr>
              <w:t xml:space="preserve">वर्ग </w:t>
            </w:r>
            <w:r>
              <w:rPr>
                <w:rFonts w:ascii="Nirmala UI" w:eastAsia="Times New Roman" w:hAnsi="Nirmala UI" w:cs="Nirmala UI" w:hint="cs"/>
                <w:cs/>
                <w:lang w:bidi="hi-IN"/>
              </w:rPr>
              <w:t>किमी.</w:t>
            </w:r>
          </w:p>
        </w:tc>
        <w:tc>
          <w:tcPr>
            <w:tcW w:w="963" w:type="dxa"/>
            <w:tcBorders>
              <w:top w:val="single" w:sz="4" w:space="0" w:color="auto"/>
              <w:left w:val="nil"/>
              <w:bottom w:val="single" w:sz="4" w:space="0" w:color="auto"/>
              <w:right w:val="single" w:sz="4" w:space="0" w:color="auto"/>
            </w:tcBorders>
            <w:vAlign w:val="center"/>
            <w:hideMark/>
          </w:tcPr>
          <w:p w14:paraId="5C49FD45"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2.00</w:t>
            </w:r>
          </w:p>
        </w:tc>
        <w:tc>
          <w:tcPr>
            <w:tcW w:w="1134" w:type="dxa"/>
            <w:tcBorders>
              <w:top w:val="single" w:sz="4" w:space="0" w:color="auto"/>
              <w:left w:val="nil"/>
              <w:bottom w:val="single" w:sz="4" w:space="0" w:color="auto"/>
              <w:right w:val="single" w:sz="4" w:space="0" w:color="auto"/>
            </w:tcBorders>
            <w:vAlign w:val="center"/>
            <w:hideMark/>
          </w:tcPr>
          <w:p w14:paraId="1D862C31"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2.00</w:t>
            </w:r>
          </w:p>
        </w:tc>
      </w:tr>
      <w:tr w:rsidR="00E22FE4" w:rsidRPr="00F87C61" w14:paraId="4FD94866" w14:textId="77777777" w:rsidTr="00560331">
        <w:trPr>
          <w:trHeight w:val="143"/>
        </w:trPr>
        <w:tc>
          <w:tcPr>
            <w:tcW w:w="868" w:type="dxa"/>
            <w:tcBorders>
              <w:top w:val="single" w:sz="4" w:space="0" w:color="auto"/>
              <w:left w:val="single" w:sz="4" w:space="0" w:color="auto"/>
              <w:bottom w:val="single" w:sz="4" w:space="0" w:color="auto"/>
              <w:right w:val="single" w:sz="4" w:space="0" w:color="auto"/>
            </w:tcBorders>
            <w:vAlign w:val="center"/>
            <w:hideMark/>
          </w:tcPr>
          <w:p w14:paraId="7E2BE590" w14:textId="77777777" w:rsidR="00E22FE4" w:rsidRPr="00F87C61" w:rsidRDefault="00E22FE4" w:rsidP="00560331">
            <w:pPr>
              <w:spacing w:after="0" w:line="240" w:lineRule="auto"/>
              <w:rPr>
                <w:rFonts w:ascii="Nirmala UI" w:eastAsia="Times New Roman" w:hAnsi="Nirmala UI" w:cs="Nirmala UI"/>
                <w:b/>
                <w:bCs/>
                <w:cs/>
                <w:lang w:bidi="hi"/>
              </w:rPr>
            </w:pPr>
            <w:r w:rsidRPr="00F87C61">
              <w:rPr>
                <w:rFonts w:ascii="Nirmala UI" w:eastAsia="Times New Roman" w:hAnsi="Nirmala UI" w:cs="Nirmala UI"/>
                <w:b/>
                <w:bCs/>
                <w:cs/>
                <w:lang w:bidi="hi"/>
              </w:rPr>
              <w:t>2</w:t>
            </w:r>
          </w:p>
        </w:tc>
        <w:tc>
          <w:tcPr>
            <w:tcW w:w="4377" w:type="dxa"/>
            <w:tcBorders>
              <w:top w:val="single" w:sz="4" w:space="0" w:color="auto"/>
              <w:left w:val="nil"/>
              <w:bottom w:val="single" w:sz="4" w:space="0" w:color="auto"/>
              <w:right w:val="single" w:sz="4" w:space="0" w:color="auto"/>
            </w:tcBorders>
            <w:vAlign w:val="center"/>
          </w:tcPr>
          <w:p w14:paraId="7512B7E0" w14:textId="77777777" w:rsidR="00E22FE4" w:rsidRPr="00F87C61" w:rsidRDefault="00E22FE4" w:rsidP="00560331">
            <w:pPr>
              <w:spacing w:after="0" w:line="240" w:lineRule="auto"/>
              <w:ind w:left="20" w:right="-46"/>
              <w:rPr>
                <w:rFonts w:ascii="Nirmala UI" w:eastAsia="Times New Roman" w:hAnsi="Nirmala UI" w:cs="Nirmala UI"/>
                <w:cs/>
                <w:lang w:bidi="hi"/>
              </w:rPr>
            </w:pPr>
            <w:r w:rsidRPr="00F87C61">
              <w:rPr>
                <w:rFonts w:ascii="Nirmala UI" w:eastAsia="Times New Roman" w:hAnsi="Nirmala UI" w:cs="Nirmala UI"/>
                <w:cs/>
                <w:lang w:bidi="hi-IN"/>
              </w:rPr>
              <w:t xml:space="preserve">स्थलाकृतिक सर्वेक्षण </w:t>
            </w:r>
            <w:r w:rsidRPr="00F87C61">
              <w:rPr>
                <w:rFonts w:ascii="Nirmala UI" w:eastAsia="Times New Roman" w:hAnsi="Nirmala UI" w:cs="Nirmala UI"/>
                <w:cs/>
                <w:lang w:bidi="hi"/>
              </w:rPr>
              <w:t>(</w:t>
            </w:r>
            <w:proofErr w:type="spellStart"/>
            <w:r w:rsidRPr="00F87C61">
              <w:rPr>
                <w:rFonts w:ascii="Nirmala UI" w:eastAsia="Times New Roman" w:hAnsi="Nirmala UI" w:cs="Nirmala UI"/>
                <w:lang w:bidi="hi-IN"/>
              </w:rPr>
              <w:t>सतही</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विशेषताएँ</w:t>
            </w:r>
            <w:proofErr w:type="spellEnd"/>
            <w:r w:rsidRPr="00F87C61">
              <w:rPr>
                <w:rFonts w:ascii="Nirmala UI" w:eastAsia="Times New Roman" w:hAnsi="Nirmala UI" w:cs="Nirmala UI"/>
                <w:cs/>
                <w:lang w:bidi="hi"/>
              </w:rPr>
              <w:t>/</w:t>
            </w:r>
            <w:proofErr w:type="spellStart"/>
            <w:r w:rsidRPr="00F87C61">
              <w:rPr>
                <w:rFonts w:ascii="Nirmala UI" w:eastAsia="Times New Roman" w:hAnsi="Nirmala UI" w:cs="Nirmala UI"/>
                <w:lang w:bidi="hi-IN"/>
              </w:rPr>
              <w:t>खाई</w:t>
            </w:r>
            <w:proofErr w:type="spellEnd"/>
            <w:r w:rsidRPr="00F87C61">
              <w:rPr>
                <w:rFonts w:ascii="Nirmala UI" w:eastAsia="Times New Roman" w:hAnsi="Nirmala UI" w:cs="Nirmala UI"/>
                <w:cs/>
                <w:lang w:bidi="hi"/>
              </w:rPr>
              <w:t>/</w:t>
            </w:r>
            <w:proofErr w:type="spellStart"/>
            <w:r w:rsidRPr="00F87C61">
              <w:rPr>
                <w:rFonts w:ascii="Nirmala UI" w:eastAsia="Times New Roman" w:hAnsi="Nirmala UI" w:cs="Nirmala UI"/>
                <w:lang w:bidi="hi-IN"/>
              </w:rPr>
              <w:t>गड्ढे</w:t>
            </w:r>
            <w:proofErr w:type="spellEnd"/>
            <w:r w:rsidRPr="00F87C61">
              <w:rPr>
                <w:rFonts w:ascii="Nirmala UI" w:eastAsia="Times New Roman" w:hAnsi="Nirmala UI" w:cs="Nirmala UI"/>
                <w:cs/>
                <w:lang w:bidi="hi"/>
              </w:rPr>
              <w:t>/</w:t>
            </w:r>
            <w:proofErr w:type="spellStart"/>
            <w:r w:rsidRPr="00F87C61">
              <w:rPr>
                <w:rFonts w:ascii="Nirmala UI" w:eastAsia="Times New Roman" w:hAnsi="Nirmala UI" w:cs="Nirmala UI"/>
                <w:lang w:bidi="hi-IN"/>
              </w:rPr>
              <w:t>बोरहोल</w:t>
            </w:r>
            <w:proofErr w:type="spellEnd"/>
            <w:r w:rsidRPr="00F87C61">
              <w:rPr>
                <w:rFonts w:ascii="Nirmala UI" w:eastAsia="Times New Roman" w:hAnsi="Nirmala UI" w:cs="Nirmala UI"/>
                <w:cs/>
                <w:lang w:bidi="hi"/>
              </w:rPr>
              <w:t xml:space="preserve">* </w:t>
            </w:r>
            <w:proofErr w:type="spellStart"/>
            <w:r w:rsidRPr="00F87C61">
              <w:rPr>
                <w:rFonts w:ascii="Nirmala UI" w:eastAsia="Times New Roman" w:hAnsi="Nirmala UI" w:cs="Nirmala UI"/>
                <w:lang w:bidi="hi-IN"/>
              </w:rPr>
              <w:t>स्थान</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आदि</w:t>
            </w:r>
            <w:proofErr w:type="spellEnd"/>
            <w:r w:rsidRPr="00F87C61">
              <w:rPr>
                <w:rFonts w:ascii="Nirmala UI" w:eastAsia="Times New Roman" w:hAnsi="Nirmala UI" w:cs="Nirmala UI"/>
                <w:lang w:bidi="hi-IN"/>
              </w:rPr>
              <w:t xml:space="preserve"> </w:t>
            </w:r>
            <w:r w:rsidRPr="00F87C61">
              <w:rPr>
                <w:rFonts w:ascii="Nirmala UI" w:eastAsia="Times New Roman" w:hAnsi="Nirmala UI" w:cs="Nirmala UI"/>
                <w:cs/>
                <w:lang w:bidi="hi"/>
              </w:rPr>
              <w:t>)</w:t>
            </w:r>
          </w:p>
        </w:tc>
        <w:tc>
          <w:tcPr>
            <w:tcW w:w="1305" w:type="dxa"/>
            <w:tcBorders>
              <w:top w:val="single" w:sz="4" w:space="0" w:color="auto"/>
              <w:left w:val="nil"/>
              <w:bottom w:val="single" w:sz="4" w:space="0" w:color="auto"/>
              <w:right w:val="single" w:sz="4" w:space="0" w:color="auto"/>
            </w:tcBorders>
            <w:vAlign w:val="center"/>
            <w:hideMark/>
          </w:tcPr>
          <w:p w14:paraId="6A25023C"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IN"/>
              </w:rPr>
              <w:t>वर्ग किमी</w:t>
            </w:r>
            <w:r>
              <w:rPr>
                <w:rFonts w:ascii="Nirmala UI" w:eastAsia="Times New Roman" w:hAnsi="Nirmala UI" w:cs="Nirmala UI" w:hint="cs"/>
                <w:cs/>
                <w:lang w:bidi="hi-IN"/>
              </w:rPr>
              <w:t>.</w:t>
            </w:r>
          </w:p>
        </w:tc>
        <w:tc>
          <w:tcPr>
            <w:tcW w:w="963" w:type="dxa"/>
            <w:tcBorders>
              <w:top w:val="single" w:sz="4" w:space="0" w:color="auto"/>
              <w:left w:val="nil"/>
              <w:bottom w:val="single" w:sz="4" w:space="0" w:color="auto"/>
              <w:right w:val="single" w:sz="4" w:space="0" w:color="auto"/>
            </w:tcBorders>
            <w:vAlign w:val="center"/>
            <w:hideMark/>
          </w:tcPr>
          <w:p w14:paraId="28D3AD5C" w14:textId="77777777" w:rsidR="00E22FE4" w:rsidRPr="00F87C61" w:rsidRDefault="00E22FE4" w:rsidP="00560331">
            <w:pPr>
              <w:spacing w:after="0" w:line="240" w:lineRule="auto"/>
              <w:ind w:left="74" w:right="-46"/>
              <w:jc w:val="center"/>
              <w:rPr>
                <w:rFonts w:ascii="Nirmala UI" w:eastAsia="Times New Roman" w:hAnsi="Nirmala UI" w:cs="Nirmala UI"/>
                <w:cs/>
                <w:lang w:bidi="hi"/>
              </w:rPr>
            </w:pPr>
            <w:r w:rsidRPr="00F87C61">
              <w:rPr>
                <w:rFonts w:ascii="Nirmala UI" w:eastAsia="Times New Roman" w:hAnsi="Nirmala UI" w:cs="Nirmala UI"/>
                <w:cs/>
                <w:lang w:bidi="hi"/>
              </w:rPr>
              <w:t>2.00</w:t>
            </w:r>
          </w:p>
        </w:tc>
        <w:tc>
          <w:tcPr>
            <w:tcW w:w="1134" w:type="dxa"/>
            <w:tcBorders>
              <w:top w:val="single" w:sz="4" w:space="0" w:color="auto"/>
              <w:left w:val="nil"/>
              <w:bottom w:val="single" w:sz="4" w:space="0" w:color="auto"/>
              <w:right w:val="single" w:sz="4" w:space="0" w:color="auto"/>
            </w:tcBorders>
            <w:vAlign w:val="center"/>
            <w:hideMark/>
          </w:tcPr>
          <w:p w14:paraId="5BAE7C09" w14:textId="77777777" w:rsidR="00E22FE4" w:rsidRPr="00F87C61" w:rsidRDefault="00E22FE4" w:rsidP="00560331">
            <w:pPr>
              <w:spacing w:after="0" w:line="240" w:lineRule="auto"/>
              <w:ind w:left="709" w:hanging="709"/>
              <w:jc w:val="center"/>
              <w:rPr>
                <w:rFonts w:ascii="Nirmala UI" w:eastAsia="Times New Roman" w:hAnsi="Nirmala UI" w:cs="Nirmala UI"/>
                <w:sz w:val="20"/>
                <w:szCs w:val="20"/>
                <w:cs/>
                <w:lang w:bidi="hi"/>
              </w:rPr>
            </w:pPr>
            <w:r w:rsidRPr="00F87C61">
              <w:rPr>
                <w:rFonts w:ascii="Nirmala UI" w:eastAsia="Times New Roman" w:hAnsi="Nirmala UI" w:cs="Nirmala UI"/>
                <w:cs/>
                <w:lang w:bidi="hi"/>
              </w:rPr>
              <w:t>2.00</w:t>
            </w:r>
          </w:p>
        </w:tc>
      </w:tr>
      <w:tr w:rsidR="00E22FE4" w:rsidRPr="00F87C61" w14:paraId="32EA0523" w14:textId="77777777" w:rsidTr="00560331">
        <w:trPr>
          <w:trHeight w:val="157"/>
        </w:trPr>
        <w:tc>
          <w:tcPr>
            <w:tcW w:w="868" w:type="dxa"/>
            <w:vMerge w:val="restart"/>
            <w:tcBorders>
              <w:top w:val="single" w:sz="4" w:space="0" w:color="auto"/>
              <w:left w:val="single" w:sz="4" w:space="0" w:color="auto"/>
              <w:right w:val="single" w:sz="4" w:space="0" w:color="auto"/>
            </w:tcBorders>
            <w:vAlign w:val="center"/>
            <w:hideMark/>
          </w:tcPr>
          <w:p w14:paraId="5DBB56CE" w14:textId="77777777" w:rsidR="00E22FE4" w:rsidRPr="00F87C61" w:rsidRDefault="00E22FE4" w:rsidP="00560331">
            <w:pPr>
              <w:spacing w:after="0" w:line="240" w:lineRule="auto"/>
              <w:ind w:left="709" w:right="-46" w:hanging="709"/>
              <w:rPr>
                <w:rFonts w:ascii="Nirmala UI" w:eastAsia="Times New Roman" w:hAnsi="Nirmala UI" w:cs="Nirmala UI"/>
                <w:b/>
                <w:bCs/>
                <w:cs/>
                <w:lang w:bidi="hi"/>
              </w:rPr>
            </w:pPr>
            <w:r w:rsidRPr="00F87C61">
              <w:rPr>
                <w:rFonts w:ascii="Nirmala UI" w:eastAsia="Times New Roman" w:hAnsi="Nirmala UI" w:cs="Nirmala UI"/>
                <w:b/>
                <w:bCs/>
                <w:cs/>
                <w:lang w:bidi="hi"/>
              </w:rPr>
              <w:t>3</w:t>
            </w:r>
          </w:p>
        </w:tc>
        <w:tc>
          <w:tcPr>
            <w:tcW w:w="4377" w:type="dxa"/>
            <w:tcBorders>
              <w:top w:val="single" w:sz="4" w:space="0" w:color="auto"/>
              <w:left w:val="nil"/>
              <w:bottom w:val="single" w:sz="4" w:space="0" w:color="auto"/>
              <w:right w:val="single" w:sz="4" w:space="0" w:color="auto"/>
            </w:tcBorders>
            <w:vAlign w:val="center"/>
            <w:hideMark/>
          </w:tcPr>
          <w:p w14:paraId="76FE104C" w14:textId="77777777" w:rsidR="00E22FE4" w:rsidRPr="00F87C61" w:rsidRDefault="00E22FE4" w:rsidP="00560331">
            <w:pPr>
              <w:spacing w:after="0" w:line="240" w:lineRule="auto"/>
              <w:ind w:left="20" w:right="-46"/>
              <w:rPr>
                <w:rFonts w:ascii="Nirmala UI" w:eastAsia="Times New Roman" w:hAnsi="Nirmala UI" w:cs="Nirmala UI"/>
                <w:cs/>
                <w:lang w:bidi="hi"/>
              </w:rPr>
            </w:pPr>
            <w:r>
              <w:rPr>
                <w:rFonts w:ascii="Nirmala UI" w:eastAsia="Times New Roman" w:hAnsi="Nirmala UI" w:cs="Nirmala UI" w:hint="cs"/>
                <w:cs/>
                <w:lang w:bidi="hi-IN"/>
              </w:rPr>
              <w:t>गवे</w:t>
            </w:r>
            <w:r w:rsidRPr="00F87C61">
              <w:rPr>
                <w:rFonts w:ascii="Nirmala UI" w:eastAsia="Times New Roman" w:hAnsi="Nirmala UI" w:cs="Nirmala UI"/>
                <w:cs/>
                <w:lang w:bidi="hi-IN"/>
              </w:rPr>
              <w:t xml:space="preserve">षणात्मक खनन </w:t>
            </w:r>
            <w:r w:rsidRPr="00F87C61">
              <w:rPr>
                <w:rFonts w:ascii="Nirmala UI" w:eastAsia="Times New Roman" w:hAnsi="Nirmala UI" w:cs="Nirmala UI"/>
                <w:cs/>
                <w:lang w:bidi="hi"/>
              </w:rPr>
              <w:t>(</w:t>
            </w:r>
            <w:proofErr w:type="spellStart"/>
            <w:r w:rsidRPr="00F87C61">
              <w:rPr>
                <w:rFonts w:ascii="Nirmala UI" w:eastAsia="Times New Roman" w:hAnsi="Nirmala UI" w:cs="Nirmala UI"/>
                <w:lang w:bidi="hi-IN"/>
              </w:rPr>
              <w:t>खाई</w:t>
            </w:r>
            <w:proofErr w:type="spellEnd"/>
            <w:r w:rsidRPr="00F87C61">
              <w:rPr>
                <w:rFonts w:ascii="Nirmala UI" w:eastAsia="Times New Roman" w:hAnsi="Nirmala UI" w:cs="Nirmala UI"/>
                <w:cs/>
                <w:lang w:bidi="hi"/>
              </w:rPr>
              <w:t>/</w:t>
            </w:r>
            <w:proofErr w:type="spellStart"/>
            <w:r w:rsidRPr="00F87C61">
              <w:rPr>
                <w:rFonts w:ascii="Nirmala UI" w:eastAsia="Times New Roman" w:hAnsi="Nirmala UI" w:cs="Nirmala UI"/>
                <w:lang w:bidi="hi-IN"/>
              </w:rPr>
              <w:t>गड्ढा</w:t>
            </w:r>
            <w:proofErr w:type="spellEnd"/>
            <w:r w:rsidRPr="00F87C61">
              <w:rPr>
                <w:rFonts w:ascii="Nirmala UI" w:eastAsia="Times New Roman" w:hAnsi="Nirmala UI" w:cs="Nirmala UI"/>
                <w:cs/>
                <w:lang w:bidi="hi"/>
              </w:rPr>
              <w:t>)</w:t>
            </w:r>
          </w:p>
        </w:tc>
        <w:tc>
          <w:tcPr>
            <w:tcW w:w="1305" w:type="dxa"/>
            <w:tcBorders>
              <w:top w:val="single" w:sz="4" w:space="0" w:color="auto"/>
              <w:left w:val="nil"/>
              <w:bottom w:val="single" w:sz="4" w:space="0" w:color="auto"/>
              <w:right w:val="single" w:sz="4" w:space="0" w:color="auto"/>
            </w:tcBorders>
            <w:vAlign w:val="center"/>
            <w:hideMark/>
          </w:tcPr>
          <w:p w14:paraId="0BC4304B" w14:textId="77777777" w:rsidR="00E22FE4" w:rsidRPr="00F87C61" w:rsidRDefault="00E22FE4" w:rsidP="00560331">
            <w:pPr>
              <w:spacing w:after="0" w:line="240" w:lineRule="auto"/>
              <w:jc w:val="center"/>
              <w:rPr>
                <w:rFonts w:ascii="Nirmala UI" w:eastAsia="Times New Roman" w:hAnsi="Nirmala UI" w:cs="Nirmala UI"/>
                <w:cs/>
                <w:lang w:bidi="hi"/>
              </w:rPr>
            </w:pPr>
            <w:r w:rsidRPr="00F87C61">
              <w:rPr>
                <w:rFonts w:ascii="Nirmala UI" w:eastAsia="Times New Roman" w:hAnsi="Nirmala UI" w:cs="Nirmala UI"/>
                <w:cs/>
                <w:lang w:bidi="hi"/>
              </w:rPr>
              <w:t> </w:t>
            </w:r>
          </w:p>
        </w:tc>
        <w:tc>
          <w:tcPr>
            <w:tcW w:w="963" w:type="dxa"/>
            <w:tcBorders>
              <w:top w:val="single" w:sz="4" w:space="0" w:color="auto"/>
              <w:left w:val="nil"/>
              <w:bottom w:val="single" w:sz="4" w:space="0" w:color="auto"/>
              <w:right w:val="single" w:sz="4" w:space="0" w:color="auto"/>
            </w:tcBorders>
            <w:vAlign w:val="center"/>
            <w:hideMark/>
          </w:tcPr>
          <w:p w14:paraId="007D6A51" w14:textId="77777777" w:rsidR="00E22FE4" w:rsidRPr="00F87C61" w:rsidRDefault="00E22FE4" w:rsidP="00560331">
            <w:pPr>
              <w:spacing w:after="0" w:line="240" w:lineRule="auto"/>
              <w:jc w:val="center"/>
              <w:rPr>
                <w:rFonts w:ascii="Nirmala UI" w:eastAsia="Times New Roman" w:hAnsi="Nirmala UI" w:cs="Nirmala UI"/>
                <w:cs/>
                <w:lang w:bidi="hi"/>
              </w:rPr>
            </w:pPr>
            <w:r w:rsidRPr="00F87C61">
              <w:rPr>
                <w:rFonts w:ascii="Nirmala UI" w:eastAsia="Times New Roman" w:hAnsi="Nirmala UI" w:cs="Nirmala UI"/>
                <w:cs/>
                <w:lang w:bidi="hi"/>
              </w:rPr>
              <w:t> </w:t>
            </w:r>
          </w:p>
        </w:tc>
        <w:tc>
          <w:tcPr>
            <w:tcW w:w="1134" w:type="dxa"/>
            <w:tcBorders>
              <w:top w:val="single" w:sz="4" w:space="0" w:color="auto"/>
              <w:left w:val="nil"/>
              <w:bottom w:val="single" w:sz="4" w:space="0" w:color="auto"/>
              <w:right w:val="single" w:sz="4" w:space="0" w:color="auto"/>
            </w:tcBorders>
            <w:vAlign w:val="center"/>
          </w:tcPr>
          <w:p w14:paraId="66645A53" w14:textId="77777777" w:rsidR="00E22FE4" w:rsidRPr="00F87C61" w:rsidRDefault="00E22FE4" w:rsidP="00560331">
            <w:pPr>
              <w:spacing w:after="0" w:line="240" w:lineRule="auto"/>
              <w:ind w:left="709" w:right="-46" w:hanging="709"/>
              <w:jc w:val="center"/>
              <w:rPr>
                <w:rFonts w:ascii="Nirmala UI" w:eastAsia="Times New Roman" w:hAnsi="Nirmala UI" w:cs="Nirmala UI"/>
                <w:b/>
                <w:bCs/>
                <w:cs/>
                <w:lang w:bidi="hi"/>
              </w:rPr>
            </w:pPr>
          </w:p>
        </w:tc>
      </w:tr>
      <w:tr w:rsidR="00E22FE4" w:rsidRPr="00F87C61" w14:paraId="01629395" w14:textId="77777777" w:rsidTr="00560331">
        <w:trPr>
          <w:trHeight w:val="497"/>
        </w:trPr>
        <w:tc>
          <w:tcPr>
            <w:tcW w:w="868" w:type="dxa"/>
            <w:vMerge/>
            <w:tcBorders>
              <w:left w:val="single" w:sz="4" w:space="0" w:color="auto"/>
              <w:bottom w:val="single" w:sz="4" w:space="0" w:color="auto"/>
              <w:right w:val="single" w:sz="4" w:space="0" w:color="auto"/>
            </w:tcBorders>
            <w:vAlign w:val="center"/>
            <w:hideMark/>
          </w:tcPr>
          <w:p w14:paraId="56D3CCA1" w14:textId="77777777" w:rsidR="00E22FE4" w:rsidRPr="00F87C61" w:rsidRDefault="00E22FE4" w:rsidP="00560331">
            <w:pPr>
              <w:spacing w:after="0" w:line="240" w:lineRule="auto"/>
              <w:rPr>
                <w:rFonts w:ascii="Nirmala UI" w:hAnsi="Nirmala UI" w:cs="Nirmala UI"/>
                <w:b/>
                <w:bCs/>
                <w:cs/>
                <w:lang w:bidi="hi"/>
              </w:rPr>
            </w:pPr>
          </w:p>
        </w:tc>
        <w:tc>
          <w:tcPr>
            <w:tcW w:w="4377" w:type="dxa"/>
            <w:tcBorders>
              <w:top w:val="single" w:sz="4" w:space="0" w:color="auto"/>
              <w:left w:val="nil"/>
              <w:bottom w:val="single" w:sz="4" w:space="0" w:color="auto"/>
              <w:right w:val="single" w:sz="4" w:space="0" w:color="auto"/>
            </w:tcBorders>
            <w:vAlign w:val="center"/>
            <w:hideMark/>
          </w:tcPr>
          <w:p w14:paraId="165E302E" w14:textId="77777777" w:rsidR="00E22FE4" w:rsidRPr="00F87C61" w:rsidRDefault="00E22FE4" w:rsidP="00560331">
            <w:pPr>
              <w:spacing w:after="0" w:line="240" w:lineRule="auto"/>
              <w:ind w:left="303" w:right="-46"/>
              <w:rPr>
                <w:rFonts w:ascii="Nirmala UI" w:eastAsia="Times New Roman" w:hAnsi="Nirmala UI" w:cs="Nirmala UI"/>
                <w:cs/>
                <w:lang w:bidi="hi"/>
              </w:rPr>
            </w:pPr>
            <w:r w:rsidRPr="00F87C61">
              <w:rPr>
                <w:rFonts w:ascii="Nirmala UI" w:eastAsia="Times New Roman" w:hAnsi="Nirmala UI" w:cs="Nirmala UI"/>
                <w:cs/>
                <w:lang w:bidi="hi-IN"/>
              </w:rPr>
              <w:t>क</w:t>
            </w:r>
            <w:r w:rsidRPr="00F87C61">
              <w:rPr>
                <w:rFonts w:ascii="Nirmala UI" w:eastAsia="Times New Roman" w:hAnsi="Nirmala UI" w:cs="Nirmala UI"/>
                <w:cs/>
                <w:lang w:bidi="hi"/>
              </w:rPr>
              <w:t xml:space="preserve">) </w:t>
            </w:r>
            <w:proofErr w:type="spellStart"/>
            <w:r w:rsidRPr="00F87C61">
              <w:rPr>
                <w:rFonts w:ascii="Nirmala UI" w:eastAsia="Times New Roman" w:hAnsi="Nirmala UI" w:cs="Nirmala UI"/>
                <w:lang w:bidi="hi-IN"/>
              </w:rPr>
              <w:t>उत्खनन</w:t>
            </w:r>
            <w:proofErr w:type="spellEnd"/>
            <w:r w:rsidRPr="00F87C61">
              <w:rPr>
                <w:rFonts w:ascii="Nirmala UI" w:eastAsia="Times New Roman" w:hAnsi="Nirmala UI" w:cs="Nirmala UI"/>
                <w:lang w:bidi="hi-IN"/>
              </w:rPr>
              <w:t xml:space="preserve"> </w:t>
            </w:r>
            <w:r w:rsidRPr="00F87C61">
              <w:rPr>
                <w:rFonts w:ascii="Nirmala UI" w:eastAsia="Times New Roman" w:hAnsi="Nirmala UI" w:cs="Nirmala UI"/>
                <w:cs/>
                <w:lang w:bidi="hi"/>
              </w:rPr>
              <w:t>(</w:t>
            </w:r>
            <w:proofErr w:type="spellStart"/>
            <w:r w:rsidRPr="00F87C61">
              <w:rPr>
                <w:rFonts w:ascii="Nirmala UI" w:eastAsia="Times New Roman" w:hAnsi="Nirmala UI" w:cs="Nirmala UI"/>
                <w:lang w:bidi="hi-IN"/>
              </w:rPr>
              <w:t>खाई</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खोदना</w:t>
            </w:r>
            <w:proofErr w:type="spellEnd"/>
            <w:r w:rsidRPr="00F87C61">
              <w:rPr>
                <w:rFonts w:ascii="Nirmala UI" w:eastAsia="Times New Roman" w:hAnsi="Nirmala UI" w:cs="Nirmala UI"/>
                <w:cs/>
                <w:lang w:bidi="hi"/>
              </w:rPr>
              <w:t>) (</w:t>
            </w:r>
            <w:r w:rsidRPr="00F87C61">
              <w:rPr>
                <w:rFonts w:ascii="Nirmala UI" w:eastAsia="Times New Roman" w:hAnsi="Nirmala UI" w:cs="Nirmala UI"/>
              </w:rPr>
              <w:t>1</w:t>
            </w:r>
            <w:r w:rsidRPr="00F87C61">
              <w:rPr>
                <w:rFonts w:ascii="Nirmala UI" w:eastAsia="Times New Roman" w:hAnsi="Nirmala UI" w:cs="Nirmala UI"/>
                <w:lang w:bidi="hi-IN"/>
              </w:rPr>
              <w:t>मी</w:t>
            </w:r>
            <w:r w:rsidRPr="00F87C61">
              <w:rPr>
                <w:rFonts w:ascii="Nirmala UI" w:eastAsia="Times New Roman" w:hAnsi="Nirmala UI" w:cs="Nirmala UI"/>
                <w:cs/>
                <w:lang w:bidi="hi"/>
              </w:rPr>
              <w:t>*</w:t>
            </w:r>
            <w:r w:rsidRPr="00F87C61">
              <w:rPr>
                <w:rFonts w:ascii="Nirmala UI" w:eastAsia="Times New Roman" w:hAnsi="Nirmala UI" w:cs="Nirmala UI"/>
              </w:rPr>
              <w:t>2</w:t>
            </w:r>
            <w:r w:rsidRPr="00F87C61">
              <w:rPr>
                <w:rFonts w:ascii="Nirmala UI" w:eastAsia="Times New Roman" w:hAnsi="Nirmala UI" w:cs="Nirmala UI"/>
                <w:lang w:bidi="hi-IN"/>
              </w:rPr>
              <w:t>मी</w:t>
            </w:r>
            <w:r w:rsidRPr="00F87C61">
              <w:rPr>
                <w:rFonts w:ascii="Nirmala UI" w:eastAsia="Times New Roman" w:hAnsi="Nirmala UI" w:cs="Nirmala UI"/>
                <w:cs/>
                <w:lang w:bidi="hi"/>
              </w:rPr>
              <w:t>*</w:t>
            </w:r>
            <w:r w:rsidRPr="00F87C61">
              <w:rPr>
                <w:rFonts w:ascii="Nirmala UI" w:eastAsia="Times New Roman" w:hAnsi="Nirmala UI" w:cs="Nirmala UI"/>
              </w:rPr>
              <w:t>10</w:t>
            </w:r>
            <w:r w:rsidRPr="00F87C61">
              <w:rPr>
                <w:rFonts w:ascii="Nirmala UI" w:eastAsia="Times New Roman" w:hAnsi="Nirmala UI" w:cs="Nirmala UI"/>
                <w:lang w:bidi="hi-IN"/>
              </w:rPr>
              <w:t>मी</w:t>
            </w:r>
            <w:r w:rsidRPr="00F87C61">
              <w:rPr>
                <w:rFonts w:ascii="Nirmala UI" w:eastAsia="Times New Roman" w:hAnsi="Nirmala UI" w:cs="Nirmala UI"/>
                <w:cs/>
                <w:lang w:bidi="hi"/>
              </w:rPr>
              <w:t>)</w:t>
            </w:r>
          </w:p>
        </w:tc>
        <w:tc>
          <w:tcPr>
            <w:tcW w:w="1305" w:type="dxa"/>
            <w:tcBorders>
              <w:top w:val="single" w:sz="4" w:space="0" w:color="auto"/>
              <w:left w:val="nil"/>
              <w:bottom w:val="single" w:sz="4" w:space="0" w:color="auto"/>
              <w:right w:val="single" w:sz="4" w:space="0" w:color="auto"/>
            </w:tcBorders>
            <w:vAlign w:val="center"/>
            <w:hideMark/>
          </w:tcPr>
          <w:p w14:paraId="366B1992" w14:textId="77777777" w:rsidR="00E22FE4" w:rsidRPr="00F87C61" w:rsidRDefault="00E22FE4" w:rsidP="00560331">
            <w:pPr>
              <w:tabs>
                <w:tab w:val="left" w:pos="350"/>
              </w:tabs>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IN"/>
              </w:rPr>
              <w:t xml:space="preserve">घन </w:t>
            </w:r>
            <w:r>
              <w:rPr>
                <w:rFonts w:ascii="Nirmala UI" w:eastAsia="Times New Roman" w:hAnsi="Nirmala UI" w:cs="Nirmala UI" w:hint="cs"/>
                <w:cs/>
                <w:lang w:bidi="hi-IN"/>
              </w:rPr>
              <w:t xml:space="preserve">मी. </w:t>
            </w:r>
          </w:p>
        </w:tc>
        <w:tc>
          <w:tcPr>
            <w:tcW w:w="963" w:type="dxa"/>
            <w:tcBorders>
              <w:top w:val="single" w:sz="4" w:space="0" w:color="auto"/>
              <w:left w:val="nil"/>
              <w:bottom w:val="single" w:sz="4" w:space="0" w:color="auto"/>
              <w:right w:val="single" w:sz="4" w:space="0" w:color="auto"/>
            </w:tcBorders>
            <w:vAlign w:val="center"/>
            <w:hideMark/>
          </w:tcPr>
          <w:p w14:paraId="45C0CD1B"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140</w:t>
            </w:r>
          </w:p>
        </w:tc>
        <w:tc>
          <w:tcPr>
            <w:tcW w:w="1134" w:type="dxa"/>
            <w:tcBorders>
              <w:top w:val="single" w:sz="4" w:space="0" w:color="auto"/>
              <w:left w:val="nil"/>
              <w:bottom w:val="single" w:sz="4" w:space="0" w:color="auto"/>
              <w:right w:val="single" w:sz="4" w:space="0" w:color="auto"/>
            </w:tcBorders>
            <w:vAlign w:val="center"/>
            <w:hideMark/>
          </w:tcPr>
          <w:p w14:paraId="10896133"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127</w:t>
            </w:r>
          </w:p>
        </w:tc>
      </w:tr>
      <w:tr w:rsidR="00E22FE4" w:rsidRPr="00F87C61" w14:paraId="731DF14D" w14:textId="77777777" w:rsidTr="00560331">
        <w:trPr>
          <w:trHeight w:val="129"/>
        </w:trPr>
        <w:tc>
          <w:tcPr>
            <w:tcW w:w="868" w:type="dxa"/>
            <w:vMerge w:val="restart"/>
            <w:tcBorders>
              <w:top w:val="single" w:sz="4" w:space="0" w:color="auto"/>
              <w:left w:val="single" w:sz="4" w:space="0" w:color="auto"/>
              <w:right w:val="single" w:sz="4" w:space="0" w:color="auto"/>
            </w:tcBorders>
            <w:vAlign w:val="center"/>
            <w:hideMark/>
          </w:tcPr>
          <w:p w14:paraId="3DC47B7E" w14:textId="77777777" w:rsidR="00E22FE4" w:rsidRPr="00F87C61" w:rsidRDefault="00E22FE4" w:rsidP="00560331">
            <w:pPr>
              <w:spacing w:after="0" w:line="240" w:lineRule="auto"/>
              <w:ind w:left="709" w:right="-46" w:hanging="709"/>
              <w:rPr>
                <w:rFonts w:ascii="Nirmala UI" w:eastAsia="Times New Roman" w:hAnsi="Nirmala UI" w:cs="Nirmala UI"/>
                <w:b/>
                <w:bCs/>
                <w:cs/>
                <w:lang w:bidi="hi"/>
              </w:rPr>
            </w:pPr>
            <w:r w:rsidRPr="00F87C61">
              <w:rPr>
                <w:rFonts w:ascii="Nirmala UI" w:eastAsia="Times New Roman" w:hAnsi="Nirmala UI" w:cs="Nirmala UI"/>
                <w:b/>
                <w:bCs/>
                <w:cs/>
                <w:lang w:bidi="hi"/>
              </w:rPr>
              <w:t>4</w:t>
            </w:r>
          </w:p>
        </w:tc>
        <w:tc>
          <w:tcPr>
            <w:tcW w:w="4377" w:type="dxa"/>
            <w:tcBorders>
              <w:top w:val="single" w:sz="4" w:space="0" w:color="auto"/>
              <w:left w:val="nil"/>
              <w:bottom w:val="single" w:sz="4" w:space="0" w:color="auto"/>
              <w:right w:val="single" w:sz="4" w:space="0" w:color="auto"/>
            </w:tcBorders>
            <w:vAlign w:val="center"/>
            <w:hideMark/>
          </w:tcPr>
          <w:p w14:paraId="35C26BBD" w14:textId="77777777" w:rsidR="00E22FE4" w:rsidRPr="00F87C61" w:rsidRDefault="00E22FE4" w:rsidP="00560331">
            <w:pPr>
              <w:spacing w:after="0" w:line="240" w:lineRule="auto"/>
              <w:ind w:left="20" w:right="-46"/>
              <w:rPr>
                <w:rFonts w:ascii="Nirmala UI" w:eastAsia="Times New Roman" w:hAnsi="Nirmala UI" w:cs="Nirmala UI"/>
                <w:cs/>
                <w:lang w:bidi="hi"/>
              </w:rPr>
            </w:pPr>
            <w:r w:rsidRPr="00F87C61">
              <w:rPr>
                <w:rFonts w:ascii="Nirmala UI" w:eastAsia="Times New Roman" w:hAnsi="Nirmala UI" w:cs="Nirmala UI"/>
                <w:cs/>
                <w:lang w:bidi="hi-IN"/>
              </w:rPr>
              <w:t>खाई</w:t>
            </w:r>
            <w:r w:rsidRPr="00F87C61">
              <w:rPr>
                <w:rFonts w:ascii="Nirmala UI" w:eastAsia="Times New Roman" w:hAnsi="Nirmala UI" w:cs="Nirmala UI"/>
                <w:cs/>
                <w:lang w:bidi="hi"/>
              </w:rPr>
              <w:t>/</w:t>
            </w:r>
            <w:proofErr w:type="spellStart"/>
            <w:r w:rsidRPr="00F87C61">
              <w:rPr>
                <w:rFonts w:ascii="Nirmala UI" w:eastAsia="Times New Roman" w:hAnsi="Nirmala UI" w:cs="Nirmala UI"/>
                <w:lang w:bidi="hi-IN"/>
              </w:rPr>
              <w:t>गड्ढे</w:t>
            </w:r>
            <w:proofErr w:type="spellEnd"/>
            <w:r w:rsidRPr="00F87C61">
              <w:rPr>
                <w:rFonts w:ascii="Nirmala UI" w:eastAsia="Times New Roman" w:hAnsi="Nirmala UI" w:cs="Nirmala UI"/>
                <w:lang w:bidi="hi-IN"/>
              </w:rPr>
              <w:t xml:space="preserve"> का </w:t>
            </w:r>
            <w:proofErr w:type="spellStart"/>
            <w:r w:rsidRPr="00F87C61">
              <w:rPr>
                <w:rFonts w:ascii="Nirmala UI" w:eastAsia="Times New Roman" w:hAnsi="Nirmala UI" w:cs="Nirmala UI"/>
                <w:lang w:bidi="hi-IN"/>
              </w:rPr>
              <w:t>नमूना</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लेना</w:t>
            </w:r>
            <w:proofErr w:type="spellEnd"/>
          </w:p>
        </w:tc>
        <w:tc>
          <w:tcPr>
            <w:tcW w:w="1305" w:type="dxa"/>
            <w:tcBorders>
              <w:top w:val="single" w:sz="4" w:space="0" w:color="auto"/>
              <w:left w:val="nil"/>
              <w:bottom w:val="single" w:sz="4" w:space="0" w:color="auto"/>
              <w:right w:val="single" w:sz="4" w:space="0" w:color="auto"/>
            </w:tcBorders>
            <w:vAlign w:val="center"/>
            <w:hideMark/>
          </w:tcPr>
          <w:p w14:paraId="7EAC043A" w14:textId="77777777" w:rsidR="00E22FE4" w:rsidRPr="00F87C61" w:rsidRDefault="00E22FE4" w:rsidP="00560331">
            <w:pPr>
              <w:spacing w:after="0" w:line="240" w:lineRule="auto"/>
              <w:jc w:val="center"/>
              <w:rPr>
                <w:rFonts w:ascii="Nirmala UI" w:eastAsia="Times New Roman" w:hAnsi="Nirmala UI" w:cs="Nirmala UI"/>
                <w:cs/>
                <w:lang w:bidi="hi"/>
              </w:rPr>
            </w:pPr>
            <w:r w:rsidRPr="00F87C61">
              <w:rPr>
                <w:rFonts w:ascii="Nirmala UI" w:eastAsia="Times New Roman" w:hAnsi="Nirmala UI" w:cs="Nirmala UI"/>
                <w:cs/>
                <w:lang w:bidi="hi"/>
              </w:rPr>
              <w:t> </w:t>
            </w:r>
          </w:p>
        </w:tc>
        <w:tc>
          <w:tcPr>
            <w:tcW w:w="963" w:type="dxa"/>
            <w:tcBorders>
              <w:top w:val="single" w:sz="4" w:space="0" w:color="auto"/>
              <w:left w:val="nil"/>
              <w:bottom w:val="single" w:sz="4" w:space="0" w:color="auto"/>
              <w:right w:val="single" w:sz="4" w:space="0" w:color="auto"/>
            </w:tcBorders>
            <w:vAlign w:val="center"/>
            <w:hideMark/>
          </w:tcPr>
          <w:p w14:paraId="282B2BB8" w14:textId="77777777" w:rsidR="00E22FE4" w:rsidRPr="00F87C61" w:rsidRDefault="00E22FE4" w:rsidP="00560331">
            <w:pPr>
              <w:spacing w:after="0" w:line="240" w:lineRule="auto"/>
              <w:jc w:val="center"/>
              <w:rPr>
                <w:rFonts w:ascii="Nirmala UI" w:eastAsia="Times New Roman" w:hAnsi="Nirmala UI" w:cs="Nirmala UI"/>
                <w:cs/>
                <w:lang w:bidi="hi"/>
              </w:rPr>
            </w:pPr>
            <w:r w:rsidRPr="00F87C61">
              <w:rPr>
                <w:rFonts w:ascii="Nirmala UI" w:eastAsia="Times New Roman" w:hAnsi="Nirmala UI" w:cs="Nirmala UI"/>
                <w:cs/>
                <w:lang w:bidi="hi"/>
              </w:rPr>
              <w:t> </w:t>
            </w:r>
          </w:p>
        </w:tc>
        <w:tc>
          <w:tcPr>
            <w:tcW w:w="1134" w:type="dxa"/>
            <w:tcBorders>
              <w:top w:val="single" w:sz="4" w:space="0" w:color="auto"/>
              <w:left w:val="nil"/>
              <w:bottom w:val="single" w:sz="4" w:space="0" w:color="auto"/>
              <w:right w:val="single" w:sz="4" w:space="0" w:color="auto"/>
            </w:tcBorders>
            <w:vAlign w:val="center"/>
          </w:tcPr>
          <w:p w14:paraId="1B38F50F" w14:textId="77777777" w:rsidR="00E22FE4" w:rsidRPr="00F87C61" w:rsidRDefault="00E22FE4" w:rsidP="00560331">
            <w:pPr>
              <w:spacing w:after="0" w:line="240" w:lineRule="auto"/>
              <w:ind w:left="709" w:right="-46" w:hanging="709"/>
              <w:jc w:val="center"/>
              <w:rPr>
                <w:rFonts w:ascii="Nirmala UI" w:eastAsia="Times New Roman" w:hAnsi="Nirmala UI" w:cs="Nirmala UI"/>
                <w:b/>
                <w:bCs/>
                <w:cs/>
                <w:lang w:bidi="hi"/>
              </w:rPr>
            </w:pPr>
          </w:p>
        </w:tc>
      </w:tr>
      <w:tr w:rsidR="00E22FE4" w:rsidRPr="00F87C61" w14:paraId="08DBFC5B" w14:textId="77777777" w:rsidTr="00560331">
        <w:trPr>
          <w:trHeight w:val="70"/>
        </w:trPr>
        <w:tc>
          <w:tcPr>
            <w:tcW w:w="868" w:type="dxa"/>
            <w:vMerge/>
            <w:tcBorders>
              <w:left w:val="single" w:sz="4" w:space="0" w:color="auto"/>
              <w:right w:val="single" w:sz="4" w:space="0" w:color="auto"/>
            </w:tcBorders>
            <w:vAlign w:val="center"/>
          </w:tcPr>
          <w:p w14:paraId="5EBF014B" w14:textId="77777777" w:rsidR="00E22FE4" w:rsidRPr="00F87C61" w:rsidRDefault="00E22FE4" w:rsidP="00560331">
            <w:pPr>
              <w:spacing w:after="0" w:line="240" w:lineRule="auto"/>
              <w:ind w:left="709" w:right="-46" w:hanging="709"/>
              <w:rPr>
                <w:rFonts w:ascii="Nirmala UI" w:eastAsia="Times New Roman" w:hAnsi="Nirmala UI" w:cs="Nirmala UI"/>
                <w:b/>
                <w:bCs/>
                <w:cs/>
                <w:lang w:bidi="hi"/>
              </w:rPr>
            </w:pPr>
          </w:p>
        </w:tc>
        <w:tc>
          <w:tcPr>
            <w:tcW w:w="4377" w:type="dxa"/>
            <w:tcBorders>
              <w:top w:val="single" w:sz="4" w:space="0" w:color="auto"/>
              <w:left w:val="nil"/>
              <w:bottom w:val="single" w:sz="4" w:space="0" w:color="auto"/>
              <w:right w:val="single" w:sz="4" w:space="0" w:color="auto"/>
            </w:tcBorders>
            <w:vAlign w:val="center"/>
            <w:hideMark/>
          </w:tcPr>
          <w:p w14:paraId="60A190DB" w14:textId="77777777" w:rsidR="00E22FE4" w:rsidRPr="00F87C61" w:rsidRDefault="00E22FE4" w:rsidP="00560331">
            <w:pPr>
              <w:spacing w:after="0" w:line="240" w:lineRule="auto"/>
              <w:ind w:left="303" w:right="-46"/>
              <w:rPr>
                <w:rFonts w:ascii="Nirmala UI" w:eastAsia="Times New Roman" w:hAnsi="Nirmala UI" w:cs="Nirmala UI"/>
                <w:cs/>
                <w:lang w:bidi="hi"/>
              </w:rPr>
            </w:pPr>
            <w:r w:rsidRPr="00F87C61">
              <w:rPr>
                <w:rFonts w:ascii="Nirmala UI" w:eastAsia="Times New Roman" w:hAnsi="Nirmala UI" w:cs="Nirmala UI"/>
                <w:cs/>
                <w:lang w:bidi="hi-IN"/>
              </w:rPr>
              <w:t>क</w:t>
            </w:r>
            <w:r w:rsidRPr="00F87C61">
              <w:rPr>
                <w:rFonts w:ascii="Nirmala UI" w:eastAsia="Times New Roman" w:hAnsi="Nirmala UI" w:cs="Nirmala UI"/>
                <w:cs/>
                <w:lang w:bidi="hi"/>
              </w:rPr>
              <w:t xml:space="preserve">) </w:t>
            </w:r>
            <w:proofErr w:type="spellStart"/>
            <w:r w:rsidRPr="00F87C61">
              <w:rPr>
                <w:rFonts w:ascii="Nirmala UI" w:eastAsia="Times New Roman" w:hAnsi="Nirmala UI" w:cs="Nirmala UI"/>
                <w:lang w:bidi="hi-IN"/>
              </w:rPr>
              <w:t>प्राथमिक</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नमूनाकरण</w:t>
            </w:r>
            <w:proofErr w:type="spellEnd"/>
          </w:p>
        </w:tc>
        <w:tc>
          <w:tcPr>
            <w:tcW w:w="1305" w:type="dxa"/>
            <w:tcBorders>
              <w:top w:val="single" w:sz="4" w:space="0" w:color="auto"/>
              <w:left w:val="nil"/>
              <w:bottom w:val="single" w:sz="4" w:space="0" w:color="auto"/>
              <w:right w:val="single" w:sz="4" w:space="0" w:color="auto"/>
            </w:tcBorders>
            <w:vAlign w:val="center"/>
            <w:hideMark/>
          </w:tcPr>
          <w:p w14:paraId="313F1001"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IN"/>
              </w:rPr>
              <w:t>नग</w:t>
            </w:r>
          </w:p>
        </w:tc>
        <w:tc>
          <w:tcPr>
            <w:tcW w:w="963" w:type="dxa"/>
            <w:tcBorders>
              <w:top w:val="single" w:sz="4" w:space="0" w:color="auto"/>
              <w:left w:val="nil"/>
              <w:bottom w:val="single" w:sz="4" w:space="0" w:color="auto"/>
              <w:right w:val="single" w:sz="4" w:space="0" w:color="auto"/>
            </w:tcBorders>
            <w:vAlign w:val="center"/>
            <w:hideMark/>
          </w:tcPr>
          <w:p w14:paraId="5B55C629"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50</w:t>
            </w:r>
          </w:p>
        </w:tc>
        <w:tc>
          <w:tcPr>
            <w:tcW w:w="1134" w:type="dxa"/>
            <w:tcBorders>
              <w:top w:val="single" w:sz="4" w:space="0" w:color="auto"/>
              <w:left w:val="nil"/>
              <w:bottom w:val="single" w:sz="4" w:space="0" w:color="auto"/>
              <w:right w:val="single" w:sz="4" w:space="0" w:color="auto"/>
            </w:tcBorders>
            <w:vAlign w:val="center"/>
            <w:hideMark/>
          </w:tcPr>
          <w:p w14:paraId="049FFDE5"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45</w:t>
            </w:r>
          </w:p>
        </w:tc>
      </w:tr>
      <w:tr w:rsidR="00E22FE4" w:rsidRPr="00F87C61" w14:paraId="376E9C7F" w14:textId="77777777" w:rsidTr="00560331">
        <w:trPr>
          <w:trHeight w:val="70"/>
        </w:trPr>
        <w:tc>
          <w:tcPr>
            <w:tcW w:w="868" w:type="dxa"/>
            <w:vMerge/>
            <w:tcBorders>
              <w:left w:val="single" w:sz="4" w:space="0" w:color="auto"/>
              <w:bottom w:val="single" w:sz="4" w:space="0" w:color="auto"/>
              <w:right w:val="single" w:sz="4" w:space="0" w:color="auto"/>
            </w:tcBorders>
            <w:vAlign w:val="center"/>
            <w:hideMark/>
          </w:tcPr>
          <w:p w14:paraId="7A6CF171" w14:textId="77777777" w:rsidR="00E22FE4" w:rsidRPr="00F87C61" w:rsidRDefault="00E22FE4" w:rsidP="00560331">
            <w:pPr>
              <w:spacing w:after="0" w:line="240" w:lineRule="auto"/>
              <w:rPr>
                <w:rFonts w:ascii="Nirmala UI" w:hAnsi="Nirmala UI" w:cs="Nirmala UI"/>
                <w:cs/>
                <w:lang w:bidi="hi"/>
              </w:rPr>
            </w:pPr>
          </w:p>
        </w:tc>
        <w:tc>
          <w:tcPr>
            <w:tcW w:w="4377" w:type="dxa"/>
            <w:tcBorders>
              <w:top w:val="single" w:sz="4" w:space="0" w:color="auto"/>
              <w:left w:val="nil"/>
              <w:bottom w:val="single" w:sz="4" w:space="0" w:color="auto"/>
              <w:right w:val="single" w:sz="4" w:space="0" w:color="auto"/>
            </w:tcBorders>
            <w:vAlign w:val="center"/>
            <w:hideMark/>
          </w:tcPr>
          <w:p w14:paraId="407779B5" w14:textId="77777777" w:rsidR="00E22FE4" w:rsidRPr="00F87C61" w:rsidRDefault="00E22FE4" w:rsidP="00560331">
            <w:pPr>
              <w:spacing w:after="0" w:line="240" w:lineRule="auto"/>
              <w:ind w:left="303" w:right="-46"/>
              <w:rPr>
                <w:rFonts w:ascii="Nirmala UI" w:eastAsia="Times New Roman" w:hAnsi="Nirmala UI" w:cs="Nirmala UI"/>
                <w:cs/>
                <w:lang w:bidi="hi"/>
              </w:rPr>
            </w:pPr>
            <w:r w:rsidRPr="00F87C61">
              <w:rPr>
                <w:rFonts w:ascii="Nirmala UI" w:eastAsia="Times New Roman" w:hAnsi="Nirmala UI" w:cs="Nirmala UI"/>
                <w:cs/>
                <w:lang w:bidi="hi-IN"/>
              </w:rPr>
              <w:t>ख</w:t>
            </w:r>
            <w:r w:rsidRPr="00F87C61">
              <w:rPr>
                <w:rFonts w:ascii="Nirmala UI" w:eastAsia="Times New Roman" w:hAnsi="Nirmala UI" w:cs="Nirmala UI"/>
                <w:cs/>
                <w:lang w:bidi="hi"/>
              </w:rPr>
              <w:t xml:space="preserve">) </w:t>
            </w:r>
            <w:proofErr w:type="spellStart"/>
            <w:r w:rsidRPr="00F87C61">
              <w:rPr>
                <w:rFonts w:ascii="Nirmala UI" w:eastAsia="Times New Roman" w:hAnsi="Nirmala UI" w:cs="Nirmala UI"/>
                <w:lang w:bidi="hi-IN"/>
              </w:rPr>
              <w:t>नमूनों</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की</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जांच</w:t>
            </w:r>
            <w:proofErr w:type="spellEnd"/>
            <w:r w:rsidRPr="00F87C61">
              <w:rPr>
                <w:rFonts w:ascii="Nirmala UI" w:eastAsia="Times New Roman" w:hAnsi="Nirmala UI" w:cs="Nirmala UI"/>
                <w:lang w:bidi="hi-IN"/>
              </w:rPr>
              <w:t xml:space="preserve"> </w:t>
            </w:r>
            <w:r w:rsidRPr="00F87C61">
              <w:rPr>
                <w:rFonts w:ascii="Nirmala UI" w:eastAsia="Times New Roman" w:hAnsi="Nirmala UI" w:cs="Nirmala UI"/>
                <w:cs/>
                <w:lang w:bidi="hi"/>
              </w:rPr>
              <w:t>(</w:t>
            </w:r>
            <w:r w:rsidRPr="00F87C61">
              <w:rPr>
                <w:rFonts w:ascii="Nirmala UI" w:eastAsia="Times New Roman" w:hAnsi="Nirmala UI" w:cs="Nirmala UI"/>
              </w:rPr>
              <w:t xml:space="preserve">10% </w:t>
            </w:r>
            <w:proofErr w:type="spellStart"/>
            <w:r w:rsidRPr="00F87C61">
              <w:rPr>
                <w:rFonts w:ascii="Nirmala UI" w:eastAsia="Times New Roman" w:hAnsi="Nirmala UI" w:cs="Nirmala UI"/>
                <w:lang w:bidi="hi-IN"/>
              </w:rPr>
              <w:t>बाहरी</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जांच</w:t>
            </w:r>
            <w:proofErr w:type="spellEnd"/>
            <w:r w:rsidRPr="00F87C61">
              <w:rPr>
                <w:rFonts w:ascii="Nirmala UI" w:eastAsia="Times New Roman" w:hAnsi="Nirmala UI" w:cs="Nirmala UI"/>
                <w:cs/>
                <w:lang w:bidi="hi"/>
              </w:rPr>
              <w:t>)</w:t>
            </w:r>
          </w:p>
        </w:tc>
        <w:tc>
          <w:tcPr>
            <w:tcW w:w="1305" w:type="dxa"/>
            <w:tcBorders>
              <w:top w:val="single" w:sz="4" w:space="0" w:color="auto"/>
              <w:left w:val="nil"/>
              <w:bottom w:val="single" w:sz="4" w:space="0" w:color="auto"/>
              <w:right w:val="single" w:sz="4" w:space="0" w:color="auto"/>
            </w:tcBorders>
            <w:vAlign w:val="center"/>
            <w:hideMark/>
          </w:tcPr>
          <w:p w14:paraId="4284DFC2"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IN"/>
              </w:rPr>
              <w:t>नग</w:t>
            </w:r>
          </w:p>
        </w:tc>
        <w:tc>
          <w:tcPr>
            <w:tcW w:w="963" w:type="dxa"/>
            <w:tcBorders>
              <w:top w:val="single" w:sz="4" w:space="0" w:color="auto"/>
              <w:left w:val="nil"/>
              <w:bottom w:val="single" w:sz="4" w:space="0" w:color="auto"/>
              <w:right w:val="single" w:sz="4" w:space="0" w:color="auto"/>
            </w:tcBorders>
            <w:vAlign w:val="center"/>
            <w:hideMark/>
          </w:tcPr>
          <w:p w14:paraId="7E88E87E"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5</w:t>
            </w:r>
          </w:p>
        </w:tc>
        <w:tc>
          <w:tcPr>
            <w:tcW w:w="1134" w:type="dxa"/>
            <w:tcBorders>
              <w:top w:val="single" w:sz="4" w:space="0" w:color="auto"/>
              <w:left w:val="nil"/>
              <w:bottom w:val="single" w:sz="4" w:space="0" w:color="auto"/>
              <w:right w:val="single" w:sz="4" w:space="0" w:color="auto"/>
            </w:tcBorders>
            <w:vAlign w:val="center"/>
            <w:hideMark/>
          </w:tcPr>
          <w:p w14:paraId="654C33DD"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5</w:t>
            </w:r>
          </w:p>
        </w:tc>
      </w:tr>
      <w:tr w:rsidR="00E22FE4" w:rsidRPr="00F87C61" w14:paraId="604DAF11" w14:textId="77777777" w:rsidTr="00560331">
        <w:trPr>
          <w:trHeight w:val="295"/>
        </w:trPr>
        <w:tc>
          <w:tcPr>
            <w:tcW w:w="868" w:type="dxa"/>
            <w:vMerge w:val="restart"/>
            <w:tcBorders>
              <w:top w:val="single" w:sz="4" w:space="0" w:color="auto"/>
              <w:left w:val="single" w:sz="4" w:space="0" w:color="auto"/>
              <w:right w:val="single" w:sz="4" w:space="0" w:color="auto"/>
            </w:tcBorders>
            <w:vAlign w:val="center"/>
            <w:hideMark/>
          </w:tcPr>
          <w:p w14:paraId="29768D9A" w14:textId="77777777" w:rsidR="00E22FE4" w:rsidRPr="00F87C61" w:rsidRDefault="00E22FE4" w:rsidP="00560331">
            <w:pPr>
              <w:spacing w:after="0" w:line="240" w:lineRule="auto"/>
              <w:ind w:left="709" w:right="-46" w:hanging="709"/>
              <w:rPr>
                <w:rFonts w:ascii="Nirmala UI" w:hAnsi="Nirmala UI" w:cs="Nirmala UI"/>
                <w:cs/>
                <w:lang w:bidi="hi"/>
              </w:rPr>
            </w:pPr>
            <w:r w:rsidRPr="00F87C61">
              <w:rPr>
                <w:rFonts w:ascii="Nirmala UI" w:eastAsia="Times New Roman" w:hAnsi="Nirmala UI" w:cs="Nirmala UI"/>
                <w:b/>
                <w:bCs/>
                <w:cs/>
                <w:lang w:bidi="hi"/>
              </w:rPr>
              <w:t>5</w:t>
            </w:r>
          </w:p>
        </w:tc>
        <w:tc>
          <w:tcPr>
            <w:tcW w:w="4377" w:type="dxa"/>
            <w:tcBorders>
              <w:top w:val="single" w:sz="4" w:space="0" w:color="auto"/>
              <w:left w:val="nil"/>
              <w:bottom w:val="single" w:sz="4" w:space="0" w:color="auto"/>
              <w:right w:val="single" w:sz="4" w:space="0" w:color="auto"/>
            </w:tcBorders>
            <w:vAlign w:val="center"/>
            <w:hideMark/>
          </w:tcPr>
          <w:p w14:paraId="44232224" w14:textId="77777777" w:rsidR="00E22FE4" w:rsidRPr="00F87C61" w:rsidRDefault="00E22FE4" w:rsidP="00560331">
            <w:pPr>
              <w:spacing w:after="0" w:line="240" w:lineRule="auto"/>
              <w:ind w:left="20" w:right="-46"/>
              <w:rPr>
                <w:rFonts w:ascii="Nirmala UI" w:eastAsia="Times New Roman" w:hAnsi="Nirmala UI" w:cs="Nirmala UI"/>
                <w:cs/>
                <w:lang w:bidi="hi"/>
              </w:rPr>
            </w:pPr>
            <w:r w:rsidRPr="00F87C61">
              <w:rPr>
                <w:rFonts w:ascii="Nirmala UI" w:eastAsia="Times New Roman" w:hAnsi="Nirmala UI" w:cs="Nirmala UI"/>
                <w:cs/>
                <w:lang w:bidi="hi-IN"/>
              </w:rPr>
              <w:t xml:space="preserve">ड्रिलिंग </w:t>
            </w:r>
            <w:r w:rsidRPr="00F87C61">
              <w:rPr>
                <w:rFonts w:ascii="Nirmala UI" w:eastAsia="Times New Roman" w:hAnsi="Nirmala UI" w:cs="Nirmala UI"/>
                <w:cs/>
                <w:lang w:bidi="hi"/>
              </w:rPr>
              <w:t>(</w:t>
            </w:r>
            <w:proofErr w:type="spellStart"/>
            <w:r w:rsidRPr="00F87C61">
              <w:rPr>
                <w:rFonts w:ascii="Nirmala UI" w:eastAsia="Times New Roman" w:hAnsi="Nirmala UI" w:cs="Nirmala UI"/>
                <w:lang w:bidi="hi-IN"/>
              </w:rPr>
              <w:t>कोरिंग</w:t>
            </w:r>
            <w:proofErr w:type="spellEnd"/>
            <w:r w:rsidRPr="00F87C61">
              <w:rPr>
                <w:rFonts w:ascii="Nirmala UI" w:eastAsia="Times New Roman" w:hAnsi="Nirmala UI" w:cs="Nirmala UI"/>
                <w:cs/>
                <w:lang w:bidi="hi"/>
              </w:rPr>
              <w:t>)*</w:t>
            </w:r>
          </w:p>
        </w:tc>
        <w:tc>
          <w:tcPr>
            <w:tcW w:w="1305" w:type="dxa"/>
            <w:tcBorders>
              <w:top w:val="single" w:sz="4" w:space="0" w:color="auto"/>
              <w:left w:val="nil"/>
              <w:bottom w:val="single" w:sz="4" w:space="0" w:color="auto"/>
              <w:right w:val="single" w:sz="4" w:space="0" w:color="auto"/>
            </w:tcBorders>
            <w:vAlign w:val="center"/>
            <w:hideMark/>
          </w:tcPr>
          <w:p w14:paraId="12E186B6"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 </w:t>
            </w:r>
          </w:p>
        </w:tc>
        <w:tc>
          <w:tcPr>
            <w:tcW w:w="963" w:type="dxa"/>
            <w:tcBorders>
              <w:top w:val="single" w:sz="4" w:space="0" w:color="auto"/>
              <w:left w:val="nil"/>
              <w:bottom w:val="single" w:sz="4" w:space="0" w:color="auto"/>
              <w:right w:val="single" w:sz="4" w:space="0" w:color="auto"/>
            </w:tcBorders>
            <w:vAlign w:val="center"/>
            <w:hideMark/>
          </w:tcPr>
          <w:p w14:paraId="70F9C077"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 </w:t>
            </w:r>
          </w:p>
        </w:tc>
        <w:tc>
          <w:tcPr>
            <w:tcW w:w="1134" w:type="dxa"/>
            <w:tcBorders>
              <w:top w:val="single" w:sz="4" w:space="0" w:color="auto"/>
              <w:left w:val="nil"/>
              <w:bottom w:val="single" w:sz="4" w:space="0" w:color="auto"/>
              <w:right w:val="single" w:sz="4" w:space="0" w:color="auto"/>
            </w:tcBorders>
            <w:vAlign w:val="center"/>
            <w:hideMark/>
          </w:tcPr>
          <w:p w14:paraId="385998F5"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p>
        </w:tc>
      </w:tr>
      <w:tr w:rsidR="00E22FE4" w:rsidRPr="00F87C61" w14:paraId="5AF0F034" w14:textId="77777777" w:rsidTr="00560331">
        <w:trPr>
          <w:trHeight w:val="259"/>
        </w:trPr>
        <w:tc>
          <w:tcPr>
            <w:tcW w:w="868" w:type="dxa"/>
            <w:vMerge/>
            <w:tcBorders>
              <w:left w:val="single" w:sz="4" w:space="0" w:color="auto"/>
              <w:bottom w:val="single" w:sz="4" w:space="0" w:color="auto"/>
              <w:right w:val="single" w:sz="4" w:space="0" w:color="auto"/>
            </w:tcBorders>
            <w:vAlign w:val="center"/>
            <w:hideMark/>
          </w:tcPr>
          <w:p w14:paraId="1F4204A2" w14:textId="77777777" w:rsidR="00E22FE4" w:rsidRPr="00F87C61" w:rsidRDefault="00E22FE4" w:rsidP="00560331">
            <w:pPr>
              <w:spacing w:after="0" w:line="240" w:lineRule="auto"/>
              <w:ind w:left="709" w:right="-46" w:hanging="709"/>
              <w:rPr>
                <w:rFonts w:ascii="Nirmala UI" w:eastAsia="Times New Roman" w:hAnsi="Nirmala UI" w:cs="Nirmala UI"/>
                <w:b/>
                <w:bCs/>
                <w:cs/>
                <w:lang w:bidi="hi"/>
              </w:rPr>
            </w:pPr>
          </w:p>
        </w:tc>
        <w:tc>
          <w:tcPr>
            <w:tcW w:w="4377" w:type="dxa"/>
            <w:tcBorders>
              <w:top w:val="single" w:sz="4" w:space="0" w:color="auto"/>
              <w:left w:val="nil"/>
              <w:bottom w:val="single" w:sz="4" w:space="0" w:color="auto"/>
              <w:right w:val="single" w:sz="4" w:space="0" w:color="auto"/>
            </w:tcBorders>
            <w:vAlign w:val="center"/>
            <w:hideMark/>
          </w:tcPr>
          <w:p w14:paraId="42B86C14" w14:textId="77777777" w:rsidR="00E22FE4" w:rsidRPr="00F87C61" w:rsidRDefault="00E22FE4" w:rsidP="00560331">
            <w:pPr>
              <w:spacing w:after="0" w:line="240" w:lineRule="auto"/>
              <w:ind w:left="709" w:right="-46" w:hanging="406"/>
              <w:rPr>
                <w:rFonts w:ascii="Nirmala UI" w:eastAsia="Times New Roman" w:hAnsi="Nirmala UI" w:cs="Nirmala UI"/>
                <w:cs/>
                <w:lang w:bidi="hi"/>
              </w:rPr>
            </w:pPr>
            <w:r w:rsidRPr="00F87C61">
              <w:rPr>
                <w:rFonts w:ascii="Nirmala UI" w:eastAsia="Times New Roman" w:hAnsi="Nirmala UI" w:cs="Nirmala UI"/>
                <w:cs/>
                <w:lang w:bidi="hi-IN"/>
              </w:rPr>
              <w:t>क</w:t>
            </w:r>
            <w:r w:rsidRPr="00F87C61">
              <w:rPr>
                <w:rFonts w:ascii="Nirmala UI" w:eastAsia="Times New Roman" w:hAnsi="Nirmala UI" w:cs="Nirmala UI"/>
                <w:cs/>
                <w:lang w:bidi="hi"/>
              </w:rPr>
              <w:t xml:space="preserve">) </w:t>
            </w:r>
            <w:proofErr w:type="spellStart"/>
            <w:r w:rsidRPr="00F87C61">
              <w:rPr>
                <w:rFonts w:ascii="Nirmala UI" w:eastAsia="Times New Roman" w:hAnsi="Nirmala UI" w:cs="Nirmala UI"/>
                <w:lang w:bidi="hi-IN"/>
              </w:rPr>
              <w:t>ड्रिलिंग</w:t>
            </w:r>
            <w:proofErr w:type="spellEnd"/>
          </w:p>
        </w:tc>
        <w:tc>
          <w:tcPr>
            <w:tcW w:w="1305" w:type="dxa"/>
            <w:tcBorders>
              <w:top w:val="single" w:sz="4" w:space="0" w:color="auto"/>
              <w:left w:val="nil"/>
              <w:bottom w:val="single" w:sz="4" w:space="0" w:color="auto"/>
              <w:right w:val="single" w:sz="4" w:space="0" w:color="auto"/>
            </w:tcBorders>
            <w:vAlign w:val="center"/>
          </w:tcPr>
          <w:p w14:paraId="38172211"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Pr>
                <w:rFonts w:ascii="Nirmala UI" w:eastAsia="Times New Roman" w:hAnsi="Nirmala UI" w:cs="Nirmala UI" w:hint="cs"/>
                <w:cs/>
                <w:lang w:bidi="hi-IN"/>
              </w:rPr>
              <w:t>मी.</w:t>
            </w:r>
          </w:p>
        </w:tc>
        <w:tc>
          <w:tcPr>
            <w:tcW w:w="963" w:type="dxa"/>
            <w:tcBorders>
              <w:top w:val="single" w:sz="4" w:space="0" w:color="auto"/>
              <w:left w:val="nil"/>
              <w:bottom w:val="single" w:sz="4" w:space="0" w:color="auto"/>
              <w:right w:val="single" w:sz="4" w:space="0" w:color="auto"/>
            </w:tcBorders>
            <w:vAlign w:val="center"/>
          </w:tcPr>
          <w:p w14:paraId="6A82C81B"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500</w:t>
            </w:r>
          </w:p>
        </w:tc>
        <w:tc>
          <w:tcPr>
            <w:tcW w:w="1134" w:type="dxa"/>
            <w:tcBorders>
              <w:top w:val="single" w:sz="4" w:space="0" w:color="auto"/>
              <w:left w:val="nil"/>
              <w:bottom w:val="single" w:sz="4" w:space="0" w:color="auto"/>
              <w:right w:val="single" w:sz="4" w:space="0" w:color="auto"/>
            </w:tcBorders>
            <w:vAlign w:val="center"/>
          </w:tcPr>
          <w:p w14:paraId="36439D29"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180</w:t>
            </w:r>
          </w:p>
        </w:tc>
      </w:tr>
      <w:tr w:rsidR="00E22FE4" w:rsidRPr="00F87C61" w14:paraId="40DDD91B" w14:textId="77777777" w:rsidTr="00560331">
        <w:trPr>
          <w:trHeight w:val="111"/>
        </w:trPr>
        <w:tc>
          <w:tcPr>
            <w:tcW w:w="868" w:type="dxa"/>
            <w:vMerge w:val="restart"/>
            <w:tcBorders>
              <w:top w:val="single" w:sz="4" w:space="0" w:color="auto"/>
              <w:left w:val="single" w:sz="4" w:space="0" w:color="auto"/>
              <w:right w:val="single" w:sz="4" w:space="0" w:color="auto"/>
            </w:tcBorders>
            <w:vAlign w:val="center"/>
          </w:tcPr>
          <w:p w14:paraId="683BF193" w14:textId="77777777" w:rsidR="00E22FE4" w:rsidRPr="00F87C61" w:rsidRDefault="00E22FE4" w:rsidP="00560331">
            <w:pPr>
              <w:spacing w:after="0" w:line="240" w:lineRule="auto"/>
              <w:ind w:left="709" w:right="-46" w:hanging="709"/>
              <w:rPr>
                <w:rFonts w:ascii="Nirmala UI" w:eastAsia="Times New Roman" w:hAnsi="Nirmala UI" w:cs="Nirmala UI"/>
                <w:b/>
                <w:bCs/>
                <w:cs/>
                <w:lang w:bidi="hi"/>
              </w:rPr>
            </w:pPr>
            <w:r w:rsidRPr="00F87C61">
              <w:rPr>
                <w:rFonts w:ascii="Nirmala UI" w:eastAsia="Times New Roman" w:hAnsi="Nirmala UI" w:cs="Nirmala UI"/>
                <w:b/>
                <w:bCs/>
                <w:cs/>
                <w:lang w:bidi="hi"/>
              </w:rPr>
              <w:t>6</w:t>
            </w:r>
          </w:p>
        </w:tc>
        <w:tc>
          <w:tcPr>
            <w:tcW w:w="4377" w:type="dxa"/>
            <w:tcBorders>
              <w:top w:val="single" w:sz="4" w:space="0" w:color="auto"/>
              <w:left w:val="nil"/>
              <w:bottom w:val="single" w:sz="4" w:space="0" w:color="auto"/>
              <w:right w:val="single" w:sz="4" w:space="0" w:color="auto"/>
            </w:tcBorders>
            <w:vAlign w:val="center"/>
            <w:hideMark/>
          </w:tcPr>
          <w:p w14:paraId="5EAF89D0" w14:textId="77777777" w:rsidR="00E22FE4" w:rsidRPr="00F87C61" w:rsidRDefault="00E22FE4" w:rsidP="00560331">
            <w:pPr>
              <w:spacing w:after="0" w:line="240" w:lineRule="auto"/>
              <w:ind w:left="20" w:right="-46"/>
              <w:rPr>
                <w:rFonts w:ascii="Nirmala UI" w:eastAsia="Times New Roman" w:hAnsi="Nirmala UI" w:cs="Nirmala UI"/>
                <w:cs/>
                <w:lang w:bidi="hi"/>
              </w:rPr>
            </w:pPr>
            <w:r w:rsidRPr="00F87C61">
              <w:rPr>
                <w:rFonts w:ascii="Nirmala UI" w:eastAsia="Times New Roman" w:hAnsi="Nirmala UI" w:cs="Nirmala UI"/>
                <w:cs/>
                <w:lang w:bidi="hi-IN"/>
              </w:rPr>
              <w:t>ड्रिल कोर सैंपलिंग</w:t>
            </w:r>
            <w:r w:rsidRPr="00F87C61">
              <w:rPr>
                <w:rFonts w:ascii="Nirmala UI" w:eastAsia="Times New Roman" w:hAnsi="Nirmala UI" w:cs="Nirmala UI"/>
                <w:cs/>
                <w:lang w:bidi="hi"/>
              </w:rPr>
              <w:t>*</w:t>
            </w:r>
          </w:p>
        </w:tc>
        <w:tc>
          <w:tcPr>
            <w:tcW w:w="1305" w:type="dxa"/>
            <w:tcBorders>
              <w:top w:val="single" w:sz="4" w:space="0" w:color="auto"/>
              <w:left w:val="nil"/>
              <w:bottom w:val="single" w:sz="4" w:space="0" w:color="auto"/>
              <w:right w:val="single" w:sz="4" w:space="0" w:color="auto"/>
            </w:tcBorders>
            <w:vAlign w:val="center"/>
            <w:hideMark/>
          </w:tcPr>
          <w:p w14:paraId="0F46E29B"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 </w:t>
            </w:r>
          </w:p>
        </w:tc>
        <w:tc>
          <w:tcPr>
            <w:tcW w:w="963" w:type="dxa"/>
            <w:tcBorders>
              <w:top w:val="single" w:sz="4" w:space="0" w:color="auto"/>
              <w:left w:val="nil"/>
              <w:bottom w:val="single" w:sz="4" w:space="0" w:color="auto"/>
              <w:right w:val="single" w:sz="4" w:space="0" w:color="auto"/>
            </w:tcBorders>
            <w:vAlign w:val="center"/>
            <w:hideMark/>
          </w:tcPr>
          <w:p w14:paraId="2D701952"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 </w:t>
            </w:r>
          </w:p>
        </w:tc>
        <w:tc>
          <w:tcPr>
            <w:tcW w:w="1134" w:type="dxa"/>
            <w:tcBorders>
              <w:top w:val="single" w:sz="4" w:space="0" w:color="auto"/>
              <w:left w:val="nil"/>
              <w:bottom w:val="single" w:sz="4" w:space="0" w:color="auto"/>
              <w:right w:val="single" w:sz="4" w:space="0" w:color="auto"/>
            </w:tcBorders>
            <w:vAlign w:val="center"/>
            <w:hideMark/>
          </w:tcPr>
          <w:p w14:paraId="40881D6E"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p>
        </w:tc>
      </w:tr>
      <w:tr w:rsidR="00E22FE4" w:rsidRPr="00F87C61" w14:paraId="58DC4E86" w14:textId="77777777" w:rsidTr="00560331">
        <w:trPr>
          <w:trHeight w:val="368"/>
        </w:trPr>
        <w:tc>
          <w:tcPr>
            <w:tcW w:w="868" w:type="dxa"/>
            <w:vMerge/>
            <w:tcBorders>
              <w:left w:val="single" w:sz="4" w:space="0" w:color="auto"/>
              <w:right w:val="single" w:sz="4" w:space="0" w:color="auto"/>
            </w:tcBorders>
            <w:vAlign w:val="center"/>
            <w:hideMark/>
          </w:tcPr>
          <w:p w14:paraId="19DEB9FA" w14:textId="77777777" w:rsidR="00E22FE4" w:rsidRPr="00F87C61" w:rsidRDefault="00E22FE4" w:rsidP="00560331">
            <w:pPr>
              <w:spacing w:after="0" w:line="240" w:lineRule="auto"/>
              <w:rPr>
                <w:rFonts w:ascii="Nirmala UI" w:hAnsi="Nirmala UI" w:cs="Nirmala UI"/>
                <w:cs/>
                <w:lang w:bidi="hi"/>
              </w:rPr>
            </w:pPr>
          </w:p>
        </w:tc>
        <w:tc>
          <w:tcPr>
            <w:tcW w:w="4377" w:type="dxa"/>
            <w:tcBorders>
              <w:top w:val="single" w:sz="4" w:space="0" w:color="auto"/>
              <w:left w:val="nil"/>
              <w:bottom w:val="single" w:sz="4" w:space="0" w:color="auto"/>
              <w:right w:val="single" w:sz="4" w:space="0" w:color="auto"/>
            </w:tcBorders>
            <w:vAlign w:val="center"/>
            <w:hideMark/>
          </w:tcPr>
          <w:p w14:paraId="10916525" w14:textId="77777777" w:rsidR="00E22FE4" w:rsidRPr="00F87C61" w:rsidRDefault="00E22FE4" w:rsidP="00560331">
            <w:pPr>
              <w:spacing w:after="0" w:line="240" w:lineRule="auto"/>
              <w:ind w:left="709" w:right="-46" w:hanging="406"/>
              <w:rPr>
                <w:rFonts w:ascii="Nirmala UI" w:eastAsia="Times New Roman" w:hAnsi="Nirmala UI" w:cs="Nirmala UI"/>
                <w:cs/>
                <w:lang w:bidi="hi"/>
              </w:rPr>
            </w:pPr>
            <w:r w:rsidRPr="00F87C61">
              <w:rPr>
                <w:rFonts w:ascii="Nirmala UI" w:eastAsia="Times New Roman" w:hAnsi="Nirmala UI" w:cs="Nirmala UI"/>
                <w:cs/>
                <w:lang w:bidi="hi"/>
              </w:rPr>
              <w:t>a</w:t>
            </w:r>
            <w:r w:rsidRPr="00F87C61">
              <w:rPr>
                <w:rFonts w:ascii="Nirmala UI" w:eastAsia="Times New Roman" w:hAnsi="Nirmala UI" w:cs="Nirmala UI"/>
              </w:rPr>
              <w:t xml:space="preserve">) </w:t>
            </w:r>
            <w:proofErr w:type="spellStart"/>
            <w:r w:rsidRPr="00F87C61">
              <w:rPr>
                <w:rFonts w:ascii="Nirmala UI" w:eastAsia="Times New Roman" w:hAnsi="Nirmala UI" w:cs="Nirmala UI"/>
                <w:lang w:bidi="hi-IN"/>
              </w:rPr>
              <w:t>ड्रिल</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कोर</w:t>
            </w:r>
            <w:proofErr w:type="spellEnd"/>
            <w:r w:rsidRPr="00F87C61">
              <w:rPr>
                <w:rFonts w:ascii="Nirmala UI" w:eastAsia="Times New Roman" w:hAnsi="Nirmala UI" w:cs="Nirmala UI"/>
                <w:lang w:bidi="hi-IN"/>
              </w:rPr>
              <w:t xml:space="preserve"> </w:t>
            </w:r>
            <w:r w:rsidRPr="00F87C61">
              <w:rPr>
                <w:rFonts w:ascii="Nirmala UI" w:eastAsia="Times New Roman" w:hAnsi="Nirmala UI" w:cs="Nirmala UI"/>
                <w:cs/>
                <w:lang w:bidi="hi"/>
              </w:rPr>
              <w:t>(</w:t>
            </w:r>
            <w:proofErr w:type="spellStart"/>
            <w:r w:rsidRPr="00F87C61">
              <w:rPr>
                <w:rFonts w:ascii="Nirmala UI" w:eastAsia="Times New Roman" w:hAnsi="Nirmala UI" w:cs="Nirmala UI"/>
                <w:lang w:bidi="hi-IN"/>
              </w:rPr>
              <w:t>प्राथमिक</w:t>
            </w:r>
            <w:proofErr w:type="spellEnd"/>
            <w:r w:rsidRPr="00F87C61">
              <w:rPr>
                <w:rFonts w:ascii="Nirmala UI" w:eastAsia="Times New Roman" w:hAnsi="Nirmala UI" w:cs="Nirmala UI"/>
                <w:cs/>
                <w:lang w:bidi="hi"/>
              </w:rPr>
              <w:t xml:space="preserve">) </w:t>
            </w:r>
            <w:proofErr w:type="spellStart"/>
            <w:r w:rsidRPr="00F87C61">
              <w:rPr>
                <w:rFonts w:ascii="Nirmala UI" w:eastAsia="Times New Roman" w:hAnsi="Nirmala UI" w:cs="Nirmala UI"/>
                <w:lang w:bidi="hi-IN"/>
              </w:rPr>
              <w:t>नमूने</w:t>
            </w:r>
            <w:proofErr w:type="spellEnd"/>
          </w:p>
        </w:tc>
        <w:tc>
          <w:tcPr>
            <w:tcW w:w="1305" w:type="dxa"/>
            <w:tcBorders>
              <w:top w:val="single" w:sz="4" w:space="0" w:color="auto"/>
              <w:left w:val="nil"/>
              <w:bottom w:val="single" w:sz="4" w:space="0" w:color="auto"/>
              <w:right w:val="single" w:sz="4" w:space="0" w:color="auto"/>
            </w:tcBorders>
            <w:vAlign w:val="center"/>
            <w:hideMark/>
          </w:tcPr>
          <w:p w14:paraId="34E1EE32"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IN"/>
              </w:rPr>
              <w:t>नग</w:t>
            </w:r>
          </w:p>
        </w:tc>
        <w:tc>
          <w:tcPr>
            <w:tcW w:w="963" w:type="dxa"/>
            <w:tcBorders>
              <w:top w:val="single" w:sz="4" w:space="0" w:color="auto"/>
              <w:left w:val="nil"/>
              <w:bottom w:val="single" w:sz="4" w:space="0" w:color="auto"/>
              <w:right w:val="single" w:sz="4" w:space="0" w:color="auto"/>
            </w:tcBorders>
            <w:vAlign w:val="center"/>
            <w:hideMark/>
          </w:tcPr>
          <w:p w14:paraId="5A7BBF04"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80</w:t>
            </w:r>
          </w:p>
        </w:tc>
        <w:tc>
          <w:tcPr>
            <w:tcW w:w="1134" w:type="dxa"/>
            <w:tcBorders>
              <w:top w:val="single" w:sz="4" w:space="0" w:color="auto"/>
              <w:left w:val="nil"/>
              <w:bottom w:val="single" w:sz="4" w:space="0" w:color="auto"/>
              <w:right w:val="single" w:sz="4" w:space="0" w:color="auto"/>
            </w:tcBorders>
            <w:vAlign w:val="center"/>
            <w:hideMark/>
          </w:tcPr>
          <w:p w14:paraId="585BE7E6"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36</w:t>
            </w:r>
          </w:p>
        </w:tc>
      </w:tr>
      <w:tr w:rsidR="00E22FE4" w:rsidRPr="00F87C61" w14:paraId="5D0A7744" w14:textId="77777777" w:rsidTr="00560331">
        <w:trPr>
          <w:trHeight w:val="277"/>
        </w:trPr>
        <w:tc>
          <w:tcPr>
            <w:tcW w:w="868" w:type="dxa"/>
            <w:vMerge/>
            <w:tcBorders>
              <w:left w:val="single" w:sz="4" w:space="0" w:color="auto"/>
              <w:bottom w:val="single" w:sz="4" w:space="0" w:color="auto"/>
              <w:right w:val="single" w:sz="4" w:space="0" w:color="auto"/>
            </w:tcBorders>
            <w:vAlign w:val="center"/>
            <w:hideMark/>
          </w:tcPr>
          <w:p w14:paraId="16BD6112" w14:textId="77777777" w:rsidR="00E22FE4" w:rsidRPr="00F87C61" w:rsidRDefault="00E22FE4" w:rsidP="00560331">
            <w:pPr>
              <w:spacing w:after="0" w:line="240" w:lineRule="auto"/>
              <w:rPr>
                <w:rFonts w:ascii="Nirmala UI" w:hAnsi="Nirmala UI" w:cs="Nirmala UI"/>
                <w:cs/>
                <w:lang w:bidi="hi"/>
              </w:rPr>
            </w:pPr>
          </w:p>
        </w:tc>
        <w:tc>
          <w:tcPr>
            <w:tcW w:w="4377" w:type="dxa"/>
            <w:tcBorders>
              <w:top w:val="single" w:sz="4" w:space="0" w:color="auto"/>
              <w:left w:val="nil"/>
              <w:bottom w:val="single" w:sz="4" w:space="0" w:color="auto"/>
              <w:right w:val="single" w:sz="4" w:space="0" w:color="auto"/>
            </w:tcBorders>
            <w:vAlign w:val="center"/>
            <w:hideMark/>
          </w:tcPr>
          <w:p w14:paraId="7A41A2B6" w14:textId="77777777" w:rsidR="00E22FE4" w:rsidRPr="00F87C61" w:rsidRDefault="00E22FE4" w:rsidP="00560331">
            <w:pPr>
              <w:spacing w:after="0" w:line="240" w:lineRule="auto"/>
              <w:ind w:left="709" w:right="-46" w:hanging="406"/>
              <w:rPr>
                <w:rFonts w:ascii="Nirmala UI" w:eastAsia="Times New Roman" w:hAnsi="Nirmala UI" w:cs="Nirmala UI"/>
                <w:cs/>
                <w:lang w:bidi="hi"/>
              </w:rPr>
            </w:pPr>
            <w:r w:rsidRPr="00F87C61">
              <w:rPr>
                <w:rFonts w:ascii="Nirmala UI" w:eastAsia="Times New Roman" w:hAnsi="Nirmala UI" w:cs="Nirmala UI"/>
                <w:cs/>
                <w:lang w:bidi="hi-IN"/>
              </w:rPr>
              <w:t>बी</w:t>
            </w:r>
            <w:r w:rsidRPr="00F87C61">
              <w:rPr>
                <w:rFonts w:ascii="Nirmala UI" w:eastAsia="Times New Roman" w:hAnsi="Nirmala UI" w:cs="Nirmala UI"/>
                <w:cs/>
                <w:lang w:bidi="hi"/>
              </w:rPr>
              <w:t xml:space="preserve">) </w:t>
            </w:r>
            <w:proofErr w:type="spellStart"/>
            <w:r w:rsidRPr="00F87C61">
              <w:rPr>
                <w:rFonts w:ascii="Nirmala UI" w:eastAsia="Times New Roman" w:hAnsi="Nirmala UI" w:cs="Nirmala UI"/>
                <w:lang w:bidi="hi-IN"/>
              </w:rPr>
              <w:t>ड्रिल</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कोर</w:t>
            </w:r>
            <w:proofErr w:type="spellEnd"/>
            <w:r w:rsidRPr="00F87C61">
              <w:rPr>
                <w:rFonts w:ascii="Nirmala UI" w:eastAsia="Times New Roman" w:hAnsi="Nirmala UI" w:cs="Nirmala UI"/>
                <w:lang w:bidi="hi-IN"/>
              </w:rPr>
              <w:t xml:space="preserve"> </w:t>
            </w:r>
            <w:r w:rsidRPr="00F87C61">
              <w:rPr>
                <w:rFonts w:ascii="Nirmala UI" w:eastAsia="Times New Roman" w:hAnsi="Nirmala UI" w:cs="Nirmala UI"/>
                <w:cs/>
                <w:lang w:bidi="hi"/>
              </w:rPr>
              <w:t>(</w:t>
            </w:r>
            <w:r w:rsidRPr="00F87C61">
              <w:rPr>
                <w:rFonts w:ascii="Nirmala UI" w:eastAsia="Times New Roman" w:hAnsi="Nirmala UI" w:cs="Nirmala UI"/>
              </w:rPr>
              <w:t xml:space="preserve">10% </w:t>
            </w:r>
            <w:proofErr w:type="spellStart"/>
            <w:r w:rsidRPr="00F87C61">
              <w:rPr>
                <w:rFonts w:ascii="Nirmala UI" w:eastAsia="Times New Roman" w:hAnsi="Nirmala UI" w:cs="Nirmala UI"/>
                <w:lang w:bidi="hi-IN"/>
              </w:rPr>
              <w:t>बाहरी</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जांच</w:t>
            </w:r>
            <w:proofErr w:type="spellEnd"/>
            <w:r w:rsidRPr="00F87C61">
              <w:rPr>
                <w:rFonts w:ascii="Nirmala UI" w:eastAsia="Times New Roman" w:hAnsi="Nirmala UI" w:cs="Nirmala UI"/>
                <w:cs/>
                <w:lang w:bidi="hi"/>
              </w:rPr>
              <w:t xml:space="preserve">) </w:t>
            </w:r>
            <w:proofErr w:type="spellStart"/>
            <w:r w:rsidRPr="00F87C61">
              <w:rPr>
                <w:rFonts w:ascii="Nirmala UI" w:eastAsia="Times New Roman" w:hAnsi="Nirmala UI" w:cs="Nirmala UI"/>
                <w:lang w:bidi="hi-IN"/>
              </w:rPr>
              <w:t>नमूने</w:t>
            </w:r>
            <w:proofErr w:type="spellEnd"/>
          </w:p>
        </w:tc>
        <w:tc>
          <w:tcPr>
            <w:tcW w:w="1305" w:type="dxa"/>
            <w:tcBorders>
              <w:top w:val="single" w:sz="4" w:space="0" w:color="auto"/>
              <w:left w:val="nil"/>
              <w:bottom w:val="single" w:sz="4" w:space="0" w:color="auto"/>
              <w:right w:val="single" w:sz="4" w:space="0" w:color="auto"/>
            </w:tcBorders>
            <w:vAlign w:val="center"/>
            <w:hideMark/>
          </w:tcPr>
          <w:p w14:paraId="430C22A4"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IN"/>
              </w:rPr>
              <w:t>नग</w:t>
            </w:r>
          </w:p>
        </w:tc>
        <w:tc>
          <w:tcPr>
            <w:tcW w:w="963" w:type="dxa"/>
            <w:tcBorders>
              <w:top w:val="single" w:sz="4" w:space="0" w:color="auto"/>
              <w:left w:val="nil"/>
              <w:bottom w:val="single" w:sz="4" w:space="0" w:color="auto"/>
              <w:right w:val="single" w:sz="4" w:space="0" w:color="auto"/>
            </w:tcBorders>
            <w:vAlign w:val="center"/>
            <w:hideMark/>
          </w:tcPr>
          <w:p w14:paraId="4399D79A"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8</w:t>
            </w:r>
          </w:p>
        </w:tc>
        <w:tc>
          <w:tcPr>
            <w:tcW w:w="1134" w:type="dxa"/>
            <w:tcBorders>
              <w:top w:val="single" w:sz="4" w:space="0" w:color="auto"/>
              <w:left w:val="nil"/>
              <w:bottom w:val="single" w:sz="4" w:space="0" w:color="auto"/>
              <w:right w:val="single" w:sz="4" w:space="0" w:color="auto"/>
            </w:tcBorders>
            <w:vAlign w:val="center"/>
            <w:hideMark/>
          </w:tcPr>
          <w:p w14:paraId="7FF1099B"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0</w:t>
            </w:r>
          </w:p>
        </w:tc>
      </w:tr>
      <w:tr w:rsidR="00E22FE4" w:rsidRPr="00F87C61" w14:paraId="404507FF" w14:textId="77777777" w:rsidTr="00560331">
        <w:trPr>
          <w:trHeight w:val="225"/>
        </w:trPr>
        <w:tc>
          <w:tcPr>
            <w:tcW w:w="868" w:type="dxa"/>
            <w:vMerge w:val="restart"/>
            <w:tcBorders>
              <w:top w:val="single" w:sz="4" w:space="0" w:color="auto"/>
              <w:left w:val="single" w:sz="4" w:space="0" w:color="auto"/>
              <w:right w:val="single" w:sz="4" w:space="0" w:color="auto"/>
            </w:tcBorders>
            <w:vAlign w:val="center"/>
            <w:hideMark/>
          </w:tcPr>
          <w:p w14:paraId="758E648F" w14:textId="77777777" w:rsidR="00E22FE4" w:rsidRPr="00F87C61" w:rsidRDefault="00E22FE4" w:rsidP="00560331">
            <w:pPr>
              <w:spacing w:after="0" w:line="240" w:lineRule="auto"/>
              <w:ind w:left="709" w:right="-46" w:hanging="709"/>
              <w:rPr>
                <w:rFonts w:ascii="Nirmala UI" w:hAnsi="Nirmala UI" w:cs="Nirmala UI"/>
                <w:cs/>
                <w:lang w:bidi="hi"/>
              </w:rPr>
            </w:pPr>
            <w:r w:rsidRPr="00F87C61">
              <w:rPr>
                <w:rFonts w:ascii="Nirmala UI" w:eastAsia="Times New Roman" w:hAnsi="Nirmala UI" w:cs="Nirmala UI"/>
                <w:b/>
                <w:bCs/>
                <w:cs/>
                <w:lang w:bidi="hi"/>
              </w:rPr>
              <w:t>7</w:t>
            </w:r>
          </w:p>
        </w:tc>
        <w:tc>
          <w:tcPr>
            <w:tcW w:w="4377" w:type="dxa"/>
            <w:tcBorders>
              <w:top w:val="single" w:sz="4" w:space="0" w:color="auto"/>
              <w:left w:val="nil"/>
              <w:bottom w:val="single" w:sz="4" w:space="0" w:color="auto"/>
              <w:right w:val="single" w:sz="4" w:space="0" w:color="auto"/>
            </w:tcBorders>
            <w:vAlign w:val="center"/>
            <w:hideMark/>
          </w:tcPr>
          <w:p w14:paraId="72B4C1A0" w14:textId="77777777" w:rsidR="00E22FE4" w:rsidRPr="00F87C61" w:rsidRDefault="00E22FE4" w:rsidP="00560331">
            <w:pPr>
              <w:spacing w:after="0" w:line="240" w:lineRule="auto"/>
              <w:ind w:left="20" w:right="-46"/>
              <w:rPr>
                <w:rFonts w:ascii="Nirmala UI" w:eastAsia="Times New Roman" w:hAnsi="Nirmala UI" w:cs="Nirmala UI"/>
                <w:cs/>
                <w:lang w:bidi="hi"/>
              </w:rPr>
            </w:pPr>
            <w:r w:rsidRPr="00F87C61">
              <w:rPr>
                <w:rFonts w:ascii="Nirmala UI" w:eastAsia="Times New Roman" w:hAnsi="Nirmala UI" w:cs="Nirmala UI"/>
                <w:cs/>
                <w:lang w:bidi="hi-IN"/>
              </w:rPr>
              <w:t xml:space="preserve">पेट्रोलॉजिकल नमूने </w:t>
            </w:r>
            <w:r w:rsidRPr="00F87C61">
              <w:rPr>
                <w:rFonts w:ascii="Nirmala UI" w:eastAsia="Times New Roman" w:hAnsi="Nirmala UI" w:cs="Nirmala UI"/>
                <w:cs/>
                <w:lang w:bidi="hi"/>
              </w:rPr>
              <w:t>(</w:t>
            </w:r>
            <w:proofErr w:type="spellStart"/>
            <w:r w:rsidRPr="00F87C61">
              <w:rPr>
                <w:rFonts w:ascii="Nirmala UI" w:eastAsia="Times New Roman" w:hAnsi="Nirmala UI" w:cs="Nirmala UI"/>
                <w:lang w:bidi="hi-IN"/>
              </w:rPr>
              <w:t>सतह</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और</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बीएच</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कोर</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नमूने</w:t>
            </w:r>
            <w:proofErr w:type="spellEnd"/>
            <w:r w:rsidRPr="00F87C61">
              <w:rPr>
                <w:rFonts w:ascii="Nirmala UI" w:eastAsia="Times New Roman" w:hAnsi="Nirmala UI" w:cs="Nirmala UI"/>
                <w:cs/>
                <w:lang w:bidi="hi"/>
              </w:rPr>
              <w:t>)</w:t>
            </w:r>
          </w:p>
        </w:tc>
        <w:tc>
          <w:tcPr>
            <w:tcW w:w="1305" w:type="dxa"/>
            <w:tcBorders>
              <w:top w:val="single" w:sz="4" w:space="0" w:color="auto"/>
              <w:left w:val="nil"/>
              <w:bottom w:val="single" w:sz="4" w:space="0" w:color="auto"/>
              <w:right w:val="single" w:sz="4" w:space="0" w:color="auto"/>
            </w:tcBorders>
            <w:vAlign w:val="center"/>
            <w:hideMark/>
          </w:tcPr>
          <w:p w14:paraId="1B7504BF"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 </w:t>
            </w:r>
          </w:p>
        </w:tc>
        <w:tc>
          <w:tcPr>
            <w:tcW w:w="963" w:type="dxa"/>
            <w:tcBorders>
              <w:top w:val="single" w:sz="4" w:space="0" w:color="auto"/>
              <w:left w:val="nil"/>
              <w:bottom w:val="single" w:sz="4" w:space="0" w:color="auto"/>
              <w:right w:val="single" w:sz="4" w:space="0" w:color="auto"/>
            </w:tcBorders>
            <w:vAlign w:val="center"/>
            <w:hideMark/>
          </w:tcPr>
          <w:p w14:paraId="7343E355"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 </w:t>
            </w:r>
          </w:p>
        </w:tc>
        <w:tc>
          <w:tcPr>
            <w:tcW w:w="1134" w:type="dxa"/>
            <w:tcBorders>
              <w:top w:val="single" w:sz="4" w:space="0" w:color="auto"/>
              <w:left w:val="nil"/>
              <w:bottom w:val="single" w:sz="4" w:space="0" w:color="auto"/>
              <w:right w:val="single" w:sz="4" w:space="0" w:color="auto"/>
            </w:tcBorders>
            <w:vAlign w:val="center"/>
            <w:hideMark/>
          </w:tcPr>
          <w:p w14:paraId="0E752CD1"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p>
        </w:tc>
      </w:tr>
      <w:tr w:rsidR="00E22FE4" w:rsidRPr="00F87C61" w14:paraId="2158E8E6" w14:textId="77777777" w:rsidTr="00560331">
        <w:trPr>
          <w:trHeight w:val="135"/>
        </w:trPr>
        <w:tc>
          <w:tcPr>
            <w:tcW w:w="868" w:type="dxa"/>
            <w:vMerge/>
            <w:tcBorders>
              <w:left w:val="single" w:sz="4" w:space="0" w:color="auto"/>
              <w:right w:val="single" w:sz="4" w:space="0" w:color="auto"/>
            </w:tcBorders>
            <w:vAlign w:val="center"/>
            <w:hideMark/>
          </w:tcPr>
          <w:p w14:paraId="335092B6" w14:textId="77777777" w:rsidR="00E22FE4" w:rsidRPr="00F87C61" w:rsidRDefault="00E22FE4" w:rsidP="00560331">
            <w:pPr>
              <w:spacing w:after="0" w:line="240" w:lineRule="auto"/>
              <w:ind w:left="709" w:right="-46" w:hanging="709"/>
              <w:rPr>
                <w:rFonts w:ascii="Nirmala UI" w:hAnsi="Nirmala UI" w:cs="Nirmala UI"/>
                <w:cs/>
                <w:lang w:bidi="hi"/>
              </w:rPr>
            </w:pPr>
          </w:p>
        </w:tc>
        <w:tc>
          <w:tcPr>
            <w:tcW w:w="4377" w:type="dxa"/>
            <w:tcBorders>
              <w:top w:val="single" w:sz="4" w:space="0" w:color="auto"/>
              <w:left w:val="nil"/>
              <w:bottom w:val="single" w:sz="4" w:space="0" w:color="auto"/>
              <w:right w:val="single" w:sz="4" w:space="0" w:color="auto"/>
            </w:tcBorders>
            <w:vAlign w:val="center"/>
            <w:hideMark/>
          </w:tcPr>
          <w:p w14:paraId="35191820" w14:textId="77777777" w:rsidR="00E22FE4" w:rsidRPr="00F87C61" w:rsidRDefault="00E22FE4" w:rsidP="00560331">
            <w:pPr>
              <w:spacing w:after="0" w:line="240" w:lineRule="auto"/>
              <w:ind w:left="709" w:right="-46" w:hanging="406"/>
              <w:rPr>
                <w:rFonts w:ascii="Nirmala UI" w:eastAsia="Times New Roman" w:hAnsi="Nirmala UI" w:cs="Nirmala UI"/>
                <w:cs/>
                <w:lang w:bidi="hi"/>
              </w:rPr>
            </w:pPr>
            <w:r w:rsidRPr="00F87C61">
              <w:rPr>
                <w:rFonts w:ascii="Nirmala UI" w:eastAsia="Times New Roman" w:hAnsi="Nirmala UI" w:cs="Nirmala UI"/>
                <w:cs/>
                <w:lang w:bidi="hi-IN"/>
              </w:rPr>
              <w:t>क</w:t>
            </w:r>
            <w:r w:rsidRPr="00F87C61">
              <w:rPr>
                <w:rFonts w:ascii="Nirmala UI" w:eastAsia="Times New Roman" w:hAnsi="Nirmala UI" w:cs="Nirmala UI"/>
                <w:cs/>
                <w:lang w:bidi="hi"/>
              </w:rPr>
              <w:t xml:space="preserve">) </w:t>
            </w:r>
            <w:r>
              <w:rPr>
                <w:rFonts w:ascii="Nirmala UI" w:eastAsia="Times New Roman" w:hAnsi="Nirmala UI" w:cs="Nirmala UI" w:hint="cs"/>
                <w:cs/>
                <w:lang w:bidi="hi-IN"/>
              </w:rPr>
              <w:t>थीन सेक्शन</w:t>
            </w:r>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की</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तैयारी</w:t>
            </w:r>
            <w:proofErr w:type="spellEnd"/>
          </w:p>
        </w:tc>
        <w:tc>
          <w:tcPr>
            <w:tcW w:w="1305" w:type="dxa"/>
            <w:tcBorders>
              <w:top w:val="single" w:sz="4" w:space="0" w:color="auto"/>
              <w:left w:val="nil"/>
              <w:bottom w:val="single" w:sz="4" w:space="0" w:color="auto"/>
              <w:right w:val="single" w:sz="4" w:space="0" w:color="auto"/>
            </w:tcBorders>
            <w:vAlign w:val="center"/>
            <w:hideMark/>
          </w:tcPr>
          <w:p w14:paraId="1EBF4C75"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IN"/>
              </w:rPr>
              <w:t>नग</w:t>
            </w:r>
          </w:p>
        </w:tc>
        <w:tc>
          <w:tcPr>
            <w:tcW w:w="963" w:type="dxa"/>
            <w:tcBorders>
              <w:top w:val="single" w:sz="4" w:space="0" w:color="auto"/>
              <w:left w:val="nil"/>
              <w:bottom w:val="single" w:sz="4" w:space="0" w:color="auto"/>
              <w:right w:val="single" w:sz="4" w:space="0" w:color="auto"/>
            </w:tcBorders>
            <w:vAlign w:val="center"/>
            <w:hideMark/>
          </w:tcPr>
          <w:p w14:paraId="2BE4ED43"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10</w:t>
            </w:r>
          </w:p>
        </w:tc>
        <w:tc>
          <w:tcPr>
            <w:tcW w:w="1134" w:type="dxa"/>
            <w:tcBorders>
              <w:top w:val="single" w:sz="4" w:space="0" w:color="auto"/>
              <w:left w:val="nil"/>
              <w:bottom w:val="single" w:sz="4" w:space="0" w:color="auto"/>
              <w:right w:val="single" w:sz="4" w:space="0" w:color="auto"/>
            </w:tcBorders>
            <w:vAlign w:val="center"/>
            <w:hideMark/>
          </w:tcPr>
          <w:p w14:paraId="086EE521"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5</w:t>
            </w:r>
          </w:p>
        </w:tc>
      </w:tr>
      <w:tr w:rsidR="00E22FE4" w:rsidRPr="00F87C61" w14:paraId="24D0A011" w14:textId="77777777" w:rsidTr="00560331">
        <w:trPr>
          <w:trHeight w:val="381"/>
        </w:trPr>
        <w:tc>
          <w:tcPr>
            <w:tcW w:w="868" w:type="dxa"/>
            <w:vMerge/>
            <w:tcBorders>
              <w:left w:val="single" w:sz="4" w:space="0" w:color="auto"/>
              <w:bottom w:val="single" w:sz="4" w:space="0" w:color="auto"/>
              <w:right w:val="single" w:sz="4" w:space="0" w:color="auto"/>
            </w:tcBorders>
            <w:vAlign w:val="center"/>
            <w:hideMark/>
          </w:tcPr>
          <w:p w14:paraId="6AEB8516" w14:textId="77777777" w:rsidR="00E22FE4" w:rsidRPr="00F87C61" w:rsidRDefault="00E22FE4" w:rsidP="00560331">
            <w:pPr>
              <w:spacing w:after="0" w:line="240" w:lineRule="auto"/>
              <w:ind w:left="709" w:right="-46" w:hanging="709"/>
              <w:rPr>
                <w:rFonts w:ascii="Nirmala UI" w:eastAsia="Times New Roman" w:hAnsi="Nirmala UI" w:cs="Nirmala UI"/>
                <w:b/>
                <w:bCs/>
                <w:cs/>
                <w:lang w:bidi="hi"/>
              </w:rPr>
            </w:pPr>
          </w:p>
        </w:tc>
        <w:tc>
          <w:tcPr>
            <w:tcW w:w="4377" w:type="dxa"/>
            <w:tcBorders>
              <w:top w:val="single" w:sz="4" w:space="0" w:color="auto"/>
              <w:left w:val="nil"/>
              <w:bottom w:val="single" w:sz="4" w:space="0" w:color="auto"/>
              <w:right w:val="single" w:sz="4" w:space="0" w:color="auto"/>
            </w:tcBorders>
            <w:vAlign w:val="center"/>
            <w:hideMark/>
          </w:tcPr>
          <w:p w14:paraId="685D8C69" w14:textId="77777777" w:rsidR="00E22FE4" w:rsidRPr="00F87C61" w:rsidRDefault="00E22FE4" w:rsidP="00560331">
            <w:pPr>
              <w:spacing w:after="0" w:line="240" w:lineRule="auto"/>
              <w:ind w:left="709" w:right="-46" w:hanging="406"/>
              <w:rPr>
                <w:rFonts w:ascii="Nirmala UI" w:eastAsia="Times New Roman" w:hAnsi="Nirmala UI" w:cs="Nirmala UI"/>
                <w:cs/>
                <w:lang w:bidi="hi"/>
              </w:rPr>
            </w:pPr>
            <w:r w:rsidRPr="00F87C61">
              <w:rPr>
                <w:rFonts w:ascii="Nirmala UI" w:eastAsia="Times New Roman" w:hAnsi="Nirmala UI" w:cs="Nirmala UI"/>
                <w:cs/>
                <w:lang w:bidi="hi-IN"/>
              </w:rPr>
              <w:t>ख</w:t>
            </w:r>
            <w:r w:rsidRPr="00F87C61">
              <w:rPr>
                <w:rFonts w:ascii="Nirmala UI" w:eastAsia="Times New Roman" w:hAnsi="Nirmala UI" w:cs="Nirmala UI"/>
                <w:cs/>
                <w:lang w:bidi="hi"/>
              </w:rPr>
              <w:t xml:space="preserve">) </w:t>
            </w:r>
            <w:r>
              <w:rPr>
                <w:rFonts w:ascii="Nirmala UI" w:eastAsia="Times New Roman" w:hAnsi="Nirmala UI" w:cs="Nirmala UI" w:hint="cs"/>
                <w:cs/>
                <w:lang w:bidi="hi-IN"/>
              </w:rPr>
              <w:t>थीन सेक्शन</w:t>
            </w:r>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का</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अध्ययन</w:t>
            </w:r>
            <w:proofErr w:type="spellEnd"/>
          </w:p>
        </w:tc>
        <w:tc>
          <w:tcPr>
            <w:tcW w:w="1305" w:type="dxa"/>
            <w:tcBorders>
              <w:top w:val="single" w:sz="4" w:space="0" w:color="auto"/>
              <w:left w:val="nil"/>
              <w:bottom w:val="single" w:sz="4" w:space="0" w:color="auto"/>
              <w:right w:val="single" w:sz="4" w:space="0" w:color="auto"/>
            </w:tcBorders>
            <w:vAlign w:val="center"/>
            <w:hideMark/>
          </w:tcPr>
          <w:p w14:paraId="67E075E1"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IN"/>
              </w:rPr>
              <w:t>नग</w:t>
            </w:r>
          </w:p>
        </w:tc>
        <w:tc>
          <w:tcPr>
            <w:tcW w:w="963" w:type="dxa"/>
            <w:tcBorders>
              <w:top w:val="single" w:sz="4" w:space="0" w:color="auto"/>
              <w:left w:val="nil"/>
              <w:bottom w:val="single" w:sz="4" w:space="0" w:color="auto"/>
              <w:right w:val="single" w:sz="4" w:space="0" w:color="auto"/>
            </w:tcBorders>
            <w:vAlign w:val="center"/>
            <w:hideMark/>
          </w:tcPr>
          <w:p w14:paraId="29171B7F"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10</w:t>
            </w:r>
          </w:p>
        </w:tc>
        <w:tc>
          <w:tcPr>
            <w:tcW w:w="1134" w:type="dxa"/>
            <w:tcBorders>
              <w:top w:val="single" w:sz="4" w:space="0" w:color="auto"/>
              <w:left w:val="nil"/>
              <w:bottom w:val="single" w:sz="4" w:space="0" w:color="auto"/>
              <w:right w:val="single" w:sz="4" w:space="0" w:color="auto"/>
            </w:tcBorders>
            <w:vAlign w:val="center"/>
            <w:hideMark/>
          </w:tcPr>
          <w:p w14:paraId="76869A0B"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5</w:t>
            </w:r>
          </w:p>
        </w:tc>
      </w:tr>
      <w:tr w:rsidR="00E22FE4" w:rsidRPr="00F87C61" w14:paraId="7875C5D9" w14:textId="77777777" w:rsidTr="00560331">
        <w:trPr>
          <w:trHeight w:val="113"/>
        </w:trPr>
        <w:tc>
          <w:tcPr>
            <w:tcW w:w="868" w:type="dxa"/>
            <w:vMerge w:val="restart"/>
            <w:tcBorders>
              <w:top w:val="single" w:sz="4" w:space="0" w:color="auto"/>
              <w:left w:val="single" w:sz="4" w:space="0" w:color="auto"/>
              <w:right w:val="single" w:sz="4" w:space="0" w:color="auto"/>
            </w:tcBorders>
            <w:vAlign w:val="center"/>
            <w:hideMark/>
          </w:tcPr>
          <w:p w14:paraId="7299809E" w14:textId="77777777" w:rsidR="00E22FE4" w:rsidRPr="00F87C61" w:rsidRDefault="00E22FE4" w:rsidP="00560331">
            <w:pPr>
              <w:spacing w:after="0" w:line="240" w:lineRule="auto"/>
              <w:ind w:left="709" w:right="-46" w:hanging="709"/>
              <w:rPr>
                <w:rFonts w:ascii="Nirmala UI" w:eastAsia="Times New Roman" w:hAnsi="Nirmala UI" w:cs="Nirmala UI"/>
                <w:b/>
                <w:bCs/>
                <w:cs/>
                <w:lang w:bidi="hi"/>
              </w:rPr>
            </w:pPr>
            <w:r w:rsidRPr="00F87C61">
              <w:rPr>
                <w:rFonts w:ascii="Nirmala UI" w:eastAsia="Times New Roman" w:hAnsi="Nirmala UI" w:cs="Nirmala UI"/>
                <w:b/>
                <w:bCs/>
                <w:cs/>
                <w:lang w:bidi="hi"/>
              </w:rPr>
              <w:t>8</w:t>
            </w:r>
          </w:p>
        </w:tc>
        <w:tc>
          <w:tcPr>
            <w:tcW w:w="4377" w:type="dxa"/>
            <w:tcBorders>
              <w:top w:val="single" w:sz="4" w:space="0" w:color="auto"/>
              <w:left w:val="nil"/>
              <w:bottom w:val="single" w:sz="4" w:space="0" w:color="auto"/>
              <w:right w:val="single" w:sz="4" w:space="0" w:color="auto"/>
            </w:tcBorders>
            <w:vAlign w:val="center"/>
            <w:hideMark/>
          </w:tcPr>
          <w:p w14:paraId="05E82271" w14:textId="77777777" w:rsidR="00E22FE4" w:rsidRPr="00F87C61" w:rsidRDefault="00E22FE4" w:rsidP="00560331">
            <w:pPr>
              <w:spacing w:after="0" w:line="240" w:lineRule="auto"/>
              <w:ind w:left="20" w:right="-46"/>
              <w:rPr>
                <w:rFonts w:ascii="Nirmala UI" w:eastAsia="Times New Roman" w:hAnsi="Nirmala UI" w:cs="Nirmala UI"/>
                <w:cs/>
                <w:lang w:bidi="hi"/>
              </w:rPr>
            </w:pPr>
            <w:r w:rsidRPr="00F87C61">
              <w:rPr>
                <w:rFonts w:ascii="Nirmala UI" w:eastAsia="Times New Roman" w:hAnsi="Nirmala UI" w:cs="Nirmala UI"/>
                <w:cs/>
                <w:lang w:bidi="hi-IN"/>
              </w:rPr>
              <w:t xml:space="preserve">माइनरोग्राफ़ी नमूने </w:t>
            </w:r>
            <w:r w:rsidRPr="00F87C61">
              <w:rPr>
                <w:rFonts w:ascii="Nirmala UI" w:eastAsia="Times New Roman" w:hAnsi="Nirmala UI" w:cs="Nirmala UI"/>
                <w:cs/>
                <w:lang w:bidi="hi"/>
              </w:rPr>
              <w:t>(</w:t>
            </w:r>
            <w:proofErr w:type="spellStart"/>
            <w:r w:rsidRPr="00F87C61">
              <w:rPr>
                <w:rFonts w:ascii="Nirmala UI" w:eastAsia="Times New Roman" w:hAnsi="Nirmala UI" w:cs="Nirmala UI"/>
                <w:lang w:bidi="hi-IN"/>
              </w:rPr>
              <w:t>सतह</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और</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बीएच</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कोर</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नमूने</w:t>
            </w:r>
            <w:proofErr w:type="spellEnd"/>
            <w:r w:rsidRPr="00F87C61">
              <w:rPr>
                <w:rFonts w:ascii="Nirmala UI" w:eastAsia="Times New Roman" w:hAnsi="Nirmala UI" w:cs="Nirmala UI"/>
                <w:cs/>
                <w:lang w:bidi="hi"/>
              </w:rPr>
              <w:t>)</w:t>
            </w:r>
          </w:p>
        </w:tc>
        <w:tc>
          <w:tcPr>
            <w:tcW w:w="1305" w:type="dxa"/>
            <w:tcBorders>
              <w:top w:val="single" w:sz="4" w:space="0" w:color="auto"/>
              <w:left w:val="nil"/>
              <w:bottom w:val="single" w:sz="4" w:space="0" w:color="auto"/>
              <w:right w:val="single" w:sz="4" w:space="0" w:color="auto"/>
            </w:tcBorders>
            <w:vAlign w:val="center"/>
            <w:hideMark/>
          </w:tcPr>
          <w:p w14:paraId="357DF20A"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IN"/>
              </w:rPr>
              <w:t>नग</w:t>
            </w:r>
          </w:p>
        </w:tc>
        <w:tc>
          <w:tcPr>
            <w:tcW w:w="963" w:type="dxa"/>
            <w:tcBorders>
              <w:top w:val="single" w:sz="4" w:space="0" w:color="auto"/>
              <w:left w:val="nil"/>
              <w:bottom w:val="single" w:sz="4" w:space="0" w:color="auto"/>
              <w:right w:val="single" w:sz="4" w:space="0" w:color="auto"/>
            </w:tcBorders>
            <w:vAlign w:val="center"/>
            <w:hideMark/>
          </w:tcPr>
          <w:p w14:paraId="3BBB2AD2"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 </w:t>
            </w:r>
          </w:p>
        </w:tc>
        <w:tc>
          <w:tcPr>
            <w:tcW w:w="1134" w:type="dxa"/>
            <w:tcBorders>
              <w:top w:val="single" w:sz="4" w:space="0" w:color="auto"/>
              <w:left w:val="nil"/>
              <w:bottom w:val="single" w:sz="4" w:space="0" w:color="auto"/>
              <w:right w:val="single" w:sz="4" w:space="0" w:color="auto"/>
            </w:tcBorders>
            <w:vAlign w:val="center"/>
            <w:hideMark/>
          </w:tcPr>
          <w:p w14:paraId="1666952E"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p>
        </w:tc>
      </w:tr>
      <w:tr w:rsidR="00E22FE4" w:rsidRPr="00F87C61" w14:paraId="530CCF68" w14:textId="77777777" w:rsidTr="00560331">
        <w:trPr>
          <w:trHeight w:val="113"/>
        </w:trPr>
        <w:tc>
          <w:tcPr>
            <w:tcW w:w="868" w:type="dxa"/>
            <w:vMerge/>
            <w:tcBorders>
              <w:left w:val="single" w:sz="4" w:space="0" w:color="auto"/>
              <w:right w:val="single" w:sz="4" w:space="0" w:color="auto"/>
            </w:tcBorders>
            <w:vAlign w:val="center"/>
          </w:tcPr>
          <w:p w14:paraId="59340241" w14:textId="77777777" w:rsidR="00E22FE4" w:rsidRPr="00F87C61" w:rsidRDefault="00E22FE4" w:rsidP="00560331">
            <w:pPr>
              <w:spacing w:after="0" w:line="240" w:lineRule="auto"/>
              <w:ind w:left="709" w:right="-46" w:hanging="709"/>
              <w:rPr>
                <w:rFonts w:ascii="Nirmala UI" w:eastAsia="Times New Roman" w:hAnsi="Nirmala UI" w:cs="Nirmala UI"/>
                <w:b/>
                <w:bCs/>
                <w:cs/>
                <w:lang w:bidi="hi"/>
              </w:rPr>
            </w:pPr>
          </w:p>
        </w:tc>
        <w:tc>
          <w:tcPr>
            <w:tcW w:w="4377" w:type="dxa"/>
            <w:tcBorders>
              <w:top w:val="single" w:sz="4" w:space="0" w:color="auto"/>
              <w:left w:val="nil"/>
              <w:bottom w:val="single" w:sz="4" w:space="0" w:color="auto"/>
              <w:right w:val="single" w:sz="4" w:space="0" w:color="auto"/>
            </w:tcBorders>
            <w:vAlign w:val="center"/>
          </w:tcPr>
          <w:p w14:paraId="3B474B29" w14:textId="77777777" w:rsidR="00E22FE4" w:rsidRPr="00F87C61" w:rsidRDefault="00E22FE4" w:rsidP="00560331">
            <w:pPr>
              <w:spacing w:after="0" w:line="240" w:lineRule="auto"/>
              <w:ind w:left="709" w:right="-46" w:hanging="406"/>
              <w:rPr>
                <w:rFonts w:ascii="Nirmala UI" w:eastAsia="Times New Roman" w:hAnsi="Nirmala UI" w:cs="Nirmala UI"/>
                <w:cs/>
                <w:lang w:bidi="hi"/>
              </w:rPr>
            </w:pPr>
            <w:r w:rsidRPr="00F87C61">
              <w:rPr>
                <w:rFonts w:ascii="Nirmala UI" w:eastAsia="Times New Roman" w:hAnsi="Nirmala UI" w:cs="Nirmala UI"/>
                <w:cs/>
                <w:lang w:bidi="hi-IN"/>
              </w:rPr>
              <w:t>क</w:t>
            </w:r>
            <w:r w:rsidRPr="00F87C61">
              <w:rPr>
                <w:rFonts w:ascii="Nirmala UI" w:eastAsia="Times New Roman" w:hAnsi="Nirmala UI" w:cs="Nirmala UI"/>
                <w:cs/>
                <w:lang w:bidi="hi"/>
              </w:rPr>
              <w:t xml:space="preserve">) </w:t>
            </w:r>
            <w:r>
              <w:rPr>
                <w:rFonts w:ascii="Nirmala UI" w:eastAsia="Times New Roman" w:hAnsi="Nirmala UI" w:cs="Nirmala UI" w:hint="cs"/>
                <w:cs/>
                <w:lang w:bidi="hi-IN"/>
              </w:rPr>
              <w:t>थीन सेक्शन</w:t>
            </w:r>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की</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तैयारी</w:t>
            </w:r>
            <w:proofErr w:type="spellEnd"/>
          </w:p>
        </w:tc>
        <w:tc>
          <w:tcPr>
            <w:tcW w:w="1305" w:type="dxa"/>
            <w:tcBorders>
              <w:top w:val="single" w:sz="4" w:space="0" w:color="auto"/>
              <w:left w:val="nil"/>
              <w:bottom w:val="single" w:sz="4" w:space="0" w:color="auto"/>
              <w:right w:val="single" w:sz="4" w:space="0" w:color="auto"/>
            </w:tcBorders>
            <w:vAlign w:val="center"/>
          </w:tcPr>
          <w:p w14:paraId="391B2BAD"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IN"/>
              </w:rPr>
              <w:t>नग</w:t>
            </w:r>
          </w:p>
        </w:tc>
        <w:tc>
          <w:tcPr>
            <w:tcW w:w="963" w:type="dxa"/>
            <w:tcBorders>
              <w:top w:val="single" w:sz="4" w:space="0" w:color="auto"/>
              <w:left w:val="nil"/>
              <w:bottom w:val="single" w:sz="4" w:space="0" w:color="auto"/>
              <w:right w:val="single" w:sz="4" w:space="0" w:color="auto"/>
            </w:tcBorders>
            <w:vAlign w:val="center"/>
          </w:tcPr>
          <w:p w14:paraId="62676622"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10</w:t>
            </w:r>
          </w:p>
        </w:tc>
        <w:tc>
          <w:tcPr>
            <w:tcW w:w="1134" w:type="dxa"/>
            <w:tcBorders>
              <w:top w:val="single" w:sz="4" w:space="0" w:color="auto"/>
              <w:left w:val="nil"/>
              <w:bottom w:val="single" w:sz="4" w:space="0" w:color="auto"/>
              <w:right w:val="single" w:sz="4" w:space="0" w:color="auto"/>
            </w:tcBorders>
            <w:vAlign w:val="center"/>
          </w:tcPr>
          <w:p w14:paraId="33C621D6"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2</w:t>
            </w:r>
          </w:p>
        </w:tc>
      </w:tr>
      <w:tr w:rsidR="00E22FE4" w:rsidRPr="00F87C61" w14:paraId="4B3B9AE6" w14:textId="77777777" w:rsidTr="00560331">
        <w:trPr>
          <w:trHeight w:val="113"/>
        </w:trPr>
        <w:tc>
          <w:tcPr>
            <w:tcW w:w="868" w:type="dxa"/>
            <w:vMerge/>
            <w:tcBorders>
              <w:left w:val="single" w:sz="4" w:space="0" w:color="auto"/>
              <w:bottom w:val="single" w:sz="4" w:space="0" w:color="auto"/>
              <w:right w:val="single" w:sz="4" w:space="0" w:color="auto"/>
            </w:tcBorders>
            <w:vAlign w:val="center"/>
          </w:tcPr>
          <w:p w14:paraId="2D7D9941" w14:textId="77777777" w:rsidR="00E22FE4" w:rsidRPr="00F87C61" w:rsidRDefault="00E22FE4" w:rsidP="00560331">
            <w:pPr>
              <w:spacing w:after="0" w:line="240" w:lineRule="auto"/>
              <w:ind w:left="709" w:right="-46" w:hanging="709"/>
              <w:rPr>
                <w:rFonts w:ascii="Nirmala UI" w:eastAsia="Times New Roman" w:hAnsi="Nirmala UI" w:cs="Nirmala UI"/>
                <w:b/>
                <w:bCs/>
                <w:cs/>
                <w:lang w:bidi="hi"/>
              </w:rPr>
            </w:pPr>
          </w:p>
        </w:tc>
        <w:tc>
          <w:tcPr>
            <w:tcW w:w="4377" w:type="dxa"/>
            <w:tcBorders>
              <w:top w:val="single" w:sz="4" w:space="0" w:color="auto"/>
              <w:left w:val="nil"/>
              <w:bottom w:val="single" w:sz="4" w:space="0" w:color="auto"/>
              <w:right w:val="single" w:sz="4" w:space="0" w:color="auto"/>
            </w:tcBorders>
            <w:vAlign w:val="center"/>
          </w:tcPr>
          <w:p w14:paraId="466D2F99" w14:textId="77777777" w:rsidR="00E22FE4" w:rsidRPr="00F87C61" w:rsidRDefault="00E22FE4" w:rsidP="00560331">
            <w:pPr>
              <w:spacing w:after="0" w:line="240" w:lineRule="auto"/>
              <w:ind w:left="709" w:right="-46" w:hanging="406"/>
              <w:rPr>
                <w:rFonts w:ascii="Nirmala UI" w:eastAsia="Times New Roman" w:hAnsi="Nirmala UI" w:cs="Nirmala UI"/>
                <w:cs/>
                <w:lang w:bidi="hi"/>
              </w:rPr>
            </w:pPr>
            <w:r w:rsidRPr="00F87C61">
              <w:rPr>
                <w:rFonts w:ascii="Nirmala UI" w:eastAsia="Times New Roman" w:hAnsi="Nirmala UI" w:cs="Nirmala UI"/>
                <w:cs/>
                <w:lang w:bidi="hi-IN"/>
              </w:rPr>
              <w:t>ख</w:t>
            </w:r>
            <w:r w:rsidRPr="00F87C61">
              <w:rPr>
                <w:rFonts w:ascii="Nirmala UI" w:eastAsia="Times New Roman" w:hAnsi="Nirmala UI" w:cs="Nirmala UI"/>
                <w:cs/>
                <w:lang w:bidi="hi"/>
              </w:rPr>
              <w:t xml:space="preserve">) </w:t>
            </w:r>
            <w:r>
              <w:rPr>
                <w:rFonts w:ascii="Nirmala UI" w:eastAsia="Times New Roman" w:hAnsi="Nirmala UI" w:cs="Nirmala UI" w:hint="cs"/>
                <w:cs/>
                <w:lang w:bidi="hi-IN"/>
              </w:rPr>
              <w:t>थीन सेक्शन</w:t>
            </w:r>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का</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अध्ययन</w:t>
            </w:r>
            <w:proofErr w:type="spellEnd"/>
            <w:r>
              <w:rPr>
                <w:rFonts w:ascii="Nirmala UI" w:eastAsia="Times New Roman" w:hAnsi="Nirmala UI" w:cs="Nirmala UI" w:hint="cs"/>
                <w:cs/>
                <w:lang w:bidi="hi-IN"/>
              </w:rPr>
              <w:t xml:space="preserve"> </w:t>
            </w:r>
          </w:p>
        </w:tc>
        <w:tc>
          <w:tcPr>
            <w:tcW w:w="1305" w:type="dxa"/>
            <w:tcBorders>
              <w:top w:val="single" w:sz="4" w:space="0" w:color="auto"/>
              <w:left w:val="nil"/>
              <w:bottom w:val="single" w:sz="4" w:space="0" w:color="auto"/>
              <w:right w:val="single" w:sz="4" w:space="0" w:color="auto"/>
            </w:tcBorders>
            <w:vAlign w:val="center"/>
          </w:tcPr>
          <w:p w14:paraId="65C7EA61"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IN"/>
              </w:rPr>
              <w:t>नग</w:t>
            </w:r>
          </w:p>
        </w:tc>
        <w:tc>
          <w:tcPr>
            <w:tcW w:w="963" w:type="dxa"/>
            <w:tcBorders>
              <w:top w:val="single" w:sz="4" w:space="0" w:color="auto"/>
              <w:left w:val="nil"/>
              <w:bottom w:val="single" w:sz="4" w:space="0" w:color="auto"/>
              <w:right w:val="single" w:sz="4" w:space="0" w:color="auto"/>
            </w:tcBorders>
            <w:vAlign w:val="center"/>
          </w:tcPr>
          <w:p w14:paraId="4177775C"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10</w:t>
            </w:r>
          </w:p>
        </w:tc>
        <w:tc>
          <w:tcPr>
            <w:tcW w:w="1134" w:type="dxa"/>
            <w:tcBorders>
              <w:top w:val="single" w:sz="4" w:space="0" w:color="auto"/>
              <w:left w:val="nil"/>
              <w:bottom w:val="single" w:sz="4" w:space="0" w:color="auto"/>
              <w:right w:val="single" w:sz="4" w:space="0" w:color="auto"/>
            </w:tcBorders>
            <w:vAlign w:val="center"/>
          </w:tcPr>
          <w:p w14:paraId="1F2AE262"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2</w:t>
            </w:r>
          </w:p>
        </w:tc>
      </w:tr>
      <w:tr w:rsidR="00E22FE4" w:rsidRPr="00F87C61" w14:paraId="7C78F052" w14:textId="77777777" w:rsidTr="00560331">
        <w:trPr>
          <w:trHeight w:val="113"/>
        </w:trPr>
        <w:tc>
          <w:tcPr>
            <w:tcW w:w="868" w:type="dxa"/>
            <w:tcBorders>
              <w:top w:val="single" w:sz="4" w:space="0" w:color="auto"/>
              <w:left w:val="single" w:sz="4" w:space="0" w:color="auto"/>
              <w:bottom w:val="single" w:sz="4" w:space="0" w:color="auto"/>
              <w:right w:val="single" w:sz="4" w:space="0" w:color="auto"/>
            </w:tcBorders>
            <w:vAlign w:val="center"/>
          </w:tcPr>
          <w:p w14:paraId="48B24677" w14:textId="77777777" w:rsidR="00E22FE4" w:rsidRPr="00F87C61" w:rsidRDefault="00E22FE4" w:rsidP="00560331">
            <w:pPr>
              <w:spacing w:after="0" w:line="240" w:lineRule="auto"/>
              <w:ind w:left="709" w:right="-46" w:hanging="709"/>
              <w:rPr>
                <w:rFonts w:ascii="Nirmala UI" w:eastAsia="Times New Roman" w:hAnsi="Nirmala UI" w:cs="Nirmala UI"/>
                <w:b/>
                <w:bCs/>
                <w:cs/>
                <w:lang w:bidi="hi"/>
              </w:rPr>
            </w:pPr>
            <w:r w:rsidRPr="00F87C61">
              <w:rPr>
                <w:rFonts w:ascii="Nirmala UI" w:eastAsia="Times New Roman" w:hAnsi="Nirmala UI" w:cs="Nirmala UI"/>
                <w:b/>
                <w:bCs/>
                <w:cs/>
                <w:lang w:bidi="hi"/>
              </w:rPr>
              <w:t>9</w:t>
            </w:r>
          </w:p>
        </w:tc>
        <w:tc>
          <w:tcPr>
            <w:tcW w:w="4377" w:type="dxa"/>
            <w:tcBorders>
              <w:top w:val="single" w:sz="4" w:space="0" w:color="auto"/>
              <w:left w:val="nil"/>
              <w:bottom w:val="single" w:sz="4" w:space="0" w:color="auto"/>
              <w:right w:val="single" w:sz="4" w:space="0" w:color="auto"/>
            </w:tcBorders>
            <w:vAlign w:val="center"/>
          </w:tcPr>
          <w:p w14:paraId="7A46260F" w14:textId="77777777" w:rsidR="00E22FE4" w:rsidRPr="00F87C61" w:rsidRDefault="00E22FE4" w:rsidP="00560331">
            <w:pPr>
              <w:spacing w:after="0" w:line="240" w:lineRule="auto"/>
              <w:ind w:left="20" w:right="-46"/>
              <w:rPr>
                <w:rFonts w:ascii="Nirmala UI" w:eastAsia="Times New Roman" w:hAnsi="Nirmala UI" w:cs="Nirmala UI"/>
                <w:cs/>
                <w:lang w:bidi="hi"/>
              </w:rPr>
            </w:pPr>
            <w:r w:rsidRPr="00F87C61">
              <w:rPr>
                <w:rFonts w:ascii="Nirmala UI" w:eastAsia="Times New Roman" w:hAnsi="Nirmala UI" w:cs="Nirmala UI"/>
                <w:cs/>
                <w:lang w:bidi="hi-IN"/>
              </w:rPr>
              <w:t>ड्रिल कोर संरक्षण</w:t>
            </w:r>
          </w:p>
        </w:tc>
        <w:tc>
          <w:tcPr>
            <w:tcW w:w="1305" w:type="dxa"/>
            <w:tcBorders>
              <w:top w:val="single" w:sz="4" w:space="0" w:color="auto"/>
              <w:left w:val="nil"/>
              <w:bottom w:val="single" w:sz="4" w:space="0" w:color="auto"/>
              <w:right w:val="single" w:sz="4" w:space="0" w:color="auto"/>
            </w:tcBorders>
            <w:vAlign w:val="center"/>
          </w:tcPr>
          <w:p w14:paraId="702EFDB0"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IN"/>
              </w:rPr>
              <w:t>नग</w:t>
            </w:r>
          </w:p>
        </w:tc>
        <w:tc>
          <w:tcPr>
            <w:tcW w:w="963" w:type="dxa"/>
            <w:tcBorders>
              <w:top w:val="single" w:sz="4" w:space="0" w:color="auto"/>
              <w:left w:val="nil"/>
              <w:bottom w:val="single" w:sz="4" w:space="0" w:color="auto"/>
              <w:right w:val="single" w:sz="4" w:space="0" w:color="auto"/>
            </w:tcBorders>
            <w:vAlign w:val="center"/>
          </w:tcPr>
          <w:p w14:paraId="55C74D09"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150</w:t>
            </w:r>
          </w:p>
        </w:tc>
        <w:tc>
          <w:tcPr>
            <w:tcW w:w="1134" w:type="dxa"/>
            <w:tcBorders>
              <w:top w:val="single" w:sz="4" w:space="0" w:color="auto"/>
              <w:left w:val="nil"/>
              <w:bottom w:val="single" w:sz="4" w:space="0" w:color="auto"/>
              <w:right w:val="single" w:sz="4" w:space="0" w:color="auto"/>
            </w:tcBorders>
            <w:vAlign w:val="center"/>
          </w:tcPr>
          <w:p w14:paraId="59E33519"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60</w:t>
            </w:r>
          </w:p>
        </w:tc>
      </w:tr>
      <w:tr w:rsidR="00E22FE4" w:rsidRPr="00F87C61" w14:paraId="142955D9" w14:textId="77777777" w:rsidTr="00560331">
        <w:trPr>
          <w:trHeight w:val="113"/>
        </w:trPr>
        <w:tc>
          <w:tcPr>
            <w:tcW w:w="868" w:type="dxa"/>
            <w:tcBorders>
              <w:top w:val="single" w:sz="4" w:space="0" w:color="auto"/>
              <w:left w:val="single" w:sz="4" w:space="0" w:color="auto"/>
              <w:bottom w:val="single" w:sz="4" w:space="0" w:color="auto"/>
              <w:right w:val="single" w:sz="4" w:space="0" w:color="auto"/>
            </w:tcBorders>
            <w:vAlign w:val="center"/>
          </w:tcPr>
          <w:p w14:paraId="46A87DBD" w14:textId="77777777" w:rsidR="00E22FE4" w:rsidRPr="00F87C61" w:rsidRDefault="00E22FE4" w:rsidP="00560331">
            <w:pPr>
              <w:spacing w:after="0" w:line="240" w:lineRule="auto"/>
              <w:ind w:left="709" w:right="-46" w:hanging="709"/>
              <w:rPr>
                <w:rFonts w:ascii="Nirmala UI" w:eastAsia="Times New Roman" w:hAnsi="Nirmala UI" w:cs="Nirmala UI"/>
                <w:b/>
                <w:bCs/>
                <w:cs/>
                <w:lang w:bidi="hi"/>
              </w:rPr>
            </w:pPr>
            <w:r w:rsidRPr="00F87C61">
              <w:rPr>
                <w:rFonts w:ascii="Nirmala UI" w:eastAsia="Times New Roman" w:hAnsi="Nirmala UI" w:cs="Nirmala UI"/>
                <w:b/>
                <w:bCs/>
                <w:cs/>
                <w:lang w:bidi="hi"/>
              </w:rPr>
              <w:t>10</w:t>
            </w:r>
          </w:p>
        </w:tc>
        <w:tc>
          <w:tcPr>
            <w:tcW w:w="4377" w:type="dxa"/>
            <w:tcBorders>
              <w:top w:val="single" w:sz="4" w:space="0" w:color="auto"/>
              <w:left w:val="nil"/>
              <w:bottom w:val="single" w:sz="4" w:space="0" w:color="auto"/>
              <w:right w:val="single" w:sz="4" w:space="0" w:color="auto"/>
            </w:tcBorders>
            <w:vAlign w:val="center"/>
          </w:tcPr>
          <w:p w14:paraId="48EC908E" w14:textId="77777777" w:rsidR="00E22FE4" w:rsidRPr="00F87C61" w:rsidRDefault="00E22FE4" w:rsidP="00560331">
            <w:pPr>
              <w:spacing w:after="0" w:line="240" w:lineRule="auto"/>
              <w:ind w:left="20" w:right="-46"/>
              <w:rPr>
                <w:rFonts w:ascii="Nirmala UI" w:eastAsia="Times New Roman" w:hAnsi="Nirmala UI" w:cs="Nirmala UI"/>
                <w:cs/>
                <w:lang w:bidi="hi"/>
              </w:rPr>
            </w:pPr>
            <w:r w:rsidRPr="00F87C61">
              <w:rPr>
                <w:rFonts w:ascii="Nirmala UI" w:eastAsia="Times New Roman" w:hAnsi="Nirmala UI" w:cs="Nirmala UI"/>
                <w:cs/>
                <w:lang w:bidi="hi-IN"/>
              </w:rPr>
              <w:t>विशिष्ट गुरुत्व अध्ययन</w:t>
            </w:r>
            <w:r>
              <w:rPr>
                <w:rFonts w:ascii="Nirmala UI" w:eastAsia="Times New Roman" w:hAnsi="Nirmala UI" w:cs="Nirmala UI" w:hint="cs"/>
                <w:cs/>
                <w:lang w:bidi="hi-IN"/>
              </w:rPr>
              <w:t xml:space="preserve"> </w:t>
            </w:r>
          </w:p>
        </w:tc>
        <w:tc>
          <w:tcPr>
            <w:tcW w:w="1305" w:type="dxa"/>
            <w:tcBorders>
              <w:top w:val="single" w:sz="4" w:space="0" w:color="auto"/>
              <w:left w:val="nil"/>
              <w:bottom w:val="single" w:sz="4" w:space="0" w:color="auto"/>
              <w:right w:val="single" w:sz="4" w:space="0" w:color="auto"/>
            </w:tcBorders>
            <w:vAlign w:val="center"/>
          </w:tcPr>
          <w:p w14:paraId="367269B5"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IN"/>
              </w:rPr>
              <w:t>नग</w:t>
            </w:r>
          </w:p>
        </w:tc>
        <w:tc>
          <w:tcPr>
            <w:tcW w:w="963" w:type="dxa"/>
            <w:tcBorders>
              <w:top w:val="single" w:sz="4" w:space="0" w:color="auto"/>
              <w:left w:val="nil"/>
              <w:bottom w:val="single" w:sz="4" w:space="0" w:color="auto"/>
              <w:right w:val="single" w:sz="4" w:space="0" w:color="auto"/>
            </w:tcBorders>
            <w:vAlign w:val="center"/>
          </w:tcPr>
          <w:p w14:paraId="5E4E2197"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5</w:t>
            </w:r>
          </w:p>
        </w:tc>
        <w:tc>
          <w:tcPr>
            <w:tcW w:w="1134" w:type="dxa"/>
            <w:tcBorders>
              <w:top w:val="single" w:sz="4" w:space="0" w:color="auto"/>
              <w:left w:val="nil"/>
              <w:bottom w:val="single" w:sz="4" w:space="0" w:color="auto"/>
              <w:right w:val="single" w:sz="4" w:space="0" w:color="auto"/>
            </w:tcBorders>
            <w:vAlign w:val="center"/>
          </w:tcPr>
          <w:p w14:paraId="766B79B7"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2</w:t>
            </w:r>
          </w:p>
        </w:tc>
      </w:tr>
      <w:tr w:rsidR="00E22FE4" w:rsidRPr="00F87C61" w14:paraId="3704D6BB" w14:textId="77777777" w:rsidTr="00560331">
        <w:trPr>
          <w:trHeight w:val="113"/>
        </w:trPr>
        <w:tc>
          <w:tcPr>
            <w:tcW w:w="868" w:type="dxa"/>
            <w:tcBorders>
              <w:top w:val="single" w:sz="4" w:space="0" w:color="auto"/>
              <w:left w:val="single" w:sz="4" w:space="0" w:color="auto"/>
              <w:bottom w:val="single" w:sz="4" w:space="0" w:color="auto"/>
              <w:right w:val="single" w:sz="4" w:space="0" w:color="auto"/>
            </w:tcBorders>
            <w:vAlign w:val="center"/>
          </w:tcPr>
          <w:p w14:paraId="10CF1CC2" w14:textId="77777777" w:rsidR="00E22FE4" w:rsidRPr="00F87C61" w:rsidRDefault="00E22FE4" w:rsidP="00560331">
            <w:pPr>
              <w:spacing w:after="0" w:line="240" w:lineRule="auto"/>
              <w:ind w:left="709" w:right="-46" w:hanging="709"/>
              <w:rPr>
                <w:rFonts w:ascii="Nirmala UI" w:eastAsia="Times New Roman" w:hAnsi="Nirmala UI" w:cs="Nirmala UI"/>
                <w:b/>
                <w:bCs/>
                <w:cs/>
                <w:lang w:bidi="hi"/>
              </w:rPr>
            </w:pPr>
            <w:r w:rsidRPr="00F87C61">
              <w:rPr>
                <w:rFonts w:ascii="Nirmala UI" w:eastAsia="Times New Roman" w:hAnsi="Nirmala UI" w:cs="Nirmala UI"/>
                <w:b/>
                <w:bCs/>
                <w:cs/>
                <w:lang w:bidi="hi"/>
              </w:rPr>
              <w:t>11</w:t>
            </w:r>
          </w:p>
        </w:tc>
        <w:tc>
          <w:tcPr>
            <w:tcW w:w="4377" w:type="dxa"/>
            <w:tcBorders>
              <w:top w:val="single" w:sz="4" w:space="0" w:color="auto"/>
              <w:left w:val="nil"/>
              <w:bottom w:val="single" w:sz="4" w:space="0" w:color="auto"/>
              <w:right w:val="single" w:sz="4" w:space="0" w:color="auto"/>
            </w:tcBorders>
            <w:vAlign w:val="center"/>
          </w:tcPr>
          <w:p w14:paraId="748EF76B" w14:textId="77777777" w:rsidR="00E22FE4" w:rsidRPr="00F87C61" w:rsidRDefault="00E22FE4" w:rsidP="00560331">
            <w:pPr>
              <w:spacing w:after="0" w:line="240" w:lineRule="auto"/>
              <w:ind w:left="20" w:right="-46"/>
              <w:rPr>
                <w:rFonts w:ascii="Nirmala UI" w:eastAsia="Times New Roman" w:hAnsi="Nirmala UI" w:cs="Nirmala UI"/>
                <w:cs/>
                <w:lang w:bidi="hi"/>
              </w:rPr>
            </w:pPr>
            <w:r w:rsidRPr="00F87C61">
              <w:rPr>
                <w:rFonts w:ascii="Nirmala UI" w:eastAsia="Times New Roman" w:hAnsi="Nirmala UI" w:cs="Nirmala UI"/>
                <w:cs/>
                <w:lang w:bidi="hi-IN"/>
              </w:rPr>
              <w:t xml:space="preserve">रिपोर्ट तैयार करना </w:t>
            </w:r>
            <w:r w:rsidRPr="00F87C61">
              <w:rPr>
                <w:rFonts w:ascii="Nirmala UI" w:eastAsia="Times New Roman" w:hAnsi="Nirmala UI" w:cs="Nirmala UI"/>
                <w:cs/>
                <w:lang w:bidi="hi"/>
              </w:rPr>
              <w:t>(</w:t>
            </w:r>
            <w:r w:rsidRPr="00F87C61">
              <w:rPr>
                <w:rFonts w:ascii="Nirmala UI" w:eastAsia="Times New Roman" w:hAnsi="Nirmala UI" w:cs="Nirmala UI"/>
              </w:rPr>
              <w:t xml:space="preserve">5 </w:t>
            </w:r>
            <w:proofErr w:type="spellStart"/>
            <w:r w:rsidRPr="00F87C61">
              <w:rPr>
                <w:rFonts w:ascii="Nirmala UI" w:eastAsia="Times New Roman" w:hAnsi="Nirmala UI" w:cs="Nirmala UI"/>
                <w:lang w:bidi="hi-IN"/>
              </w:rPr>
              <w:t>हार्ड</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कॉपी</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और</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एक</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सॉफ्ट</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कॉपी</w:t>
            </w:r>
            <w:proofErr w:type="spellEnd"/>
            <w:r w:rsidRPr="00F87C61">
              <w:rPr>
                <w:rFonts w:ascii="Nirmala UI" w:eastAsia="Times New Roman" w:hAnsi="Nirmala UI" w:cs="Nirmala UI"/>
                <w:cs/>
                <w:lang w:bidi="hi"/>
              </w:rPr>
              <w:t>)</w:t>
            </w:r>
          </w:p>
        </w:tc>
        <w:tc>
          <w:tcPr>
            <w:tcW w:w="1305" w:type="dxa"/>
            <w:tcBorders>
              <w:top w:val="single" w:sz="4" w:space="0" w:color="auto"/>
              <w:left w:val="nil"/>
              <w:bottom w:val="single" w:sz="4" w:space="0" w:color="auto"/>
              <w:right w:val="single" w:sz="4" w:space="0" w:color="auto"/>
            </w:tcBorders>
          </w:tcPr>
          <w:p w14:paraId="2BB6C5E0"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356628">
              <w:rPr>
                <w:rFonts w:ascii="Nirmala UI" w:eastAsia="Times New Roman" w:hAnsi="Nirmala UI" w:cs="Nirmala UI"/>
                <w:cs/>
                <w:lang w:bidi="hi-IN"/>
              </w:rPr>
              <w:t>नग</w:t>
            </w:r>
          </w:p>
        </w:tc>
        <w:tc>
          <w:tcPr>
            <w:tcW w:w="963" w:type="dxa"/>
            <w:tcBorders>
              <w:top w:val="single" w:sz="4" w:space="0" w:color="auto"/>
              <w:left w:val="nil"/>
              <w:bottom w:val="single" w:sz="4" w:space="0" w:color="auto"/>
              <w:right w:val="single" w:sz="4" w:space="0" w:color="auto"/>
            </w:tcBorders>
            <w:vAlign w:val="center"/>
          </w:tcPr>
          <w:p w14:paraId="1DD1DB8C"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1</w:t>
            </w:r>
          </w:p>
        </w:tc>
        <w:tc>
          <w:tcPr>
            <w:tcW w:w="1134" w:type="dxa"/>
            <w:tcBorders>
              <w:top w:val="single" w:sz="4" w:space="0" w:color="auto"/>
              <w:left w:val="nil"/>
              <w:bottom w:val="single" w:sz="4" w:space="0" w:color="auto"/>
              <w:right w:val="single" w:sz="4" w:space="0" w:color="auto"/>
            </w:tcBorders>
            <w:vAlign w:val="center"/>
          </w:tcPr>
          <w:p w14:paraId="16E0540B"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1</w:t>
            </w:r>
          </w:p>
        </w:tc>
      </w:tr>
      <w:tr w:rsidR="00E22FE4" w:rsidRPr="00F87C61" w14:paraId="125D3F18" w14:textId="77777777" w:rsidTr="00560331">
        <w:trPr>
          <w:trHeight w:val="113"/>
        </w:trPr>
        <w:tc>
          <w:tcPr>
            <w:tcW w:w="868" w:type="dxa"/>
            <w:tcBorders>
              <w:top w:val="single" w:sz="4" w:space="0" w:color="auto"/>
              <w:left w:val="single" w:sz="4" w:space="0" w:color="auto"/>
              <w:bottom w:val="single" w:sz="4" w:space="0" w:color="auto"/>
              <w:right w:val="single" w:sz="4" w:space="0" w:color="auto"/>
            </w:tcBorders>
            <w:vAlign w:val="center"/>
          </w:tcPr>
          <w:p w14:paraId="4FAE8844" w14:textId="77777777" w:rsidR="00E22FE4" w:rsidRPr="00F87C61" w:rsidRDefault="00E22FE4" w:rsidP="00560331">
            <w:pPr>
              <w:spacing w:after="0" w:line="240" w:lineRule="auto"/>
              <w:ind w:left="709" w:right="-46" w:hanging="709"/>
              <w:rPr>
                <w:rFonts w:ascii="Nirmala UI" w:eastAsia="Times New Roman" w:hAnsi="Nirmala UI" w:cs="Nirmala UI"/>
                <w:b/>
                <w:bCs/>
                <w:cs/>
                <w:lang w:bidi="hi"/>
              </w:rPr>
            </w:pPr>
            <w:r w:rsidRPr="00F87C61">
              <w:rPr>
                <w:rFonts w:ascii="Nirmala UI" w:eastAsia="Times New Roman" w:hAnsi="Nirmala UI" w:cs="Nirmala UI"/>
                <w:b/>
                <w:bCs/>
                <w:cs/>
                <w:lang w:bidi="hi"/>
              </w:rPr>
              <w:t>12</w:t>
            </w:r>
          </w:p>
        </w:tc>
        <w:tc>
          <w:tcPr>
            <w:tcW w:w="4377" w:type="dxa"/>
            <w:tcBorders>
              <w:top w:val="single" w:sz="4" w:space="0" w:color="auto"/>
              <w:left w:val="nil"/>
              <w:bottom w:val="single" w:sz="4" w:space="0" w:color="auto"/>
              <w:right w:val="single" w:sz="4" w:space="0" w:color="auto"/>
            </w:tcBorders>
            <w:vAlign w:val="center"/>
          </w:tcPr>
          <w:p w14:paraId="75AE8BB7" w14:textId="77777777" w:rsidR="00E22FE4" w:rsidRPr="00F87C61" w:rsidRDefault="00E22FE4" w:rsidP="00560331">
            <w:pPr>
              <w:spacing w:after="0" w:line="240" w:lineRule="auto"/>
              <w:ind w:left="20" w:right="-46"/>
              <w:rPr>
                <w:rFonts w:ascii="Nirmala UI" w:eastAsia="Times New Roman" w:hAnsi="Nirmala UI" w:cs="Nirmala UI"/>
                <w:cs/>
                <w:lang w:bidi="hi"/>
              </w:rPr>
            </w:pPr>
            <w:r>
              <w:rPr>
                <w:rFonts w:ascii="Nirmala UI" w:eastAsia="Times New Roman" w:hAnsi="Nirmala UI" w:cs="Nirmala UI"/>
                <w:cs/>
                <w:lang w:bidi="hi-IN"/>
              </w:rPr>
              <w:t>गवेषण</w:t>
            </w:r>
            <w:r w:rsidRPr="00F87C61">
              <w:rPr>
                <w:rFonts w:ascii="Nirmala UI" w:eastAsia="Times New Roman" w:hAnsi="Nirmala UI" w:cs="Nirmala UI"/>
                <w:cs/>
                <w:lang w:bidi="hi-IN"/>
              </w:rPr>
              <w:t xml:space="preserve"> प्रस्ताव की तैयारी </w:t>
            </w:r>
            <w:r w:rsidRPr="00F87C61">
              <w:rPr>
                <w:rFonts w:ascii="Nirmala UI" w:eastAsia="Times New Roman" w:hAnsi="Nirmala UI" w:cs="Nirmala UI"/>
                <w:cs/>
                <w:lang w:bidi="hi"/>
              </w:rPr>
              <w:t>(</w:t>
            </w:r>
            <w:r w:rsidRPr="00F87C61">
              <w:rPr>
                <w:rFonts w:ascii="Nirmala UI" w:eastAsia="Times New Roman" w:hAnsi="Nirmala UI" w:cs="Nirmala UI"/>
              </w:rPr>
              <w:t xml:space="preserve">5 </w:t>
            </w:r>
            <w:proofErr w:type="spellStart"/>
            <w:r w:rsidRPr="00F87C61">
              <w:rPr>
                <w:rFonts w:ascii="Nirmala UI" w:eastAsia="Times New Roman" w:hAnsi="Nirmala UI" w:cs="Nirmala UI"/>
                <w:lang w:bidi="hi-IN"/>
              </w:rPr>
              <w:t>हार्ड</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कॉपी</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एवं</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एक</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सॉफ्ट</w:t>
            </w:r>
            <w:proofErr w:type="spellEnd"/>
            <w:r w:rsidRPr="00F87C61">
              <w:rPr>
                <w:rFonts w:ascii="Nirmala UI" w:eastAsia="Times New Roman" w:hAnsi="Nirmala UI" w:cs="Nirmala UI"/>
                <w:lang w:bidi="hi-IN"/>
              </w:rPr>
              <w:t xml:space="preserve"> </w:t>
            </w:r>
            <w:proofErr w:type="spellStart"/>
            <w:r w:rsidRPr="00F87C61">
              <w:rPr>
                <w:rFonts w:ascii="Nirmala UI" w:eastAsia="Times New Roman" w:hAnsi="Nirmala UI" w:cs="Nirmala UI"/>
                <w:lang w:bidi="hi-IN"/>
              </w:rPr>
              <w:t>कॉपी</w:t>
            </w:r>
            <w:proofErr w:type="spellEnd"/>
            <w:r w:rsidRPr="00F87C61">
              <w:rPr>
                <w:rFonts w:ascii="Nirmala UI" w:eastAsia="Times New Roman" w:hAnsi="Nirmala UI" w:cs="Nirmala UI"/>
                <w:cs/>
                <w:lang w:bidi="hi"/>
              </w:rPr>
              <w:t>)</w:t>
            </w:r>
          </w:p>
        </w:tc>
        <w:tc>
          <w:tcPr>
            <w:tcW w:w="1305" w:type="dxa"/>
            <w:tcBorders>
              <w:top w:val="single" w:sz="4" w:space="0" w:color="auto"/>
              <w:left w:val="nil"/>
              <w:bottom w:val="single" w:sz="4" w:space="0" w:color="auto"/>
              <w:right w:val="single" w:sz="4" w:space="0" w:color="auto"/>
            </w:tcBorders>
          </w:tcPr>
          <w:p w14:paraId="4432E4B7"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356628">
              <w:rPr>
                <w:rFonts w:ascii="Nirmala UI" w:eastAsia="Times New Roman" w:hAnsi="Nirmala UI" w:cs="Nirmala UI"/>
                <w:cs/>
                <w:lang w:bidi="hi-IN"/>
              </w:rPr>
              <w:t>नग</w:t>
            </w:r>
          </w:p>
        </w:tc>
        <w:tc>
          <w:tcPr>
            <w:tcW w:w="963" w:type="dxa"/>
            <w:tcBorders>
              <w:top w:val="single" w:sz="4" w:space="0" w:color="auto"/>
              <w:left w:val="nil"/>
              <w:bottom w:val="single" w:sz="4" w:space="0" w:color="auto"/>
              <w:right w:val="single" w:sz="4" w:space="0" w:color="auto"/>
            </w:tcBorders>
            <w:vAlign w:val="center"/>
          </w:tcPr>
          <w:p w14:paraId="6F7D166C"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1</w:t>
            </w:r>
          </w:p>
        </w:tc>
        <w:tc>
          <w:tcPr>
            <w:tcW w:w="1134" w:type="dxa"/>
            <w:tcBorders>
              <w:top w:val="single" w:sz="4" w:space="0" w:color="auto"/>
              <w:left w:val="nil"/>
              <w:bottom w:val="single" w:sz="4" w:space="0" w:color="auto"/>
              <w:right w:val="single" w:sz="4" w:space="0" w:color="auto"/>
            </w:tcBorders>
            <w:vAlign w:val="center"/>
          </w:tcPr>
          <w:p w14:paraId="2CD21430" w14:textId="77777777" w:rsidR="00E22FE4" w:rsidRPr="00F87C61" w:rsidRDefault="00E22FE4" w:rsidP="00560331">
            <w:pPr>
              <w:spacing w:after="0" w:line="240" w:lineRule="auto"/>
              <w:ind w:left="709" w:right="-46" w:hanging="709"/>
              <w:jc w:val="center"/>
              <w:rPr>
                <w:rFonts w:ascii="Nirmala UI" w:eastAsia="Times New Roman" w:hAnsi="Nirmala UI" w:cs="Nirmala UI"/>
                <w:cs/>
                <w:lang w:bidi="hi"/>
              </w:rPr>
            </w:pPr>
            <w:r w:rsidRPr="00F87C61">
              <w:rPr>
                <w:rFonts w:ascii="Nirmala UI" w:eastAsia="Times New Roman" w:hAnsi="Nirmala UI" w:cs="Nirmala UI"/>
                <w:cs/>
                <w:lang w:bidi="hi"/>
              </w:rPr>
              <w:t>1</w:t>
            </w:r>
          </w:p>
        </w:tc>
      </w:tr>
    </w:tbl>
    <w:p w14:paraId="1E4A4467" w14:textId="77777777" w:rsidR="00E22FE4" w:rsidRPr="00F87C61" w:rsidRDefault="00E22FE4" w:rsidP="00E22FE4">
      <w:pPr>
        <w:pStyle w:val="Heading2"/>
        <w:numPr>
          <w:ilvl w:val="0"/>
          <w:numId w:val="0"/>
        </w:numPr>
        <w:ind w:left="851"/>
        <w:rPr>
          <w:rFonts w:ascii="Nirmala UI" w:hAnsi="Nirmala UI" w:cs="Nirmala UI"/>
          <w:bCs w:val="0"/>
          <w:lang w:val="en-US" w:eastAsia="en-US"/>
        </w:rPr>
      </w:pPr>
    </w:p>
    <w:p w14:paraId="222EDE3D" w14:textId="77777777" w:rsidR="00E22FE4" w:rsidRPr="00C55392" w:rsidRDefault="00E22FE4" w:rsidP="00E22FE4">
      <w:pPr>
        <w:pStyle w:val="Heading2"/>
        <w:numPr>
          <w:ilvl w:val="1"/>
          <w:numId w:val="35"/>
        </w:numPr>
        <w:ind w:left="851" w:hanging="851"/>
        <w:rPr>
          <w:rFonts w:ascii="Nirmala UI" w:hAnsi="Nirmala UI" w:cs="Nirmala UI"/>
          <w:b w:val="0"/>
          <w:lang w:val="en-US" w:eastAsia="en-US"/>
        </w:rPr>
      </w:pPr>
      <w:r w:rsidRPr="00C55392">
        <w:rPr>
          <w:rFonts w:ascii="Nirmala UI" w:hAnsi="Nirmala UI" w:cs="Nirmala UI"/>
          <w:b w:val="0"/>
          <w:cs/>
          <w:lang w:val="en-US" w:eastAsia="en-US" w:bidi="hi-IN"/>
        </w:rPr>
        <w:t>मानचित्रण एवं खाई</w:t>
      </w:r>
      <w:r w:rsidRPr="00C55392">
        <w:rPr>
          <w:rFonts w:ascii="Nirmala UI" w:hAnsi="Nirmala UI" w:cs="Nirmala UI"/>
          <w:b w:val="0"/>
          <w:lang w:val="en-US" w:eastAsia="en-US"/>
        </w:rPr>
        <w:t>/</w:t>
      </w:r>
      <w:r w:rsidRPr="00C55392">
        <w:rPr>
          <w:rFonts w:ascii="Nirmala UI" w:hAnsi="Nirmala UI" w:cs="Nirmala UI"/>
          <w:b w:val="0"/>
          <w:cs/>
          <w:lang w:val="en-US" w:eastAsia="en-US" w:bidi="hi-IN"/>
        </w:rPr>
        <w:t>बोरहोल नमूनों के परिणामों पर चर्चा</w:t>
      </w:r>
    </w:p>
    <w:p w14:paraId="7B109430" w14:textId="77777777"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sidRPr="00F87C61">
        <w:rPr>
          <w:rFonts w:ascii="Nirmala UI" w:hAnsi="Nirmala UI" w:cs="Nirmala UI"/>
          <w:b w:val="0"/>
          <w:bCs w:val="0"/>
          <w:sz w:val="24"/>
          <w:szCs w:val="24"/>
          <w:cs/>
          <w:lang w:val="en-US" w:eastAsia="en-US" w:bidi="hi-IN"/>
        </w:rPr>
        <w:t>मानचित्रण और ट्रेंचिंग अध्ययनों ने मैंगनीज खनिजकरण की पहचान की</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जिसके परिणामस्वरूप पाँच खाइयों </w:t>
      </w:r>
      <w:r w:rsidRPr="00F87C61">
        <w:rPr>
          <w:rFonts w:ascii="Nirmala UI" w:hAnsi="Nirmala UI" w:cs="Nirmala UI"/>
          <w:b w:val="0"/>
          <w:sz w:val="24"/>
          <w:szCs w:val="24"/>
          <w:lang w:val="en-US" w:eastAsia="en-US"/>
        </w:rPr>
        <w:t xml:space="preserve">(127 </w:t>
      </w:r>
      <w:r w:rsidRPr="00F87C61">
        <w:rPr>
          <w:rFonts w:ascii="Nirmala UI" w:hAnsi="Nirmala UI" w:cs="Nirmala UI"/>
          <w:b w:val="0"/>
          <w:bCs w:val="0"/>
          <w:sz w:val="24"/>
          <w:szCs w:val="24"/>
          <w:cs/>
          <w:lang w:val="en-US" w:eastAsia="en-US" w:bidi="hi-IN"/>
        </w:rPr>
        <w:t>घन मीटर</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की खुदाई और कुल </w:t>
      </w:r>
      <w:r w:rsidRPr="00F87C61">
        <w:rPr>
          <w:rFonts w:ascii="Nirmala UI" w:hAnsi="Nirmala UI" w:cs="Nirmala UI"/>
          <w:b w:val="0"/>
          <w:sz w:val="24"/>
          <w:szCs w:val="24"/>
          <w:lang w:val="en-US" w:eastAsia="en-US"/>
        </w:rPr>
        <w:t xml:space="preserve">180 </w:t>
      </w:r>
      <w:r w:rsidRPr="00F87C61">
        <w:rPr>
          <w:rFonts w:ascii="Nirmala UI" w:hAnsi="Nirmala UI" w:cs="Nirmala UI"/>
          <w:b w:val="0"/>
          <w:bCs w:val="0"/>
          <w:sz w:val="24"/>
          <w:szCs w:val="24"/>
          <w:cs/>
          <w:lang w:val="en-US" w:eastAsia="en-US" w:bidi="hi-IN"/>
        </w:rPr>
        <w:t xml:space="preserve">मीटर की तीन </w:t>
      </w:r>
      <w:r w:rsidRPr="00F87C61">
        <w:rPr>
          <w:rFonts w:ascii="Nirmala UI" w:hAnsi="Nirmala UI" w:cs="Nirmala UI"/>
          <w:b w:val="0"/>
          <w:bCs w:val="0"/>
          <w:sz w:val="24"/>
          <w:szCs w:val="24"/>
          <w:cs/>
          <w:lang w:val="en-US" w:eastAsia="en-US" w:bidi="hi-IN"/>
        </w:rPr>
        <w:lastRenderedPageBreak/>
        <w:t xml:space="preserve">बोरहोल की ड्रिलिंग की गई। </w:t>
      </w:r>
      <w:r w:rsidRPr="00F87C61">
        <w:rPr>
          <w:rFonts w:ascii="Nirmala UI" w:hAnsi="Nirmala UI" w:cs="Nirmala UI"/>
          <w:b w:val="0"/>
          <w:sz w:val="24"/>
          <w:szCs w:val="24"/>
          <w:lang w:val="en-US" w:eastAsia="en-US"/>
        </w:rPr>
        <w:t xml:space="preserve">WD-XRF </w:t>
      </w:r>
      <w:r w:rsidRPr="00F87C61">
        <w:rPr>
          <w:rFonts w:ascii="Nirmala UI" w:hAnsi="Nirmala UI" w:cs="Nirmala UI"/>
          <w:b w:val="0"/>
          <w:bCs w:val="0"/>
          <w:sz w:val="24"/>
          <w:szCs w:val="24"/>
          <w:cs/>
          <w:lang w:val="en-US" w:eastAsia="en-US" w:bidi="hi-IN"/>
        </w:rPr>
        <w:t xml:space="preserve">और शास्त्रीय तरीकों का उपयोग करके खाइयों और बोरहोल से कुल </w:t>
      </w:r>
      <w:r w:rsidRPr="00F87C61">
        <w:rPr>
          <w:rFonts w:ascii="Nirmala UI" w:hAnsi="Nirmala UI" w:cs="Nirmala UI"/>
          <w:b w:val="0"/>
          <w:sz w:val="24"/>
          <w:szCs w:val="24"/>
          <w:lang w:val="en-US" w:eastAsia="en-US"/>
        </w:rPr>
        <w:t xml:space="preserve">81 </w:t>
      </w:r>
      <w:r w:rsidRPr="00F87C61">
        <w:rPr>
          <w:rFonts w:ascii="Nirmala UI" w:hAnsi="Nirmala UI" w:cs="Nirmala UI"/>
          <w:b w:val="0"/>
          <w:bCs w:val="0"/>
          <w:sz w:val="24"/>
          <w:szCs w:val="24"/>
          <w:cs/>
          <w:lang w:val="en-US" w:eastAsia="en-US" w:bidi="hi-IN"/>
        </w:rPr>
        <w:t xml:space="preserve">नमूनों का विश्लेषण किया गया। </w:t>
      </w:r>
      <w:r w:rsidRPr="00F87C61">
        <w:rPr>
          <w:rFonts w:ascii="Nirmala UI" w:hAnsi="Nirmala UI" w:cs="Nirmala UI"/>
          <w:b w:val="0"/>
          <w:sz w:val="24"/>
          <w:szCs w:val="24"/>
          <w:lang w:val="en-US" w:eastAsia="en-US"/>
        </w:rPr>
        <w:t xml:space="preserve">45 </w:t>
      </w:r>
      <w:r w:rsidRPr="00F87C61">
        <w:rPr>
          <w:rFonts w:ascii="Nirmala UI" w:hAnsi="Nirmala UI" w:cs="Nirmala UI"/>
          <w:b w:val="0"/>
          <w:bCs w:val="0"/>
          <w:sz w:val="24"/>
          <w:szCs w:val="24"/>
          <w:cs/>
          <w:lang w:val="en-US" w:eastAsia="en-US" w:bidi="hi-IN"/>
        </w:rPr>
        <w:t xml:space="preserve">ट्रेंच नमूनों के विश्लेषण से </w:t>
      </w:r>
      <w:r w:rsidRPr="00F87C61">
        <w:rPr>
          <w:rFonts w:ascii="Nirmala UI" w:hAnsi="Nirmala UI" w:cs="Nirmala UI"/>
          <w:b w:val="0"/>
          <w:sz w:val="24"/>
          <w:szCs w:val="24"/>
          <w:lang w:val="en-US" w:eastAsia="en-US"/>
        </w:rPr>
        <w:t xml:space="preserve">400 </w:t>
      </w:r>
      <w:r w:rsidRPr="00F87C61">
        <w:rPr>
          <w:rFonts w:ascii="Nirmala UI" w:hAnsi="Nirmala UI" w:cs="Nirmala UI"/>
          <w:b w:val="0"/>
          <w:bCs w:val="0"/>
          <w:sz w:val="24"/>
          <w:szCs w:val="24"/>
          <w:cs/>
          <w:lang w:val="en-US" w:eastAsia="en-US" w:bidi="hi-IN"/>
        </w:rPr>
        <w:t xml:space="preserve">मीटर की </w:t>
      </w:r>
      <w:r>
        <w:rPr>
          <w:rFonts w:ascii="Nirmala UI" w:hAnsi="Nirmala UI" w:cs="Nirmala UI"/>
          <w:b w:val="0"/>
          <w:bCs w:val="0"/>
          <w:sz w:val="24"/>
          <w:szCs w:val="24"/>
          <w:cs/>
          <w:lang w:val="en-US" w:eastAsia="en-US" w:bidi="hi-IN"/>
        </w:rPr>
        <w:t>नतिलंब</w:t>
      </w:r>
      <w:r w:rsidRPr="00F87C61">
        <w:rPr>
          <w:rFonts w:ascii="Nirmala UI" w:hAnsi="Nirmala UI" w:cs="Nirmala UI"/>
          <w:b w:val="0"/>
          <w:bCs w:val="0"/>
          <w:sz w:val="24"/>
          <w:szCs w:val="24"/>
          <w:cs/>
          <w:lang w:val="en-US" w:eastAsia="en-US" w:bidi="hi-IN"/>
        </w:rPr>
        <w:t xml:space="preserve"> लंबाई और </w:t>
      </w:r>
      <w:r w:rsidRPr="00F87C61">
        <w:rPr>
          <w:rFonts w:ascii="Nirmala UI" w:hAnsi="Nirmala UI" w:cs="Nirmala UI"/>
          <w:b w:val="0"/>
          <w:sz w:val="24"/>
          <w:szCs w:val="24"/>
          <w:lang w:val="en-US" w:eastAsia="en-US"/>
        </w:rPr>
        <w:t xml:space="preserve">1 </w:t>
      </w:r>
      <w:r w:rsidRPr="00F87C61">
        <w:rPr>
          <w:rFonts w:ascii="Nirmala UI" w:hAnsi="Nirmala UI" w:cs="Nirmala UI"/>
          <w:b w:val="0"/>
          <w:bCs w:val="0"/>
          <w:sz w:val="24"/>
          <w:szCs w:val="24"/>
          <w:cs/>
          <w:lang w:val="en-US" w:eastAsia="en-US" w:bidi="hi-IN"/>
        </w:rPr>
        <w:t xml:space="preserve">से </w:t>
      </w:r>
      <w:r w:rsidRPr="00F87C61">
        <w:rPr>
          <w:rFonts w:ascii="Nirmala UI" w:hAnsi="Nirmala UI" w:cs="Nirmala UI"/>
          <w:b w:val="0"/>
          <w:sz w:val="24"/>
          <w:szCs w:val="24"/>
          <w:lang w:val="en-US" w:eastAsia="en-US"/>
        </w:rPr>
        <w:t xml:space="preserve">6 </w:t>
      </w:r>
      <w:r w:rsidRPr="00F87C61">
        <w:rPr>
          <w:rFonts w:ascii="Nirmala UI" w:hAnsi="Nirmala UI" w:cs="Nirmala UI"/>
          <w:b w:val="0"/>
          <w:bCs w:val="0"/>
          <w:sz w:val="24"/>
          <w:szCs w:val="24"/>
          <w:cs/>
          <w:lang w:val="en-US" w:eastAsia="en-US" w:bidi="hi-IN"/>
        </w:rPr>
        <w:t>मीटर की चौड़ाई वाले खनिज क्षेत्र का संकेत मिला</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जिसमें </w:t>
      </w:r>
      <w:r w:rsidRPr="00F87C61">
        <w:rPr>
          <w:rFonts w:ascii="Nirmala UI" w:hAnsi="Nirmala UI" w:cs="Nirmala UI"/>
          <w:b w:val="0"/>
          <w:sz w:val="24"/>
          <w:szCs w:val="24"/>
          <w:lang w:val="en-US" w:eastAsia="en-US"/>
        </w:rPr>
        <w:t xml:space="preserve">Mn </w:t>
      </w:r>
      <w:r w:rsidRPr="00F87C61">
        <w:rPr>
          <w:rFonts w:ascii="Nirmala UI" w:hAnsi="Nirmala UI" w:cs="Nirmala UI"/>
          <w:b w:val="0"/>
          <w:bCs w:val="0"/>
          <w:sz w:val="24"/>
          <w:szCs w:val="24"/>
          <w:cs/>
          <w:lang w:val="en-US" w:eastAsia="en-US" w:bidi="hi-IN"/>
        </w:rPr>
        <w:t xml:space="preserve">सांद्रता </w:t>
      </w:r>
      <w:r w:rsidRPr="00F87C61">
        <w:rPr>
          <w:rFonts w:ascii="Nirmala UI" w:hAnsi="Nirmala UI" w:cs="Nirmala UI"/>
          <w:b w:val="0"/>
          <w:sz w:val="24"/>
          <w:szCs w:val="24"/>
          <w:lang w:val="en-US" w:eastAsia="en-US"/>
        </w:rPr>
        <w:t xml:space="preserve">0.54% </w:t>
      </w:r>
      <w:r w:rsidRPr="00F87C61">
        <w:rPr>
          <w:rFonts w:ascii="Nirmala UI" w:hAnsi="Nirmala UI" w:cs="Nirmala UI"/>
          <w:b w:val="0"/>
          <w:bCs w:val="0"/>
          <w:sz w:val="24"/>
          <w:szCs w:val="24"/>
          <w:cs/>
          <w:lang w:val="en-US" w:eastAsia="en-US" w:bidi="hi-IN"/>
        </w:rPr>
        <w:t xml:space="preserve">और </w:t>
      </w:r>
      <w:r w:rsidRPr="00F87C61">
        <w:rPr>
          <w:rFonts w:ascii="Nirmala UI" w:hAnsi="Nirmala UI" w:cs="Nirmala UI"/>
          <w:b w:val="0"/>
          <w:sz w:val="24"/>
          <w:szCs w:val="24"/>
          <w:lang w:val="en-US" w:eastAsia="en-US"/>
        </w:rPr>
        <w:t xml:space="preserve">28.82% </w:t>
      </w:r>
      <w:r w:rsidRPr="00F87C61">
        <w:rPr>
          <w:rFonts w:ascii="Nirmala UI" w:hAnsi="Nirmala UI" w:cs="Nirmala UI"/>
          <w:b w:val="0"/>
          <w:bCs w:val="0"/>
          <w:sz w:val="24"/>
          <w:szCs w:val="24"/>
          <w:cs/>
          <w:lang w:val="en-US" w:eastAsia="en-US" w:bidi="hi-IN"/>
        </w:rPr>
        <w:t>के बीच थी। उल्लेखनीय रूप से</w:t>
      </w:r>
      <w:r w:rsidRPr="00F87C61">
        <w:rPr>
          <w:rFonts w:ascii="Nirmala UI" w:hAnsi="Nirmala UI" w:cs="Nirmala UI"/>
          <w:b w:val="0"/>
          <w:sz w:val="24"/>
          <w:szCs w:val="24"/>
          <w:lang w:val="en-US" w:eastAsia="en-US"/>
        </w:rPr>
        <w:t xml:space="preserve">, 45 </w:t>
      </w:r>
      <w:r w:rsidRPr="00F87C61">
        <w:rPr>
          <w:rFonts w:ascii="Nirmala UI" w:hAnsi="Nirmala UI" w:cs="Nirmala UI"/>
          <w:b w:val="0"/>
          <w:bCs w:val="0"/>
          <w:sz w:val="24"/>
          <w:szCs w:val="24"/>
          <w:cs/>
          <w:lang w:val="en-US" w:eastAsia="en-US" w:bidi="hi-IN"/>
        </w:rPr>
        <w:t xml:space="preserve">में से </w:t>
      </w:r>
      <w:r w:rsidRPr="00F87C61">
        <w:rPr>
          <w:rFonts w:ascii="Nirmala UI" w:hAnsi="Nirmala UI" w:cs="Nirmala UI"/>
          <w:b w:val="0"/>
          <w:sz w:val="24"/>
          <w:szCs w:val="24"/>
          <w:lang w:val="en-US" w:eastAsia="en-US"/>
        </w:rPr>
        <w:t xml:space="preserve">19 </w:t>
      </w:r>
      <w:r w:rsidRPr="00F87C61">
        <w:rPr>
          <w:rFonts w:ascii="Nirmala UI" w:hAnsi="Nirmala UI" w:cs="Nirmala UI"/>
          <w:b w:val="0"/>
          <w:bCs w:val="0"/>
          <w:sz w:val="24"/>
          <w:szCs w:val="24"/>
          <w:cs/>
          <w:lang w:val="en-US" w:eastAsia="en-US" w:bidi="hi-IN"/>
        </w:rPr>
        <w:t xml:space="preserve">नमूनों में </w:t>
      </w:r>
      <w:r w:rsidRPr="00F87C61">
        <w:rPr>
          <w:rFonts w:ascii="Nirmala UI" w:hAnsi="Nirmala UI" w:cs="Nirmala UI"/>
          <w:b w:val="0"/>
          <w:sz w:val="24"/>
          <w:szCs w:val="24"/>
          <w:lang w:val="en-US" w:eastAsia="en-US"/>
        </w:rPr>
        <w:t xml:space="preserve">Mn </w:t>
      </w:r>
      <w:r w:rsidRPr="00F87C61">
        <w:rPr>
          <w:rFonts w:ascii="Nirmala UI" w:hAnsi="Nirmala UI" w:cs="Nirmala UI"/>
          <w:b w:val="0"/>
          <w:bCs w:val="0"/>
          <w:sz w:val="24"/>
          <w:szCs w:val="24"/>
          <w:cs/>
          <w:lang w:val="en-US" w:eastAsia="en-US" w:bidi="hi-IN"/>
        </w:rPr>
        <w:t xml:space="preserve">मान </w:t>
      </w:r>
      <w:r w:rsidRPr="00F87C61">
        <w:rPr>
          <w:rFonts w:ascii="Nirmala UI" w:hAnsi="Nirmala UI" w:cs="Nirmala UI"/>
          <w:b w:val="0"/>
          <w:sz w:val="24"/>
          <w:szCs w:val="24"/>
          <w:lang w:val="en-US" w:eastAsia="en-US"/>
        </w:rPr>
        <w:t xml:space="preserve">10% </w:t>
      </w:r>
      <w:r w:rsidRPr="00F87C61">
        <w:rPr>
          <w:rFonts w:ascii="Nirmala UI" w:hAnsi="Nirmala UI" w:cs="Nirmala UI"/>
          <w:b w:val="0"/>
          <w:bCs w:val="0"/>
          <w:sz w:val="24"/>
          <w:szCs w:val="24"/>
          <w:cs/>
          <w:lang w:val="en-US" w:eastAsia="en-US" w:bidi="hi-IN"/>
        </w:rPr>
        <w:t>से अधिक था।</w:t>
      </w:r>
    </w:p>
    <w:p w14:paraId="4611E0F6" w14:textId="77777777"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sidRPr="00F87C61">
        <w:rPr>
          <w:rFonts w:ascii="Nirmala UI" w:hAnsi="Nirmala UI" w:cs="Nirmala UI"/>
          <w:b w:val="0"/>
          <w:bCs w:val="0"/>
          <w:sz w:val="24"/>
          <w:szCs w:val="24"/>
          <w:cs/>
          <w:lang w:val="en-US" w:eastAsia="en-US" w:bidi="hi-IN"/>
        </w:rPr>
        <w:t xml:space="preserve">पहचाने गए दो बैंड </w:t>
      </w:r>
      <w:r w:rsidRPr="00F87C61">
        <w:rPr>
          <w:rFonts w:ascii="Nirmala UI" w:hAnsi="Nirmala UI" w:cs="Nirmala UI"/>
          <w:b w:val="0"/>
          <w:sz w:val="24"/>
          <w:szCs w:val="24"/>
          <w:lang w:val="en-US" w:eastAsia="en-US"/>
        </w:rPr>
        <w:t xml:space="preserve">WNW-ESE </w:t>
      </w:r>
      <w:r w:rsidRPr="00F87C61">
        <w:rPr>
          <w:rFonts w:ascii="Nirmala UI" w:hAnsi="Nirmala UI" w:cs="Nirmala UI"/>
          <w:b w:val="0"/>
          <w:bCs w:val="0"/>
          <w:sz w:val="24"/>
          <w:szCs w:val="24"/>
          <w:cs/>
          <w:lang w:val="en-US" w:eastAsia="en-US" w:bidi="hi-IN"/>
        </w:rPr>
        <w:t xml:space="preserve">से </w:t>
      </w:r>
      <w:r w:rsidRPr="00F87C61">
        <w:rPr>
          <w:rFonts w:ascii="Nirmala UI" w:hAnsi="Nirmala UI" w:cs="Nirmala UI"/>
          <w:b w:val="0"/>
          <w:sz w:val="24"/>
          <w:szCs w:val="24"/>
          <w:lang w:val="en-US" w:eastAsia="en-US"/>
        </w:rPr>
        <w:t xml:space="preserve">EW </w:t>
      </w:r>
      <w:r w:rsidRPr="00F87C61">
        <w:rPr>
          <w:rFonts w:ascii="Nirmala UI" w:hAnsi="Nirmala UI" w:cs="Nirmala UI"/>
          <w:b w:val="0"/>
          <w:bCs w:val="0"/>
          <w:sz w:val="24"/>
          <w:szCs w:val="24"/>
          <w:cs/>
          <w:lang w:val="en-US" w:eastAsia="en-US" w:bidi="hi-IN"/>
        </w:rPr>
        <w:t>की ओर प्रवृत्त हैं</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उत्तरी </w:t>
      </w:r>
      <w:r w:rsidRPr="00E22FE4">
        <w:rPr>
          <w:rFonts w:ascii="Nirmala UI" w:hAnsi="Nirmala UI" w:cs="Nirmala UI"/>
          <w:b w:val="0"/>
          <w:bCs w:val="0"/>
          <w:sz w:val="24"/>
          <w:szCs w:val="24"/>
          <w:cs/>
          <w:lang w:val="en-US" w:eastAsia="en-US" w:bidi="hi-IN"/>
        </w:rPr>
        <w:t xml:space="preserve">बैंड </w:t>
      </w:r>
      <w:r w:rsidRPr="00E22FE4">
        <w:rPr>
          <w:rFonts w:ascii="Nirmala UI" w:hAnsi="Nirmala UI" w:cs="Nirmala UI"/>
          <w:b w:val="0"/>
          <w:sz w:val="24"/>
          <w:szCs w:val="24"/>
          <w:lang w:val="en-US" w:eastAsia="en-US"/>
        </w:rPr>
        <w:t>42</w:t>
      </w:r>
      <w:r w:rsidRPr="00E22FE4">
        <w:rPr>
          <w:rFonts w:ascii="Nirmala UI" w:hAnsi="Nirmala UI" w:cs="Nirmala UI"/>
          <w:b w:val="0"/>
          <w:sz w:val="24"/>
          <w:szCs w:val="24"/>
          <w:vertAlign w:val="superscript"/>
          <w:lang w:val="en-US" w:eastAsia="en-US"/>
        </w:rPr>
        <w:t>O</w:t>
      </w:r>
      <w:r w:rsidRPr="00E22FE4">
        <w:rPr>
          <w:rFonts w:ascii="Nirmala UI" w:hAnsi="Nirmala UI" w:cs="Nirmala UI"/>
          <w:b w:val="0"/>
          <w:sz w:val="24"/>
          <w:szCs w:val="24"/>
          <w:lang w:val="en-US" w:eastAsia="en-US"/>
        </w:rPr>
        <w:t xml:space="preserve"> </w:t>
      </w:r>
      <w:r w:rsidRPr="00E22FE4">
        <w:rPr>
          <w:rFonts w:ascii="Nirmala UI" w:hAnsi="Nirmala UI" w:cs="Nirmala UI"/>
          <w:b w:val="0"/>
          <w:bCs w:val="0"/>
          <w:sz w:val="24"/>
          <w:szCs w:val="24"/>
          <w:cs/>
          <w:lang w:val="en-US" w:eastAsia="en-US" w:bidi="hi-IN"/>
        </w:rPr>
        <w:t xml:space="preserve">तक उत्तर की ओर </w:t>
      </w:r>
      <w:r w:rsidRPr="00E22FE4">
        <w:rPr>
          <w:rFonts w:ascii="Nirmala UI" w:hAnsi="Nirmala UI" w:cs="Nirmala UI" w:hint="cs"/>
          <w:b w:val="0"/>
          <w:bCs w:val="0"/>
          <w:sz w:val="24"/>
          <w:szCs w:val="24"/>
          <w:cs/>
          <w:lang w:val="en-US" w:eastAsia="en-US" w:bidi="hi-IN"/>
        </w:rPr>
        <w:t>नति</w:t>
      </w:r>
      <w:r w:rsidRPr="00E22FE4">
        <w:rPr>
          <w:rFonts w:ascii="Nirmala UI" w:hAnsi="Nirmala UI" w:cs="Nirmala UI"/>
          <w:b w:val="0"/>
          <w:bCs w:val="0"/>
          <w:sz w:val="24"/>
          <w:szCs w:val="24"/>
          <w:cs/>
          <w:lang w:val="en-US" w:eastAsia="en-US" w:bidi="hi-IN"/>
        </w:rPr>
        <w:t xml:space="preserve"> है जिसकी अधिकतम चौड़ाई </w:t>
      </w:r>
      <w:r w:rsidRPr="00E22FE4">
        <w:rPr>
          <w:rFonts w:ascii="Nirmala UI" w:hAnsi="Nirmala UI" w:cs="Nirmala UI"/>
          <w:b w:val="0"/>
          <w:sz w:val="24"/>
          <w:szCs w:val="24"/>
          <w:lang w:val="en-US" w:eastAsia="en-US"/>
        </w:rPr>
        <w:t xml:space="preserve">2 </w:t>
      </w:r>
      <w:r w:rsidRPr="00E22FE4">
        <w:rPr>
          <w:rFonts w:ascii="Nirmala UI" w:hAnsi="Nirmala UI" w:cs="Nirmala UI"/>
          <w:b w:val="0"/>
          <w:bCs w:val="0"/>
          <w:sz w:val="24"/>
          <w:szCs w:val="24"/>
          <w:cs/>
          <w:lang w:val="en-US" w:eastAsia="en-US" w:bidi="hi-IN"/>
        </w:rPr>
        <w:t xml:space="preserve">मीटर है और दक्षिणी बैंड लगभग </w:t>
      </w:r>
      <w:r w:rsidRPr="00E22FE4">
        <w:rPr>
          <w:rFonts w:ascii="Nirmala UI" w:hAnsi="Nirmala UI" w:cs="Nirmala UI"/>
          <w:b w:val="0"/>
          <w:sz w:val="24"/>
          <w:szCs w:val="24"/>
          <w:lang w:val="en-US" w:eastAsia="en-US"/>
        </w:rPr>
        <w:t>30</w:t>
      </w:r>
      <w:r w:rsidRPr="00E22FE4">
        <w:rPr>
          <w:rFonts w:ascii="Nirmala UI" w:hAnsi="Nirmala UI" w:cs="Nirmala UI"/>
          <w:b w:val="0"/>
          <w:sz w:val="24"/>
          <w:szCs w:val="24"/>
          <w:vertAlign w:val="superscript"/>
          <w:lang w:val="en-US" w:eastAsia="en-US"/>
        </w:rPr>
        <w:t>O</w:t>
      </w:r>
      <w:r w:rsidRPr="00E22FE4">
        <w:rPr>
          <w:rFonts w:ascii="Nirmala UI" w:hAnsi="Nirmala UI" w:cs="Nirmala UI"/>
          <w:b w:val="0"/>
          <w:sz w:val="24"/>
          <w:szCs w:val="24"/>
          <w:lang w:val="en-US" w:eastAsia="en-US"/>
        </w:rPr>
        <w:t xml:space="preserve"> </w:t>
      </w:r>
      <w:r w:rsidRPr="00E22FE4">
        <w:rPr>
          <w:rFonts w:ascii="Nirmala UI" w:hAnsi="Nirmala UI" w:cs="Nirmala UI"/>
          <w:b w:val="0"/>
          <w:bCs w:val="0"/>
          <w:sz w:val="24"/>
          <w:szCs w:val="24"/>
          <w:cs/>
          <w:lang w:val="en-US" w:eastAsia="en-US" w:bidi="hi-IN"/>
        </w:rPr>
        <w:t>तक</w:t>
      </w:r>
      <w:r w:rsidRPr="00F87C61">
        <w:rPr>
          <w:rFonts w:ascii="Nirmala UI" w:hAnsi="Nirmala UI" w:cs="Nirmala UI"/>
          <w:b w:val="0"/>
          <w:bCs w:val="0"/>
          <w:sz w:val="24"/>
          <w:szCs w:val="24"/>
          <w:cs/>
          <w:lang w:val="en-US" w:eastAsia="en-US" w:bidi="hi-IN"/>
        </w:rPr>
        <w:t xml:space="preserve"> दक्षिण की ओर </w:t>
      </w:r>
      <w:r>
        <w:rPr>
          <w:rFonts w:ascii="Nirmala UI" w:hAnsi="Nirmala UI" w:cs="Nirmala UI" w:hint="cs"/>
          <w:b w:val="0"/>
          <w:bCs w:val="0"/>
          <w:sz w:val="24"/>
          <w:szCs w:val="24"/>
          <w:cs/>
          <w:lang w:val="en-US" w:eastAsia="en-US" w:bidi="hi-IN"/>
        </w:rPr>
        <w:t>नति</w:t>
      </w:r>
      <w:r w:rsidRPr="00F87C61">
        <w:rPr>
          <w:rFonts w:ascii="Nirmala UI" w:hAnsi="Nirmala UI" w:cs="Nirmala UI"/>
          <w:b w:val="0"/>
          <w:bCs w:val="0"/>
          <w:sz w:val="24"/>
          <w:szCs w:val="24"/>
          <w:cs/>
          <w:lang w:val="en-US" w:eastAsia="en-US" w:bidi="hi-IN"/>
        </w:rPr>
        <w:t xml:space="preserve"> है</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जिसमें खाइयों की अधिकतम चौड़ाई </w:t>
      </w:r>
      <w:r w:rsidRPr="00F87C61">
        <w:rPr>
          <w:rFonts w:ascii="Nirmala UI" w:hAnsi="Nirmala UI" w:cs="Nirmala UI"/>
          <w:b w:val="0"/>
          <w:sz w:val="24"/>
          <w:szCs w:val="24"/>
          <w:lang w:val="en-US" w:eastAsia="en-US"/>
        </w:rPr>
        <w:t xml:space="preserve">5.20 </w:t>
      </w:r>
      <w:r w:rsidRPr="00F87C61">
        <w:rPr>
          <w:rFonts w:ascii="Nirmala UI" w:hAnsi="Nirmala UI" w:cs="Nirmala UI"/>
          <w:b w:val="0"/>
          <w:bCs w:val="0"/>
          <w:sz w:val="24"/>
          <w:szCs w:val="24"/>
          <w:cs/>
          <w:lang w:val="en-US" w:eastAsia="en-US" w:bidi="hi-IN"/>
        </w:rPr>
        <w:t xml:space="preserve">मीटर है और स्थानीयकृत बैंड </w:t>
      </w:r>
      <w:r w:rsidRPr="00C55392">
        <w:rPr>
          <w:rFonts w:asciiTheme="majorBidi" w:hAnsiTheme="majorBidi" w:cstheme="majorBidi"/>
          <w:b w:val="0"/>
          <w:sz w:val="24"/>
          <w:szCs w:val="24"/>
          <w:lang w:val="en-US" w:eastAsia="en-US"/>
        </w:rPr>
        <w:t>II</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के साथ सिनफॉर्म । खाई के निष्कर्षों के आधार पर</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 xml:space="preserve">उत्तरी क्षेत्र को </w:t>
      </w:r>
      <w:r w:rsidRPr="00F87C61">
        <w:rPr>
          <w:rFonts w:ascii="Nirmala UI" w:hAnsi="Nirmala UI" w:cs="Nirmala UI"/>
          <w:b w:val="0"/>
          <w:sz w:val="24"/>
          <w:szCs w:val="24"/>
          <w:lang w:val="en-US" w:eastAsia="en-US"/>
        </w:rPr>
        <w:t xml:space="preserve">500 </w:t>
      </w:r>
      <w:r w:rsidRPr="00F87C61">
        <w:rPr>
          <w:rFonts w:ascii="Nirmala UI" w:hAnsi="Nirmala UI" w:cs="Nirmala UI"/>
          <w:b w:val="0"/>
          <w:bCs w:val="0"/>
          <w:sz w:val="24"/>
          <w:szCs w:val="24"/>
          <w:cs/>
          <w:lang w:val="en-US" w:eastAsia="en-US" w:bidi="hi-IN"/>
        </w:rPr>
        <w:t xml:space="preserve">मीटर की </w:t>
      </w:r>
      <w:r>
        <w:rPr>
          <w:rFonts w:ascii="Nirmala UI" w:hAnsi="Nirmala UI" w:cs="Nirmala UI" w:hint="cs"/>
          <w:b w:val="0"/>
          <w:bCs w:val="0"/>
          <w:sz w:val="24"/>
          <w:szCs w:val="24"/>
          <w:cs/>
          <w:lang w:val="en-US" w:eastAsia="en-US" w:bidi="hi-IN"/>
        </w:rPr>
        <w:t>नतिलंब</w:t>
      </w:r>
      <w:r w:rsidRPr="00F87C61">
        <w:rPr>
          <w:rFonts w:ascii="Nirmala UI" w:hAnsi="Nirmala UI" w:cs="Nirmala UI"/>
          <w:b w:val="0"/>
          <w:bCs w:val="0"/>
          <w:sz w:val="24"/>
          <w:szCs w:val="24"/>
          <w:cs/>
          <w:lang w:val="en-US" w:eastAsia="en-US" w:bidi="hi-IN"/>
        </w:rPr>
        <w:t xml:space="preserve"> लंबाई पर तीन बोरहोल के साथ ड्रिलिंग के लिए लक्षित किया गया था। हालांकि</w:t>
      </w:r>
      <w:r w:rsidRPr="00F87C61">
        <w:rPr>
          <w:rFonts w:ascii="Nirmala UI" w:hAnsi="Nirmala UI" w:cs="Nirmala UI"/>
          <w:b w:val="0"/>
          <w:sz w:val="24"/>
          <w:szCs w:val="24"/>
          <w:lang w:val="en-US" w:eastAsia="en-US"/>
        </w:rPr>
        <w:t xml:space="preserve">, MNB-01 </w:t>
      </w:r>
      <w:r w:rsidRPr="00F87C61">
        <w:rPr>
          <w:rFonts w:ascii="Nirmala UI" w:hAnsi="Nirmala UI" w:cs="Nirmala UI"/>
          <w:b w:val="0"/>
          <w:bCs w:val="0"/>
          <w:sz w:val="24"/>
          <w:szCs w:val="24"/>
          <w:cs/>
          <w:lang w:val="en-US" w:eastAsia="en-US" w:bidi="hi-IN"/>
        </w:rPr>
        <w:t xml:space="preserve">और </w:t>
      </w:r>
      <w:r w:rsidRPr="00F87C61">
        <w:rPr>
          <w:rFonts w:ascii="Nirmala UI" w:hAnsi="Nirmala UI" w:cs="Nirmala UI"/>
          <w:b w:val="0"/>
          <w:sz w:val="24"/>
          <w:szCs w:val="24"/>
          <w:lang w:val="en-US" w:eastAsia="en-US"/>
        </w:rPr>
        <w:t xml:space="preserve">MNB-03 </w:t>
      </w:r>
      <w:r w:rsidRPr="00F87C61">
        <w:rPr>
          <w:rFonts w:ascii="Nirmala UI" w:hAnsi="Nirmala UI" w:cs="Nirmala UI"/>
          <w:b w:val="0"/>
          <w:bCs w:val="0"/>
          <w:sz w:val="24"/>
          <w:szCs w:val="24"/>
          <w:cs/>
          <w:lang w:val="en-US" w:eastAsia="en-US" w:bidi="hi-IN"/>
        </w:rPr>
        <w:t xml:space="preserve">से </w:t>
      </w:r>
      <w:r w:rsidRPr="00F87C61">
        <w:rPr>
          <w:rFonts w:ascii="Nirmala UI" w:hAnsi="Nirmala UI" w:cs="Nirmala UI"/>
          <w:b w:val="0"/>
          <w:sz w:val="24"/>
          <w:szCs w:val="24"/>
          <w:lang w:val="en-US" w:eastAsia="en-US"/>
        </w:rPr>
        <w:t xml:space="preserve">36 </w:t>
      </w:r>
      <w:r w:rsidRPr="00F87C61">
        <w:rPr>
          <w:rFonts w:ascii="Nirmala UI" w:hAnsi="Nirmala UI" w:cs="Nirmala UI"/>
          <w:b w:val="0"/>
          <w:bCs w:val="0"/>
          <w:sz w:val="24"/>
          <w:szCs w:val="24"/>
          <w:cs/>
          <w:lang w:val="en-US" w:eastAsia="en-US" w:bidi="hi-IN"/>
        </w:rPr>
        <w:t xml:space="preserve">बोरहोल नमूनों के विश्लेषण से केवल </w:t>
      </w:r>
      <w:r w:rsidRPr="00F87C61">
        <w:rPr>
          <w:rFonts w:ascii="Nirmala UI" w:hAnsi="Nirmala UI" w:cs="Nirmala UI"/>
          <w:b w:val="0"/>
          <w:sz w:val="24"/>
          <w:szCs w:val="24"/>
          <w:lang w:val="en-US" w:eastAsia="en-US"/>
        </w:rPr>
        <w:t xml:space="preserve">10% Mn </w:t>
      </w:r>
      <w:r w:rsidRPr="00F87C61">
        <w:rPr>
          <w:rFonts w:ascii="Nirmala UI" w:hAnsi="Nirmala UI" w:cs="Nirmala UI"/>
          <w:b w:val="0"/>
          <w:bCs w:val="0"/>
          <w:sz w:val="24"/>
          <w:szCs w:val="24"/>
          <w:cs/>
          <w:lang w:val="en-US" w:eastAsia="en-US" w:bidi="hi-IN"/>
        </w:rPr>
        <w:t xml:space="preserve">के साथ एक </w:t>
      </w:r>
      <w:r w:rsidRPr="00F87C61">
        <w:rPr>
          <w:rFonts w:ascii="Nirmala UI" w:hAnsi="Nirmala UI" w:cs="Nirmala UI"/>
          <w:b w:val="0"/>
          <w:sz w:val="24"/>
          <w:szCs w:val="24"/>
          <w:lang w:val="en-US" w:eastAsia="en-US"/>
        </w:rPr>
        <w:t>1-</w:t>
      </w:r>
      <w:r w:rsidRPr="00F87C61">
        <w:rPr>
          <w:rFonts w:ascii="Nirmala UI" w:hAnsi="Nirmala UI" w:cs="Nirmala UI"/>
          <w:b w:val="0"/>
          <w:bCs w:val="0"/>
          <w:sz w:val="24"/>
          <w:szCs w:val="24"/>
          <w:cs/>
          <w:lang w:val="en-US" w:eastAsia="en-US" w:bidi="hi-IN"/>
        </w:rPr>
        <w:t>मीटर खनिज क्षेत्र दिखाई दिया</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जो सीमित गहराई निरंतरता को दर्शाता है।</w:t>
      </w:r>
    </w:p>
    <w:p w14:paraId="36F00A05" w14:textId="77777777" w:rsidR="00E22FE4" w:rsidRPr="00F87C61" w:rsidRDefault="00E22FE4" w:rsidP="00E22FE4">
      <w:pPr>
        <w:rPr>
          <w:rFonts w:ascii="Nirmala UI" w:hAnsi="Nirmala UI" w:cs="Nirmala UI"/>
          <w:cs/>
          <w:lang w:bidi="hi"/>
        </w:rPr>
      </w:pPr>
    </w:p>
    <w:p w14:paraId="31BD34B0" w14:textId="77777777" w:rsidR="00E22FE4" w:rsidRPr="00833A2F" w:rsidRDefault="00E22FE4" w:rsidP="00E22FE4">
      <w:pPr>
        <w:pStyle w:val="Heading2"/>
        <w:numPr>
          <w:ilvl w:val="1"/>
          <w:numId w:val="35"/>
        </w:numPr>
        <w:ind w:left="851" w:hanging="851"/>
        <w:rPr>
          <w:rFonts w:ascii="Nirmala UI" w:hAnsi="Nirmala UI" w:cs="Nirmala UI"/>
          <w:b w:val="0"/>
          <w:sz w:val="24"/>
          <w:szCs w:val="24"/>
          <w:cs/>
          <w:lang w:bidi="hi"/>
        </w:rPr>
      </w:pPr>
      <w:r w:rsidRPr="00833A2F">
        <w:rPr>
          <w:rFonts w:ascii="Nirmala UI" w:hAnsi="Nirmala UI" w:cs="Nirmala UI"/>
          <w:b w:val="0"/>
          <w:cs/>
          <w:lang w:val="en-US" w:eastAsia="en-US" w:bidi="hi-IN"/>
        </w:rPr>
        <w:t>संसाधन</w:t>
      </w:r>
    </w:p>
    <w:p w14:paraId="429B19BB" w14:textId="77777777" w:rsidR="00E22FE4" w:rsidRPr="00F87C61" w:rsidRDefault="00E22FE4" w:rsidP="00E22FE4">
      <w:pPr>
        <w:pStyle w:val="Heading2"/>
        <w:numPr>
          <w:ilvl w:val="2"/>
          <w:numId w:val="35"/>
        </w:numPr>
        <w:ind w:left="851" w:hanging="851"/>
        <w:rPr>
          <w:rFonts w:ascii="Nirmala UI" w:hAnsi="Nirmala UI" w:cs="Nirmala UI"/>
          <w:b w:val="0"/>
          <w:sz w:val="24"/>
          <w:szCs w:val="24"/>
          <w:lang w:val="en-US" w:eastAsia="en-US"/>
        </w:rPr>
      </w:pPr>
      <w:r w:rsidRPr="00F87C61">
        <w:rPr>
          <w:rFonts w:ascii="Nirmala UI" w:hAnsi="Nirmala UI" w:cs="Nirmala UI"/>
          <w:b w:val="0"/>
          <w:bCs w:val="0"/>
          <w:sz w:val="24"/>
          <w:szCs w:val="24"/>
          <w:cs/>
          <w:lang w:val="en-US" w:eastAsia="en-US" w:bidi="hi-IN"/>
        </w:rPr>
        <w:t xml:space="preserve">मैंगनीज के संसाधन का अनुमान </w:t>
      </w:r>
      <w:r w:rsidRPr="00F87C61">
        <w:rPr>
          <w:rFonts w:ascii="Nirmala UI" w:hAnsi="Nirmala UI" w:cs="Nirmala UI"/>
          <w:b w:val="0"/>
          <w:sz w:val="24"/>
          <w:szCs w:val="24"/>
          <w:lang w:val="en-US" w:eastAsia="en-US"/>
        </w:rPr>
        <w:t xml:space="preserve">(+) 10% </w:t>
      </w:r>
      <w:r w:rsidRPr="00AC04EC">
        <w:rPr>
          <w:b w:val="0"/>
          <w:sz w:val="24"/>
          <w:szCs w:val="24"/>
          <w:lang w:val="en-US" w:eastAsia="en-US"/>
        </w:rPr>
        <w:t>Mn</w:t>
      </w:r>
      <w:r w:rsidRPr="00F87C61">
        <w:rPr>
          <w:rFonts w:ascii="Nirmala UI" w:hAnsi="Nirmala UI" w:cs="Nirmala UI"/>
          <w:b w:val="0"/>
          <w:bCs w:val="0"/>
          <w:sz w:val="24"/>
          <w:szCs w:val="24"/>
          <w:cs/>
          <w:lang w:val="en-US" w:eastAsia="en-US" w:bidi="hi-IN"/>
        </w:rPr>
        <w:t xml:space="preserve"> कट</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 xml:space="preserve">ऑफ </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थ्रेशोल्ड वैल्यू</w:t>
      </w:r>
      <w:r w:rsidRPr="00F87C61">
        <w:rPr>
          <w:rFonts w:ascii="Nirmala UI" w:hAnsi="Nirmala UI" w:cs="Nirmala UI"/>
          <w:b w:val="0"/>
          <w:sz w:val="24"/>
          <w:szCs w:val="24"/>
          <w:lang w:val="en-US" w:eastAsia="en-US"/>
        </w:rPr>
        <w:t xml:space="preserve">, </w:t>
      </w:r>
      <w:r w:rsidRPr="00F87C61">
        <w:rPr>
          <w:rFonts w:ascii="Nirmala UI" w:hAnsi="Nirmala UI" w:cs="Nirmala UI"/>
          <w:b w:val="0"/>
          <w:bCs w:val="0"/>
          <w:sz w:val="24"/>
          <w:szCs w:val="24"/>
          <w:cs/>
          <w:lang w:val="en-US" w:eastAsia="en-US" w:bidi="hi-IN"/>
        </w:rPr>
        <w:t>आईबीएम नंबर सी</w:t>
      </w:r>
      <w:r w:rsidRPr="00F87C61">
        <w:rPr>
          <w:rFonts w:ascii="Nirmala UI" w:hAnsi="Nirmala UI" w:cs="Nirmala UI"/>
          <w:b w:val="0"/>
          <w:sz w:val="24"/>
          <w:szCs w:val="24"/>
          <w:lang w:val="en-US" w:eastAsia="en-US"/>
        </w:rPr>
        <w:t>-284/3/</w:t>
      </w:r>
      <w:r w:rsidRPr="00F87C61">
        <w:rPr>
          <w:rFonts w:ascii="Nirmala UI" w:hAnsi="Nirmala UI" w:cs="Nirmala UI"/>
          <w:b w:val="0"/>
          <w:bCs w:val="0"/>
          <w:sz w:val="24"/>
          <w:szCs w:val="24"/>
          <w:cs/>
          <w:lang w:val="en-US" w:eastAsia="en-US" w:bidi="hi-IN"/>
        </w:rPr>
        <w:t>सीएमजी</w:t>
      </w:r>
      <w:r w:rsidRPr="00F87C61">
        <w:rPr>
          <w:rFonts w:ascii="Nirmala UI" w:hAnsi="Nirmala UI" w:cs="Nirmala UI"/>
          <w:b w:val="0"/>
          <w:sz w:val="24"/>
          <w:szCs w:val="24"/>
          <w:lang w:val="en-US" w:eastAsia="en-US"/>
        </w:rPr>
        <w:t xml:space="preserve">/2017, </w:t>
      </w:r>
      <w:r w:rsidRPr="00F87C61">
        <w:rPr>
          <w:rFonts w:ascii="Nirmala UI" w:hAnsi="Nirmala UI" w:cs="Nirmala UI"/>
          <w:b w:val="0"/>
          <w:bCs w:val="0"/>
          <w:sz w:val="24"/>
          <w:szCs w:val="24"/>
          <w:cs/>
          <w:lang w:val="en-US" w:eastAsia="en-US" w:bidi="hi-IN"/>
        </w:rPr>
        <w:t xml:space="preserve">दिनांक </w:t>
      </w:r>
      <w:r w:rsidRPr="00F87C61">
        <w:rPr>
          <w:rFonts w:ascii="Nirmala UI" w:hAnsi="Nirmala UI" w:cs="Nirmala UI"/>
          <w:b w:val="0"/>
          <w:sz w:val="24"/>
          <w:szCs w:val="24"/>
          <w:lang w:val="en-US" w:eastAsia="en-US"/>
        </w:rPr>
        <w:t xml:space="preserve">25 </w:t>
      </w:r>
      <w:r w:rsidRPr="00F87C61">
        <w:rPr>
          <w:rFonts w:ascii="Nirmala UI" w:hAnsi="Nirmala UI" w:cs="Nirmala UI"/>
          <w:b w:val="0"/>
          <w:bCs w:val="0"/>
          <w:sz w:val="24"/>
          <w:szCs w:val="24"/>
          <w:cs/>
          <w:lang w:val="en-US" w:eastAsia="en-US" w:bidi="hi-IN"/>
        </w:rPr>
        <w:t xml:space="preserve">अप्रैल </w:t>
      </w:r>
      <w:r w:rsidRPr="00F87C61">
        <w:rPr>
          <w:rFonts w:ascii="Nirmala UI" w:hAnsi="Nirmala UI" w:cs="Nirmala UI"/>
          <w:b w:val="0"/>
          <w:sz w:val="24"/>
          <w:szCs w:val="24"/>
          <w:lang w:val="en-US" w:eastAsia="en-US"/>
        </w:rPr>
        <w:t xml:space="preserve">2018) </w:t>
      </w:r>
      <w:r w:rsidRPr="00F87C61">
        <w:rPr>
          <w:rFonts w:ascii="Nirmala UI" w:hAnsi="Nirmala UI" w:cs="Nirmala UI"/>
          <w:b w:val="0"/>
          <w:bCs w:val="0"/>
          <w:sz w:val="24"/>
          <w:szCs w:val="24"/>
          <w:cs/>
          <w:lang w:val="en-US" w:eastAsia="en-US" w:bidi="hi-IN"/>
        </w:rPr>
        <w:t xml:space="preserve">पैरा संख्या </w:t>
      </w:r>
      <w:r w:rsidRPr="00F87C61">
        <w:rPr>
          <w:rFonts w:ascii="Nirmala UI" w:hAnsi="Nirmala UI" w:cs="Nirmala UI"/>
          <w:b w:val="0"/>
          <w:sz w:val="24"/>
          <w:szCs w:val="24"/>
          <w:lang w:val="en-US" w:eastAsia="en-US"/>
        </w:rPr>
        <w:t xml:space="preserve">21.1.0 </w:t>
      </w:r>
      <w:r w:rsidRPr="00F87C61">
        <w:rPr>
          <w:rFonts w:ascii="Nirmala UI" w:hAnsi="Nirmala UI" w:cs="Nirmala UI"/>
          <w:b w:val="0"/>
          <w:bCs w:val="0"/>
          <w:sz w:val="24"/>
          <w:szCs w:val="24"/>
          <w:cs/>
          <w:lang w:val="en-US" w:eastAsia="en-US" w:bidi="hi-IN"/>
        </w:rPr>
        <w:t>में उल्लिखित विनिर्देशों</w:t>
      </w:r>
      <w:r w:rsidRPr="00F87C61">
        <w:rPr>
          <w:rFonts w:ascii="Nirmala UI" w:hAnsi="Nirmala UI" w:cs="Nirmala UI"/>
          <w:b w:val="0"/>
          <w:sz w:val="24"/>
          <w:szCs w:val="24"/>
          <w:lang w:val="en-US" w:eastAsia="en-US"/>
        </w:rPr>
        <w:t>/</w:t>
      </w:r>
      <w:r w:rsidRPr="00F87C61">
        <w:rPr>
          <w:rFonts w:ascii="Nirmala UI" w:hAnsi="Nirmala UI" w:cs="Nirmala UI"/>
          <w:b w:val="0"/>
          <w:bCs w:val="0"/>
          <w:sz w:val="24"/>
          <w:szCs w:val="24"/>
          <w:cs/>
          <w:lang w:val="en-US" w:eastAsia="en-US" w:bidi="hi-IN"/>
        </w:rPr>
        <w:t>मूलभूत मान्यताओं के अनुसार लगाया गया है। संसाधनों का अनुभागवार सारांश तालिका</w:t>
      </w:r>
      <w:r w:rsidRPr="00F87C61">
        <w:rPr>
          <w:rFonts w:ascii="Nirmala UI" w:hAnsi="Nirmala UI" w:cs="Nirmala UI"/>
          <w:b w:val="0"/>
          <w:sz w:val="24"/>
          <w:szCs w:val="24"/>
          <w:lang w:val="en-US" w:eastAsia="en-US"/>
        </w:rPr>
        <w:t xml:space="preserve">-20.1 </w:t>
      </w:r>
      <w:r w:rsidRPr="00F87C61">
        <w:rPr>
          <w:rFonts w:ascii="Nirmala UI" w:hAnsi="Nirmala UI" w:cs="Nirmala UI"/>
          <w:b w:val="0"/>
          <w:bCs w:val="0"/>
          <w:sz w:val="24"/>
          <w:szCs w:val="24"/>
          <w:cs/>
          <w:lang w:val="en-US" w:eastAsia="en-US" w:bidi="hi-IN"/>
        </w:rPr>
        <w:t xml:space="preserve">में दिया गया है। मैंगनीज के लिए अनुभागवार अयस्क संसाधन अनुमान का विवरण अनुलग्नक </w:t>
      </w:r>
      <w:r w:rsidRPr="00F87C61">
        <w:rPr>
          <w:rFonts w:ascii="Nirmala UI" w:hAnsi="Nirmala UI" w:cs="Nirmala UI"/>
          <w:b w:val="0"/>
          <w:sz w:val="24"/>
          <w:szCs w:val="24"/>
          <w:lang w:val="en-US" w:eastAsia="en-US"/>
        </w:rPr>
        <w:t xml:space="preserve">VI </w:t>
      </w:r>
      <w:r w:rsidRPr="00F87C61">
        <w:rPr>
          <w:rFonts w:ascii="Nirmala UI" w:hAnsi="Nirmala UI" w:cs="Nirmala UI"/>
          <w:b w:val="0"/>
          <w:bCs w:val="0"/>
          <w:sz w:val="24"/>
          <w:szCs w:val="24"/>
          <w:cs/>
          <w:lang w:val="en-US" w:eastAsia="en-US" w:bidi="hi-IN"/>
        </w:rPr>
        <w:t>में दिया गया है।</w:t>
      </w:r>
      <w:r>
        <w:rPr>
          <w:rFonts w:ascii="Nirmala UI" w:hAnsi="Nirmala UI" w:cs="Nirmala UI" w:hint="cs"/>
          <w:b w:val="0"/>
          <w:bCs w:val="0"/>
          <w:sz w:val="24"/>
          <w:szCs w:val="24"/>
          <w:cs/>
          <w:lang w:val="en-US" w:eastAsia="en-US" w:bidi="hi-IN"/>
        </w:rPr>
        <w:t xml:space="preserve"> </w:t>
      </w:r>
    </w:p>
    <w:p w14:paraId="5336F3F3" w14:textId="77777777" w:rsidR="00E22FE4" w:rsidRPr="00F87C61" w:rsidRDefault="00E22FE4" w:rsidP="00E22FE4">
      <w:pPr>
        <w:pStyle w:val="Heading1"/>
        <w:ind w:left="0" w:firstLine="0"/>
        <w:rPr>
          <w:rFonts w:ascii="Nirmala UI" w:hAnsi="Nirmala UI" w:cs="Nirmala UI"/>
          <w:sz w:val="22"/>
          <w:szCs w:val="22"/>
          <w:u w:val="none"/>
          <w:cs/>
          <w:lang w:bidi="hi"/>
        </w:rPr>
      </w:pPr>
      <w:r w:rsidRPr="00F87C61">
        <w:rPr>
          <w:rFonts w:ascii="Nirmala UI" w:hAnsi="Nirmala UI" w:cs="Nirmala UI"/>
          <w:sz w:val="22"/>
          <w:szCs w:val="22"/>
          <w:u w:val="none"/>
          <w:cs/>
          <w:lang w:bidi="hi-IN"/>
        </w:rPr>
        <w:t>टेबल</w:t>
      </w:r>
      <w:r w:rsidRPr="00F87C61">
        <w:rPr>
          <w:rFonts w:ascii="Nirmala UI" w:hAnsi="Nirmala UI" w:cs="Nirmala UI"/>
          <w:sz w:val="22"/>
          <w:szCs w:val="22"/>
          <w:u w:val="none"/>
          <w:cs/>
          <w:lang w:bidi="hi"/>
        </w:rPr>
        <w:t xml:space="preserve"> 1.4</w:t>
      </w:r>
    </w:p>
    <w:p w14:paraId="7E398305" w14:textId="77777777" w:rsidR="00E22FE4" w:rsidRDefault="00E22FE4" w:rsidP="00E22FE4">
      <w:pPr>
        <w:pStyle w:val="Heading1"/>
        <w:ind w:left="0" w:firstLine="0"/>
        <w:rPr>
          <w:rFonts w:ascii="Nirmala UI" w:hAnsi="Nirmala UI" w:cs="Nirmala UI"/>
          <w:sz w:val="24"/>
          <w:szCs w:val="24"/>
          <w:u w:val="none"/>
          <w:lang w:bidi="hi-IN"/>
        </w:rPr>
      </w:pPr>
      <w:r w:rsidRPr="00F87C61">
        <w:rPr>
          <w:rFonts w:ascii="Nirmala UI" w:hAnsi="Nirmala UI" w:cs="Nirmala UI"/>
          <w:sz w:val="24"/>
          <w:szCs w:val="24"/>
          <w:u w:val="none"/>
          <w:cs/>
          <w:lang w:bidi="hi-IN"/>
        </w:rPr>
        <w:t>नागार्धन</w:t>
      </w:r>
      <w:r w:rsidRPr="00F87C61">
        <w:rPr>
          <w:rFonts w:ascii="Nirmala UI" w:hAnsi="Nirmala UI" w:cs="Nirmala UI"/>
          <w:sz w:val="24"/>
          <w:szCs w:val="24"/>
          <w:u w:val="none"/>
          <w:cs/>
          <w:lang w:bidi="hi"/>
        </w:rPr>
        <w:t xml:space="preserve"> </w:t>
      </w:r>
      <w:r w:rsidRPr="00F87C61">
        <w:rPr>
          <w:rFonts w:ascii="Nirmala UI" w:hAnsi="Nirmala UI" w:cs="Nirmala UI"/>
          <w:sz w:val="24"/>
          <w:szCs w:val="24"/>
          <w:u w:val="none"/>
          <w:cs/>
          <w:lang w:bidi="hi-IN"/>
        </w:rPr>
        <w:t>ब्लॉक</w:t>
      </w:r>
      <w:r w:rsidRPr="00F87C61">
        <w:rPr>
          <w:rFonts w:ascii="Nirmala UI" w:hAnsi="Nirmala UI" w:cs="Nirmala UI"/>
          <w:sz w:val="24"/>
          <w:szCs w:val="24"/>
          <w:u w:val="none"/>
          <w:cs/>
          <w:lang w:bidi="hi"/>
        </w:rPr>
        <w:t xml:space="preserve">, </w:t>
      </w:r>
      <w:r w:rsidRPr="00F87C61">
        <w:rPr>
          <w:rFonts w:ascii="Nirmala UI" w:hAnsi="Nirmala UI" w:cs="Nirmala UI"/>
          <w:sz w:val="24"/>
          <w:szCs w:val="24"/>
          <w:u w:val="none"/>
          <w:cs/>
          <w:lang w:bidi="hi-IN"/>
        </w:rPr>
        <w:t>नागपुर</w:t>
      </w:r>
      <w:r w:rsidRPr="00F87C61">
        <w:rPr>
          <w:rFonts w:ascii="Nirmala UI" w:hAnsi="Nirmala UI" w:cs="Nirmala UI"/>
          <w:sz w:val="24"/>
          <w:szCs w:val="24"/>
          <w:u w:val="none"/>
          <w:cs/>
          <w:lang w:bidi="hi"/>
        </w:rPr>
        <w:t xml:space="preserve"> </w:t>
      </w:r>
      <w:r w:rsidRPr="00F87C61">
        <w:rPr>
          <w:rFonts w:ascii="Nirmala UI" w:hAnsi="Nirmala UI" w:cs="Nirmala UI"/>
          <w:sz w:val="24"/>
          <w:szCs w:val="24"/>
          <w:u w:val="none"/>
          <w:cs/>
          <w:lang w:bidi="hi-IN"/>
        </w:rPr>
        <w:t>महाराष्ट्र</w:t>
      </w:r>
      <w:r w:rsidRPr="00F87C61">
        <w:rPr>
          <w:rFonts w:ascii="Nirmala UI" w:hAnsi="Nirmala UI" w:cs="Nirmala UI"/>
          <w:sz w:val="24"/>
          <w:szCs w:val="24"/>
          <w:u w:val="none"/>
          <w:cs/>
          <w:lang w:bidi="hi"/>
        </w:rPr>
        <w:t xml:space="preserve"> </w:t>
      </w:r>
      <w:r w:rsidRPr="00F87C61">
        <w:rPr>
          <w:rFonts w:ascii="Nirmala UI" w:hAnsi="Nirmala UI" w:cs="Nirmala UI"/>
          <w:sz w:val="24"/>
          <w:szCs w:val="24"/>
          <w:u w:val="none"/>
          <w:cs/>
          <w:lang w:bidi="hi-IN"/>
        </w:rPr>
        <w:t xml:space="preserve">में </w:t>
      </w:r>
      <w:r w:rsidRPr="00F87C61">
        <w:rPr>
          <w:rFonts w:ascii="Nirmala UI" w:hAnsi="Nirmala UI" w:cs="Nirmala UI"/>
          <w:sz w:val="24"/>
          <w:szCs w:val="24"/>
          <w:u w:val="none"/>
          <w:cs/>
          <w:lang w:bidi="hi"/>
        </w:rPr>
        <w:t xml:space="preserve">10% </w:t>
      </w:r>
      <w:r w:rsidRPr="00B06D94">
        <w:rPr>
          <w:rFonts w:ascii="Nirmala UI" w:hAnsi="Nirmala UI" w:cs="Nirmala UI"/>
          <w:sz w:val="24"/>
          <w:szCs w:val="24"/>
          <w:u w:val="none"/>
          <w:lang w:bidi="hi-IN"/>
        </w:rPr>
        <w:t>Mn</w:t>
      </w:r>
      <w:r w:rsidRPr="00F87C61">
        <w:rPr>
          <w:rFonts w:ascii="Nirmala UI" w:hAnsi="Nirmala UI" w:cs="Nirmala UI"/>
          <w:sz w:val="24"/>
          <w:szCs w:val="24"/>
          <w:u w:val="none"/>
          <w:cs/>
          <w:lang w:bidi="hi"/>
        </w:rPr>
        <w:t xml:space="preserve"> </w:t>
      </w:r>
      <w:r w:rsidRPr="00F87C61">
        <w:rPr>
          <w:rFonts w:ascii="Nirmala UI" w:hAnsi="Nirmala UI" w:cs="Nirmala UI"/>
          <w:sz w:val="24"/>
          <w:szCs w:val="24"/>
          <w:u w:val="none"/>
          <w:cs/>
          <w:lang w:bidi="hi-IN"/>
        </w:rPr>
        <w:t>कट</w:t>
      </w:r>
      <w:r w:rsidRPr="00F87C61">
        <w:rPr>
          <w:rFonts w:ascii="Nirmala UI" w:hAnsi="Nirmala UI" w:cs="Nirmala UI"/>
          <w:sz w:val="24"/>
          <w:szCs w:val="24"/>
          <w:u w:val="none"/>
          <w:cs/>
          <w:lang w:bidi="hi"/>
        </w:rPr>
        <w:t>-</w:t>
      </w:r>
      <w:r w:rsidRPr="00F87C61">
        <w:rPr>
          <w:rFonts w:ascii="Nirmala UI" w:hAnsi="Nirmala UI" w:cs="Nirmala UI"/>
          <w:sz w:val="24"/>
          <w:szCs w:val="24"/>
          <w:u w:val="none"/>
          <w:cs/>
          <w:lang w:bidi="hi-IN"/>
        </w:rPr>
        <w:t>ऑफ</w:t>
      </w:r>
      <w:r>
        <w:rPr>
          <w:rFonts w:ascii="Nirmala UI" w:hAnsi="Nirmala UI" w:cs="Nirmala UI" w:hint="cs"/>
          <w:sz w:val="24"/>
          <w:szCs w:val="24"/>
          <w:u w:val="none"/>
          <w:cs/>
          <w:lang w:bidi="hi-IN"/>
        </w:rPr>
        <w:t xml:space="preserve"> पर </w:t>
      </w:r>
    </w:p>
    <w:p w14:paraId="7F645D89" w14:textId="77777777" w:rsidR="00E22FE4" w:rsidRPr="00F87C61" w:rsidRDefault="00E22FE4" w:rsidP="00E22FE4">
      <w:pPr>
        <w:pStyle w:val="Heading1"/>
        <w:ind w:left="0" w:firstLine="0"/>
        <w:rPr>
          <w:rFonts w:ascii="Nirmala UI" w:hAnsi="Nirmala UI" w:cs="Nirmala UI"/>
          <w:sz w:val="24"/>
          <w:szCs w:val="24"/>
          <w:u w:val="none"/>
          <w:cs/>
          <w:lang w:bidi="hi"/>
        </w:rPr>
      </w:pPr>
      <w:r>
        <w:rPr>
          <w:rFonts w:ascii="Nirmala UI" w:hAnsi="Nirmala UI" w:cs="Nirmala UI" w:hint="cs"/>
          <w:sz w:val="24"/>
          <w:szCs w:val="24"/>
          <w:u w:val="none"/>
          <w:cs/>
          <w:lang w:bidi="hi-IN"/>
        </w:rPr>
        <w:t>आकलित भूवैज्ञानिक संसाधन वार सेक्शन</w:t>
      </w:r>
      <w:r w:rsidRPr="00F87C61">
        <w:rPr>
          <w:rFonts w:ascii="Nirmala UI" w:hAnsi="Nirmala UI" w:cs="Nirmala UI"/>
          <w:sz w:val="24"/>
          <w:szCs w:val="24"/>
          <w:u w:val="none"/>
          <w:cs/>
          <w:lang w:bidi="hi"/>
        </w:rPr>
        <w:t xml:space="preserve"> </w:t>
      </w:r>
      <w:r w:rsidRPr="00F87C61">
        <w:rPr>
          <w:rFonts w:ascii="Nirmala UI" w:hAnsi="Nirmala UI" w:cs="Nirmala UI"/>
          <w:sz w:val="24"/>
          <w:szCs w:val="24"/>
          <w:u w:val="none"/>
          <w:cs/>
          <w:lang w:bidi="hi-IN"/>
        </w:rPr>
        <w:t>सारांश</w:t>
      </w:r>
      <w:r>
        <w:rPr>
          <w:rFonts w:ascii="Nirmala UI" w:hAnsi="Nirmala UI" w:cs="Nirmala UI" w:hint="cs"/>
          <w:sz w:val="24"/>
          <w:szCs w:val="24"/>
          <w:u w:val="none"/>
          <w:cs/>
          <w:lang w:bidi="hi-IN"/>
        </w:rPr>
        <w:t xml:space="preserve">ित  </w:t>
      </w:r>
    </w:p>
    <w:tbl>
      <w:tblPr>
        <w:tblW w:w="8818"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0"/>
        <w:gridCol w:w="922"/>
        <w:gridCol w:w="1559"/>
        <w:gridCol w:w="709"/>
        <w:gridCol w:w="955"/>
        <w:gridCol w:w="930"/>
        <w:gridCol w:w="10"/>
        <w:gridCol w:w="1162"/>
        <w:gridCol w:w="802"/>
        <w:gridCol w:w="819"/>
      </w:tblGrid>
      <w:tr w:rsidR="00E22FE4" w:rsidRPr="00F87C61" w14:paraId="420DF9A1" w14:textId="77777777" w:rsidTr="00560331">
        <w:trPr>
          <w:trHeight w:val="432"/>
        </w:trPr>
        <w:tc>
          <w:tcPr>
            <w:tcW w:w="950" w:type="dxa"/>
            <w:shd w:val="clear" w:color="auto" w:fill="auto"/>
            <w:vAlign w:val="center"/>
            <w:hideMark/>
          </w:tcPr>
          <w:p w14:paraId="48654163" w14:textId="77777777" w:rsidR="00E22FE4" w:rsidRPr="00F87C61" w:rsidRDefault="00E22FE4" w:rsidP="00560331">
            <w:pPr>
              <w:spacing w:after="0" w:line="240" w:lineRule="auto"/>
              <w:jc w:val="center"/>
              <w:rPr>
                <w:rFonts w:ascii="Nirmala UI" w:eastAsia="Times New Roman" w:hAnsi="Nirmala UI" w:cs="Nirmala UI"/>
                <w:b/>
                <w:bCs/>
                <w:lang w:val="en-IN" w:eastAsia="en-IN" w:bidi="hi-IN"/>
              </w:rPr>
            </w:pPr>
            <w:r w:rsidRPr="00B06D94">
              <w:rPr>
                <w:rFonts w:ascii="Nirmala UI" w:eastAsia="Times New Roman" w:hAnsi="Nirmala UI" w:cs="Nirmala UI" w:hint="cs"/>
                <w:b/>
                <w:bCs/>
                <w:cs/>
                <w:lang w:val="en-IN" w:eastAsia="en-IN" w:bidi="hi-IN"/>
              </w:rPr>
              <w:t>सेक्शन</w:t>
            </w:r>
            <w:r>
              <w:rPr>
                <w:rFonts w:ascii="Nirmala UI" w:eastAsia="Times New Roman" w:hAnsi="Nirmala UI" w:cs="Nirmala UI"/>
                <w:b/>
                <w:bCs/>
                <w:cs/>
                <w:lang w:val="en-IN" w:eastAsia="en-IN" w:bidi="hi-IN"/>
              </w:rPr>
              <w:t xml:space="preserve"> </w:t>
            </w:r>
            <w:r>
              <w:rPr>
                <w:rFonts w:ascii="Nirmala UI" w:eastAsia="Times New Roman" w:hAnsi="Nirmala UI" w:cs="Nirmala UI" w:hint="cs"/>
                <w:b/>
                <w:bCs/>
                <w:cs/>
                <w:lang w:val="en-IN" w:eastAsia="en-IN" w:bidi="hi-IN"/>
              </w:rPr>
              <w:t>सं.</w:t>
            </w:r>
          </w:p>
        </w:tc>
        <w:tc>
          <w:tcPr>
            <w:tcW w:w="922" w:type="dxa"/>
            <w:shd w:val="clear" w:color="auto" w:fill="auto"/>
            <w:vAlign w:val="center"/>
            <w:hideMark/>
          </w:tcPr>
          <w:p w14:paraId="6F8A4D1A" w14:textId="77777777" w:rsidR="00E22FE4" w:rsidRPr="00F87C61" w:rsidRDefault="00E22FE4" w:rsidP="00560331">
            <w:pPr>
              <w:spacing w:after="0" w:line="240" w:lineRule="auto"/>
              <w:jc w:val="center"/>
              <w:rPr>
                <w:rFonts w:ascii="Nirmala UI" w:eastAsia="Times New Roman" w:hAnsi="Nirmala UI" w:cs="Nirmala UI"/>
                <w:b/>
                <w:bCs/>
                <w:lang w:val="en-IN" w:eastAsia="en-IN" w:bidi="hi-IN"/>
              </w:rPr>
            </w:pPr>
            <w:r>
              <w:rPr>
                <w:rFonts w:ascii="Nirmala UI" w:eastAsia="Times New Roman" w:hAnsi="Nirmala UI" w:cs="Nirmala UI"/>
                <w:b/>
                <w:bCs/>
                <w:cs/>
                <w:lang w:val="en-IN" w:eastAsia="en-IN" w:bidi="hi-IN"/>
              </w:rPr>
              <w:t>बैंड सं</w:t>
            </w:r>
            <w:r>
              <w:rPr>
                <w:rFonts w:ascii="Nirmala UI" w:eastAsia="Times New Roman" w:hAnsi="Nirmala UI" w:cs="Nirmala UI" w:hint="cs"/>
                <w:b/>
                <w:bCs/>
                <w:cs/>
                <w:lang w:val="en-IN" w:eastAsia="en-IN" w:bidi="hi-IN"/>
              </w:rPr>
              <w:t>.</w:t>
            </w:r>
          </w:p>
        </w:tc>
        <w:tc>
          <w:tcPr>
            <w:tcW w:w="1559" w:type="dxa"/>
            <w:shd w:val="clear" w:color="auto" w:fill="auto"/>
            <w:vAlign w:val="center"/>
            <w:hideMark/>
          </w:tcPr>
          <w:p w14:paraId="27BCCBFE" w14:textId="77777777" w:rsidR="00E22FE4" w:rsidRPr="00F87C61" w:rsidRDefault="00E22FE4" w:rsidP="00560331">
            <w:pPr>
              <w:spacing w:after="0" w:line="240" w:lineRule="auto"/>
              <w:jc w:val="center"/>
              <w:rPr>
                <w:rFonts w:ascii="Nirmala UI" w:eastAsia="Times New Roman" w:hAnsi="Nirmala UI" w:cs="Nirmala UI"/>
                <w:b/>
                <w:bCs/>
                <w:lang w:val="en-IN" w:eastAsia="en-IN" w:bidi="hi-IN"/>
              </w:rPr>
            </w:pPr>
            <w:r w:rsidRPr="00F87C61">
              <w:rPr>
                <w:rFonts w:ascii="Nirmala UI" w:eastAsia="Times New Roman" w:hAnsi="Nirmala UI" w:cs="Nirmala UI"/>
                <w:b/>
                <w:bCs/>
                <w:cs/>
                <w:lang w:val="en-IN" w:eastAsia="en-IN" w:bidi="hi-IN"/>
              </w:rPr>
              <w:t>वर्ग</w:t>
            </w:r>
          </w:p>
        </w:tc>
        <w:tc>
          <w:tcPr>
            <w:tcW w:w="709" w:type="dxa"/>
            <w:shd w:val="clear" w:color="auto" w:fill="auto"/>
            <w:vAlign w:val="center"/>
            <w:hideMark/>
          </w:tcPr>
          <w:p w14:paraId="10EA9855" w14:textId="77777777" w:rsidR="00E22FE4" w:rsidRPr="00F87C61" w:rsidRDefault="00E22FE4" w:rsidP="00560331">
            <w:pPr>
              <w:spacing w:after="0" w:line="240" w:lineRule="auto"/>
              <w:jc w:val="center"/>
              <w:rPr>
                <w:rFonts w:ascii="Nirmala UI" w:eastAsia="Times New Roman" w:hAnsi="Nirmala UI" w:cs="Nirmala UI"/>
                <w:b/>
                <w:bCs/>
                <w:lang w:val="en-IN" w:eastAsia="en-IN" w:bidi="hi-IN"/>
              </w:rPr>
            </w:pPr>
            <w:r w:rsidRPr="00C56B5B">
              <w:rPr>
                <w:rFonts w:ascii="Nirmala UI" w:eastAsia="Times New Roman" w:hAnsi="Nirmala UI" w:cs="Nirmala UI" w:hint="cs"/>
                <w:b/>
                <w:bCs/>
                <w:cs/>
                <w:lang w:val="en-IN" w:eastAsia="en-IN" w:bidi="hi-IN"/>
              </w:rPr>
              <w:t>ट्रेंच</w:t>
            </w:r>
          </w:p>
        </w:tc>
        <w:tc>
          <w:tcPr>
            <w:tcW w:w="955" w:type="dxa"/>
            <w:vAlign w:val="center"/>
          </w:tcPr>
          <w:p w14:paraId="12E2AC2E" w14:textId="77777777" w:rsidR="00E22FE4" w:rsidRPr="00F87C61" w:rsidRDefault="00E22FE4" w:rsidP="00560331">
            <w:pPr>
              <w:spacing w:after="0"/>
              <w:jc w:val="center"/>
              <w:rPr>
                <w:rFonts w:ascii="Nirmala UI" w:eastAsia="Times New Roman" w:hAnsi="Nirmala UI" w:cs="Nirmala UI"/>
                <w:b/>
                <w:bCs/>
                <w:lang w:val="en-IN" w:eastAsia="en-IN" w:bidi="hi-IN"/>
              </w:rPr>
            </w:pPr>
            <w:r>
              <w:rPr>
                <w:rFonts w:ascii="Nirmala UI" w:eastAsia="Times New Roman" w:hAnsi="Nirmala UI" w:cs="Nirmala UI" w:hint="cs"/>
                <w:b/>
                <w:bCs/>
                <w:cs/>
                <w:lang w:val="en-IN" w:eastAsia="en-IN" w:bidi="hi-IN"/>
              </w:rPr>
              <w:t>नतिलंब</w:t>
            </w:r>
            <w:r w:rsidRPr="00F87C61">
              <w:rPr>
                <w:rFonts w:ascii="Nirmala UI" w:eastAsia="Times New Roman" w:hAnsi="Nirmala UI" w:cs="Nirmala UI"/>
                <w:b/>
                <w:bCs/>
                <w:cs/>
                <w:lang w:val="en-IN" w:eastAsia="en-IN" w:bidi="hi-IN"/>
              </w:rPr>
              <w:t xml:space="preserve"> प्रभाव </w:t>
            </w:r>
            <w:r w:rsidRPr="00F87C61">
              <w:rPr>
                <w:rFonts w:ascii="Nirmala UI" w:eastAsia="Times New Roman" w:hAnsi="Nirmala UI" w:cs="Nirmala UI"/>
                <w:b/>
                <w:bCs/>
                <w:lang w:val="en-IN" w:eastAsia="en-IN" w:bidi="hi-IN"/>
              </w:rPr>
              <w:t>(</w:t>
            </w:r>
            <w:r>
              <w:rPr>
                <w:rFonts w:ascii="Nirmala UI" w:eastAsia="Times New Roman" w:hAnsi="Nirmala UI" w:cs="Nirmala UI" w:hint="cs"/>
                <w:b/>
                <w:bCs/>
                <w:cs/>
                <w:lang w:val="en-IN" w:eastAsia="en-IN" w:bidi="hi-IN"/>
              </w:rPr>
              <w:t>मी.</w:t>
            </w:r>
            <w:r w:rsidRPr="00F87C61">
              <w:rPr>
                <w:rFonts w:ascii="Nirmala UI" w:eastAsia="Times New Roman" w:hAnsi="Nirmala UI" w:cs="Nirmala UI"/>
                <w:b/>
                <w:bCs/>
                <w:lang w:val="en-IN" w:eastAsia="en-IN" w:bidi="hi-IN"/>
              </w:rPr>
              <w:t>)</w:t>
            </w:r>
          </w:p>
        </w:tc>
        <w:tc>
          <w:tcPr>
            <w:tcW w:w="930" w:type="dxa"/>
            <w:vAlign w:val="center"/>
          </w:tcPr>
          <w:p w14:paraId="1CF41623" w14:textId="77777777" w:rsidR="00E22FE4" w:rsidRPr="00F87C61" w:rsidRDefault="00E22FE4" w:rsidP="00560331">
            <w:pPr>
              <w:spacing w:after="0" w:line="240" w:lineRule="auto"/>
              <w:jc w:val="center"/>
              <w:rPr>
                <w:rFonts w:ascii="Nirmala UI" w:eastAsia="Times New Roman" w:hAnsi="Nirmala UI" w:cs="Nirmala UI"/>
                <w:b/>
                <w:bCs/>
                <w:lang w:val="en-IN" w:eastAsia="en-IN" w:bidi="hi-IN"/>
              </w:rPr>
            </w:pPr>
            <w:r w:rsidRPr="00F87C61">
              <w:rPr>
                <w:rFonts w:ascii="Nirmala UI" w:eastAsia="Times New Roman" w:hAnsi="Nirmala UI" w:cs="Nirmala UI"/>
                <w:b/>
                <w:bCs/>
                <w:cs/>
                <w:lang w:val="en-IN" w:eastAsia="en-IN" w:bidi="hi-IN"/>
              </w:rPr>
              <w:t>विशिष्ट गुरुत्व</w:t>
            </w:r>
          </w:p>
        </w:tc>
        <w:tc>
          <w:tcPr>
            <w:tcW w:w="1172" w:type="dxa"/>
            <w:gridSpan w:val="2"/>
            <w:shd w:val="clear" w:color="auto" w:fill="auto"/>
            <w:vAlign w:val="center"/>
            <w:hideMark/>
          </w:tcPr>
          <w:p w14:paraId="5B0203BF" w14:textId="77777777" w:rsidR="00E22FE4" w:rsidRPr="00F87C61" w:rsidRDefault="00E22FE4" w:rsidP="00560331">
            <w:pPr>
              <w:spacing w:after="0" w:line="240" w:lineRule="auto"/>
              <w:jc w:val="center"/>
              <w:rPr>
                <w:rFonts w:ascii="Nirmala UI" w:eastAsia="Times New Roman" w:hAnsi="Nirmala UI" w:cs="Nirmala UI"/>
                <w:b/>
                <w:bCs/>
                <w:lang w:val="en-IN" w:eastAsia="en-IN" w:bidi="hi-IN"/>
              </w:rPr>
            </w:pPr>
            <w:r w:rsidRPr="00F87C61">
              <w:rPr>
                <w:rFonts w:ascii="Nirmala UI" w:eastAsia="Times New Roman" w:hAnsi="Nirmala UI" w:cs="Nirmala UI"/>
                <w:b/>
                <w:bCs/>
                <w:cs/>
                <w:lang w:val="en-IN" w:eastAsia="en-IN" w:bidi="hi-IN"/>
              </w:rPr>
              <w:t xml:space="preserve">संसाधन </w:t>
            </w:r>
            <w:r w:rsidRPr="00F87C61">
              <w:rPr>
                <w:rFonts w:ascii="Nirmala UI" w:eastAsia="Times New Roman" w:hAnsi="Nirmala UI" w:cs="Nirmala UI"/>
                <w:b/>
                <w:bCs/>
                <w:lang w:val="en-IN" w:eastAsia="en-IN" w:bidi="hi-IN"/>
              </w:rPr>
              <w:t>(</w:t>
            </w:r>
            <w:r w:rsidRPr="00F87C61">
              <w:rPr>
                <w:rFonts w:ascii="Nirmala UI" w:eastAsia="Times New Roman" w:hAnsi="Nirmala UI" w:cs="Nirmala UI"/>
                <w:b/>
                <w:bCs/>
                <w:cs/>
                <w:lang w:val="en-IN" w:eastAsia="en-IN" w:bidi="hi-IN"/>
              </w:rPr>
              <w:t>टन में</w:t>
            </w:r>
            <w:r w:rsidRPr="00F87C61">
              <w:rPr>
                <w:rFonts w:ascii="Nirmala UI" w:eastAsia="Times New Roman" w:hAnsi="Nirmala UI" w:cs="Nirmala UI"/>
                <w:b/>
                <w:bCs/>
                <w:lang w:val="en-IN" w:eastAsia="en-IN" w:bidi="hi-IN"/>
              </w:rPr>
              <w:t>)</w:t>
            </w:r>
          </w:p>
        </w:tc>
        <w:tc>
          <w:tcPr>
            <w:tcW w:w="802" w:type="dxa"/>
            <w:shd w:val="clear" w:color="auto" w:fill="auto"/>
            <w:vAlign w:val="center"/>
            <w:hideMark/>
          </w:tcPr>
          <w:p w14:paraId="775697B7" w14:textId="77777777" w:rsidR="00E22FE4" w:rsidRPr="00F87C61" w:rsidRDefault="00E22FE4" w:rsidP="00560331">
            <w:pPr>
              <w:spacing w:after="0" w:line="240" w:lineRule="auto"/>
              <w:jc w:val="center"/>
              <w:rPr>
                <w:rFonts w:ascii="Nirmala UI" w:eastAsia="Times New Roman" w:hAnsi="Nirmala UI" w:cs="Nirmala UI"/>
                <w:color w:val="000000"/>
                <w:lang w:val="en-IN" w:eastAsia="en-IN" w:bidi="hi-IN"/>
              </w:rPr>
            </w:pPr>
            <w:r w:rsidRPr="00F87C61">
              <w:rPr>
                <w:rFonts w:ascii="Nirmala UI" w:hAnsi="Nirmala UI" w:cs="Nirmala UI"/>
                <w:b/>
                <w:sz w:val="24"/>
                <w:szCs w:val="24"/>
              </w:rPr>
              <w:t>Mn</w:t>
            </w:r>
            <w:r w:rsidRPr="00F87C61">
              <w:rPr>
                <w:rFonts w:ascii="Nirmala UI" w:eastAsia="Times New Roman" w:hAnsi="Nirmala UI" w:cs="Nirmala UI"/>
                <w:b/>
                <w:bCs/>
                <w:cs/>
                <w:lang w:val="en-IN" w:eastAsia="en-IN" w:bidi="hi-IN"/>
              </w:rPr>
              <w:t xml:space="preserve"> </w:t>
            </w:r>
            <w:r w:rsidRPr="00F87C61">
              <w:rPr>
                <w:rFonts w:ascii="Nirmala UI" w:eastAsia="Times New Roman" w:hAnsi="Nirmala UI" w:cs="Nirmala UI"/>
                <w:b/>
                <w:bCs/>
                <w:lang w:val="en-IN" w:eastAsia="en-IN" w:bidi="hi-IN"/>
              </w:rPr>
              <w:br/>
              <w:t>%</w:t>
            </w:r>
          </w:p>
        </w:tc>
        <w:tc>
          <w:tcPr>
            <w:tcW w:w="819" w:type="dxa"/>
            <w:shd w:val="clear" w:color="auto" w:fill="auto"/>
            <w:vAlign w:val="center"/>
            <w:hideMark/>
          </w:tcPr>
          <w:p w14:paraId="500745CF" w14:textId="77777777" w:rsidR="00E22FE4" w:rsidRPr="00F87C61" w:rsidRDefault="00E22FE4" w:rsidP="00560331">
            <w:pPr>
              <w:spacing w:after="0" w:line="240" w:lineRule="auto"/>
              <w:jc w:val="center"/>
              <w:rPr>
                <w:rFonts w:ascii="Nirmala UI" w:eastAsia="Times New Roman" w:hAnsi="Nirmala UI" w:cs="Nirmala UI"/>
                <w:color w:val="000000"/>
                <w:lang w:val="en-IN" w:eastAsia="en-IN" w:bidi="hi-IN"/>
              </w:rPr>
            </w:pPr>
            <w:r>
              <w:rPr>
                <w:rFonts w:ascii="Nirmala UI" w:eastAsia="Times New Roman" w:hAnsi="Nirmala UI" w:cs="Nirmala UI"/>
                <w:b/>
                <w:bCs/>
                <w:lang w:val="en-IN" w:eastAsia="en-IN" w:bidi="hi-IN"/>
              </w:rPr>
              <w:t>P</w:t>
            </w:r>
            <w:r w:rsidRPr="00F87C61">
              <w:rPr>
                <w:rFonts w:ascii="Nirmala UI" w:eastAsia="Times New Roman" w:hAnsi="Nirmala UI" w:cs="Nirmala UI"/>
                <w:b/>
                <w:bCs/>
                <w:vertAlign w:val="subscript"/>
                <w:lang w:val="en-IN" w:eastAsia="en-IN" w:bidi="hi-IN"/>
              </w:rPr>
              <w:t xml:space="preserve">2 </w:t>
            </w:r>
            <w:r>
              <w:rPr>
                <w:rFonts w:ascii="Nirmala UI" w:eastAsia="Times New Roman" w:hAnsi="Nirmala UI" w:cs="Nirmala UI"/>
                <w:b/>
                <w:bCs/>
                <w:lang w:val="en-IN" w:eastAsia="en-IN" w:bidi="hi-IN"/>
              </w:rPr>
              <w:t>O</w:t>
            </w:r>
            <w:r w:rsidRPr="00F87C61">
              <w:rPr>
                <w:rFonts w:ascii="Nirmala UI" w:eastAsia="Times New Roman" w:hAnsi="Nirmala UI" w:cs="Nirmala UI"/>
                <w:b/>
                <w:bCs/>
                <w:vertAlign w:val="subscript"/>
                <w:lang w:val="en-IN" w:eastAsia="en-IN" w:bidi="hi-IN"/>
              </w:rPr>
              <w:t xml:space="preserve">5 </w:t>
            </w:r>
            <w:r w:rsidRPr="00F87C61">
              <w:rPr>
                <w:rFonts w:ascii="Nirmala UI" w:eastAsia="Times New Roman" w:hAnsi="Nirmala UI" w:cs="Nirmala UI"/>
                <w:b/>
                <w:bCs/>
                <w:vertAlign w:val="subscript"/>
                <w:lang w:val="en-IN" w:eastAsia="en-IN" w:bidi="hi-IN"/>
              </w:rPr>
              <w:br/>
            </w:r>
            <w:r w:rsidRPr="00F87C61">
              <w:rPr>
                <w:rFonts w:ascii="Nirmala UI" w:eastAsia="Times New Roman" w:hAnsi="Nirmala UI" w:cs="Nirmala UI"/>
                <w:b/>
                <w:bCs/>
                <w:lang w:val="en-IN" w:eastAsia="en-IN" w:bidi="hi-IN"/>
              </w:rPr>
              <w:t>%</w:t>
            </w:r>
          </w:p>
        </w:tc>
      </w:tr>
      <w:tr w:rsidR="00E22FE4" w:rsidRPr="00F87C61" w14:paraId="43D7D800" w14:textId="77777777" w:rsidTr="00560331">
        <w:trPr>
          <w:trHeight w:val="264"/>
        </w:trPr>
        <w:tc>
          <w:tcPr>
            <w:tcW w:w="950" w:type="dxa"/>
            <w:shd w:val="clear" w:color="auto" w:fill="auto"/>
            <w:vAlign w:val="center"/>
            <w:hideMark/>
          </w:tcPr>
          <w:p w14:paraId="2D2E70C1"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cs/>
                <w:lang w:val="en-IN" w:eastAsia="en-IN" w:bidi="hi-IN"/>
              </w:rPr>
              <w:t xml:space="preserve">एस </w:t>
            </w:r>
            <w:r w:rsidRPr="00E16EC0">
              <w:rPr>
                <w:rFonts w:ascii="Nirmala UI" w:eastAsia="Times New Roman" w:hAnsi="Nirmala UI" w:cs="Nirmala UI"/>
                <w:sz w:val="20"/>
                <w:szCs w:val="20"/>
                <w:lang w:val="en-IN" w:eastAsia="en-IN" w:bidi="hi-IN"/>
              </w:rPr>
              <w:t>1</w:t>
            </w:r>
          </w:p>
        </w:tc>
        <w:tc>
          <w:tcPr>
            <w:tcW w:w="922" w:type="dxa"/>
            <w:shd w:val="clear" w:color="auto" w:fill="auto"/>
            <w:noWrap/>
            <w:hideMark/>
          </w:tcPr>
          <w:p w14:paraId="69A858BA" w14:textId="77777777" w:rsidR="00E22FE4" w:rsidRPr="00E16EC0" w:rsidRDefault="00E22FE4" w:rsidP="00560331">
            <w:pPr>
              <w:spacing w:after="0" w:line="240" w:lineRule="auto"/>
              <w:jc w:val="center"/>
              <w:rPr>
                <w:rFonts w:ascii="Nirmala UI" w:eastAsia="Times New Roman" w:hAnsi="Nirmala UI" w:cs="Nirmala UI"/>
                <w:color w:val="000000"/>
                <w:sz w:val="20"/>
                <w:szCs w:val="20"/>
                <w:lang w:val="en-IN" w:eastAsia="en-IN" w:bidi="hi-IN"/>
              </w:rPr>
            </w:pPr>
            <w:r w:rsidRPr="00E16EC0">
              <w:rPr>
                <w:rFonts w:ascii="Nirmala UI" w:eastAsia="Times New Roman" w:hAnsi="Nirmala UI" w:cs="Nirmala UI"/>
                <w:color w:val="000000"/>
                <w:sz w:val="20"/>
                <w:szCs w:val="20"/>
                <w:cs/>
                <w:lang w:val="en-IN" w:eastAsia="en-IN" w:bidi="hi-IN"/>
              </w:rPr>
              <w:t xml:space="preserve">बैंड </w:t>
            </w:r>
            <w:r w:rsidRPr="00E16EC0">
              <w:rPr>
                <w:rFonts w:ascii="Nirmala UI" w:eastAsia="Times New Roman" w:hAnsi="Nirmala UI" w:cs="Nirmala UI"/>
                <w:color w:val="000000"/>
                <w:sz w:val="20"/>
                <w:szCs w:val="20"/>
                <w:lang w:val="en-IN" w:eastAsia="en-IN" w:bidi="hi-IN"/>
              </w:rPr>
              <w:t>I</w:t>
            </w:r>
          </w:p>
        </w:tc>
        <w:tc>
          <w:tcPr>
            <w:tcW w:w="1559" w:type="dxa"/>
            <w:shd w:val="clear" w:color="auto" w:fill="auto"/>
            <w:hideMark/>
          </w:tcPr>
          <w:p w14:paraId="7A60D5BF" w14:textId="77777777" w:rsidR="00E22FE4" w:rsidRPr="00E16EC0" w:rsidRDefault="00E22FE4" w:rsidP="00560331">
            <w:pPr>
              <w:spacing w:after="0" w:line="240" w:lineRule="auto"/>
              <w:ind w:left="-102"/>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cs/>
                <w:lang w:val="en-IN" w:eastAsia="en-IN" w:bidi="hi-IN"/>
              </w:rPr>
              <w:t xml:space="preserve">सरफेसियल </w:t>
            </w:r>
            <w:r w:rsidRPr="00E16EC0">
              <w:rPr>
                <w:rFonts w:ascii="Nirmala UI" w:eastAsia="Times New Roman" w:hAnsi="Nirmala UI" w:cs="Nirmala UI"/>
                <w:sz w:val="20"/>
                <w:szCs w:val="20"/>
                <w:lang w:val="en-IN" w:eastAsia="en-IN" w:bidi="hi-IN"/>
              </w:rPr>
              <w:t>(G4)</w:t>
            </w:r>
          </w:p>
        </w:tc>
        <w:tc>
          <w:tcPr>
            <w:tcW w:w="709" w:type="dxa"/>
            <w:shd w:val="clear" w:color="auto" w:fill="auto"/>
            <w:hideMark/>
          </w:tcPr>
          <w:p w14:paraId="6FF4FC17" w14:textId="77777777" w:rsidR="00E22FE4" w:rsidRPr="00E16EC0" w:rsidRDefault="00E22FE4" w:rsidP="00560331">
            <w:pPr>
              <w:spacing w:after="0" w:line="240" w:lineRule="auto"/>
              <w:ind w:left="-103"/>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cs/>
                <w:lang w:val="en-IN" w:eastAsia="en-IN" w:bidi="hi-IN"/>
              </w:rPr>
              <w:t>ट्रेंच</w:t>
            </w:r>
            <w:r w:rsidRPr="00E16EC0">
              <w:rPr>
                <w:rFonts w:ascii="Nirmala UI" w:eastAsia="Times New Roman" w:hAnsi="Nirmala UI" w:cs="Nirmala UI"/>
                <w:sz w:val="20"/>
                <w:szCs w:val="20"/>
                <w:lang w:val="en-IN" w:eastAsia="en-IN" w:bidi="hi-IN"/>
              </w:rPr>
              <w:t xml:space="preserve"> -1</w:t>
            </w:r>
          </w:p>
        </w:tc>
        <w:tc>
          <w:tcPr>
            <w:tcW w:w="955" w:type="dxa"/>
          </w:tcPr>
          <w:p w14:paraId="2477FA5D"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132</w:t>
            </w:r>
          </w:p>
        </w:tc>
        <w:tc>
          <w:tcPr>
            <w:tcW w:w="930" w:type="dxa"/>
          </w:tcPr>
          <w:p w14:paraId="29CC8CF1"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3.10</w:t>
            </w:r>
          </w:p>
        </w:tc>
        <w:tc>
          <w:tcPr>
            <w:tcW w:w="1172" w:type="dxa"/>
            <w:gridSpan w:val="2"/>
            <w:shd w:val="clear" w:color="auto" w:fill="auto"/>
            <w:hideMark/>
          </w:tcPr>
          <w:p w14:paraId="2747B426"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4861.30</w:t>
            </w:r>
          </w:p>
        </w:tc>
        <w:tc>
          <w:tcPr>
            <w:tcW w:w="802" w:type="dxa"/>
            <w:shd w:val="clear" w:color="auto" w:fill="auto"/>
            <w:hideMark/>
          </w:tcPr>
          <w:p w14:paraId="04D6CAEF"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26.16</w:t>
            </w:r>
          </w:p>
        </w:tc>
        <w:tc>
          <w:tcPr>
            <w:tcW w:w="819" w:type="dxa"/>
            <w:shd w:val="clear" w:color="auto" w:fill="auto"/>
            <w:hideMark/>
          </w:tcPr>
          <w:p w14:paraId="3F33DDFC"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0.30</w:t>
            </w:r>
          </w:p>
        </w:tc>
      </w:tr>
      <w:tr w:rsidR="00E22FE4" w:rsidRPr="00F87C61" w14:paraId="49260143" w14:textId="77777777" w:rsidTr="00560331">
        <w:trPr>
          <w:trHeight w:val="264"/>
        </w:trPr>
        <w:tc>
          <w:tcPr>
            <w:tcW w:w="950" w:type="dxa"/>
            <w:shd w:val="clear" w:color="auto" w:fill="auto"/>
            <w:vAlign w:val="center"/>
            <w:hideMark/>
          </w:tcPr>
          <w:p w14:paraId="4A864E78"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cs/>
                <w:lang w:val="en-IN" w:eastAsia="en-IN" w:bidi="hi-IN"/>
              </w:rPr>
              <w:t xml:space="preserve">एस </w:t>
            </w:r>
            <w:r w:rsidRPr="00E16EC0">
              <w:rPr>
                <w:rFonts w:ascii="Nirmala UI" w:eastAsia="Times New Roman" w:hAnsi="Nirmala UI" w:cs="Nirmala UI"/>
                <w:sz w:val="20"/>
                <w:szCs w:val="20"/>
                <w:lang w:val="en-IN" w:eastAsia="en-IN" w:bidi="hi-IN"/>
              </w:rPr>
              <w:t>1</w:t>
            </w:r>
          </w:p>
        </w:tc>
        <w:tc>
          <w:tcPr>
            <w:tcW w:w="922" w:type="dxa"/>
            <w:shd w:val="clear" w:color="auto" w:fill="auto"/>
            <w:noWrap/>
            <w:hideMark/>
          </w:tcPr>
          <w:p w14:paraId="1D7D1C99" w14:textId="77777777" w:rsidR="00E22FE4" w:rsidRPr="00E16EC0" w:rsidRDefault="00E22FE4" w:rsidP="00560331">
            <w:pPr>
              <w:spacing w:after="0" w:line="240" w:lineRule="auto"/>
              <w:jc w:val="center"/>
              <w:rPr>
                <w:rFonts w:ascii="Nirmala UI" w:eastAsia="Times New Roman" w:hAnsi="Nirmala UI" w:cs="Nirmala UI"/>
                <w:color w:val="000000"/>
                <w:sz w:val="20"/>
                <w:szCs w:val="20"/>
                <w:lang w:val="en-IN" w:eastAsia="en-IN" w:bidi="hi-IN"/>
              </w:rPr>
            </w:pPr>
            <w:r w:rsidRPr="00E16EC0">
              <w:rPr>
                <w:rFonts w:ascii="Nirmala UI" w:eastAsia="Times New Roman" w:hAnsi="Nirmala UI" w:cs="Nirmala UI"/>
                <w:color w:val="000000"/>
                <w:sz w:val="20"/>
                <w:szCs w:val="20"/>
                <w:cs/>
                <w:lang w:val="en-IN" w:eastAsia="en-IN" w:bidi="hi-IN"/>
              </w:rPr>
              <w:t xml:space="preserve">बैंड </w:t>
            </w:r>
            <w:r w:rsidRPr="00E16EC0">
              <w:rPr>
                <w:rFonts w:ascii="Nirmala UI" w:eastAsia="Times New Roman" w:hAnsi="Nirmala UI" w:cs="Nirmala UI"/>
                <w:color w:val="000000"/>
                <w:sz w:val="20"/>
                <w:szCs w:val="20"/>
                <w:lang w:val="en-IN" w:eastAsia="en-IN" w:bidi="hi-IN"/>
              </w:rPr>
              <w:t>II</w:t>
            </w:r>
          </w:p>
        </w:tc>
        <w:tc>
          <w:tcPr>
            <w:tcW w:w="1559" w:type="dxa"/>
            <w:shd w:val="clear" w:color="auto" w:fill="auto"/>
            <w:hideMark/>
          </w:tcPr>
          <w:p w14:paraId="63BEEC9A" w14:textId="77777777" w:rsidR="00E22FE4" w:rsidRPr="00E16EC0" w:rsidRDefault="00E22FE4" w:rsidP="00560331">
            <w:pPr>
              <w:spacing w:after="0" w:line="240" w:lineRule="auto"/>
              <w:ind w:left="-102"/>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cs/>
                <w:lang w:val="en-IN" w:eastAsia="en-IN" w:bidi="hi-IN"/>
              </w:rPr>
              <w:t xml:space="preserve">सरफेसियल </w:t>
            </w:r>
            <w:r w:rsidRPr="00E16EC0">
              <w:rPr>
                <w:rFonts w:ascii="Nirmala UI" w:eastAsia="Times New Roman" w:hAnsi="Nirmala UI" w:cs="Nirmala UI"/>
                <w:sz w:val="20"/>
                <w:szCs w:val="20"/>
                <w:lang w:val="en-IN" w:eastAsia="en-IN" w:bidi="hi-IN"/>
              </w:rPr>
              <w:t>(G4)</w:t>
            </w:r>
          </w:p>
        </w:tc>
        <w:tc>
          <w:tcPr>
            <w:tcW w:w="709" w:type="dxa"/>
            <w:shd w:val="clear" w:color="auto" w:fill="auto"/>
            <w:hideMark/>
          </w:tcPr>
          <w:p w14:paraId="2E87B3AD" w14:textId="77777777" w:rsidR="00E22FE4" w:rsidRPr="00E16EC0" w:rsidRDefault="00E22FE4" w:rsidP="00560331">
            <w:pPr>
              <w:spacing w:after="0" w:line="240" w:lineRule="auto"/>
              <w:ind w:left="-103"/>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cs/>
                <w:lang w:val="en-IN" w:eastAsia="en-IN" w:bidi="hi-IN"/>
              </w:rPr>
              <w:t>ट्रेंच</w:t>
            </w:r>
            <w:r w:rsidRPr="00E16EC0">
              <w:rPr>
                <w:rFonts w:ascii="Nirmala UI" w:eastAsia="Times New Roman" w:hAnsi="Nirmala UI" w:cs="Nirmala UI"/>
                <w:sz w:val="20"/>
                <w:szCs w:val="20"/>
                <w:lang w:val="en-IN" w:eastAsia="en-IN" w:bidi="hi-IN"/>
              </w:rPr>
              <w:t xml:space="preserve"> -2</w:t>
            </w:r>
          </w:p>
        </w:tc>
        <w:tc>
          <w:tcPr>
            <w:tcW w:w="955" w:type="dxa"/>
          </w:tcPr>
          <w:p w14:paraId="2704C49F"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184</w:t>
            </w:r>
          </w:p>
        </w:tc>
        <w:tc>
          <w:tcPr>
            <w:tcW w:w="930" w:type="dxa"/>
          </w:tcPr>
          <w:p w14:paraId="7CF7DA41"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3.10</w:t>
            </w:r>
          </w:p>
        </w:tc>
        <w:tc>
          <w:tcPr>
            <w:tcW w:w="1172" w:type="dxa"/>
            <w:gridSpan w:val="2"/>
            <w:shd w:val="clear" w:color="auto" w:fill="auto"/>
            <w:hideMark/>
          </w:tcPr>
          <w:p w14:paraId="4B7CEF4A"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16815.39</w:t>
            </w:r>
          </w:p>
        </w:tc>
        <w:tc>
          <w:tcPr>
            <w:tcW w:w="802" w:type="dxa"/>
            <w:shd w:val="clear" w:color="auto" w:fill="auto"/>
            <w:hideMark/>
          </w:tcPr>
          <w:p w14:paraId="12F4D782"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15.08</w:t>
            </w:r>
          </w:p>
        </w:tc>
        <w:tc>
          <w:tcPr>
            <w:tcW w:w="819" w:type="dxa"/>
            <w:shd w:val="clear" w:color="auto" w:fill="auto"/>
            <w:hideMark/>
          </w:tcPr>
          <w:p w14:paraId="55FC3FBC"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0.21</w:t>
            </w:r>
          </w:p>
        </w:tc>
      </w:tr>
      <w:tr w:rsidR="00E22FE4" w:rsidRPr="00F87C61" w14:paraId="7666EAF3" w14:textId="77777777" w:rsidTr="00560331">
        <w:trPr>
          <w:trHeight w:val="264"/>
        </w:trPr>
        <w:tc>
          <w:tcPr>
            <w:tcW w:w="950" w:type="dxa"/>
            <w:shd w:val="clear" w:color="auto" w:fill="auto"/>
            <w:vAlign w:val="center"/>
          </w:tcPr>
          <w:p w14:paraId="520B4BBE"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cs/>
                <w:lang w:val="en-IN" w:eastAsia="en-IN" w:bidi="hi-IN"/>
              </w:rPr>
              <w:t xml:space="preserve">एस </w:t>
            </w:r>
            <w:r w:rsidRPr="00E16EC0">
              <w:rPr>
                <w:rFonts w:ascii="Nirmala UI" w:eastAsia="Times New Roman" w:hAnsi="Nirmala UI" w:cs="Nirmala UI"/>
                <w:sz w:val="20"/>
                <w:szCs w:val="20"/>
                <w:lang w:val="en-IN" w:eastAsia="en-IN" w:bidi="hi-IN"/>
              </w:rPr>
              <w:t>2</w:t>
            </w:r>
          </w:p>
        </w:tc>
        <w:tc>
          <w:tcPr>
            <w:tcW w:w="922" w:type="dxa"/>
            <w:shd w:val="clear" w:color="auto" w:fill="auto"/>
            <w:noWrap/>
          </w:tcPr>
          <w:p w14:paraId="1665A127" w14:textId="77777777" w:rsidR="00E22FE4" w:rsidRPr="00E16EC0" w:rsidRDefault="00E22FE4" w:rsidP="00560331">
            <w:pPr>
              <w:spacing w:after="0" w:line="240" w:lineRule="auto"/>
              <w:jc w:val="center"/>
              <w:rPr>
                <w:rFonts w:ascii="Nirmala UI" w:eastAsia="Times New Roman" w:hAnsi="Nirmala UI" w:cs="Nirmala UI"/>
                <w:color w:val="000000"/>
                <w:sz w:val="20"/>
                <w:szCs w:val="20"/>
                <w:lang w:val="en-IN" w:eastAsia="en-IN" w:bidi="hi-IN"/>
              </w:rPr>
            </w:pPr>
            <w:r w:rsidRPr="00E16EC0">
              <w:rPr>
                <w:rFonts w:ascii="Nirmala UI" w:eastAsia="Times New Roman" w:hAnsi="Nirmala UI" w:cs="Nirmala UI"/>
                <w:color w:val="000000"/>
                <w:sz w:val="20"/>
                <w:szCs w:val="20"/>
                <w:cs/>
                <w:lang w:val="en-IN" w:eastAsia="en-IN" w:bidi="hi-IN"/>
              </w:rPr>
              <w:t xml:space="preserve">बैंड </w:t>
            </w:r>
            <w:r w:rsidRPr="00E16EC0">
              <w:rPr>
                <w:rFonts w:ascii="Nirmala UI" w:eastAsia="Times New Roman" w:hAnsi="Nirmala UI" w:cs="Nirmala UI"/>
                <w:color w:val="000000"/>
                <w:sz w:val="20"/>
                <w:szCs w:val="20"/>
                <w:lang w:val="en-IN" w:eastAsia="en-IN" w:bidi="hi-IN"/>
              </w:rPr>
              <w:t>I</w:t>
            </w:r>
          </w:p>
        </w:tc>
        <w:tc>
          <w:tcPr>
            <w:tcW w:w="1559" w:type="dxa"/>
            <w:shd w:val="clear" w:color="auto" w:fill="auto"/>
          </w:tcPr>
          <w:p w14:paraId="53E40293" w14:textId="77777777" w:rsidR="00E22FE4" w:rsidRPr="00E16EC0" w:rsidRDefault="00E22FE4" w:rsidP="00560331">
            <w:pPr>
              <w:spacing w:after="0" w:line="240" w:lineRule="auto"/>
              <w:ind w:left="-102"/>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cs/>
                <w:lang w:val="en-IN" w:eastAsia="en-IN" w:bidi="hi-IN"/>
              </w:rPr>
              <w:t xml:space="preserve">सरफेसियल </w:t>
            </w:r>
            <w:r w:rsidRPr="00E16EC0">
              <w:rPr>
                <w:rFonts w:ascii="Nirmala UI" w:eastAsia="Times New Roman" w:hAnsi="Nirmala UI" w:cs="Nirmala UI"/>
                <w:sz w:val="20"/>
                <w:szCs w:val="20"/>
                <w:lang w:val="en-IN" w:eastAsia="en-IN" w:bidi="hi-IN"/>
              </w:rPr>
              <w:t>(G4)</w:t>
            </w:r>
          </w:p>
        </w:tc>
        <w:tc>
          <w:tcPr>
            <w:tcW w:w="709" w:type="dxa"/>
            <w:shd w:val="clear" w:color="auto" w:fill="auto"/>
          </w:tcPr>
          <w:p w14:paraId="6D439E16" w14:textId="77777777" w:rsidR="00E22FE4" w:rsidRPr="00E16EC0" w:rsidRDefault="00E22FE4" w:rsidP="00560331">
            <w:pPr>
              <w:spacing w:after="0" w:line="240" w:lineRule="auto"/>
              <w:ind w:left="-103"/>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cs/>
                <w:lang w:val="en-IN" w:eastAsia="en-IN" w:bidi="hi-IN"/>
              </w:rPr>
              <w:t>ट्रेंच</w:t>
            </w:r>
            <w:r w:rsidRPr="00E16EC0">
              <w:rPr>
                <w:rFonts w:ascii="Nirmala UI" w:eastAsia="Times New Roman" w:hAnsi="Nirmala UI" w:cs="Nirmala UI"/>
                <w:sz w:val="20"/>
                <w:szCs w:val="20"/>
                <w:lang w:val="en-IN" w:eastAsia="en-IN" w:bidi="hi-IN"/>
              </w:rPr>
              <w:t>-5</w:t>
            </w:r>
          </w:p>
        </w:tc>
        <w:tc>
          <w:tcPr>
            <w:tcW w:w="955" w:type="dxa"/>
          </w:tcPr>
          <w:p w14:paraId="5614A648"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132</w:t>
            </w:r>
          </w:p>
        </w:tc>
        <w:tc>
          <w:tcPr>
            <w:tcW w:w="930" w:type="dxa"/>
          </w:tcPr>
          <w:p w14:paraId="713BEE65"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3.10</w:t>
            </w:r>
          </w:p>
        </w:tc>
        <w:tc>
          <w:tcPr>
            <w:tcW w:w="1172" w:type="dxa"/>
            <w:gridSpan w:val="2"/>
            <w:shd w:val="clear" w:color="auto" w:fill="auto"/>
          </w:tcPr>
          <w:p w14:paraId="23359B85"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6183.01</w:t>
            </w:r>
          </w:p>
        </w:tc>
        <w:tc>
          <w:tcPr>
            <w:tcW w:w="802" w:type="dxa"/>
            <w:shd w:val="clear" w:color="auto" w:fill="auto"/>
          </w:tcPr>
          <w:p w14:paraId="5A9BF67C"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18.43</w:t>
            </w:r>
          </w:p>
        </w:tc>
        <w:tc>
          <w:tcPr>
            <w:tcW w:w="819" w:type="dxa"/>
            <w:shd w:val="clear" w:color="auto" w:fill="auto"/>
          </w:tcPr>
          <w:p w14:paraId="2C4BE397"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0.29</w:t>
            </w:r>
          </w:p>
        </w:tc>
      </w:tr>
      <w:tr w:rsidR="00E22FE4" w:rsidRPr="00F87C61" w14:paraId="64515B32" w14:textId="77777777" w:rsidTr="00560331">
        <w:trPr>
          <w:trHeight w:val="264"/>
        </w:trPr>
        <w:tc>
          <w:tcPr>
            <w:tcW w:w="950" w:type="dxa"/>
            <w:shd w:val="clear" w:color="auto" w:fill="auto"/>
            <w:vAlign w:val="center"/>
            <w:hideMark/>
          </w:tcPr>
          <w:p w14:paraId="655056F9"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cs/>
                <w:lang w:val="en-IN" w:eastAsia="en-IN" w:bidi="hi-IN"/>
              </w:rPr>
              <w:t xml:space="preserve">एस </w:t>
            </w:r>
            <w:r w:rsidRPr="00E16EC0">
              <w:rPr>
                <w:rFonts w:ascii="Nirmala UI" w:eastAsia="Times New Roman" w:hAnsi="Nirmala UI" w:cs="Nirmala UI"/>
                <w:sz w:val="20"/>
                <w:szCs w:val="20"/>
                <w:lang w:val="en-IN" w:eastAsia="en-IN" w:bidi="hi-IN"/>
              </w:rPr>
              <w:t>2</w:t>
            </w:r>
          </w:p>
        </w:tc>
        <w:tc>
          <w:tcPr>
            <w:tcW w:w="922" w:type="dxa"/>
            <w:shd w:val="clear" w:color="auto" w:fill="auto"/>
            <w:noWrap/>
            <w:hideMark/>
          </w:tcPr>
          <w:p w14:paraId="56258179" w14:textId="77777777" w:rsidR="00E22FE4" w:rsidRPr="00E16EC0" w:rsidRDefault="00E22FE4" w:rsidP="00560331">
            <w:pPr>
              <w:spacing w:after="0" w:line="240" w:lineRule="auto"/>
              <w:jc w:val="center"/>
              <w:rPr>
                <w:rFonts w:ascii="Nirmala UI" w:eastAsia="Times New Roman" w:hAnsi="Nirmala UI" w:cs="Nirmala UI"/>
                <w:color w:val="000000"/>
                <w:sz w:val="20"/>
                <w:szCs w:val="20"/>
                <w:lang w:val="en-IN" w:eastAsia="en-IN" w:bidi="hi-IN"/>
              </w:rPr>
            </w:pPr>
            <w:r w:rsidRPr="00E16EC0">
              <w:rPr>
                <w:rFonts w:ascii="Nirmala UI" w:eastAsia="Times New Roman" w:hAnsi="Nirmala UI" w:cs="Nirmala UI"/>
                <w:color w:val="000000"/>
                <w:sz w:val="20"/>
                <w:szCs w:val="20"/>
                <w:cs/>
                <w:lang w:val="en-IN" w:eastAsia="en-IN" w:bidi="hi-IN"/>
              </w:rPr>
              <w:t xml:space="preserve">बैंड </w:t>
            </w:r>
            <w:r w:rsidRPr="00E16EC0">
              <w:rPr>
                <w:rFonts w:ascii="Nirmala UI" w:eastAsia="Times New Roman" w:hAnsi="Nirmala UI" w:cs="Nirmala UI"/>
                <w:color w:val="000000"/>
                <w:sz w:val="20"/>
                <w:szCs w:val="20"/>
                <w:lang w:val="en-IN" w:eastAsia="en-IN" w:bidi="hi-IN"/>
              </w:rPr>
              <w:t>II</w:t>
            </w:r>
          </w:p>
        </w:tc>
        <w:tc>
          <w:tcPr>
            <w:tcW w:w="1559" w:type="dxa"/>
            <w:shd w:val="clear" w:color="auto" w:fill="auto"/>
            <w:hideMark/>
          </w:tcPr>
          <w:p w14:paraId="77E4D1D3" w14:textId="77777777" w:rsidR="00E22FE4" w:rsidRPr="00E16EC0" w:rsidRDefault="00E22FE4" w:rsidP="00560331">
            <w:pPr>
              <w:spacing w:after="0" w:line="240" w:lineRule="auto"/>
              <w:ind w:left="-102"/>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cs/>
                <w:lang w:val="en-IN" w:eastAsia="en-IN" w:bidi="hi-IN"/>
              </w:rPr>
              <w:t xml:space="preserve">सरफेसियल </w:t>
            </w:r>
            <w:r w:rsidRPr="00E16EC0">
              <w:rPr>
                <w:rFonts w:ascii="Nirmala UI" w:eastAsia="Times New Roman" w:hAnsi="Nirmala UI" w:cs="Nirmala UI"/>
                <w:sz w:val="20"/>
                <w:szCs w:val="20"/>
                <w:lang w:val="en-IN" w:eastAsia="en-IN" w:bidi="hi-IN"/>
              </w:rPr>
              <w:t>(G4)</w:t>
            </w:r>
          </w:p>
        </w:tc>
        <w:tc>
          <w:tcPr>
            <w:tcW w:w="709" w:type="dxa"/>
            <w:shd w:val="clear" w:color="auto" w:fill="auto"/>
            <w:hideMark/>
          </w:tcPr>
          <w:p w14:paraId="205287D0" w14:textId="77777777" w:rsidR="00E22FE4" w:rsidRPr="00E16EC0" w:rsidRDefault="00E22FE4" w:rsidP="00560331">
            <w:pPr>
              <w:spacing w:after="0" w:line="240" w:lineRule="auto"/>
              <w:ind w:left="-103"/>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cs/>
                <w:lang w:val="en-IN" w:eastAsia="en-IN" w:bidi="hi-IN"/>
              </w:rPr>
              <w:t>ट्रेंच</w:t>
            </w:r>
            <w:r w:rsidRPr="00E16EC0">
              <w:rPr>
                <w:rFonts w:ascii="Nirmala UI" w:eastAsia="Times New Roman" w:hAnsi="Nirmala UI" w:cs="Nirmala UI"/>
                <w:sz w:val="20"/>
                <w:szCs w:val="20"/>
                <w:lang w:val="en-IN" w:eastAsia="en-IN" w:bidi="hi-IN"/>
              </w:rPr>
              <w:t xml:space="preserve"> -4</w:t>
            </w:r>
          </w:p>
        </w:tc>
        <w:tc>
          <w:tcPr>
            <w:tcW w:w="955" w:type="dxa"/>
          </w:tcPr>
          <w:p w14:paraId="1930E94B"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184</w:t>
            </w:r>
          </w:p>
        </w:tc>
        <w:tc>
          <w:tcPr>
            <w:tcW w:w="930" w:type="dxa"/>
          </w:tcPr>
          <w:p w14:paraId="0472949A"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3.10</w:t>
            </w:r>
          </w:p>
        </w:tc>
        <w:tc>
          <w:tcPr>
            <w:tcW w:w="1172" w:type="dxa"/>
            <w:gridSpan w:val="2"/>
            <w:shd w:val="clear" w:color="auto" w:fill="auto"/>
            <w:hideMark/>
          </w:tcPr>
          <w:p w14:paraId="3ABB8DD2"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12457.54</w:t>
            </w:r>
          </w:p>
        </w:tc>
        <w:tc>
          <w:tcPr>
            <w:tcW w:w="802" w:type="dxa"/>
            <w:shd w:val="clear" w:color="auto" w:fill="auto"/>
            <w:hideMark/>
          </w:tcPr>
          <w:p w14:paraId="483C7BC5"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20.88</w:t>
            </w:r>
          </w:p>
        </w:tc>
        <w:tc>
          <w:tcPr>
            <w:tcW w:w="819" w:type="dxa"/>
            <w:shd w:val="clear" w:color="auto" w:fill="auto"/>
            <w:hideMark/>
          </w:tcPr>
          <w:p w14:paraId="5364FD2C" w14:textId="77777777" w:rsidR="00E22FE4" w:rsidRPr="00E16EC0" w:rsidRDefault="00E22FE4" w:rsidP="00560331">
            <w:pPr>
              <w:spacing w:after="0" w:line="240" w:lineRule="auto"/>
              <w:jc w:val="center"/>
              <w:rPr>
                <w:rFonts w:ascii="Nirmala UI" w:eastAsia="Times New Roman" w:hAnsi="Nirmala UI" w:cs="Nirmala UI"/>
                <w:sz w:val="20"/>
                <w:szCs w:val="20"/>
                <w:lang w:val="en-IN" w:eastAsia="en-IN" w:bidi="hi-IN"/>
              </w:rPr>
            </w:pPr>
            <w:r w:rsidRPr="00E16EC0">
              <w:rPr>
                <w:rFonts w:ascii="Nirmala UI" w:eastAsia="Times New Roman" w:hAnsi="Nirmala UI" w:cs="Nirmala UI"/>
                <w:sz w:val="20"/>
                <w:szCs w:val="20"/>
                <w:lang w:val="en-IN" w:eastAsia="en-IN" w:bidi="hi-IN"/>
              </w:rPr>
              <w:t>0.17</w:t>
            </w:r>
          </w:p>
        </w:tc>
      </w:tr>
      <w:tr w:rsidR="00E22FE4" w:rsidRPr="00F87C61" w14:paraId="4C9717B3" w14:textId="77777777" w:rsidTr="00560331">
        <w:trPr>
          <w:trHeight w:val="264"/>
        </w:trPr>
        <w:tc>
          <w:tcPr>
            <w:tcW w:w="6035" w:type="dxa"/>
            <w:gridSpan w:val="7"/>
          </w:tcPr>
          <w:p w14:paraId="202481AE" w14:textId="77777777" w:rsidR="00E22FE4" w:rsidRPr="00F87C61" w:rsidRDefault="00E22FE4" w:rsidP="00560331">
            <w:pPr>
              <w:spacing w:after="0" w:line="240" w:lineRule="auto"/>
              <w:jc w:val="center"/>
              <w:rPr>
                <w:rFonts w:ascii="Nirmala UI" w:eastAsia="Times New Roman" w:hAnsi="Nirmala UI" w:cs="Nirmala UI"/>
                <w:b/>
                <w:bCs/>
                <w:lang w:val="en-IN" w:eastAsia="en-IN" w:bidi="hi-IN"/>
              </w:rPr>
            </w:pPr>
            <w:r w:rsidRPr="00F87C61">
              <w:rPr>
                <w:rFonts w:ascii="Nirmala UI" w:eastAsia="Times New Roman" w:hAnsi="Nirmala UI" w:cs="Nirmala UI"/>
                <w:b/>
                <w:bCs/>
                <w:cs/>
                <w:lang w:val="en-IN" w:eastAsia="en-IN" w:bidi="hi-IN"/>
              </w:rPr>
              <w:t>कुल</w:t>
            </w:r>
          </w:p>
        </w:tc>
        <w:tc>
          <w:tcPr>
            <w:tcW w:w="1162" w:type="dxa"/>
            <w:shd w:val="clear" w:color="auto" w:fill="auto"/>
            <w:hideMark/>
          </w:tcPr>
          <w:p w14:paraId="338FB4FF" w14:textId="77777777" w:rsidR="00E22FE4" w:rsidRPr="00F87C61" w:rsidRDefault="00E22FE4" w:rsidP="00560331">
            <w:pPr>
              <w:spacing w:after="0"/>
              <w:jc w:val="center"/>
              <w:rPr>
                <w:rFonts w:ascii="Nirmala UI" w:eastAsia="Times New Roman" w:hAnsi="Nirmala UI" w:cs="Nirmala UI"/>
                <w:b/>
                <w:bCs/>
                <w:lang w:val="en-IN" w:eastAsia="en-IN" w:bidi="hi-IN"/>
              </w:rPr>
            </w:pPr>
            <w:r w:rsidRPr="00F87C61">
              <w:rPr>
                <w:rFonts w:ascii="Nirmala UI" w:eastAsia="Times New Roman" w:hAnsi="Nirmala UI" w:cs="Nirmala UI"/>
                <w:b/>
                <w:bCs/>
                <w:lang w:val="en-IN" w:eastAsia="en-IN" w:bidi="hi-IN"/>
              </w:rPr>
              <w:t>40317.24</w:t>
            </w:r>
          </w:p>
        </w:tc>
        <w:tc>
          <w:tcPr>
            <w:tcW w:w="802" w:type="dxa"/>
            <w:shd w:val="clear" w:color="auto" w:fill="auto"/>
            <w:hideMark/>
          </w:tcPr>
          <w:p w14:paraId="2B1F6ABD" w14:textId="77777777" w:rsidR="00E22FE4" w:rsidRPr="00F87C61" w:rsidRDefault="00E22FE4" w:rsidP="00560331">
            <w:pPr>
              <w:spacing w:after="0" w:line="240" w:lineRule="auto"/>
              <w:jc w:val="center"/>
              <w:rPr>
                <w:rFonts w:ascii="Nirmala UI" w:eastAsia="Times New Roman" w:hAnsi="Nirmala UI" w:cs="Nirmala UI"/>
                <w:b/>
                <w:bCs/>
                <w:lang w:val="en-IN" w:eastAsia="en-IN" w:bidi="hi-IN"/>
              </w:rPr>
            </w:pPr>
            <w:r w:rsidRPr="00F87C61">
              <w:rPr>
                <w:rFonts w:ascii="Nirmala UI" w:eastAsia="Times New Roman" w:hAnsi="Nirmala UI" w:cs="Nirmala UI"/>
                <w:b/>
                <w:bCs/>
                <w:lang w:val="en-IN" w:eastAsia="en-IN" w:bidi="hi-IN"/>
              </w:rPr>
              <w:t>18.72</w:t>
            </w:r>
          </w:p>
        </w:tc>
        <w:tc>
          <w:tcPr>
            <w:tcW w:w="819" w:type="dxa"/>
            <w:shd w:val="clear" w:color="auto" w:fill="auto"/>
            <w:hideMark/>
          </w:tcPr>
          <w:p w14:paraId="6F4E8ECD" w14:textId="77777777" w:rsidR="00E22FE4" w:rsidRPr="00F87C61" w:rsidRDefault="00E22FE4" w:rsidP="00560331">
            <w:pPr>
              <w:spacing w:after="0"/>
              <w:jc w:val="center"/>
              <w:rPr>
                <w:rFonts w:ascii="Nirmala UI" w:eastAsia="Times New Roman" w:hAnsi="Nirmala UI" w:cs="Nirmala UI"/>
                <w:b/>
                <w:bCs/>
                <w:lang w:val="en-IN" w:eastAsia="en-IN" w:bidi="hi-IN"/>
              </w:rPr>
            </w:pPr>
            <w:r w:rsidRPr="00F87C61">
              <w:rPr>
                <w:rFonts w:ascii="Nirmala UI" w:eastAsia="Times New Roman" w:hAnsi="Nirmala UI" w:cs="Nirmala UI"/>
                <w:b/>
                <w:bCs/>
                <w:lang w:val="en-IN" w:eastAsia="en-IN" w:bidi="hi-IN"/>
              </w:rPr>
              <w:t>0.22</w:t>
            </w:r>
          </w:p>
          <w:p w14:paraId="33C94CE1" w14:textId="77777777" w:rsidR="00E22FE4" w:rsidRPr="00F87C61" w:rsidRDefault="00E22FE4" w:rsidP="00560331">
            <w:pPr>
              <w:spacing w:after="0" w:line="240" w:lineRule="auto"/>
              <w:jc w:val="center"/>
              <w:rPr>
                <w:rFonts w:ascii="Nirmala UI" w:eastAsia="Times New Roman" w:hAnsi="Nirmala UI" w:cs="Nirmala UI"/>
                <w:b/>
                <w:bCs/>
                <w:lang w:val="en-IN" w:eastAsia="en-IN" w:bidi="hi-IN"/>
              </w:rPr>
            </w:pPr>
          </w:p>
        </w:tc>
      </w:tr>
    </w:tbl>
    <w:p w14:paraId="5B74FE33" w14:textId="77777777" w:rsidR="00E22FE4" w:rsidRDefault="00E22FE4" w:rsidP="00E22FE4">
      <w:pPr>
        <w:pStyle w:val="Heading1"/>
        <w:ind w:left="0" w:firstLine="0"/>
        <w:jc w:val="left"/>
        <w:rPr>
          <w:rFonts w:ascii="Nirmala UI" w:hAnsi="Nirmala UI" w:cs="Nirmala UI"/>
          <w:b w:val="0"/>
          <w:bCs w:val="0"/>
          <w:sz w:val="24"/>
          <w:szCs w:val="24"/>
          <w:u w:val="none"/>
          <w:lang w:bidi="hi"/>
        </w:rPr>
      </w:pPr>
    </w:p>
    <w:p w14:paraId="2DF719C3" w14:textId="77777777" w:rsidR="00D56842" w:rsidRPr="00D56842" w:rsidRDefault="00D56842" w:rsidP="00D56842">
      <w:pPr>
        <w:rPr>
          <w:cs/>
          <w:lang w:bidi="hi"/>
        </w:rPr>
      </w:pPr>
    </w:p>
    <w:p w14:paraId="3248D201" w14:textId="77777777" w:rsidR="00E22FE4" w:rsidRPr="00D638D7" w:rsidRDefault="00E22FE4" w:rsidP="00E22FE4">
      <w:pPr>
        <w:pStyle w:val="Heading2"/>
        <w:numPr>
          <w:ilvl w:val="1"/>
          <w:numId w:val="35"/>
        </w:numPr>
        <w:ind w:left="851" w:hanging="851"/>
        <w:rPr>
          <w:rFonts w:ascii="Nirmala UI" w:hAnsi="Nirmala UI" w:cs="Nirmala UI"/>
          <w:b w:val="0"/>
          <w:lang w:val="en-US" w:eastAsia="en-US"/>
        </w:rPr>
      </w:pPr>
      <w:r w:rsidRPr="00D638D7">
        <w:rPr>
          <w:rFonts w:ascii="Nirmala UI" w:hAnsi="Nirmala UI" w:cs="Nirmala UI"/>
          <w:b w:val="0"/>
          <w:cs/>
          <w:lang w:val="en-US" w:eastAsia="en-US" w:bidi="hi-IN"/>
        </w:rPr>
        <w:lastRenderedPageBreak/>
        <w:t>संसाधनों का वर्गीकरण</w:t>
      </w:r>
    </w:p>
    <w:p w14:paraId="44BD8657" w14:textId="52A2648B" w:rsidR="00E22FE4" w:rsidRDefault="00E22FE4" w:rsidP="00E22FE4">
      <w:pPr>
        <w:pStyle w:val="Heading2"/>
        <w:numPr>
          <w:ilvl w:val="2"/>
          <w:numId w:val="35"/>
        </w:numPr>
        <w:ind w:left="851" w:hanging="851"/>
        <w:rPr>
          <w:rFonts w:ascii="Nirmala UI" w:hAnsi="Nirmala UI" w:cs="Nirmala UI"/>
          <w:b w:val="0"/>
          <w:bCs w:val="0"/>
          <w:sz w:val="24"/>
          <w:szCs w:val="24"/>
          <w:lang w:bidi="hi-IN"/>
        </w:rPr>
      </w:pPr>
      <w:r w:rsidRPr="00F87C61">
        <w:rPr>
          <w:rFonts w:ascii="Nirmala UI" w:hAnsi="Nirmala UI" w:cs="Nirmala UI"/>
          <w:b w:val="0"/>
          <w:bCs w:val="0"/>
          <w:sz w:val="24"/>
          <w:szCs w:val="24"/>
          <w:cs/>
          <w:lang w:bidi="hi-IN"/>
        </w:rPr>
        <w:t xml:space="preserve">मैंगनीज अयस्क के संसाधनों को संयुक्त राष्ट्र फ्रेमवर्क वर्गीकरण </w:t>
      </w:r>
      <w:r w:rsidRPr="00F87C61">
        <w:rPr>
          <w:rFonts w:ascii="Nirmala UI" w:hAnsi="Nirmala UI" w:cs="Nirmala UI"/>
          <w:b w:val="0"/>
          <w:bCs w:val="0"/>
          <w:sz w:val="24"/>
          <w:szCs w:val="24"/>
          <w:cs/>
          <w:lang w:bidi="hi"/>
        </w:rPr>
        <w:t>(</w:t>
      </w:r>
      <w:proofErr w:type="spellStart"/>
      <w:r w:rsidRPr="00F87C61">
        <w:rPr>
          <w:rFonts w:ascii="Nirmala UI" w:hAnsi="Nirmala UI" w:cs="Nirmala UI"/>
          <w:b w:val="0"/>
          <w:bCs w:val="0"/>
          <w:sz w:val="24"/>
          <w:szCs w:val="24"/>
          <w:lang w:bidi="hi-IN"/>
        </w:rPr>
        <w:t>यूएनएफसी</w:t>
      </w:r>
      <w:proofErr w:type="spellEnd"/>
      <w:r w:rsidRPr="00F87C61">
        <w:rPr>
          <w:rFonts w:ascii="Nirmala UI" w:hAnsi="Nirmala UI" w:cs="Nirmala UI"/>
          <w:b w:val="0"/>
          <w:bCs w:val="0"/>
          <w:sz w:val="24"/>
          <w:szCs w:val="24"/>
          <w:cs/>
          <w:lang w:bidi="hi"/>
        </w:rPr>
        <w:t xml:space="preserve">) </w:t>
      </w:r>
      <w:proofErr w:type="spellStart"/>
      <w:r w:rsidRPr="00F87C61">
        <w:rPr>
          <w:rFonts w:ascii="Nirmala UI" w:hAnsi="Nirmala UI" w:cs="Nirmala UI"/>
          <w:b w:val="0"/>
          <w:bCs w:val="0"/>
          <w:sz w:val="24"/>
          <w:szCs w:val="24"/>
          <w:lang w:bidi="hi-IN"/>
        </w:rPr>
        <w:t>के</w:t>
      </w:r>
      <w:proofErr w:type="spellEnd"/>
      <w:r w:rsidRPr="00F87C61">
        <w:rPr>
          <w:rFonts w:ascii="Nirmala UI" w:hAnsi="Nirmala UI" w:cs="Nirmala UI"/>
          <w:b w:val="0"/>
          <w:bCs w:val="0"/>
          <w:sz w:val="24"/>
          <w:szCs w:val="24"/>
          <w:lang w:bidi="hi-IN"/>
        </w:rPr>
        <w:t xml:space="preserve"> </w:t>
      </w:r>
      <w:proofErr w:type="spellStart"/>
      <w:r w:rsidRPr="00F87C61">
        <w:rPr>
          <w:rFonts w:ascii="Nirmala UI" w:hAnsi="Nirmala UI" w:cs="Nirmala UI"/>
          <w:b w:val="0"/>
          <w:bCs w:val="0"/>
          <w:sz w:val="24"/>
          <w:szCs w:val="24"/>
          <w:lang w:bidi="hi-IN"/>
        </w:rPr>
        <w:t>अनुसार</w:t>
      </w:r>
      <w:proofErr w:type="spellEnd"/>
      <w:r w:rsidRPr="00F87C61">
        <w:rPr>
          <w:rFonts w:ascii="Nirmala UI" w:hAnsi="Nirmala UI" w:cs="Nirmala UI"/>
          <w:b w:val="0"/>
          <w:bCs w:val="0"/>
          <w:sz w:val="24"/>
          <w:szCs w:val="24"/>
          <w:lang w:bidi="hi-IN"/>
        </w:rPr>
        <w:t xml:space="preserve"> </w:t>
      </w:r>
      <w:r>
        <w:rPr>
          <w:rFonts w:ascii="Nirmala UI" w:hAnsi="Nirmala UI" w:cs="Nirmala UI" w:hint="cs"/>
          <w:b w:val="0"/>
          <w:bCs w:val="0"/>
          <w:sz w:val="24"/>
          <w:szCs w:val="24"/>
          <w:cs/>
          <w:lang w:bidi="hi-IN"/>
        </w:rPr>
        <w:t>आवीक्षण</w:t>
      </w:r>
      <w:r w:rsidRPr="00F87C61">
        <w:rPr>
          <w:rFonts w:ascii="Nirmala UI" w:hAnsi="Nirmala UI" w:cs="Nirmala UI"/>
          <w:b w:val="0"/>
          <w:bCs w:val="0"/>
          <w:sz w:val="24"/>
          <w:szCs w:val="24"/>
          <w:lang w:bidi="hi-IN"/>
        </w:rPr>
        <w:t xml:space="preserve"> </w:t>
      </w:r>
      <w:proofErr w:type="spellStart"/>
      <w:r w:rsidRPr="00F87C61">
        <w:rPr>
          <w:rFonts w:ascii="Nirmala UI" w:hAnsi="Nirmala UI" w:cs="Nirmala UI"/>
          <w:b w:val="0"/>
          <w:bCs w:val="0"/>
          <w:sz w:val="24"/>
          <w:szCs w:val="24"/>
          <w:lang w:bidi="hi-IN"/>
        </w:rPr>
        <w:t>खनिज</w:t>
      </w:r>
      <w:proofErr w:type="spellEnd"/>
      <w:r w:rsidRPr="00F87C61">
        <w:rPr>
          <w:rFonts w:ascii="Nirmala UI" w:hAnsi="Nirmala UI" w:cs="Nirmala UI"/>
          <w:b w:val="0"/>
          <w:bCs w:val="0"/>
          <w:sz w:val="24"/>
          <w:szCs w:val="24"/>
          <w:lang w:bidi="hi-IN"/>
        </w:rPr>
        <w:t xml:space="preserve"> </w:t>
      </w:r>
      <w:proofErr w:type="spellStart"/>
      <w:r w:rsidRPr="00F87C61">
        <w:rPr>
          <w:rFonts w:ascii="Nirmala UI" w:hAnsi="Nirmala UI" w:cs="Nirmala UI"/>
          <w:b w:val="0"/>
          <w:bCs w:val="0"/>
          <w:sz w:val="24"/>
          <w:szCs w:val="24"/>
          <w:lang w:bidi="hi-IN"/>
        </w:rPr>
        <w:t>संसाधन</w:t>
      </w:r>
      <w:proofErr w:type="spellEnd"/>
      <w:r w:rsidRPr="00F87C61">
        <w:rPr>
          <w:rFonts w:ascii="Nirmala UI" w:hAnsi="Nirmala UI" w:cs="Nirmala UI"/>
          <w:b w:val="0"/>
          <w:bCs w:val="0"/>
          <w:sz w:val="24"/>
          <w:szCs w:val="24"/>
          <w:lang w:bidi="hi-IN"/>
        </w:rPr>
        <w:t xml:space="preserve"> </w:t>
      </w:r>
      <w:r w:rsidRPr="00F87C61">
        <w:rPr>
          <w:rFonts w:ascii="Nirmala UI" w:hAnsi="Nirmala UI" w:cs="Nirmala UI"/>
          <w:b w:val="0"/>
          <w:bCs w:val="0"/>
          <w:sz w:val="24"/>
          <w:szCs w:val="24"/>
          <w:cs/>
          <w:lang w:bidi="hi"/>
        </w:rPr>
        <w:t>(</w:t>
      </w:r>
      <w:r w:rsidRPr="00F87C61">
        <w:rPr>
          <w:rFonts w:ascii="Nirmala UI" w:hAnsi="Nirmala UI" w:cs="Nirmala UI"/>
          <w:b w:val="0"/>
          <w:bCs w:val="0"/>
          <w:sz w:val="24"/>
          <w:szCs w:val="24"/>
        </w:rPr>
        <w:t xml:space="preserve">334) </w:t>
      </w:r>
      <w:proofErr w:type="spellStart"/>
      <w:r w:rsidRPr="00F87C61">
        <w:rPr>
          <w:rFonts w:ascii="Nirmala UI" w:hAnsi="Nirmala UI" w:cs="Nirmala UI"/>
          <w:b w:val="0"/>
          <w:bCs w:val="0"/>
          <w:sz w:val="24"/>
          <w:szCs w:val="24"/>
          <w:lang w:bidi="hi-IN"/>
        </w:rPr>
        <w:t>के</w:t>
      </w:r>
      <w:proofErr w:type="spellEnd"/>
      <w:r w:rsidRPr="00F87C61">
        <w:rPr>
          <w:rFonts w:ascii="Nirmala UI" w:hAnsi="Nirmala UI" w:cs="Nirmala UI"/>
          <w:b w:val="0"/>
          <w:bCs w:val="0"/>
          <w:sz w:val="24"/>
          <w:szCs w:val="24"/>
          <w:lang w:bidi="hi-IN"/>
        </w:rPr>
        <w:t xml:space="preserve"> </w:t>
      </w:r>
      <w:proofErr w:type="spellStart"/>
      <w:r w:rsidRPr="00F87C61">
        <w:rPr>
          <w:rFonts w:ascii="Nirmala UI" w:hAnsi="Nirmala UI" w:cs="Nirmala UI"/>
          <w:b w:val="0"/>
          <w:bCs w:val="0"/>
          <w:sz w:val="24"/>
          <w:szCs w:val="24"/>
          <w:lang w:bidi="hi-IN"/>
        </w:rPr>
        <w:t>अंतर्गत</w:t>
      </w:r>
      <w:proofErr w:type="spellEnd"/>
      <w:r w:rsidRPr="00F87C61">
        <w:rPr>
          <w:rFonts w:ascii="Nirmala UI" w:hAnsi="Nirmala UI" w:cs="Nirmala UI"/>
          <w:b w:val="0"/>
          <w:bCs w:val="0"/>
          <w:sz w:val="24"/>
          <w:szCs w:val="24"/>
          <w:lang w:bidi="hi-IN"/>
        </w:rPr>
        <w:t xml:space="preserve"> </w:t>
      </w:r>
      <w:proofErr w:type="spellStart"/>
      <w:r w:rsidRPr="00F87C61">
        <w:rPr>
          <w:rFonts w:ascii="Nirmala UI" w:hAnsi="Nirmala UI" w:cs="Nirmala UI"/>
          <w:b w:val="0"/>
          <w:bCs w:val="0"/>
          <w:sz w:val="24"/>
          <w:szCs w:val="24"/>
          <w:lang w:bidi="hi-IN"/>
        </w:rPr>
        <w:t>वर्गीकृत</w:t>
      </w:r>
      <w:proofErr w:type="spellEnd"/>
      <w:r w:rsidRPr="00F87C61">
        <w:rPr>
          <w:rFonts w:ascii="Nirmala UI" w:hAnsi="Nirmala UI" w:cs="Nirmala UI"/>
          <w:b w:val="0"/>
          <w:bCs w:val="0"/>
          <w:sz w:val="24"/>
          <w:szCs w:val="24"/>
          <w:lang w:bidi="hi-IN"/>
        </w:rPr>
        <w:t xml:space="preserve"> </w:t>
      </w:r>
      <w:proofErr w:type="spellStart"/>
      <w:r w:rsidRPr="00F87C61">
        <w:rPr>
          <w:rFonts w:ascii="Nirmala UI" w:hAnsi="Nirmala UI" w:cs="Nirmala UI"/>
          <w:b w:val="0"/>
          <w:bCs w:val="0"/>
          <w:sz w:val="24"/>
          <w:szCs w:val="24"/>
          <w:lang w:bidi="hi-IN"/>
        </w:rPr>
        <w:t>किया</w:t>
      </w:r>
      <w:proofErr w:type="spellEnd"/>
      <w:r w:rsidRPr="00F87C61">
        <w:rPr>
          <w:rFonts w:ascii="Nirmala UI" w:hAnsi="Nirmala UI" w:cs="Nirmala UI"/>
          <w:b w:val="0"/>
          <w:bCs w:val="0"/>
          <w:sz w:val="24"/>
          <w:szCs w:val="24"/>
          <w:lang w:bidi="hi-IN"/>
        </w:rPr>
        <w:t xml:space="preserve"> </w:t>
      </w:r>
      <w:proofErr w:type="spellStart"/>
      <w:r w:rsidRPr="00F87C61">
        <w:rPr>
          <w:rFonts w:ascii="Nirmala UI" w:hAnsi="Nirmala UI" w:cs="Nirmala UI"/>
          <w:b w:val="0"/>
          <w:bCs w:val="0"/>
          <w:sz w:val="24"/>
          <w:szCs w:val="24"/>
          <w:lang w:bidi="hi-IN"/>
        </w:rPr>
        <w:t>गया</w:t>
      </w:r>
      <w:proofErr w:type="spellEnd"/>
      <w:r w:rsidRPr="00F87C61">
        <w:rPr>
          <w:rFonts w:ascii="Nirmala UI" w:hAnsi="Nirmala UI" w:cs="Nirmala UI"/>
          <w:b w:val="0"/>
          <w:bCs w:val="0"/>
          <w:sz w:val="24"/>
          <w:szCs w:val="24"/>
          <w:lang w:bidi="hi-IN"/>
        </w:rPr>
        <w:t xml:space="preserve"> </w:t>
      </w:r>
      <w:proofErr w:type="spellStart"/>
      <w:r w:rsidRPr="00F87C61">
        <w:rPr>
          <w:rFonts w:ascii="Nirmala UI" w:hAnsi="Nirmala UI" w:cs="Nirmala UI"/>
          <w:b w:val="0"/>
          <w:bCs w:val="0"/>
          <w:sz w:val="24"/>
          <w:szCs w:val="24"/>
          <w:lang w:bidi="hi-IN"/>
        </w:rPr>
        <w:t>है</w:t>
      </w:r>
      <w:proofErr w:type="spellEnd"/>
      <w:r w:rsidRPr="00F87C61">
        <w:rPr>
          <w:rFonts w:ascii="Nirmala UI" w:hAnsi="Nirmala UI" w:cs="Nirmala UI"/>
          <w:b w:val="0"/>
          <w:bCs w:val="0"/>
          <w:sz w:val="24"/>
          <w:szCs w:val="24"/>
          <w:lang w:bidi="hi-IN"/>
        </w:rPr>
        <w:t>।</w:t>
      </w:r>
    </w:p>
    <w:p w14:paraId="5A21F085" w14:textId="77777777" w:rsidR="00D56842" w:rsidRPr="00D56842" w:rsidRDefault="00D56842" w:rsidP="00D56842">
      <w:pPr>
        <w:rPr>
          <w:cs/>
          <w:lang w:val="en-IN" w:eastAsia="en-IN" w:bidi="hi-IN"/>
        </w:rPr>
      </w:pPr>
    </w:p>
    <w:p w14:paraId="35D78E99" w14:textId="77777777" w:rsidR="00E22FE4" w:rsidRPr="00833A2F" w:rsidRDefault="00E22FE4" w:rsidP="00D56842">
      <w:pPr>
        <w:pStyle w:val="Heading2"/>
        <w:numPr>
          <w:ilvl w:val="1"/>
          <w:numId w:val="35"/>
        </w:numPr>
        <w:ind w:left="851" w:hanging="851"/>
        <w:rPr>
          <w:rFonts w:ascii="Nirmala UI" w:hAnsi="Nirmala UI" w:cs="Nirmala UI"/>
          <w:b w:val="0"/>
          <w:lang w:val="en-US" w:eastAsia="en-US"/>
        </w:rPr>
      </w:pPr>
      <w:r w:rsidRPr="00833A2F">
        <w:rPr>
          <w:rFonts w:ascii="Nirmala UI" w:hAnsi="Nirmala UI" w:cs="Nirmala UI"/>
          <w:b w:val="0"/>
          <w:cs/>
          <w:lang w:val="en-US" w:eastAsia="en-US" w:bidi="hi-IN"/>
        </w:rPr>
        <w:t>सिफारिश</w:t>
      </w:r>
      <w:r w:rsidRPr="00833A2F">
        <w:rPr>
          <w:rFonts w:ascii="Nirmala UI" w:hAnsi="Nirmala UI" w:cs="Nirmala UI" w:hint="cs"/>
          <w:b w:val="0"/>
          <w:cs/>
          <w:lang w:val="en-US" w:eastAsia="en-US" w:bidi="hi-IN"/>
        </w:rPr>
        <w:t>ें</w:t>
      </w:r>
    </w:p>
    <w:p w14:paraId="29865901" w14:textId="6779D668" w:rsidR="00E22FE4" w:rsidRPr="00AD2CAC" w:rsidRDefault="00E22FE4" w:rsidP="00AD2CAC">
      <w:pPr>
        <w:pStyle w:val="Heading2"/>
        <w:numPr>
          <w:ilvl w:val="2"/>
          <w:numId w:val="35"/>
        </w:numPr>
        <w:ind w:left="851" w:hanging="851"/>
        <w:rPr>
          <w:rFonts w:ascii="Nirmala UI" w:hAnsi="Nirmala UI" w:cs="Nirmala UI"/>
          <w:b w:val="0"/>
          <w:bCs w:val="0"/>
          <w:sz w:val="24"/>
          <w:szCs w:val="24"/>
          <w:lang w:bidi="hi-IN"/>
        </w:rPr>
      </w:pPr>
      <w:r w:rsidRPr="00AD2CAC">
        <w:rPr>
          <w:rFonts w:ascii="Nirmala UI" w:hAnsi="Nirmala UI" w:cs="Nirmala UI"/>
          <w:b w:val="0"/>
          <w:bCs w:val="0"/>
          <w:sz w:val="24"/>
          <w:szCs w:val="24"/>
          <w:cs/>
          <w:lang w:bidi="hi-IN"/>
        </w:rPr>
        <w:t xml:space="preserve">भूवैज्ञानिक मानचित्रण और </w:t>
      </w:r>
      <w:r w:rsidRPr="00AD2CAC">
        <w:rPr>
          <w:rFonts w:ascii="Nirmala UI" w:hAnsi="Nirmala UI" w:cs="Nirmala UI" w:hint="cs"/>
          <w:b w:val="0"/>
          <w:bCs w:val="0"/>
          <w:sz w:val="24"/>
          <w:szCs w:val="24"/>
          <w:cs/>
          <w:lang w:bidi="hi-IN"/>
        </w:rPr>
        <w:t>ट्रेंचों (खाईयों)</w:t>
      </w:r>
      <w:r w:rsidRPr="00AD2CAC">
        <w:rPr>
          <w:rFonts w:ascii="Nirmala UI" w:hAnsi="Nirmala UI" w:cs="Nirmala UI"/>
          <w:b w:val="0"/>
          <w:bCs w:val="0"/>
          <w:sz w:val="24"/>
          <w:szCs w:val="24"/>
          <w:cs/>
          <w:lang w:bidi="hi-IN"/>
        </w:rPr>
        <w:t xml:space="preserve"> की खुदाई से मैंगनीज खनिजीकरण का पता चला, </w:t>
      </w:r>
      <w:proofErr w:type="spellStart"/>
      <w:r w:rsidRPr="00AD2CAC">
        <w:rPr>
          <w:rFonts w:ascii="Nirmala UI" w:hAnsi="Nirmala UI" w:cs="Nirmala UI"/>
          <w:b w:val="0"/>
          <w:bCs w:val="0"/>
          <w:sz w:val="24"/>
          <w:szCs w:val="24"/>
          <w:lang w:bidi="hi-IN"/>
        </w:rPr>
        <w:t>जिसमें</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पाँच</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में</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से</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चार</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खाइयों</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में</w:t>
      </w:r>
      <w:proofErr w:type="spellEnd"/>
      <w:r w:rsidRPr="00AD2CAC">
        <w:rPr>
          <w:rFonts w:ascii="Nirmala UI" w:hAnsi="Nirmala UI" w:cs="Nirmala UI"/>
          <w:b w:val="0"/>
          <w:bCs w:val="0"/>
          <w:sz w:val="24"/>
          <w:szCs w:val="24"/>
          <w:lang w:bidi="hi-IN"/>
        </w:rPr>
        <w:t xml:space="preserve"> </w:t>
      </w:r>
      <w:r w:rsidRPr="00AD2CAC">
        <w:rPr>
          <w:rFonts w:ascii="Nirmala UI" w:hAnsi="Nirmala UI" w:cs="Nirmala UI"/>
          <w:b w:val="0"/>
          <w:bCs w:val="0"/>
          <w:sz w:val="24"/>
          <w:szCs w:val="24"/>
          <w:cs/>
          <w:lang w:bidi="hi-IN"/>
        </w:rPr>
        <w:t>10</w:t>
      </w:r>
      <w:r w:rsidRPr="00AD2CAC">
        <w:rPr>
          <w:rFonts w:ascii="Nirmala UI" w:hAnsi="Nirmala UI" w:cs="Nirmala UI"/>
          <w:b w:val="0"/>
          <w:bCs w:val="0"/>
          <w:sz w:val="24"/>
          <w:szCs w:val="24"/>
          <w:lang w:bidi="hi-IN"/>
        </w:rPr>
        <w:t xml:space="preserve">.88% </w:t>
      </w:r>
      <w:proofErr w:type="spellStart"/>
      <w:r w:rsidRPr="00AD2CAC">
        <w:rPr>
          <w:rFonts w:ascii="Nirmala UI" w:hAnsi="Nirmala UI" w:cs="Nirmala UI"/>
          <w:b w:val="0"/>
          <w:bCs w:val="0"/>
          <w:sz w:val="24"/>
          <w:szCs w:val="24"/>
          <w:lang w:bidi="hi-IN"/>
        </w:rPr>
        <w:t>और</w:t>
      </w:r>
      <w:proofErr w:type="spellEnd"/>
      <w:r w:rsidRPr="00AD2CAC">
        <w:rPr>
          <w:rFonts w:ascii="Nirmala UI" w:hAnsi="Nirmala UI" w:cs="Nirmala UI"/>
          <w:b w:val="0"/>
          <w:bCs w:val="0"/>
          <w:sz w:val="24"/>
          <w:szCs w:val="24"/>
          <w:lang w:bidi="hi-IN"/>
        </w:rPr>
        <w:t xml:space="preserve"> </w:t>
      </w:r>
      <w:r w:rsidRPr="00AD2CAC">
        <w:rPr>
          <w:rFonts w:ascii="Nirmala UI" w:hAnsi="Nirmala UI" w:cs="Nirmala UI"/>
          <w:b w:val="0"/>
          <w:bCs w:val="0"/>
          <w:sz w:val="24"/>
          <w:szCs w:val="24"/>
          <w:cs/>
          <w:lang w:bidi="hi-IN"/>
        </w:rPr>
        <w:t>28</w:t>
      </w:r>
      <w:r w:rsidRPr="00AD2CAC">
        <w:rPr>
          <w:rFonts w:ascii="Nirmala UI" w:hAnsi="Nirmala UI" w:cs="Nirmala UI"/>
          <w:b w:val="0"/>
          <w:bCs w:val="0"/>
          <w:sz w:val="24"/>
          <w:szCs w:val="24"/>
          <w:lang w:bidi="hi-IN"/>
        </w:rPr>
        <w:t xml:space="preserve">.74% </w:t>
      </w:r>
      <w:proofErr w:type="spellStart"/>
      <w:r w:rsidRPr="00AD2CAC">
        <w:rPr>
          <w:rFonts w:ascii="Nirmala UI" w:hAnsi="Nirmala UI" w:cs="Nirmala UI"/>
          <w:b w:val="0"/>
          <w:bCs w:val="0"/>
          <w:sz w:val="24"/>
          <w:szCs w:val="24"/>
          <w:lang w:bidi="hi-IN"/>
        </w:rPr>
        <w:t>के</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बीच</w:t>
      </w:r>
      <w:proofErr w:type="spellEnd"/>
      <w:r w:rsidRPr="00AD2CAC">
        <w:rPr>
          <w:rFonts w:ascii="Nirmala UI" w:hAnsi="Nirmala UI" w:cs="Nirmala UI"/>
          <w:b w:val="0"/>
          <w:bCs w:val="0"/>
          <w:sz w:val="24"/>
          <w:szCs w:val="24"/>
          <w:lang w:bidi="hi-IN"/>
        </w:rPr>
        <w:t xml:space="preserve"> </w:t>
      </w:r>
      <w:r w:rsidRPr="00AD2CAC">
        <w:rPr>
          <w:rFonts w:ascii="Nirmala UI" w:hAnsi="Nirmala UI" w:cs="Nirmala UI"/>
          <w:b w:val="0"/>
          <w:bCs w:val="0"/>
          <w:sz w:val="24"/>
          <w:szCs w:val="24"/>
          <w:cs/>
          <w:lang w:bidi="hi-IN"/>
        </w:rPr>
        <w:t>10</w:t>
      </w:r>
      <w:r w:rsidRPr="00AD2CAC">
        <w:rPr>
          <w:rFonts w:ascii="Nirmala UI" w:hAnsi="Nirmala UI" w:cs="Nirmala UI"/>
          <w:b w:val="0"/>
          <w:bCs w:val="0"/>
          <w:sz w:val="24"/>
          <w:szCs w:val="24"/>
          <w:lang w:bidi="hi-IN"/>
        </w:rPr>
        <w:t xml:space="preserve">% Mn </w:t>
      </w:r>
      <w:proofErr w:type="spellStart"/>
      <w:r w:rsidRPr="00AD2CAC">
        <w:rPr>
          <w:rFonts w:ascii="Nirmala UI" w:hAnsi="Nirmala UI" w:cs="Nirmala UI"/>
          <w:b w:val="0"/>
          <w:bCs w:val="0"/>
          <w:sz w:val="24"/>
          <w:szCs w:val="24"/>
          <w:lang w:bidi="hi-IN"/>
        </w:rPr>
        <w:t>कट</w:t>
      </w:r>
      <w:proofErr w:type="spellEnd"/>
      <w:r w:rsidRPr="00AD2CAC">
        <w:rPr>
          <w:rFonts w:ascii="Nirmala UI" w:hAnsi="Nirmala UI" w:cs="Nirmala UI"/>
          <w:b w:val="0"/>
          <w:bCs w:val="0"/>
          <w:sz w:val="24"/>
          <w:szCs w:val="24"/>
          <w:cs/>
          <w:lang w:bidi="hi-IN"/>
        </w:rPr>
        <w:t>-</w:t>
      </w:r>
      <w:proofErr w:type="spellStart"/>
      <w:r w:rsidRPr="00AD2CAC">
        <w:rPr>
          <w:rFonts w:ascii="Nirmala UI" w:hAnsi="Nirmala UI" w:cs="Nirmala UI"/>
          <w:b w:val="0"/>
          <w:bCs w:val="0"/>
          <w:sz w:val="24"/>
          <w:szCs w:val="24"/>
          <w:lang w:bidi="hi-IN"/>
        </w:rPr>
        <w:t>ऑफ</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पर</w:t>
      </w:r>
      <w:proofErr w:type="spellEnd"/>
      <w:r w:rsidRPr="00AD2CAC">
        <w:rPr>
          <w:rFonts w:ascii="Nirmala UI" w:hAnsi="Nirmala UI" w:cs="Nirmala UI"/>
          <w:b w:val="0"/>
          <w:bCs w:val="0"/>
          <w:sz w:val="24"/>
          <w:szCs w:val="24"/>
          <w:lang w:bidi="hi-IN"/>
        </w:rPr>
        <w:t xml:space="preserve"> </w:t>
      </w:r>
      <w:r w:rsidRPr="00AD2CAC">
        <w:rPr>
          <w:rFonts w:ascii="Nirmala UI" w:hAnsi="Nirmala UI" w:cs="Nirmala UI"/>
          <w:b w:val="0"/>
          <w:bCs w:val="0"/>
          <w:sz w:val="24"/>
          <w:szCs w:val="24"/>
          <w:cs/>
          <w:lang w:bidi="hi-IN"/>
        </w:rPr>
        <w:t xml:space="preserve">Mn </w:t>
      </w:r>
      <w:proofErr w:type="spellStart"/>
      <w:r w:rsidRPr="00AD2CAC">
        <w:rPr>
          <w:rFonts w:ascii="Nirmala UI" w:hAnsi="Nirmala UI" w:cs="Nirmala UI"/>
          <w:b w:val="0"/>
          <w:bCs w:val="0"/>
          <w:sz w:val="24"/>
          <w:szCs w:val="24"/>
          <w:lang w:bidi="hi-IN"/>
        </w:rPr>
        <w:t>सामग्री</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पाई</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गई</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बैंड</w:t>
      </w:r>
      <w:proofErr w:type="spellEnd"/>
      <w:r w:rsidRPr="00AD2CAC">
        <w:rPr>
          <w:rFonts w:ascii="Nirmala UI" w:hAnsi="Nirmala UI" w:cs="Nirmala UI"/>
          <w:b w:val="0"/>
          <w:bCs w:val="0"/>
          <w:sz w:val="24"/>
          <w:szCs w:val="24"/>
          <w:lang w:bidi="hi-IN"/>
        </w:rPr>
        <w:t xml:space="preserve"> </w:t>
      </w:r>
      <w:r w:rsidRPr="00AD2CAC">
        <w:rPr>
          <w:rFonts w:ascii="Nirmala UI" w:hAnsi="Nirmala UI" w:cs="Nirmala UI"/>
          <w:b w:val="0"/>
          <w:bCs w:val="0"/>
          <w:sz w:val="24"/>
          <w:szCs w:val="24"/>
          <w:cs/>
          <w:lang w:bidi="hi-IN"/>
        </w:rPr>
        <w:t xml:space="preserve">I </w:t>
      </w:r>
      <w:r w:rsidRPr="00AD2CAC">
        <w:rPr>
          <w:rFonts w:ascii="Nirmala UI" w:hAnsi="Nirmala UI" w:cs="Nirmala UI"/>
          <w:b w:val="0"/>
          <w:bCs w:val="0"/>
          <w:sz w:val="24"/>
          <w:szCs w:val="24"/>
          <w:lang w:bidi="hi-IN"/>
        </w:rPr>
        <w:t>(</w:t>
      </w:r>
      <w:proofErr w:type="spellStart"/>
      <w:r w:rsidRPr="00AD2CAC">
        <w:rPr>
          <w:rFonts w:ascii="Nirmala UI" w:hAnsi="Nirmala UI" w:cs="Nirmala UI"/>
          <w:b w:val="0"/>
          <w:bCs w:val="0"/>
          <w:sz w:val="24"/>
          <w:szCs w:val="24"/>
          <w:lang w:bidi="hi-IN"/>
        </w:rPr>
        <w:t>उत्तरी</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बैंड</w:t>
      </w:r>
      <w:proofErr w:type="spellEnd"/>
      <w:r w:rsidRPr="00AD2CAC">
        <w:rPr>
          <w:rFonts w:ascii="Nirmala UI" w:hAnsi="Nirmala UI" w:cs="Nirmala UI"/>
          <w:b w:val="0"/>
          <w:bCs w:val="0"/>
          <w:sz w:val="24"/>
          <w:szCs w:val="24"/>
          <w:cs/>
          <w:lang w:bidi="hi-IN"/>
        </w:rPr>
        <w:t xml:space="preserve">) </w:t>
      </w:r>
      <w:proofErr w:type="spellStart"/>
      <w:r w:rsidRPr="00AD2CAC">
        <w:rPr>
          <w:rFonts w:ascii="Nirmala UI" w:hAnsi="Nirmala UI" w:cs="Nirmala UI"/>
          <w:b w:val="0"/>
          <w:bCs w:val="0"/>
          <w:sz w:val="24"/>
          <w:szCs w:val="24"/>
          <w:lang w:bidi="hi-IN"/>
        </w:rPr>
        <w:t>को</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लक्षित</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करने</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वाले</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तीन</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बोरहोल</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ने</w:t>
      </w:r>
      <w:proofErr w:type="spellEnd"/>
      <w:r w:rsidRPr="00AD2CAC">
        <w:rPr>
          <w:rFonts w:ascii="Nirmala UI" w:hAnsi="Nirmala UI" w:cs="Nirmala UI"/>
          <w:b w:val="0"/>
          <w:bCs w:val="0"/>
          <w:sz w:val="24"/>
          <w:szCs w:val="24"/>
          <w:lang w:bidi="hi-IN"/>
        </w:rPr>
        <w:t xml:space="preserve"> </w:t>
      </w:r>
      <w:r w:rsidRPr="00AD2CAC">
        <w:rPr>
          <w:rFonts w:ascii="Nirmala UI" w:hAnsi="Nirmala UI" w:cs="Nirmala UI"/>
          <w:b w:val="0"/>
          <w:bCs w:val="0"/>
          <w:sz w:val="24"/>
          <w:szCs w:val="24"/>
          <w:cs/>
          <w:lang w:bidi="hi-IN"/>
        </w:rPr>
        <w:t>MNB</w:t>
      </w:r>
      <w:r w:rsidRPr="00AD2CAC">
        <w:rPr>
          <w:rFonts w:ascii="Nirmala UI" w:hAnsi="Nirmala UI" w:cs="Nirmala UI"/>
          <w:b w:val="0"/>
          <w:bCs w:val="0"/>
          <w:sz w:val="24"/>
          <w:szCs w:val="24"/>
          <w:lang w:bidi="hi-IN"/>
        </w:rPr>
        <w:t xml:space="preserve">-01 </w:t>
      </w:r>
      <w:proofErr w:type="spellStart"/>
      <w:r w:rsidRPr="00AD2CAC">
        <w:rPr>
          <w:rFonts w:ascii="Nirmala UI" w:hAnsi="Nirmala UI" w:cs="Nirmala UI"/>
          <w:b w:val="0"/>
          <w:bCs w:val="0"/>
          <w:sz w:val="24"/>
          <w:szCs w:val="24"/>
          <w:lang w:bidi="hi-IN"/>
        </w:rPr>
        <w:t>में</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केवल</w:t>
      </w:r>
      <w:proofErr w:type="spellEnd"/>
      <w:r w:rsidRPr="00AD2CAC">
        <w:rPr>
          <w:rFonts w:ascii="Nirmala UI" w:hAnsi="Nirmala UI" w:cs="Nirmala UI"/>
          <w:b w:val="0"/>
          <w:bCs w:val="0"/>
          <w:sz w:val="24"/>
          <w:szCs w:val="24"/>
          <w:lang w:bidi="hi-IN"/>
        </w:rPr>
        <w:t xml:space="preserve"> </w:t>
      </w:r>
      <w:r w:rsidRPr="00AD2CAC">
        <w:rPr>
          <w:rFonts w:ascii="Nirmala UI" w:hAnsi="Nirmala UI" w:cs="Nirmala UI"/>
          <w:b w:val="0"/>
          <w:bCs w:val="0"/>
          <w:sz w:val="24"/>
          <w:szCs w:val="24"/>
          <w:cs/>
          <w:lang w:bidi="hi-IN"/>
        </w:rPr>
        <w:t xml:space="preserve">1 </w:t>
      </w:r>
      <w:proofErr w:type="spellStart"/>
      <w:r w:rsidRPr="00AD2CAC">
        <w:rPr>
          <w:rFonts w:ascii="Nirmala UI" w:hAnsi="Nirmala UI" w:cs="Nirmala UI"/>
          <w:b w:val="0"/>
          <w:bCs w:val="0"/>
          <w:sz w:val="24"/>
          <w:szCs w:val="24"/>
          <w:lang w:bidi="hi-IN"/>
        </w:rPr>
        <w:t>मीटर</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चौड़ी</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पट्टी</w:t>
      </w:r>
      <w:proofErr w:type="spellEnd"/>
      <w:r w:rsidRPr="00AD2CAC">
        <w:rPr>
          <w:rFonts w:ascii="Nirmala UI" w:hAnsi="Nirmala UI" w:cs="Nirmala UI"/>
          <w:b w:val="0"/>
          <w:bCs w:val="0"/>
          <w:sz w:val="24"/>
          <w:szCs w:val="24"/>
          <w:lang w:bidi="hi-IN"/>
        </w:rPr>
        <w:t xml:space="preserve"> </w:t>
      </w:r>
      <w:r w:rsidRPr="00AD2CAC">
        <w:rPr>
          <w:rFonts w:ascii="Nirmala UI" w:hAnsi="Nirmala UI" w:cs="Nirmala UI"/>
          <w:b w:val="0"/>
          <w:bCs w:val="0"/>
          <w:sz w:val="24"/>
          <w:szCs w:val="24"/>
          <w:cs/>
          <w:lang w:bidi="hi-IN"/>
        </w:rPr>
        <w:t xml:space="preserve">को काटा, </w:t>
      </w:r>
      <w:proofErr w:type="spellStart"/>
      <w:r w:rsidRPr="00AD2CAC">
        <w:rPr>
          <w:rFonts w:ascii="Nirmala UI" w:hAnsi="Nirmala UI" w:cs="Nirmala UI"/>
          <w:b w:val="0"/>
          <w:bCs w:val="0"/>
          <w:sz w:val="24"/>
          <w:szCs w:val="24"/>
          <w:lang w:bidi="hi-IN"/>
        </w:rPr>
        <w:t>जबकि</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अन्य</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दो</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बोरहोल</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में</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महत्वपूर्ण</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खनिजीकरण</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नहीं</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मिला</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क्षेत्र</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में</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मैंगनीज</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अयस्क</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बैंड</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सतही</w:t>
      </w:r>
      <w:proofErr w:type="spellEnd"/>
      <w:r w:rsidRPr="00AD2CAC">
        <w:rPr>
          <w:rFonts w:ascii="Nirmala UI" w:hAnsi="Nirmala UI" w:cs="Nirmala UI"/>
          <w:b w:val="0"/>
          <w:bCs w:val="0"/>
          <w:sz w:val="24"/>
          <w:szCs w:val="24"/>
          <w:cs/>
          <w:lang w:bidi="hi-IN"/>
        </w:rPr>
        <w:t xml:space="preserve">, </w:t>
      </w:r>
      <w:proofErr w:type="spellStart"/>
      <w:r w:rsidRPr="00AD2CAC">
        <w:rPr>
          <w:rFonts w:ascii="Nirmala UI" w:hAnsi="Nirmala UI" w:cs="Nirmala UI"/>
          <w:b w:val="0"/>
          <w:bCs w:val="0"/>
          <w:sz w:val="24"/>
          <w:szCs w:val="24"/>
          <w:lang w:bidi="hi-IN"/>
        </w:rPr>
        <w:t>पतले</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और</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सीमांत</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ग्रेड</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के</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हैं</w:t>
      </w:r>
      <w:proofErr w:type="spellEnd"/>
      <w:r w:rsidRPr="00AD2CAC">
        <w:rPr>
          <w:rFonts w:ascii="Nirmala UI" w:hAnsi="Nirmala UI" w:cs="Nirmala UI"/>
          <w:b w:val="0"/>
          <w:bCs w:val="0"/>
          <w:sz w:val="24"/>
          <w:szCs w:val="24"/>
          <w:cs/>
          <w:lang w:bidi="hi-IN"/>
        </w:rPr>
        <w:t xml:space="preserve">, </w:t>
      </w:r>
      <w:proofErr w:type="spellStart"/>
      <w:r w:rsidRPr="00AD2CAC">
        <w:rPr>
          <w:rFonts w:ascii="Nirmala UI" w:hAnsi="Nirmala UI" w:cs="Nirmala UI"/>
          <w:b w:val="0"/>
          <w:bCs w:val="0"/>
          <w:sz w:val="24"/>
          <w:szCs w:val="24"/>
          <w:lang w:bidi="hi-IN"/>
        </w:rPr>
        <w:t>जिनमें</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सीमित</w:t>
      </w:r>
      <w:proofErr w:type="spellEnd"/>
      <w:r w:rsidRPr="00AD2CAC">
        <w:rPr>
          <w:rFonts w:ascii="Nirmala UI" w:hAnsi="Nirmala UI" w:cs="Nirmala UI"/>
          <w:b w:val="0"/>
          <w:bCs w:val="0"/>
          <w:sz w:val="24"/>
          <w:szCs w:val="24"/>
          <w:lang w:bidi="hi-IN"/>
        </w:rPr>
        <w:t xml:space="preserve"> </w:t>
      </w:r>
      <w:r w:rsidRPr="00AD2CAC">
        <w:rPr>
          <w:rFonts w:ascii="Nirmala UI" w:hAnsi="Nirmala UI" w:cs="Nirmala UI"/>
          <w:b w:val="0"/>
          <w:bCs w:val="0"/>
          <w:sz w:val="24"/>
          <w:szCs w:val="24"/>
          <w:cs/>
          <w:lang w:bidi="hi-IN"/>
        </w:rPr>
        <w:t>नतिलंब</w:t>
      </w:r>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और</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बहुत</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कम</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या</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कोई</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गहराई</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निरंतरता</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नहीं</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है</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मानचित्रण</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के</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दौरान</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देखी</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गई</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संरचनात्मक</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जटिलता</w:t>
      </w:r>
      <w:proofErr w:type="spellEnd"/>
      <w:r w:rsidRPr="00AD2CAC">
        <w:rPr>
          <w:rFonts w:ascii="Nirmala UI" w:hAnsi="Nirmala UI" w:cs="Nirmala UI"/>
          <w:b w:val="0"/>
          <w:bCs w:val="0"/>
          <w:sz w:val="24"/>
          <w:szCs w:val="24"/>
          <w:cs/>
          <w:lang w:bidi="hi-IN"/>
        </w:rPr>
        <w:t xml:space="preserve">, </w:t>
      </w:r>
      <w:proofErr w:type="spellStart"/>
      <w:r w:rsidRPr="00AD2CAC">
        <w:rPr>
          <w:rFonts w:ascii="Nirmala UI" w:hAnsi="Nirmala UI" w:cs="Nirmala UI"/>
          <w:b w:val="0"/>
          <w:bCs w:val="0"/>
          <w:sz w:val="24"/>
          <w:szCs w:val="24"/>
          <w:lang w:bidi="hi-IN"/>
        </w:rPr>
        <w:t>साथ</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ही</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बोरहोल</w:t>
      </w:r>
      <w:proofErr w:type="spellEnd"/>
      <w:r w:rsidRPr="00AD2CAC">
        <w:rPr>
          <w:rFonts w:ascii="Nirmala UI" w:hAnsi="Nirmala UI" w:cs="Nirmala UI"/>
          <w:b w:val="0"/>
          <w:bCs w:val="0"/>
          <w:sz w:val="24"/>
          <w:szCs w:val="24"/>
          <w:lang w:bidi="hi-IN"/>
        </w:rPr>
        <w:t xml:space="preserve"> </w:t>
      </w:r>
      <w:r w:rsidRPr="00AD2CAC">
        <w:rPr>
          <w:rFonts w:ascii="Nirmala UI" w:hAnsi="Nirmala UI" w:cs="Nirmala UI" w:hint="cs"/>
          <w:b w:val="0"/>
          <w:bCs w:val="0"/>
          <w:sz w:val="24"/>
          <w:szCs w:val="24"/>
          <w:cs/>
          <w:lang w:bidi="hi-IN"/>
        </w:rPr>
        <w:t>में</w:t>
      </w:r>
      <w:r w:rsidRPr="00AD2CAC">
        <w:rPr>
          <w:rFonts w:ascii="Nirmala UI" w:hAnsi="Nirmala UI" w:cs="Nirmala UI"/>
          <w:b w:val="0"/>
          <w:bCs w:val="0"/>
          <w:sz w:val="24"/>
          <w:szCs w:val="24"/>
          <w:cs/>
          <w:lang w:bidi="hi-IN"/>
        </w:rPr>
        <w:t xml:space="preserve"> पर्याप्त प्रतिच्छेदन की अनुपस्थिति, </w:t>
      </w:r>
      <w:proofErr w:type="spellStart"/>
      <w:r w:rsidRPr="00AD2CAC">
        <w:rPr>
          <w:rFonts w:ascii="Nirmala UI" w:hAnsi="Nirmala UI" w:cs="Nirmala UI"/>
          <w:b w:val="0"/>
          <w:bCs w:val="0"/>
          <w:sz w:val="24"/>
          <w:szCs w:val="24"/>
          <w:lang w:bidi="hi-IN"/>
        </w:rPr>
        <w:t>यह</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सुझाव</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देती</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है</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कि</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खनिजीकरण</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में</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गहराई</w:t>
      </w:r>
      <w:proofErr w:type="spellEnd"/>
      <w:r w:rsidRPr="00AD2CAC">
        <w:rPr>
          <w:rFonts w:ascii="Nirmala UI" w:hAnsi="Nirmala UI" w:cs="Nirmala UI"/>
          <w:b w:val="0"/>
          <w:bCs w:val="0"/>
          <w:sz w:val="24"/>
          <w:szCs w:val="24"/>
          <w:lang w:bidi="hi-IN"/>
        </w:rPr>
        <w:t xml:space="preserve"> </w:t>
      </w:r>
      <w:proofErr w:type="spellStart"/>
      <w:r w:rsidRPr="00AD2CAC">
        <w:rPr>
          <w:rFonts w:ascii="Nirmala UI" w:hAnsi="Nirmala UI" w:cs="Nirmala UI"/>
          <w:b w:val="0"/>
          <w:bCs w:val="0"/>
          <w:sz w:val="24"/>
          <w:szCs w:val="24"/>
          <w:lang w:bidi="hi-IN"/>
        </w:rPr>
        <w:t>की</w:t>
      </w:r>
      <w:proofErr w:type="spellEnd"/>
      <w:r w:rsidRPr="00AD2CAC">
        <w:rPr>
          <w:rFonts w:ascii="Nirmala UI" w:hAnsi="Nirmala UI" w:cs="Nirmala UI"/>
          <w:b w:val="0"/>
          <w:bCs w:val="0"/>
          <w:sz w:val="24"/>
          <w:szCs w:val="24"/>
          <w:lang w:bidi="hi-IN"/>
        </w:rPr>
        <w:t xml:space="preserve"> </w:t>
      </w:r>
      <w:r w:rsidRPr="00AD2CAC">
        <w:rPr>
          <w:rFonts w:ascii="Nirmala UI" w:hAnsi="Nirmala UI" w:cs="Nirmala UI"/>
          <w:b w:val="0"/>
          <w:bCs w:val="0"/>
          <w:sz w:val="24"/>
          <w:szCs w:val="24"/>
          <w:cs/>
          <w:lang w:bidi="hi-IN"/>
        </w:rPr>
        <w:t>निरंतरता की कमी है। सीमित एक्सपोज़र के कारण</w:t>
      </w:r>
      <w:r w:rsidRPr="00AD2CAC">
        <w:rPr>
          <w:rFonts w:ascii="Nirmala UI" w:hAnsi="Nirmala UI" w:cs="Nirmala UI"/>
          <w:b w:val="0"/>
          <w:bCs w:val="0"/>
          <w:sz w:val="24"/>
          <w:szCs w:val="24"/>
          <w:lang w:bidi="hi-IN"/>
        </w:rPr>
        <w:t xml:space="preserve">, </w:t>
      </w:r>
      <w:r w:rsidRPr="00AD2CAC">
        <w:rPr>
          <w:rFonts w:ascii="Nirmala UI" w:hAnsi="Nirmala UI" w:cs="Nirmala UI"/>
          <w:b w:val="0"/>
          <w:bCs w:val="0"/>
          <w:sz w:val="24"/>
          <w:szCs w:val="24"/>
          <w:cs/>
          <w:lang w:bidi="hi-IN"/>
        </w:rPr>
        <w:t>खनिजीकरण की नतिलंब और गहराई की सीमा अपुष्ट बनी हुई है।</w:t>
      </w:r>
      <w:r w:rsidR="00AD2CAC" w:rsidRPr="00AD2CAC">
        <w:rPr>
          <w:rFonts w:ascii="Nirmala UI" w:hAnsi="Nirmala UI" w:cs="Nirmala UI"/>
          <w:b w:val="0"/>
          <w:bCs w:val="0"/>
          <w:sz w:val="24"/>
          <w:szCs w:val="24"/>
          <w:lang w:bidi="hi-IN"/>
        </w:rPr>
        <w:t xml:space="preserve"> </w:t>
      </w:r>
      <w:r w:rsidR="00AD2CAC" w:rsidRPr="00AD2CAC">
        <w:rPr>
          <w:rFonts w:ascii="Nirmala UI" w:hAnsi="Nirmala UI" w:cs="Nirmala UI" w:hint="cs"/>
          <w:b w:val="0"/>
          <w:bCs w:val="0"/>
          <w:sz w:val="24"/>
          <w:szCs w:val="24"/>
          <w:cs/>
          <w:lang w:bidi="hi-IN"/>
        </w:rPr>
        <w:t>तथापि</w:t>
      </w:r>
      <w:r w:rsidR="00AD2CAC" w:rsidRPr="00AD2CAC">
        <w:rPr>
          <w:rFonts w:ascii="Nirmala UI" w:hAnsi="Nirmala UI" w:cs="Nirmala UI"/>
          <w:b w:val="0"/>
          <w:bCs w:val="0"/>
          <w:sz w:val="24"/>
          <w:szCs w:val="24"/>
          <w:lang w:bidi="hi-IN"/>
        </w:rPr>
        <w:t xml:space="preserve"> </w:t>
      </w:r>
      <w:r w:rsidR="00AD2CAC" w:rsidRPr="00AD2CAC">
        <w:rPr>
          <w:rFonts w:ascii="Nirmala UI" w:hAnsi="Nirmala UI" w:cs="Nirmala UI"/>
          <w:b w:val="0"/>
          <w:bCs w:val="0"/>
          <w:sz w:val="24"/>
          <w:szCs w:val="24"/>
          <w:lang w:bidi="hi-IN"/>
        </w:rPr>
        <w:t xml:space="preserve">0.04 </w:t>
      </w:r>
      <w:r w:rsidR="00AD2CAC" w:rsidRPr="00AD2CAC">
        <w:rPr>
          <w:rFonts w:ascii="Nirmala UI" w:hAnsi="Nirmala UI" w:cs="Nirmala UI"/>
          <w:b w:val="0"/>
          <w:bCs w:val="0"/>
          <w:sz w:val="24"/>
          <w:szCs w:val="24"/>
          <w:cs/>
          <w:lang w:bidi="hi-IN"/>
        </w:rPr>
        <w:t xml:space="preserve">मिलियन टन सतही मैंगनीज अयस्क के अनुमानित संसाधन को </w:t>
      </w:r>
      <w:r w:rsidR="00AD2CAC" w:rsidRPr="00AD2CAC">
        <w:rPr>
          <w:rFonts w:ascii="Nirmala UI" w:hAnsi="Nirmala UI" w:cs="Nirmala UI"/>
          <w:b w:val="0"/>
          <w:bCs w:val="0"/>
          <w:sz w:val="24"/>
          <w:szCs w:val="24"/>
          <w:lang w:bidi="hi-IN"/>
        </w:rPr>
        <w:t xml:space="preserve">334 </w:t>
      </w:r>
      <w:r w:rsidR="00AD2CAC" w:rsidRPr="00AD2CAC">
        <w:rPr>
          <w:rFonts w:ascii="Nirmala UI" w:hAnsi="Nirmala UI" w:cs="Nirmala UI"/>
          <w:b w:val="0"/>
          <w:bCs w:val="0"/>
          <w:sz w:val="24"/>
          <w:szCs w:val="24"/>
          <w:cs/>
          <w:lang w:bidi="hi-IN"/>
        </w:rPr>
        <w:t>संसाधन वर्गीकरण के तहत वर्गीकृत किया गया है।</w:t>
      </w:r>
    </w:p>
    <w:p w14:paraId="08A63B20" w14:textId="7177634E" w:rsidR="00E22FE4" w:rsidRPr="00AD2CAC" w:rsidRDefault="00AD2CAC" w:rsidP="00AD2CAC">
      <w:pPr>
        <w:pStyle w:val="Heading2"/>
        <w:numPr>
          <w:ilvl w:val="2"/>
          <w:numId w:val="35"/>
        </w:numPr>
        <w:ind w:left="851" w:hanging="851"/>
        <w:rPr>
          <w:rFonts w:ascii="Nirmala UI" w:hAnsi="Nirmala UI" w:cs="Nirmala UI"/>
          <w:b w:val="0"/>
          <w:bCs w:val="0"/>
          <w:sz w:val="24"/>
          <w:szCs w:val="24"/>
          <w:lang w:bidi="hi-IN"/>
        </w:rPr>
      </w:pPr>
      <w:r w:rsidRPr="00AD2CAC">
        <w:rPr>
          <w:rFonts w:ascii="Nirmala UI" w:hAnsi="Nirmala UI" w:cs="Nirmala UI" w:hint="cs"/>
          <w:b w:val="0"/>
          <w:bCs w:val="0"/>
          <w:sz w:val="24"/>
          <w:szCs w:val="24"/>
          <w:cs/>
          <w:lang w:bidi="hi-IN"/>
        </w:rPr>
        <w:t>ब्लॉक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स्थिति</w:t>
      </w:r>
      <w:r w:rsidRPr="00AD2CAC">
        <w:rPr>
          <w:rFonts w:ascii="Nirmala UI" w:hAnsi="Nirmala UI" w:cs="Nirmala UI"/>
          <w:b w:val="0"/>
          <w:bCs w:val="0"/>
          <w:sz w:val="24"/>
          <w:szCs w:val="24"/>
          <w:cs/>
          <w:lang w:bidi="hi-IN"/>
        </w:rPr>
        <w:t xml:space="preserve"> </w:t>
      </w:r>
      <w:r w:rsidRPr="00AD2CAC">
        <w:rPr>
          <w:rFonts w:ascii="Nirmala UI" w:hAnsi="Nirmala UI" w:cs="Nirmala UI"/>
          <w:b w:val="0"/>
          <w:bCs w:val="0"/>
          <w:sz w:val="24"/>
          <w:szCs w:val="24"/>
          <w:lang w:bidi="hi-IN"/>
        </w:rPr>
        <w:t xml:space="preserve">MMDR </w:t>
      </w:r>
      <w:r w:rsidRPr="00AD2CAC">
        <w:rPr>
          <w:rFonts w:ascii="Nirmala UI" w:hAnsi="Nirmala UI" w:cs="Nirmala UI" w:hint="cs"/>
          <w:b w:val="0"/>
          <w:bCs w:val="0"/>
          <w:sz w:val="24"/>
          <w:szCs w:val="24"/>
          <w:cs/>
          <w:lang w:bidi="hi-IN"/>
        </w:rPr>
        <w:t>अधिनियम</w:t>
      </w:r>
      <w:r w:rsidRPr="00AD2CAC">
        <w:rPr>
          <w:rFonts w:ascii="Nirmala UI" w:hAnsi="Nirmala UI" w:cs="Nirmala UI"/>
          <w:b w:val="0"/>
          <w:bCs w:val="0"/>
          <w:sz w:val="24"/>
          <w:szCs w:val="24"/>
          <w:cs/>
          <w:lang w:bidi="hi-IN"/>
        </w:rPr>
        <w:t xml:space="preserve">-2015 </w:t>
      </w:r>
      <w:r w:rsidRPr="00AD2CAC">
        <w:rPr>
          <w:rFonts w:ascii="Nirmala UI" w:hAnsi="Nirmala UI" w:cs="Nirmala UI" w:hint="cs"/>
          <w:b w:val="0"/>
          <w:bCs w:val="0"/>
          <w:sz w:val="24"/>
          <w:szCs w:val="24"/>
          <w:cs/>
          <w:lang w:bidi="hi-IN"/>
        </w:rPr>
        <w:t>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धारा</w:t>
      </w:r>
      <w:r w:rsidRPr="00AD2CAC">
        <w:rPr>
          <w:rFonts w:ascii="Nirmala UI" w:hAnsi="Nirmala UI" w:cs="Nirmala UI"/>
          <w:b w:val="0"/>
          <w:bCs w:val="0"/>
          <w:sz w:val="24"/>
          <w:szCs w:val="24"/>
          <w:cs/>
          <w:lang w:bidi="hi-IN"/>
        </w:rPr>
        <w:t xml:space="preserve"> 10(</w:t>
      </w:r>
      <w:r w:rsidRPr="00AD2CAC">
        <w:rPr>
          <w:rFonts w:ascii="Nirmala UI" w:hAnsi="Nirmala UI" w:cs="Nirmala UI"/>
          <w:b w:val="0"/>
          <w:bCs w:val="0"/>
          <w:sz w:val="24"/>
          <w:szCs w:val="24"/>
          <w:lang w:bidi="hi-IN"/>
        </w:rPr>
        <w:t>A)</w:t>
      </w:r>
      <w:r w:rsidRPr="00AD2CAC">
        <w:rPr>
          <w:rFonts w:ascii="Nirmala UI" w:hAnsi="Nirmala UI" w:cs="Nirmala UI"/>
          <w:b w:val="0"/>
          <w:bCs w:val="0"/>
          <w:sz w:val="24"/>
          <w:szCs w:val="24"/>
          <w:cs/>
          <w:lang w:bidi="hi-IN"/>
        </w:rPr>
        <w:t>2(</w:t>
      </w:r>
      <w:r w:rsidRPr="00AD2CAC">
        <w:rPr>
          <w:rFonts w:ascii="Nirmala UI" w:hAnsi="Nirmala UI" w:cs="Nirmala UI"/>
          <w:b w:val="0"/>
          <w:bCs w:val="0"/>
          <w:sz w:val="24"/>
          <w:szCs w:val="24"/>
          <w:lang w:bidi="hi-IN"/>
        </w:rPr>
        <w:t xml:space="preserve">B) </w:t>
      </w:r>
      <w:r w:rsidRPr="00AD2CAC">
        <w:rPr>
          <w:rFonts w:ascii="Nirmala UI" w:hAnsi="Nirmala UI" w:cs="Nirmala UI" w:hint="cs"/>
          <w:b w:val="0"/>
          <w:bCs w:val="0"/>
          <w:sz w:val="24"/>
          <w:szCs w:val="24"/>
          <w:cs/>
          <w:lang w:bidi="hi-IN"/>
        </w:rPr>
        <w:t>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तहत</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समाप्त</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लीज</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रूप</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में</w:t>
      </w:r>
      <w:r w:rsidRPr="00AD2CAC">
        <w:rPr>
          <w:rFonts w:ascii="Nirmala UI" w:hAnsi="Nirmala UI" w:cs="Nirmala UI"/>
          <w:b w:val="0"/>
          <w:bCs w:val="0"/>
          <w:sz w:val="24"/>
          <w:szCs w:val="24"/>
          <w:lang w:bidi="hi-IN"/>
        </w:rPr>
        <w:t xml:space="preserve">, </w:t>
      </w:r>
      <w:r w:rsidRPr="00AD2CAC">
        <w:rPr>
          <w:rFonts w:ascii="Nirmala UI" w:hAnsi="Nirmala UI" w:cs="Nirmala UI" w:hint="cs"/>
          <w:b w:val="0"/>
          <w:bCs w:val="0"/>
          <w:sz w:val="24"/>
          <w:szCs w:val="24"/>
          <w:cs/>
          <w:lang w:bidi="hi-IN"/>
        </w:rPr>
        <w:t>इसकी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एक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कार्यरत</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भूमिगत</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मैंगनीज</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खदान</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नजदीक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स्थिति</w:t>
      </w:r>
      <w:r w:rsidRPr="00AD2CAC">
        <w:rPr>
          <w:rFonts w:ascii="Nirmala UI" w:hAnsi="Nirmala UI" w:cs="Nirmala UI"/>
          <w:b w:val="0"/>
          <w:bCs w:val="0"/>
          <w:sz w:val="24"/>
          <w:szCs w:val="24"/>
          <w:lang w:bidi="hi-IN"/>
        </w:rPr>
        <w:t xml:space="preserve">, </w:t>
      </w:r>
      <w:r w:rsidRPr="00AD2CAC">
        <w:rPr>
          <w:rFonts w:ascii="Nirmala UI" w:hAnsi="Nirmala UI" w:cs="Nirmala UI" w:hint="cs"/>
          <w:b w:val="0"/>
          <w:bCs w:val="0"/>
          <w:sz w:val="24"/>
          <w:szCs w:val="24"/>
          <w:cs/>
          <w:lang w:bidi="hi-IN"/>
        </w:rPr>
        <w:t>इसके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उल्लेखनीय</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उच्च</w:t>
      </w:r>
      <w:r w:rsidRPr="00AD2CAC">
        <w:rPr>
          <w:rFonts w:ascii="Nirmala UI" w:hAnsi="Nirmala UI" w:cs="Nirmala UI"/>
          <w:b w:val="0"/>
          <w:bCs w:val="0"/>
          <w:sz w:val="24"/>
          <w:szCs w:val="24"/>
          <w:cs/>
          <w:lang w:bidi="hi-IN"/>
        </w:rPr>
        <w:t>-</w:t>
      </w:r>
      <w:r w:rsidRPr="00AD2CAC">
        <w:rPr>
          <w:rFonts w:ascii="Nirmala UI" w:hAnsi="Nirmala UI" w:cs="Nirmala UI" w:hint="cs"/>
          <w:b w:val="0"/>
          <w:bCs w:val="0"/>
          <w:sz w:val="24"/>
          <w:szCs w:val="24"/>
          <w:cs/>
          <w:lang w:bidi="hi-IN"/>
        </w:rPr>
        <w:t>श्रेणी</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सतही</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मैंगनीज</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भंडार</w:t>
      </w:r>
      <w:r w:rsidRPr="00AD2CAC">
        <w:rPr>
          <w:rFonts w:ascii="Nirmala UI" w:hAnsi="Nirmala UI" w:cs="Nirmala UI"/>
          <w:b w:val="0"/>
          <w:bCs w:val="0"/>
          <w:sz w:val="24"/>
          <w:szCs w:val="24"/>
          <w:lang w:bidi="hi-IN"/>
        </w:rPr>
        <w:t xml:space="preserve">, </w:t>
      </w:r>
      <w:r w:rsidRPr="00AD2CAC">
        <w:rPr>
          <w:rFonts w:ascii="Nirmala UI" w:hAnsi="Nirmala UI" w:cs="Nirmala UI" w:hint="cs"/>
          <w:b w:val="0"/>
          <w:bCs w:val="0"/>
          <w:sz w:val="24"/>
          <w:szCs w:val="24"/>
          <w:cs/>
          <w:lang w:bidi="hi-IN"/>
        </w:rPr>
        <w:t>और</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इसकी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जटिल</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संरचनात्मक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भूविज्ञान</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देखते</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हुए</w:t>
      </w:r>
      <w:r w:rsidRPr="00AD2CAC">
        <w:rPr>
          <w:rFonts w:ascii="Nirmala UI" w:hAnsi="Nirmala UI" w:cs="Nirmala UI"/>
          <w:b w:val="0"/>
          <w:bCs w:val="0"/>
          <w:sz w:val="24"/>
          <w:szCs w:val="24"/>
          <w:lang w:bidi="hi-IN"/>
        </w:rPr>
        <w:t xml:space="preserve">, </w:t>
      </w:r>
      <w:r w:rsidRPr="00AD2CAC">
        <w:rPr>
          <w:rFonts w:ascii="Nirmala UI" w:hAnsi="Nirmala UI" w:cs="Nirmala UI" w:hint="cs"/>
          <w:b w:val="0"/>
          <w:bCs w:val="0"/>
          <w:sz w:val="24"/>
          <w:szCs w:val="24"/>
          <w:cs/>
          <w:lang w:bidi="hi-IN"/>
        </w:rPr>
        <w:t>संभावित</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गहरे</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अयस्क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पिंडों</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पता</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लगाने</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लिए</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अतिरिक्त</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भूभौतिकीय</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सर्वेक्षण</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सिफारिश</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की</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जाती</w:t>
      </w:r>
      <w:r w:rsidRPr="00AD2CAC">
        <w:rPr>
          <w:rFonts w:ascii="Nirmala UI" w:hAnsi="Nirmala UI" w:cs="Nirmala UI"/>
          <w:b w:val="0"/>
          <w:bCs w:val="0"/>
          <w:sz w:val="24"/>
          <w:szCs w:val="24"/>
          <w:cs/>
          <w:lang w:bidi="hi-IN"/>
        </w:rPr>
        <w:t xml:space="preserve"> </w:t>
      </w:r>
      <w:r w:rsidRPr="00AD2CAC">
        <w:rPr>
          <w:rFonts w:ascii="Nirmala UI" w:hAnsi="Nirmala UI" w:cs="Nirmala UI" w:hint="cs"/>
          <w:b w:val="0"/>
          <w:bCs w:val="0"/>
          <w:sz w:val="24"/>
          <w:szCs w:val="24"/>
          <w:cs/>
          <w:lang w:bidi="hi-IN"/>
        </w:rPr>
        <w:t>है।</w:t>
      </w:r>
    </w:p>
    <w:p w14:paraId="6C36F2BE" w14:textId="77777777" w:rsidR="00E22FE4" w:rsidRDefault="00E22FE4" w:rsidP="00E22FE4">
      <w:pPr>
        <w:spacing w:after="0" w:line="360" w:lineRule="auto"/>
        <w:contextualSpacing/>
        <w:jc w:val="both"/>
        <w:rPr>
          <w:rFonts w:ascii="Nirmala UI" w:hAnsi="Nirmala UI" w:cs="Nirmala UI"/>
          <w:b/>
          <w:bCs/>
          <w:sz w:val="28"/>
          <w:szCs w:val="28"/>
          <w:u w:val="single"/>
          <w:lang w:bidi="hi"/>
        </w:rPr>
      </w:pPr>
    </w:p>
    <w:p w14:paraId="1685E1AE" w14:textId="77777777" w:rsidR="00A920D5" w:rsidRDefault="00A920D5" w:rsidP="00E22FE4">
      <w:pPr>
        <w:spacing w:after="0" w:line="360" w:lineRule="auto"/>
        <w:contextualSpacing/>
        <w:jc w:val="both"/>
        <w:rPr>
          <w:rFonts w:ascii="Nirmala UI" w:hAnsi="Nirmala UI" w:cs="Nirmala UI"/>
          <w:b/>
          <w:bCs/>
          <w:sz w:val="28"/>
          <w:szCs w:val="28"/>
          <w:u w:val="single"/>
          <w:lang w:bidi="hi"/>
        </w:rPr>
      </w:pPr>
    </w:p>
    <w:p w14:paraId="1DC7D507" w14:textId="77777777" w:rsidR="00A920D5" w:rsidRDefault="00A920D5" w:rsidP="00E22FE4">
      <w:pPr>
        <w:spacing w:after="0" w:line="360" w:lineRule="auto"/>
        <w:contextualSpacing/>
        <w:jc w:val="both"/>
        <w:rPr>
          <w:rFonts w:ascii="Nirmala UI" w:hAnsi="Nirmala UI" w:cs="Nirmala UI"/>
          <w:b/>
          <w:bCs/>
          <w:sz w:val="28"/>
          <w:szCs w:val="28"/>
          <w:u w:val="single"/>
          <w:lang w:bidi="hi"/>
        </w:rPr>
      </w:pPr>
    </w:p>
    <w:p w14:paraId="506E3A92" w14:textId="77777777" w:rsidR="00A920D5" w:rsidRDefault="00A920D5" w:rsidP="00E22FE4">
      <w:pPr>
        <w:spacing w:after="0" w:line="360" w:lineRule="auto"/>
        <w:contextualSpacing/>
        <w:jc w:val="both"/>
        <w:rPr>
          <w:rFonts w:ascii="Nirmala UI" w:hAnsi="Nirmala UI" w:cs="Nirmala UI"/>
          <w:b/>
          <w:bCs/>
          <w:sz w:val="28"/>
          <w:szCs w:val="28"/>
          <w:u w:val="single"/>
          <w:lang w:bidi="hi"/>
        </w:rPr>
      </w:pPr>
    </w:p>
    <w:p w14:paraId="18EBDDDE" w14:textId="77777777" w:rsidR="00A920D5" w:rsidRDefault="00A920D5" w:rsidP="00E22FE4">
      <w:pPr>
        <w:spacing w:after="0" w:line="360" w:lineRule="auto"/>
        <w:contextualSpacing/>
        <w:jc w:val="both"/>
        <w:rPr>
          <w:rFonts w:ascii="Nirmala UI" w:hAnsi="Nirmala UI" w:cs="Nirmala UI"/>
          <w:b/>
          <w:bCs/>
          <w:sz w:val="28"/>
          <w:szCs w:val="28"/>
          <w:u w:val="single"/>
          <w:lang w:bidi="hi"/>
        </w:rPr>
        <w:sectPr w:rsidR="00A920D5" w:rsidSect="000F2235">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pgNumType w:fmt="hindiVowels" w:start="1"/>
          <w:cols w:space="708"/>
          <w:docGrid w:linePitch="360"/>
        </w:sectPr>
      </w:pPr>
    </w:p>
    <w:p w14:paraId="4D1CABFC" w14:textId="4680CAFD" w:rsidR="00193AF3" w:rsidRPr="002E3170" w:rsidRDefault="00193AF3" w:rsidP="00193AF3">
      <w:pPr>
        <w:pStyle w:val="Heading1"/>
      </w:pPr>
      <w:r w:rsidRPr="002E3170">
        <w:lastRenderedPageBreak/>
        <w:t>CHAPTER-1</w:t>
      </w:r>
    </w:p>
    <w:p w14:paraId="5FFEB4BE" w14:textId="77777777" w:rsidR="009D7F29" w:rsidRPr="002E3170" w:rsidRDefault="009D7F29" w:rsidP="00271CF9">
      <w:pPr>
        <w:pStyle w:val="Heading1"/>
        <w:ind w:left="284" w:firstLine="0"/>
      </w:pPr>
      <w:r w:rsidRPr="002E3170">
        <w:t>EXECUTIVE SUMMARY</w:t>
      </w:r>
    </w:p>
    <w:p w14:paraId="4968C0D4" w14:textId="77777777" w:rsidR="009D7F29" w:rsidRPr="002E3170" w:rsidRDefault="009D7F29" w:rsidP="00A1372E">
      <w:pPr>
        <w:spacing w:after="0" w:line="240" w:lineRule="auto"/>
        <w:ind w:left="709" w:right="619" w:hanging="709"/>
        <w:jc w:val="center"/>
        <w:rPr>
          <w:rFonts w:ascii="Times New Roman" w:eastAsia="Batang" w:hAnsi="Times New Roman" w:cs="Times New Roman"/>
          <w:b/>
          <w:sz w:val="24"/>
          <w:szCs w:val="24"/>
        </w:rPr>
      </w:pPr>
    </w:p>
    <w:p w14:paraId="7E631CBE" w14:textId="77777777" w:rsidR="000D3327" w:rsidRPr="002E3170" w:rsidRDefault="000D3327" w:rsidP="00D2405E">
      <w:pPr>
        <w:pStyle w:val="Heading2"/>
        <w:numPr>
          <w:ilvl w:val="1"/>
          <w:numId w:val="55"/>
        </w:numPr>
        <w:rPr>
          <w:bCs w:val="0"/>
          <w:lang w:val="en-US" w:eastAsia="en-US"/>
        </w:rPr>
      </w:pPr>
      <w:r w:rsidRPr="002E3170">
        <w:rPr>
          <w:bCs w:val="0"/>
          <w:lang w:val="en-US" w:eastAsia="en-US"/>
        </w:rPr>
        <w:t>INTRODUCTION</w:t>
      </w:r>
    </w:p>
    <w:p w14:paraId="3B5292DE" w14:textId="77777777" w:rsidR="000D3327" w:rsidRPr="0010281C" w:rsidRDefault="000D3327" w:rsidP="00D2405E">
      <w:pPr>
        <w:pStyle w:val="Heading2"/>
        <w:numPr>
          <w:ilvl w:val="2"/>
          <w:numId w:val="55"/>
        </w:numPr>
        <w:ind w:left="851" w:hanging="851"/>
        <w:rPr>
          <w:b w:val="0"/>
          <w:sz w:val="24"/>
          <w:szCs w:val="24"/>
          <w:lang w:val="en-US" w:eastAsia="en-US"/>
        </w:rPr>
      </w:pPr>
      <w:r w:rsidRPr="0010281C">
        <w:rPr>
          <w:b w:val="0"/>
          <w:sz w:val="24"/>
          <w:szCs w:val="24"/>
          <w:lang w:val="en-US" w:eastAsia="en-US"/>
        </w:rPr>
        <w:t xml:space="preserve">The block is situated on the south western side of Nandapuri village. The area forms a part of the western portion of the </w:t>
      </w:r>
      <w:proofErr w:type="spellStart"/>
      <w:r w:rsidRPr="0010281C">
        <w:rPr>
          <w:b w:val="0"/>
          <w:sz w:val="24"/>
          <w:szCs w:val="24"/>
          <w:lang w:val="en-US" w:eastAsia="en-US"/>
        </w:rPr>
        <w:t>Sausar</w:t>
      </w:r>
      <w:proofErr w:type="spellEnd"/>
      <w:r w:rsidRPr="0010281C">
        <w:rPr>
          <w:b w:val="0"/>
          <w:sz w:val="24"/>
          <w:szCs w:val="24"/>
          <w:lang w:val="en-US" w:eastAsia="en-US"/>
        </w:rPr>
        <w:t xml:space="preserve"> Fold Belt which is popularly known as Maharashtra-Madhya Pradesh manganese belt. The area is represented by cultivated land with scanty outcrops. Outcrops are seen stream (nalla) cuttings, abandoned mining sites as well as trenches excavated in the area. Pits are present in the </w:t>
      </w:r>
      <w:proofErr w:type="gramStart"/>
      <w:r w:rsidRPr="0010281C">
        <w:rPr>
          <w:b w:val="0"/>
          <w:sz w:val="24"/>
          <w:szCs w:val="24"/>
          <w:lang w:val="en-US" w:eastAsia="en-US"/>
        </w:rPr>
        <w:t>central  part</w:t>
      </w:r>
      <w:proofErr w:type="gramEnd"/>
      <w:r w:rsidRPr="0010281C">
        <w:rPr>
          <w:b w:val="0"/>
          <w:sz w:val="24"/>
          <w:szCs w:val="24"/>
          <w:lang w:val="en-US" w:eastAsia="en-US"/>
        </w:rPr>
        <w:t xml:space="preserve"> of the block. The length of the abandoned mining pits ranges from 50 m to 150 m with depth varying from 1 m to 3 m.</w:t>
      </w:r>
    </w:p>
    <w:p w14:paraId="69D93393" w14:textId="77777777" w:rsidR="000D3327" w:rsidRPr="0010281C" w:rsidRDefault="000D3327" w:rsidP="00D2405E">
      <w:pPr>
        <w:pStyle w:val="Heading2"/>
        <w:numPr>
          <w:ilvl w:val="2"/>
          <w:numId w:val="55"/>
        </w:numPr>
        <w:ind w:left="851" w:hanging="851"/>
        <w:rPr>
          <w:b w:val="0"/>
          <w:sz w:val="24"/>
          <w:szCs w:val="24"/>
          <w:lang w:val="en-US" w:eastAsia="en-US"/>
        </w:rPr>
      </w:pPr>
      <w:r w:rsidRPr="0010281C">
        <w:rPr>
          <w:b w:val="0"/>
          <w:sz w:val="24"/>
          <w:szCs w:val="24"/>
          <w:lang w:val="en-US" w:eastAsia="en-US"/>
        </w:rPr>
        <w:t>The Directorate of Geology and Mining (DGM), Government of Maharashtra, Nagpur requested to MECL to take up the exploration in lapsed 10(A) 2(B) mining lease areas vide letter no. Tech/1848/2023/3938, dated 22/12/2023. The Nagardhan Manganese block is lapsed lease area by State Government of Maharashtra, which was granted as per section 10(A) 2(B) of the MMDR Act-15. The block was granted to M/s. Excel Mining Incorporation during 04/02/2011 to 03/02/2013 for 2 years.</w:t>
      </w:r>
    </w:p>
    <w:p w14:paraId="4C9C81F1" w14:textId="77777777" w:rsidR="000D3327" w:rsidRPr="0010281C" w:rsidRDefault="000D3327" w:rsidP="00D2405E">
      <w:pPr>
        <w:pStyle w:val="Heading2"/>
        <w:numPr>
          <w:ilvl w:val="2"/>
          <w:numId w:val="55"/>
        </w:numPr>
        <w:ind w:left="851" w:hanging="851"/>
        <w:rPr>
          <w:b w:val="0"/>
          <w:sz w:val="24"/>
          <w:szCs w:val="24"/>
          <w:lang w:val="en-US" w:eastAsia="en-US"/>
        </w:rPr>
      </w:pPr>
      <w:r w:rsidRPr="0010281C">
        <w:rPr>
          <w:b w:val="0"/>
          <w:sz w:val="24"/>
          <w:szCs w:val="24"/>
          <w:lang w:val="en-US" w:eastAsia="en-US"/>
        </w:rPr>
        <w:t xml:space="preserve">MECL has conducted field visit in the proposed block. During geological traverses, </w:t>
      </w:r>
      <w:proofErr w:type="spellStart"/>
      <w:r w:rsidRPr="0010281C">
        <w:rPr>
          <w:b w:val="0"/>
          <w:sz w:val="24"/>
          <w:szCs w:val="24"/>
          <w:lang w:val="en-US" w:eastAsia="en-US"/>
        </w:rPr>
        <w:t>favourable</w:t>
      </w:r>
      <w:proofErr w:type="spellEnd"/>
      <w:r w:rsidRPr="0010281C">
        <w:rPr>
          <w:b w:val="0"/>
          <w:sz w:val="24"/>
          <w:szCs w:val="24"/>
          <w:lang w:val="en-US" w:eastAsia="en-US"/>
        </w:rPr>
        <w:t xml:space="preserve"> host rocks viz. muscovite schist and abandoned mining pit were located. MECL collected 8 no. of samples of </w:t>
      </w:r>
      <w:proofErr w:type="spellStart"/>
      <w:r w:rsidRPr="0010281C">
        <w:rPr>
          <w:b w:val="0"/>
          <w:sz w:val="24"/>
          <w:szCs w:val="24"/>
          <w:lang w:val="en-US" w:eastAsia="en-US"/>
        </w:rPr>
        <w:t>gondite</w:t>
      </w:r>
      <w:proofErr w:type="spellEnd"/>
      <w:r w:rsidRPr="0010281C">
        <w:rPr>
          <w:b w:val="0"/>
          <w:sz w:val="24"/>
          <w:szCs w:val="24"/>
          <w:lang w:val="en-US" w:eastAsia="en-US"/>
        </w:rPr>
        <w:t xml:space="preserve"> with manganese ore and </w:t>
      </w:r>
      <w:proofErr w:type="spellStart"/>
      <w:r w:rsidRPr="0010281C">
        <w:rPr>
          <w:b w:val="0"/>
          <w:sz w:val="24"/>
          <w:szCs w:val="24"/>
          <w:lang w:val="en-US" w:eastAsia="en-US"/>
        </w:rPr>
        <w:t>analysed</w:t>
      </w:r>
      <w:proofErr w:type="spellEnd"/>
      <w:r w:rsidRPr="0010281C">
        <w:rPr>
          <w:b w:val="0"/>
          <w:sz w:val="24"/>
          <w:szCs w:val="24"/>
          <w:lang w:val="en-US" w:eastAsia="en-US"/>
        </w:rPr>
        <w:t xml:space="preserve"> by hand held XRF. The sample analysis ranges from 14.55% to 23.78% Mn. </w:t>
      </w:r>
    </w:p>
    <w:p w14:paraId="2B31D7D7" w14:textId="77777777" w:rsidR="000D3327" w:rsidRPr="0010281C" w:rsidRDefault="000D3327" w:rsidP="00D2405E">
      <w:pPr>
        <w:pStyle w:val="Heading2"/>
        <w:numPr>
          <w:ilvl w:val="2"/>
          <w:numId w:val="55"/>
        </w:numPr>
        <w:ind w:left="851" w:hanging="851"/>
        <w:rPr>
          <w:b w:val="0"/>
          <w:sz w:val="24"/>
          <w:szCs w:val="24"/>
          <w:lang w:val="en-US" w:eastAsia="en-US"/>
        </w:rPr>
      </w:pPr>
      <w:r w:rsidRPr="0010281C">
        <w:rPr>
          <w:b w:val="0"/>
          <w:sz w:val="24"/>
          <w:szCs w:val="24"/>
          <w:lang w:val="en-US" w:eastAsia="en-US"/>
        </w:rPr>
        <w:t>Based on the findings and consent from Directorate of Geology and Mining (DGM), Government of Maharashtra. MECL has proposed preliminary exploration (G-3) exploration in Nagardhan Block, Nagpur, Maharashtra comprising geological mapping (1:4,000 scale), trench sampling and drilling and submitted in the 62</w:t>
      </w:r>
      <w:proofErr w:type="gramStart"/>
      <w:r w:rsidRPr="0010281C">
        <w:rPr>
          <w:b w:val="0"/>
          <w:sz w:val="24"/>
          <w:szCs w:val="24"/>
          <w:lang w:val="en-US" w:eastAsia="en-US"/>
        </w:rPr>
        <w:t>nd  meeting</w:t>
      </w:r>
      <w:proofErr w:type="gramEnd"/>
      <w:r w:rsidRPr="0010281C">
        <w:rPr>
          <w:b w:val="0"/>
          <w:sz w:val="24"/>
          <w:szCs w:val="24"/>
          <w:lang w:val="en-US" w:eastAsia="en-US"/>
        </w:rPr>
        <w:t xml:space="preserve"> of Technical-Cum-Cost Committee (TCC) of NMET held on 28th &amp; 29th </w:t>
      </w:r>
      <w:proofErr w:type="spellStart"/>
      <w:r w:rsidRPr="0010281C">
        <w:rPr>
          <w:b w:val="0"/>
          <w:sz w:val="24"/>
          <w:szCs w:val="24"/>
          <w:lang w:val="en-US" w:eastAsia="en-US"/>
        </w:rPr>
        <w:t>Feburary</w:t>
      </w:r>
      <w:proofErr w:type="spellEnd"/>
      <w:r w:rsidRPr="0010281C">
        <w:rPr>
          <w:b w:val="0"/>
          <w:sz w:val="24"/>
          <w:szCs w:val="24"/>
          <w:lang w:val="en-US" w:eastAsia="en-US"/>
        </w:rPr>
        <w:t xml:space="preserve"> 2024. </w:t>
      </w:r>
    </w:p>
    <w:p w14:paraId="16D07F86" w14:textId="6ADE10D0" w:rsidR="006024D9" w:rsidRDefault="000D3327" w:rsidP="00D2405E">
      <w:pPr>
        <w:pStyle w:val="Heading2"/>
        <w:numPr>
          <w:ilvl w:val="2"/>
          <w:numId w:val="55"/>
        </w:numPr>
        <w:ind w:left="851" w:hanging="851"/>
        <w:rPr>
          <w:b w:val="0"/>
          <w:sz w:val="24"/>
          <w:szCs w:val="24"/>
          <w:lang w:val="en-US" w:eastAsia="en-US"/>
        </w:rPr>
      </w:pPr>
      <w:r w:rsidRPr="0010281C">
        <w:rPr>
          <w:b w:val="0"/>
          <w:sz w:val="24"/>
          <w:szCs w:val="24"/>
          <w:lang w:val="en-US" w:eastAsia="en-US"/>
        </w:rPr>
        <w:t>In the 34th Meeting of EC of NMET held on 13th March 2024, approved the proposal with an estimated exploration cost of Rs. 130.66 Lakh’s and intimated MECL vide Office Memorandum F. No 23/440/2024-NMET/595 dated 12th March, 2024</w:t>
      </w:r>
      <w:r w:rsidR="00D2405E">
        <w:rPr>
          <w:b w:val="0"/>
          <w:sz w:val="24"/>
          <w:szCs w:val="24"/>
          <w:lang w:val="en-US" w:eastAsia="en-US"/>
        </w:rPr>
        <w:t>.</w:t>
      </w:r>
    </w:p>
    <w:p w14:paraId="4F24C998" w14:textId="77777777" w:rsidR="00D2405E" w:rsidRPr="00D2405E" w:rsidRDefault="00D2405E" w:rsidP="00D2405E"/>
    <w:p w14:paraId="45052A5C" w14:textId="77777777" w:rsidR="000D3327" w:rsidRPr="0010281C" w:rsidRDefault="000D3327" w:rsidP="00D2405E">
      <w:pPr>
        <w:pStyle w:val="Heading2"/>
        <w:numPr>
          <w:ilvl w:val="2"/>
          <w:numId w:val="55"/>
        </w:numPr>
        <w:ind w:left="851" w:hanging="851"/>
        <w:rPr>
          <w:b w:val="0"/>
          <w:sz w:val="24"/>
          <w:szCs w:val="24"/>
          <w:lang w:val="en-US" w:eastAsia="en-US"/>
        </w:rPr>
      </w:pPr>
      <w:r w:rsidRPr="0010281C">
        <w:rPr>
          <w:b w:val="0"/>
          <w:sz w:val="24"/>
          <w:szCs w:val="24"/>
          <w:lang w:val="en-US" w:eastAsia="en-US"/>
        </w:rPr>
        <w:lastRenderedPageBreak/>
        <w:t>Exploration work had been commenced on 02nd May, 2024 and the field work has been completed with collection of bed rock and channel samples on 21st January, 2025. The allied field-works including sampling were completed simultaneously. The analytical/laboratory studies were carried out simultaneously in laboratories of MECL and other Government /NABL accredited laboratories.</w:t>
      </w:r>
    </w:p>
    <w:p w14:paraId="6B3679CE" w14:textId="77777777" w:rsidR="006024D9" w:rsidRPr="006024D9" w:rsidRDefault="006024D9" w:rsidP="006024D9"/>
    <w:p w14:paraId="7236EAE1" w14:textId="77777777" w:rsidR="000D3327" w:rsidRPr="002E3170" w:rsidRDefault="000D3327" w:rsidP="00D2405E">
      <w:pPr>
        <w:pStyle w:val="Heading2"/>
        <w:numPr>
          <w:ilvl w:val="1"/>
          <w:numId w:val="55"/>
        </w:numPr>
        <w:ind w:left="851" w:hanging="851"/>
        <w:rPr>
          <w:bCs w:val="0"/>
          <w:lang w:val="en-US" w:eastAsia="en-US"/>
        </w:rPr>
      </w:pPr>
      <w:r w:rsidRPr="002E3170">
        <w:rPr>
          <w:bCs w:val="0"/>
          <w:lang w:val="en-US" w:eastAsia="en-US"/>
        </w:rPr>
        <w:t>LOCATION AND ACCESSIBILITY OF THE BLOCK</w:t>
      </w:r>
    </w:p>
    <w:p w14:paraId="3FDDA350" w14:textId="77777777" w:rsidR="000D3327" w:rsidRPr="0010281C" w:rsidRDefault="000D3327" w:rsidP="00D2405E">
      <w:pPr>
        <w:pStyle w:val="Heading2"/>
        <w:numPr>
          <w:ilvl w:val="2"/>
          <w:numId w:val="55"/>
        </w:numPr>
        <w:ind w:left="851" w:hanging="851"/>
        <w:rPr>
          <w:b w:val="0"/>
          <w:sz w:val="24"/>
          <w:szCs w:val="24"/>
          <w:lang w:val="en-US" w:eastAsia="en-US"/>
        </w:rPr>
      </w:pPr>
      <w:r w:rsidRPr="0010281C">
        <w:rPr>
          <w:b w:val="0"/>
          <w:sz w:val="24"/>
          <w:szCs w:val="24"/>
          <w:lang w:val="en-US" w:eastAsia="en-US"/>
        </w:rPr>
        <w:t xml:space="preserve">The present exploration block is located at about 7 km south of Ramtek town in the Nagpur district of Maharashtra. Nagardhan and Nandapuri are some of the major villages present in and around the block. Block lies in the parts of Survey of India Toposheet No. 55O/07. The study area is conveniently connected to Nagpur via NH-44/SH-753, which can be accessed through Kanhan or by traveling through Mansar and </w:t>
      </w:r>
      <w:proofErr w:type="gramStart"/>
      <w:r w:rsidRPr="0010281C">
        <w:rPr>
          <w:b w:val="0"/>
          <w:sz w:val="24"/>
          <w:szCs w:val="24"/>
          <w:lang w:val="en-US" w:eastAsia="en-US"/>
        </w:rPr>
        <w:t>Ramtek..</w:t>
      </w:r>
      <w:proofErr w:type="gramEnd"/>
      <w:r w:rsidRPr="0010281C">
        <w:rPr>
          <w:b w:val="0"/>
          <w:sz w:val="24"/>
          <w:szCs w:val="24"/>
          <w:lang w:val="en-US" w:eastAsia="en-US"/>
        </w:rPr>
        <w:t xml:space="preserve"> The region is accessible year-round via an </w:t>
      </w:r>
      <w:proofErr w:type="spellStart"/>
      <w:r w:rsidRPr="0010281C">
        <w:rPr>
          <w:b w:val="0"/>
          <w:sz w:val="24"/>
          <w:szCs w:val="24"/>
          <w:lang w:val="en-US" w:eastAsia="en-US"/>
        </w:rPr>
        <w:t>all weather</w:t>
      </w:r>
      <w:proofErr w:type="spellEnd"/>
      <w:r w:rsidRPr="0010281C">
        <w:rPr>
          <w:b w:val="0"/>
          <w:sz w:val="24"/>
          <w:szCs w:val="24"/>
          <w:lang w:val="en-US" w:eastAsia="en-US"/>
        </w:rPr>
        <w:t xml:space="preserve"> </w:t>
      </w:r>
      <w:proofErr w:type="spellStart"/>
      <w:r w:rsidRPr="0010281C">
        <w:rPr>
          <w:b w:val="0"/>
          <w:sz w:val="24"/>
          <w:szCs w:val="24"/>
          <w:lang w:val="en-US" w:eastAsia="en-US"/>
        </w:rPr>
        <w:t>metalled</w:t>
      </w:r>
      <w:proofErr w:type="spellEnd"/>
      <w:r w:rsidRPr="0010281C">
        <w:rPr>
          <w:b w:val="0"/>
          <w:sz w:val="24"/>
          <w:szCs w:val="24"/>
          <w:lang w:val="en-US" w:eastAsia="en-US"/>
        </w:rPr>
        <w:t xml:space="preserve"> road. The Co-ordinates of the corner points of the block area both geodetic and UTM are given in table below </w:t>
      </w:r>
    </w:p>
    <w:p w14:paraId="4A3FB494" w14:textId="03C279E9" w:rsidR="00397668" w:rsidRPr="0014553C" w:rsidRDefault="00397668" w:rsidP="00397668">
      <w:pPr>
        <w:spacing w:after="0"/>
        <w:jc w:val="center"/>
        <w:rPr>
          <w:rFonts w:asciiTheme="majorBidi" w:hAnsiTheme="majorBidi" w:cstheme="majorBidi"/>
          <w:sz w:val="24"/>
          <w:szCs w:val="24"/>
          <w:lang w:val="en-IN"/>
        </w:rPr>
      </w:pPr>
      <w:r w:rsidRPr="0014553C">
        <w:rPr>
          <w:rFonts w:asciiTheme="majorBidi" w:hAnsiTheme="majorBidi" w:cstheme="majorBidi"/>
          <w:sz w:val="24"/>
          <w:szCs w:val="24"/>
          <w:lang w:val="en-IN"/>
        </w:rPr>
        <w:t>Table- 1.1</w:t>
      </w:r>
    </w:p>
    <w:p w14:paraId="6897146A" w14:textId="23EBCC3F" w:rsidR="0014553C" w:rsidRPr="0014553C" w:rsidRDefault="00397668" w:rsidP="006024D9">
      <w:pPr>
        <w:spacing w:after="0"/>
        <w:jc w:val="center"/>
        <w:rPr>
          <w:rFonts w:asciiTheme="majorBidi" w:hAnsiTheme="majorBidi" w:cstheme="majorBidi"/>
          <w:b/>
          <w:bCs/>
          <w:sz w:val="24"/>
          <w:szCs w:val="24"/>
          <w:lang w:val="en-IN"/>
        </w:rPr>
      </w:pPr>
      <w:r w:rsidRPr="0014553C">
        <w:rPr>
          <w:rFonts w:asciiTheme="majorBidi" w:hAnsiTheme="majorBidi" w:cstheme="majorBidi"/>
          <w:b/>
          <w:bCs/>
          <w:sz w:val="24"/>
          <w:szCs w:val="24"/>
          <w:lang w:val="en-IN"/>
        </w:rPr>
        <w:t>Coordinates of the cardinal points of the Nagardhan block</w:t>
      </w:r>
    </w:p>
    <w:tbl>
      <w:tblPr>
        <w:tblW w:w="8243" w:type="dxa"/>
        <w:tblInd w:w="1101" w:type="dxa"/>
        <w:tblLook w:val="04A0" w:firstRow="1" w:lastRow="0" w:firstColumn="1" w:lastColumn="0" w:noHBand="0" w:noVBand="1"/>
      </w:tblPr>
      <w:tblGrid>
        <w:gridCol w:w="736"/>
        <w:gridCol w:w="1142"/>
        <w:gridCol w:w="1628"/>
        <w:gridCol w:w="1738"/>
        <w:gridCol w:w="1605"/>
        <w:gridCol w:w="1394"/>
      </w:tblGrid>
      <w:tr w:rsidR="000D3327" w:rsidRPr="002E3170" w14:paraId="02F9FEBF" w14:textId="77777777" w:rsidTr="006024D9">
        <w:trPr>
          <w:trHeight w:val="300"/>
        </w:trPr>
        <w:tc>
          <w:tcPr>
            <w:tcW w:w="736" w:type="dxa"/>
            <w:vMerge w:val="restart"/>
            <w:tcBorders>
              <w:top w:val="single" w:sz="4" w:space="0" w:color="auto"/>
              <w:left w:val="single" w:sz="4" w:space="0" w:color="auto"/>
              <w:bottom w:val="single" w:sz="4" w:space="0" w:color="auto"/>
              <w:right w:val="single" w:sz="4" w:space="0" w:color="auto"/>
            </w:tcBorders>
            <w:noWrap/>
            <w:vAlign w:val="center"/>
            <w:hideMark/>
          </w:tcPr>
          <w:p w14:paraId="34CF0B5B" w14:textId="77777777" w:rsidR="000D3327" w:rsidRPr="0014553C" w:rsidRDefault="000D3327" w:rsidP="007D7E59">
            <w:pPr>
              <w:jc w:val="center"/>
              <w:rPr>
                <w:rFonts w:asciiTheme="majorBidi" w:hAnsiTheme="majorBidi" w:cstheme="majorBidi"/>
                <w:b/>
                <w:bCs/>
                <w:color w:val="000000"/>
                <w:sz w:val="20"/>
                <w:szCs w:val="20"/>
              </w:rPr>
            </w:pPr>
            <w:r w:rsidRPr="0014553C">
              <w:rPr>
                <w:rFonts w:asciiTheme="majorBidi" w:hAnsiTheme="majorBidi" w:cstheme="majorBidi"/>
                <w:b/>
                <w:bCs/>
                <w:color w:val="000000"/>
                <w:sz w:val="20"/>
                <w:szCs w:val="20"/>
              </w:rPr>
              <w:t>Sl. No.</w:t>
            </w:r>
          </w:p>
        </w:tc>
        <w:tc>
          <w:tcPr>
            <w:tcW w:w="1142" w:type="dxa"/>
            <w:vMerge w:val="restart"/>
            <w:tcBorders>
              <w:top w:val="single" w:sz="4" w:space="0" w:color="auto"/>
              <w:left w:val="single" w:sz="4" w:space="0" w:color="auto"/>
              <w:bottom w:val="single" w:sz="4" w:space="0" w:color="auto"/>
              <w:right w:val="single" w:sz="4" w:space="0" w:color="auto"/>
            </w:tcBorders>
            <w:vAlign w:val="bottom"/>
            <w:hideMark/>
          </w:tcPr>
          <w:p w14:paraId="05F36CFE" w14:textId="77777777" w:rsidR="000D3327" w:rsidRPr="0014553C" w:rsidRDefault="000D3327" w:rsidP="007D7E59">
            <w:pPr>
              <w:jc w:val="center"/>
              <w:rPr>
                <w:rFonts w:asciiTheme="majorBidi" w:hAnsiTheme="majorBidi" w:cstheme="majorBidi"/>
                <w:b/>
                <w:bCs/>
                <w:color w:val="000000"/>
                <w:sz w:val="20"/>
                <w:szCs w:val="20"/>
              </w:rPr>
            </w:pPr>
            <w:r w:rsidRPr="0014553C">
              <w:rPr>
                <w:rFonts w:asciiTheme="majorBidi" w:hAnsiTheme="majorBidi" w:cstheme="majorBidi"/>
                <w:b/>
                <w:bCs/>
                <w:color w:val="000000"/>
                <w:sz w:val="20"/>
                <w:szCs w:val="20"/>
              </w:rPr>
              <w:t>Corner Points</w:t>
            </w:r>
          </w:p>
        </w:tc>
        <w:tc>
          <w:tcPr>
            <w:tcW w:w="3366" w:type="dxa"/>
            <w:gridSpan w:val="2"/>
            <w:tcBorders>
              <w:top w:val="single" w:sz="4" w:space="0" w:color="auto"/>
              <w:left w:val="nil"/>
              <w:bottom w:val="single" w:sz="4" w:space="0" w:color="auto"/>
              <w:right w:val="single" w:sz="4" w:space="0" w:color="auto"/>
            </w:tcBorders>
            <w:noWrap/>
            <w:vAlign w:val="bottom"/>
            <w:hideMark/>
          </w:tcPr>
          <w:p w14:paraId="66A8F1F6" w14:textId="166F1EBF" w:rsidR="000D3327" w:rsidRPr="0014553C" w:rsidRDefault="000D3327" w:rsidP="007D7E59">
            <w:pPr>
              <w:jc w:val="center"/>
              <w:rPr>
                <w:rFonts w:asciiTheme="majorBidi" w:hAnsiTheme="majorBidi" w:cstheme="majorBidi"/>
                <w:b/>
                <w:bCs/>
                <w:color w:val="000000"/>
                <w:sz w:val="20"/>
                <w:szCs w:val="20"/>
              </w:rPr>
            </w:pPr>
            <w:r w:rsidRPr="0014553C">
              <w:rPr>
                <w:rFonts w:asciiTheme="majorBidi" w:hAnsiTheme="majorBidi" w:cstheme="majorBidi"/>
                <w:b/>
                <w:bCs/>
                <w:color w:val="000000"/>
                <w:sz w:val="20"/>
                <w:szCs w:val="20"/>
              </w:rPr>
              <w:t>D</w:t>
            </w:r>
            <w:r w:rsidR="006024D9">
              <w:rPr>
                <w:rFonts w:asciiTheme="majorBidi" w:hAnsiTheme="majorBidi" w:cstheme="majorBidi"/>
                <w:b/>
                <w:bCs/>
                <w:color w:val="000000"/>
                <w:sz w:val="20"/>
                <w:szCs w:val="20"/>
              </w:rPr>
              <w:t>MS</w:t>
            </w:r>
            <w:r w:rsidRPr="0014553C">
              <w:rPr>
                <w:rFonts w:asciiTheme="majorBidi" w:hAnsiTheme="majorBidi" w:cstheme="majorBidi"/>
                <w:b/>
                <w:bCs/>
                <w:color w:val="000000"/>
                <w:sz w:val="20"/>
                <w:szCs w:val="20"/>
              </w:rPr>
              <w:t xml:space="preserve"> (WGS84)</w:t>
            </w:r>
          </w:p>
        </w:tc>
        <w:tc>
          <w:tcPr>
            <w:tcW w:w="2999" w:type="dxa"/>
            <w:gridSpan w:val="2"/>
            <w:tcBorders>
              <w:top w:val="single" w:sz="4" w:space="0" w:color="auto"/>
              <w:left w:val="nil"/>
              <w:bottom w:val="single" w:sz="4" w:space="0" w:color="auto"/>
              <w:right w:val="single" w:sz="4" w:space="0" w:color="auto"/>
            </w:tcBorders>
            <w:noWrap/>
            <w:vAlign w:val="bottom"/>
            <w:hideMark/>
          </w:tcPr>
          <w:p w14:paraId="7A575237" w14:textId="77777777" w:rsidR="000D3327" w:rsidRPr="0014553C" w:rsidRDefault="000D3327" w:rsidP="007D7E59">
            <w:pPr>
              <w:jc w:val="center"/>
              <w:rPr>
                <w:rFonts w:asciiTheme="majorBidi" w:hAnsiTheme="majorBidi" w:cstheme="majorBidi"/>
                <w:b/>
                <w:bCs/>
                <w:color w:val="000000"/>
                <w:sz w:val="20"/>
                <w:szCs w:val="20"/>
              </w:rPr>
            </w:pPr>
            <w:r w:rsidRPr="0014553C">
              <w:rPr>
                <w:rFonts w:asciiTheme="majorBidi" w:hAnsiTheme="majorBidi" w:cstheme="majorBidi"/>
                <w:b/>
                <w:bCs/>
                <w:color w:val="000000"/>
                <w:sz w:val="20"/>
                <w:szCs w:val="20"/>
              </w:rPr>
              <w:t>UTM 44N</w:t>
            </w:r>
          </w:p>
        </w:tc>
      </w:tr>
      <w:tr w:rsidR="000D3327" w:rsidRPr="002E3170" w14:paraId="4A028E26" w14:textId="77777777" w:rsidTr="00046247">
        <w:trPr>
          <w:trHeight w:val="301"/>
        </w:trPr>
        <w:tc>
          <w:tcPr>
            <w:tcW w:w="736" w:type="dxa"/>
            <w:vMerge/>
            <w:tcBorders>
              <w:top w:val="single" w:sz="4" w:space="0" w:color="auto"/>
              <w:left w:val="single" w:sz="4" w:space="0" w:color="auto"/>
              <w:bottom w:val="single" w:sz="4" w:space="0" w:color="auto"/>
              <w:right w:val="single" w:sz="4" w:space="0" w:color="auto"/>
            </w:tcBorders>
            <w:vAlign w:val="center"/>
            <w:hideMark/>
          </w:tcPr>
          <w:p w14:paraId="4BAE951E" w14:textId="77777777" w:rsidR="000D3327" w:rsidRPr="0014553C" w:rsidRDefault="000D3327" w:rsidP="007D7E59">
            <w:pPr>
              <w:rPr>
                <w:rFonts w:asciiTheme="majorBidi" w:hAnsiTheme="majorBidi" w:cstheme="majorBidi"/>
                <w:b/>
                <w:bCs/>
                <w:color w:val="000000"/>
                <w:sz w:val="20"/>
                <w:szCs w:val="20"/>
              </w:rPr>
            </w:pPr>
          </w:p>
        </w:tc>
        <w:tc>
          <w:tcPr>
            <w:tcW w:w="1142" w:type="dxa"/>
            <w:vMerge/>
            <w:tcBorders>
              <w:top w:val="single" w:sz="4" w:space="0" w:color="auto"/>
              <w:left w:val="single" w:sz="4" w:space="0" w:color="auto"/>
              <w:bottom w:val="single" w:sz="4" w:space="0" w:color="auto"/>
              <w:right w:val="single" w:sz="4" w:space="0" w:color="auto"/>
            </w:tcBorders>
            <w:vAlign w:val="center"/>
            <w:hideMark/>
          </w:tcPr>
          <w:p w14:paraId="039B6E6E" w14:textId="77777777" w:rsidR="000D3327" w:rsidRPr="0014553C" w:rsidRDefault="000D3327" w:rsidP="007D7E59">
            <w:pPr>
              <w:rPr>
                <w:rFonts w:asciiTheme="majorBidi" w:hAnsiTheme="majorBidi" w:cstheme="majorBidi"/>
                <w:b/>
                <w:bCs/>
                <w:color w:val="000000"/>
                <w:sz w:val="20"/>
                <w:szCs w:val="20"/>
              </w:rPr>
            </w:pPr>
          </w:p>
        </w:tc>
        <w:tc>
          <w:tcPr>
            <w:tcW w:w="1628" w:type="dxa"/>
            <w:tcBorders>
              <w:top w:val="single" w:sz="4" w:space="0" w:color="auto"/>
              <w:left w:val="nil"/>
              <w:bottom w:val="single" w:sz="4" w:space="0" w:color="auto"/>
              <w:right w:val="single" w:sz="4" w:space="0" w:color="auto"/>
            </w:tcBorders>
            <w:noWrap/>
            <w:vAlign w:val="bottom"/>
            <w:hideMark/>
          </w:tcPr>
          <w:p w14:paraId="7CE823DC" w14:textId="77777777" w:rsidR="000D3327" w:rsidRPr="0014553C" w:rsidRDefault="000D3327" w:rsidP="007D7E59">
            <w:pPr>
              <w:jc w:val="center"/>
              <w:rPr>
                <w:rFonts w:asciiTheme="majorBidi" w:hAnsiTheme="majorBidi" w:cstheme="majorBidi"/>
                <w:b/>
                <w:bCs/>
                <w:color w:val="000000"/>
                <w:sz w:val="20"/>
                <w:szCs w:val="20"/>
              </w:rPr>
            </w:pPr>
            <w:r w:rsidRPr="0014553C">
              <w:rPr>
                <w:rFonts w:asciiTheme="majorBidi" w:hAnsiTheme="majorBidi" w:cstheme="majorBidi"/>
                <w:b/>
                <w:bCs/>
                <w:color w:val="000000"/>
                <w:sz w:val="20"/>
                <w:szCs w:val="20"/>
              </w:rPr>
              <w:t>LATITUDE</w:t>
            </w:r>
          </w:p>
        </w:tc>
        <w:tc>
          <w:tcPr>
            <w:tcW w:w="1738" w:type="dxa"/>
            <w:tcBorders>
              <w:top w:val="single" w:sz="4" w:space="0" w:color="auto"/>
              <w:left w:val="nil"/>
              <w:bottom w:val="single" w:sz="4" w:space="0" w:color="auto"/>
              <w:right w:val="single" w:sz="4" w:space="0" w:color="auto"/>
            </w:tcBorders>
            <w:noWrap/>
            <w:vAlign w:val="bottom"/>
            <w:hideMark/>
          </w:tcPr>
          <w:p w14:paraId="70B4AE13" w14:textId="77777777" w:rsidR="000D3327" w:rsidRPr="0014553C" w:rsidRDefault="000D3327" w:rsidP="007D7E59">
            <w:pPr>
              <w:jc w:val="center"/>
              <w:rPr>
                <w:rFonts w:asciiTheme="majorBidi" w:hAnsiTheme="majorBidi" w:cstheme="majorBidi"/>
                <w:b/>
                <w:bCs/>
                <w:color w:val="000000"/>
                <w:sz w:val="20"/>
                <w:szCs w:val="20"/>
              </w:rPr>
            </w:pPr>
            <w:r w:rsidRPr="0014553C">
              <w:rPr>
                <w:rFonts w:asciiTheme="majorBidi" w:hAnsiTheme="majorBidi" w:cstheme="majorBidi"/>
                <w:b/>
                <w:bCs/>
                <w:color w:val="000000"/>
                <w:sz w:val="20"/>
                <w:szCs w:val="20"/>
              </w:rPr>
              <w:t>LONGITUDE</w:t>
            </w:r>
          </w:p>
        </w:tc>
        <w:tc>
          <w:tcPr>
            <w:tcW w:w="1605" w:type="dxa"/>
            <w:tcBorders>
              <w:top w:val="single" w:sz="4" w:space="0" w:color="auto"/>
              <w:left w:val="nil"/>
              <w:bottom w:val="single" w:sz="4" w:space="0" w:color="auto"/>
              <w:right w:val="single" w:sz="4" w:space="0" w:color="auto"/>
            </w:tcBorders>
            <w:noWrap/>
            <w:vAlign w:val="bottom"/>
            <w:hideMark/>
          </w:tcPr>
          <w:p w14:paraId="5E86F22E" w14:textId="77777777" w:rsidR="000D3327" w:rsidRPr="0014553C" w:rsidRDefault="000D3327" w:rsidP="007D7E59">
            <w:pPr>
              <w:jc w:val="center"/>
              <w:rPr>
                <w:rFonts w:asciiTheme="majorBidi" w:hAnsiTheme="majorBidi" w:cstheme="majorBidi"/>
                <w:b/>
                <w:bCs/>
                <w:color w:val="000000"/>
                <w:sz w:val="20"/>
                <w:szCs w:val="20"/>
              </w:rPr>
            </w:pPr>
            <w:r w:rsidRPr="0014553C">
              <w:rPr>
                <w:rFonts w:asciiTheme="majorBidi" w:hAnsiTheme="majorBidi" w:cstheme="majorBidi"/>
                <w:b/>
                <w:bCs/>
                <w:color w:val="000000"/>
                <w:sz w:val="20"/>
                <w:szCs w:val="20"/>
              </w:rPr>
              <w:t>NORTHING(Y)</w:t>
            </w:r>
          </w:p>
        </w:tc>
        <w:tc>
          <w:tcPr>
            <w:tcW w:w="1394" w:type="dxa"/>
            <w:tcBorders>
              <w:top w:val="single" w:sz="4" w:space="0" w:color="auto"/>
              <w:left w:val="nil"/>
              <w:bottom w:val="single" w:sz="4" w:space="0" w:color="auto"/>
              <w:right w:val="single" w:sz="4" w:space="0" w:color="auto"/>
            </w:tcBorders>
            <w:noWrap/>
            <w:vAlign w:val="bottom"/>
            <w:hideMark/>
          </w:tcPr>
          <w:p w14:paraId="7A05C279" w14:textId="77777777" w:rsidR="000D3327" w:rsidRPr="0014553C" w:rsidRDefault="000D3327" w:rsidP="007D7E59">
            <w:pPr>
              <w:jc w:val="center"/>
              <w:rPr>
                <w:rFonts w:asciiTheme="majorBidi" w:hAnsiTheme="majorBidi" w:cstheme="majorBidi"/>
                <w:b/>
                <w:bCs/>
                <w:color w:val="000000"/>
                <w:sz w:val="20"/>
                <w:szCs w:val="20"/>
              </w:rPr>
            </w:pPr>
            <w:r w:rsidRPr="0014553C">
              <w:rPr>
                <w:rFonts w:asciiTheme="majorBidi" w:hAnsiTheme="majorBidi" w:cstheme="majorBidi"/>
                <w:b/>
                <w:bCs/>
                <w:color w:val="000000"/>
                <w:sz w:val="20"/>
                <w:szCs w:val="20"/>
              </w:rPr>
              <w:t>EASTING(X)</w:t>
            </w:r>
          </w:p>
        </w:tc>
      </w:tr>
      <w:tr w:rsidR="000D3327" w:rsidRPr="002E3170" w14:paraId="0B64534D" w14:textId="77777777" w:rsidTr="006024D9">
        <w:trPr>
          <w:trHeight w:val="265"/>
        </w:trPr>
        <w:tc>
          <w:tcPr>
            <w:tcW w:w="736" w:type="dxa"/>
            <w:tcBorders>
              <w:top w:val="single" w:sz="4" w:space="0" w:color="auto"/>
              <w:left w:val="single" w:sz="4" w:space="0" w:color="auto"/>
              <w:bottom w:val="single" w:sz="4" w:space="0" w:color="auto"/>
              <w:right w:val="single" w:sz="4" w:space="0" w:color="auto"/>
            </w:tcBorders>
            <w:noWrap/>
            <w:vAlign w:val="center"/>
            <w:hideMark/>
          </w:tcPr>
          <w:p w14:paraId="5F141AC0"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color w:val="000000"/>
                <w:sz w:val="21"/>
                <w:szCs w:val="21"/>
              </w:rPr>
              <w:t>1</w:t>
            </w:r>
          </w:p>
        </w:tc>
        <w:tc>
          <w:tcPr>
            <w:tcW w:w="1142" w:type="dxa"/>
            <w:tcBorders>
              <w:top w:val="single" w:sz="4" w:space="0" w:color="auto"/>
              <w:left w:val="nil"/>
              <w:bottom w:val="single" w:sz="4" w:space="0" w:color="auto"/>
              <w:right w:val="single" w:sz="4" w:space="0" w:color="auto"/>
            </w:tcBorders>
            <w:noWrap/>
            <w:vAlign w:val="center"/>
            <w:hideMark/>
          </w:tcPr>
          <w:p w14:paraId="21531483"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color w:val="000000"/>
                <w:sz w:val="21"/>
                <w:szCs w:val="21"/>
              </w:rPr>
              <w:t>A</w:t>
            </w:r>
          </w:p>
        </w:tc>
        <w:tc>
          <w:tcPr>
            <w:tcW w:w="1628" w:type="dxa"/>
            <w:tcBorders>
              <w:top w:val="single" w:sz="4" w:space="0" w:color="auto"/>
              <w:left w:val="nil"/>
              <w:bottom w:val="single" w:sz="4" w:space="0" w:color="auto"/>
              <w:right w:val="single" w:sz="4" w:space="0" w:color="auto"/>
            </w:tcBorders>
            <w:noWrap/>
            <w:hideMark/>
          </w:tcPr>
          <w:p w14:paraId="0B46BA7D"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sz w:val="21"/>
                <w:szCs w:val="21"/>
              </w:rPr>
              <w:t>21</w:t>
            </w:r>
            <w:r w:rsidRPr="006024D9">
              <w:rPr>
                <w:rFonts w:asciiTheme="majorBidi" w:hAnsiTheme="majorBidi" w:cstheme="majorBidi"/>
                <w:color w:val="000000"/>
                <w:sz w:val="21"/>
                <w:szCs w:val="21"/>
              </w:rPr>
              <w:t>°</w:t>
            </w:r>
            <w:r w:rsidRPr="006024D9">
              <w:rPr>
                <w:rFonts w:asciiTheme="majorBidi" w:hAnsiTheme="majorBidi" w:cstheme="majorBidi"/>
                <w:sz w:val="21"/>
                <w:szCs w:val="21"/>
              </w:rPr>
              <w:t xml:space="preserve"> 20' 03.45" N</w:t>
            </w:r>
          </w:p>
        </w:tc>
        <w:tc>
          <w:tcPr>
            <w:tcW w:w="1738" w:type="dxa"/>
            <w:tcBorders>
              <w:top w:val="single" w:sz="4" w:space="0" w:color="auto"/>
              <w:left w:val="nil"/>
              <w:bottom w:val="single" w:sz="4" w:space="0" w:color="auto"/>
              <w:right w:val="single" w:sz="4" w:space="0" w:color="auto"/>
            </w:tcBorders>
            <w:noWrap/>
            <w:hideMark/>
          </w:tcPr>
          <w:p w14:paraId="336CF92B"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sz w:val="21"/>
                <w:szCs w:val="21"/>
              </w:rPr>
              <w:t>79</w:t>
            </w:r>
            <w:r w:rsidRPr="006024D9">
              <w:rPr>
                <w:rFonts w:asciiTheme="majorBidi" w:hAnsiTheme="majorBidi" w:cstheme="majorBidi"/>
                <w:color w:val="000000"/>
                <w:sz w:val="21"/>
                <w:szCs w:val="21"/>
              </w:rPr>
              <w:t>°</w:t>
            </w:r>
            <w:r w:rsidRPr="006024D9">
              <w:rPr>
                <w:rFonts w:asciiTheme="majorBidi" w:hAnsiTheme="majorBidi" w:cstheme="majorBidi"/>
                <w:sz w:val="21"/>
                <w:szCs w:val="21"/>
              </w:rPr>
              <w:t xml:space="preserve"> 18' 59.69" E</w:t>
            </w:r>
          </w:p>
        </w:tc>
        <w:tc>
          <w:tcPr>
            <w:tcW w:w="1605" w:type="dxa"/>
            <w:tcBorders>
              <w:top w:val="single" w:sz="4" w:space="0" w:color="auto"/>
              <w:left w:val="nil"/>
              <w:bottom w:val="single" w:sz="4" w:space="0" w:color="auto"/>
              <w:right w:val="single" w:sz="4" w:space="0" w:color="auto"/>
            </w:tcBorders>
            <w:noWrap/>
            <w:vAlign w:val="bottom"/>
            <w:hideMark/>
          </w:tcPr>
          <w:p w14:paraId="769FC374"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color w:val="000000"/>
                <w:sz w:val="21"/>
                <w:szCs w:val="21"/>
              </w:rPr>
              <w:t>2360078.59</w:t>
            </w:r>
          </w:p>
        </w:tc>
        <w:tc>
          <w:tcPr>
            <w:tcW w:w="1394" w:type="dxa"/>
            <w:tcBorders>
              <w:top w:val="single" w:sz="4" w:space="0" w:color="auto"/>
              <w:left w:val="nil"/>
              <w:bottom w:val="single" w:sz="4" w:space="0" w:color="auto"/>
              <w:right w:val="single" w:sz="4" w:space="0" w:color="auto"/>
            </w:tcBorders>
            <w:noWrap/>
            <w:vAlign w:val="bottom"/>
            <w:hideMark/>
          </w:tcPr>
          <w:p w14:paraId="6A1A3B5D"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color w:val="000000"/>
                <w:sz w:val="21"/>
                <w:szCs w:val="21"/>
              </w:rPr>
              <w:t>325418.14</w:t>
            </w:r>
          </w:p>
        </w:tc>
      </w:tr>
      <w:tr w:rsidR="000D3327" w:rsidRPr="002E3170" w14:paraId="086EAB29" w14:textId="77777777" w:rsidTr="006024D9">
        <w:trPr>
          <w:trHeight w:val="300"/>
        </w:trPr>
        <w:tc>
          <w:tcPr>
            <w:tcW w:w="736" w:type="dxa"/>
            <w:tcBorders>
              <w:top w:val="nil"/>
              <w:left w:val="single" w:sz="4" w:space="0" w:color="auto"/>
              <w:bottom w:val="single" w:sz="4" w:space="0" w:color="auto"/>
              <w:right w:val="single" w:sz="4" w:space="0" w:color="auto"/>
            </w:tcBorders>
            <w:noWrap/>
            <w:vAlign w:val="center"/>
            <w:hideMark/>
          </w:tcPr>
          <w:p w14:paraId="22DC75C2"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color w:val="000000"/>
                <w:sz w:val="21"/>
                <w:szCs w:val="21"/>
              </w:rPr>
              <w:t>2</w:t>
            </w:r>
          </w:p>
        </w:tc>
        <w:tc>
          <w:tcPr>
            <w:tcW w:w="1142" w:type="dxa"/>
            <w:tcBorders>
              <w:top w:val="nil"/>
              <w:left w:val="nil"/>
              <w:bottom w:val="single" w:sz="4" w:space="0" w:color="auto"/>
              <w:right w:val="single" w:sz="4" w:space="0" w:color="auto"/>
            </w:tcBorders>
            <w:noWrap/>
            <w:vAlign w:val="center"/>
            <w:hideMark/>
          </w:tcPr>
          <w:p w14:paraId="7E9E6392"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color w:val="000000"/>
                <w:sz w:val="21"/>
                <w:szCs w:val="21"/>
              </w:rPr>
              <w:t>B</w:t>
            </w:r>
          </w:p>
        </w:tc>
        <w:tc>
          <w:tcPr>
            <w:tcW w:w="1628" w:type="dxa"/>
            <w:tcBorders>
              <w:top w:val="nil"/>
              <w:left w:val="nil"/>
              <w:bottom w:val="single" w:sz="4" w:space="0" w:color="auto"/>
              <w:right w:val="single" w:sz="4" w:space="0" w:color="auto"/>
            </w:tcBorders>
            <w:noWrap/>
            <w:hideMark/>
          </w:tcPr>
          <w:p w14:paraId="1D5EDEEA"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sz w:val="21"/>
                <w:szCs w:val="21"/>
              </w:rPr>
              <w:t>21</w:t>
            </w:r>
            <w:r w:rsidRPr="006024D9">
              <w:rPr>
                <w:rFonts w:asciiTheme="majorBidi" w:hAnsiTheme="majorBidi" w:cstheme="majorBidi"/>
                <w:color w:val="000000"/>
                <w:sz w:val="21"/>
                <w:szCs w:val="21"/>
              </w:rPr>
              <w:t>°</w:t>
            </w:r>
            <w:r w:rsidRPr="006024D9">
              <w:rPr>
                <w:rFonts w:asciiTheme="majorBidi" w:hAnsiTheme="majorBidi" w:cstheme="majorBidi"/>
                <w:sz w:val="21"/>
                <w:szCs w:val="21"/>
              </w:rPr>
              <w:t xml:space="preserve"> 20' 03.42" N</w:t>
            </w:r>
          </w:p>
        </w:tc>
        <w:tc>
          <w:tcPr>
            <w:tcW w:w="1738" w:type="dxa"/>
            <w:tcBorders>
              <w:top w:val="nil"/>
              <w:left w:val="nil"/>
              <w:bottom w:val="single" w:sz="4" w:space="0" w:color="auto"/>
              <w:right w:val="single" w:sz="4" w:space="0" w:color="auto"/>
            </w:tcBorders>
            <w:noWrap/>
            <w:hideMark/>
          </w:tcPr>
          <w:p w14:paraId="5B9A68AF"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sz w:val="21"/>
                <w:szCs w:val="21"/>
              </w:rPr>
              <w:t>79</w:t>
            </w:r>
            <w:r w:rsidRPr="006024D9">
              <w:rPr>
                <w:rFonts w:asciiTheme="majorBidi" w:hAnsiTheme="majorBidi" w:cstheme="majorBidi"/>
                <w:color w:val="000000"/>
                <w:sz w:val="21"/>
                <w:szCs w:val="21"/>
              </w:rPr>
              <w:t>°</w:t>
            </w:r>
            <w:r w:rsidRPr="006024D9">
              <w:rPr>
                <w:rFonts w:asciiTheme="majorBidi" w:hAnsiTheme="majorBidi" w:cstheme="majorBidi"/>
                <w:sz w:val="21"/>
                <w:szCs w:val="21"/>
              </w:rPr>
              <w:t xml:space="preserve"> 19' 41.43" E</w:t>
            </w:r>
          </w:p>
        </w:tc>
        <w:tc>
          <w:tcPr>
            <w:tcW w:w="1605" w:type="dxa"/>
            <w:tcBorders>
              <w:top w:val="nil"/>
              <w:left w:val="nil"/>
              <w:bottom w:val="single" w:sz="4" w:space="0" w:color="auto"/>
              <w:right w:val="single" w:sz="4" w:space="0" w:color="auto"/>
            </w:tcBorders>
            <w:noWrap/>
            <w:vAlign w:val="bottom"/>
            <w:hideMark/>
          </w:tcPr>
          <w:p w14:paraId="4DAEEBD2"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color w:val="000000"/>
                <w:sz w:val="21"/>
                <w:szCs w:val="21"/>
              </w:rPr>
              <w:t>2360064.86</w:t>
            </w:r>
          </w:p>
        </w:tc>
        <w:tc>
          <w:tcPr>
            <w:tcW w:w="1394" w:type="dxa"/>
            <w:tcBorders>
              <w:top w:val="nil"/>
              <w:left w:val="nil"/>
              <w:bottom w:val="single" w:sz="4" w:space="0" w:color="auto"/>
              <w:right w:val="single" w:sz="4" w:space="0" w:color="auto"/>
            </w:tcBorders>
            <w:noWrap/>
            <w:vAlign w:val="bottom"/>
            <w:hideMark/>
          </w:tcPr>
          <w:p w14:paraId="4A99C6DB"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color w:val="000000"/>
                <w:sz w:val="21"/>
                <w:szCs w:val="21"/>
              </w:rPr>
              <w:t>326620.80</w:t>
            </w:r>
          </w:p>
        </w:tc>
      </w:tr>
      <w:tr w:rsidR="000D3327" w:rsidRPr="002E3170" w14:paraId="32DC538D" w14:textId="77777777" w:rsidTr="006024D9">
        <w:trPr>
          <w:trHeight w:val="300"/>
        </w:trPr>
        <w:tc>
          <w:tcPr>
            <w:tcW w:w="736" w:type="dxa"/>
            <w:tcBorders>
              <w:top w:val="nil"/>
              <w:left w:val="single" w:sz="4" w:space="0" w:color="auto"/>
              <w:bottom w:val="single" w:sz="4" w:space="0" w:color="auto"/>
              <w:right w:val="single" w:sz="4" w:space="0" w:color="auto"/>
            </w:tcBorders>
            <w:noWrap/>
            <w:vAlign w:val="center"/>
            <w:hideMark/>
          </w:tcPr>
          <w:p w14:paraId="18A8F114"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color w:val="000000"/>
                <w:sz w:val="21"/>
                <w:szCs w:val="21"/>
              </w:rPr>
              <w:t>3</w:t>
            </w:r>
          </w:p>
        </w:tc>
        <w:tc>
          <w:tcPr>
            <w:tcW w:w="1142" w:type="dxa"/>
            <w:tcBorders>
              <w:top w:val="nil"/>
              <w:left w:val="nil"/>
              <w:bottom w:val="single" w:sz="4" w:space="0" w:color="auto"/>
              <w:right w:val="single" w:sz="4" w:space="0" w:color="auto"/>
            </w:tcBorders>
            <w:noWrap/>
            <w:vAlign w:val="center"/>
            <w:hideMark/>
          </w:tcPr>
          <w:p w14:paraId="2435540D"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color w:val="000000"/>
                <w:sz w:val="21"/>
                <w:szCs w:val="21"/>
              </w:rPr>
              <w:t>C</w:t>
            </w:r>
          </w:p>
        </w:tc>
        <w:tc>
          <w:tcPr>
            <w:tcW w:w="1628" w:type="dxa"/>
            <w:tcBorders>
              <w:top w:val="nil"/>
              <w:left w:val="nil"/>
              <w:bottom w:val="single" w:sz="4" w:space="0" w:color="auto"/>
              <w:right w:val="single" w:sz="4" w:space="0" w:color="auto"/>
            </w:tcBorders>
            <w:noWrap/>
            <w:hideMark/>
          </w:tcPr>
          <w:p w14:paraId="2CE62AA6"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sz w:val="21"/>
                <w:szCs w:val="21"/>
              </w:rPr>
              <w:t>21</w:t>
            </w:r>
            <w:r w:rsidRPr="006024D9">
              <w:rPr>
                <w:rFonts w:asciiTheme="majorBidi" w:hAnsiTheme="majorBidi" w:cstheme="majorBidi"/>
                <w:color w:val="000000"/>
                <w:sz w:val="21"/>
                <w:szCs w:val="21"/>
              </w:rPr>
              <w:t>°</w:t>
            </w:r>
            <w:r w:rsidRPr="006024D9">
              <w:rPr>
                <w:rFonts w:asciiTheme="majorBidi" w:hAnsiTheme="majorBidi" w:cstheme="majorBidi"/>
                <w:sz w:val="21"/>
                <w:szCs w:val="21"/>
              </w:rPr>
              <w:t xml:space="preserve"> 19' 09.40" N</w:t>
            </w:r>
          </w:p>
        </w:tc>
        <w:tc>
          <w:tcPr>
            <w:tcW w:w="1738" w:type="dxa"/>
            <w:tcBorders>
              <w:top w:val="nil"/>
              <w:left w:val="nil"/>
              <w:bottom w:val="single" w:sz="4" w:space="0" w:color="auto"/>
              <w:right w:val="single" w:sz="4" w:space="0" w:color="auto"/>
            </w:tcBorders>
            <w:noWrap/>
            <w:hideMark/>
          </w:tcPr>
          <w:p w14:paraId="14FEF76D"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sz w:val="21"/>
                <w:szCs w:val="21"/>
              </w:rPr>
              <w:t>79</w:t>
            </w:r>
            <w:r w:rsidRPr="006024D9">
              <w:rPr>
                <w:rFonts w:asciiTheme="majorBidi" w:hAnsiTheme="majorBidi" w:cstheme="majorBidi"/>
                <w:color w:val="000000"/>
                <w:sz w:val="21"/>
                <w:szCs w:val="21"/>
              </w:rPr>
              <w:t>°</w:t>
            </w:r>
            <w:r w:rsidRPr="006024D9">
              <w:rPr>
                <w:rFonts w:asciiTheme="majorBidi" w:hAnsiTheme="majorBidi" w:cstheme="majorBidi"/>
                <w:sz w:val="21"/>
                <w:szCs w:val="21"/>
              </w:rPr>
              <w:t xml:space="preserve"> 19' 41.49" E</w:t>
            </w:r>
          </w:p>
        </w:tc>
        <w:tc>
          <w:tcPr>
            <w:tcW w:w="1605" w:type="dxa"/>
            <w:tcBorders>
              <w:top w:val="nil"/>
              <w:left w:val="nil"/>
              <w:bottom w:val="single" w:sz="4" w:space="0" w:color="auto"/>
              <w:right w:val="single" w:sz="4" w:space="0" w:color="auto"/>
            </w:tcBorders>
            <w:noWrap/>
            <w:vAlign w:val="bottom"/>
            <w:hideMark/>
          </w:tcPr>
          <w:p w14:paraId="1466D144"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color w:val="000000"/>
                <w:sz w:val="21"/>
                <w:szCs w:val="21"/>
              </w:rPr>
              <w:t>2358403.54</w:t>
            </w:r>
          </w:p>
        </w:tc>
        <w:tc>
          <w:tcPr>
            <w:tcW w:w="1394" w:type="dxa"/>
            <w:tcBorders>
              <w:top w:val="nil"/>
              <w:left w:val="nil"/>
              <w:bottom w:val="single" w:sz="4" w:space="0" w:color="auto"/>
              <w:right w:val="single" w:sz="4" w:space="0" w:color="auto"/>
            </w:tcBorders>
            <w:noWrap/>
            <w:vAlign w:val="bottom"/>
            <w:hideMark/>
          </w:tcPr>
          <w:p w14:paraId="4776C7D0"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color w:val="000000"/>
                <w:sz w:val="21"/>
                <w:szCs w:val="21"/>
              </w:rPr>
              <w:t>326604.89</w:t>
            </w:r>
          </w:p>
        </w:tc>
      </w:tr>
      <w:tr w:rsidR="000D3327" w:rsidRPr="002E3170" w14:paraId="05E4EDB4" w14:textId="77777777" w:rsidTr="006024D9">
        <w:trPr>
          <w:trHeight w:val="300"/>
        </w:trPr>
        <w:tc>
          <w:tcPr>
            <w:tcW w:w="736" w:type="dxa"/>
            <w:tcBorders>
              <w:top w:val="nil"/>
              <w:left w:val="single" w:sz="4" w:space="0" w:color="auto"/>
              <w:bottom w:val="single" w:sz="4" w:space="0" w:color="auto"/>
              <w:right w:val="single" w:sz="4" w:space="0" w:color="auto"/>
            </w:tcBorders>
            <w:noWrap/>
            <w:vAlign w:val="center"/>
            <w:hideMark/>
          </w:tcPr>
          <w:p w14:paraId="497E0BA8"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color w:val="000000"/>
                <w:sz w:val="21"/>
                <w:szCs w:val="21"/>
              </w:rPr>
              <w:t>4</w:t>
            </w:r>
          </w:p>
        </w:tc>
        <w:tc>
          <w:tcPr>
            <w:tcW w:w="1142" w:type="dxa"/>
            <w:tcBorders>
              <w:top w:val="nil"/>
              <w:left w:val="nil"/>
              <w:bottom w:val="single" w:sz="4" w:space="0" w:color="auto"/>
              <w:right w:val="single" w:sz="4" w:space="0" w:color="auto"/>
            </w:tcBorders>
            <w:noWrap/>
            <w:vAlign w:val="center"/>
            <w:hideMark/>
          </w:tcPr>
          <w:p w14:paraId="03921828"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color w:val="000000"/>
                <w:sz w:val="21"/>
                <w:szCs w:val="21"/>
              </w:rPr>
              <w:t>D</w:t>
            </w:r>
          </w:p>
        </w:tc>
        <w:tc>
          <w:tcPr>
            <w:tcW w:w="1628" w:type="dxa"/>
            <w:tcBorders>
              <w:top w:val="nil"/>
              <w:left w:val="nil"/>
              <w:bottom w:val="single" w:sz="4" w:space="0" w:color="auto"/>
              <w:right w:val="single" w:sz="4" w:space="0" w:color="auto"/>
            </w:tcBorders>
            <w:noWrap/>
            <w:hideMark/>
          </w:tcPr>
          <w:p w14:paraId="16B56E22"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sz w:val="21"/>
                <w:szCs w:val="21"/>
              </w:rPr>
              <w:t>21</w:t>
            </w:r>
            <w:r w:rsidRPr="006024D9">
              <w:rPr>
                <w:rFonts w:asciiTheme="majorBidi" w:hAnsiTheme="majorBidi" w:cstheme="majorBidi"/>
                <w:color w:val="000000"/>
                <w:sz w:val="21"/>
                <w:szCs w:val="21"/>
              </w:rPr>
              <w:t>°</w:t>
            </w:r>
            <w:r w:rsidRPr="006024D9">
              <w:rPr>
                <w:rFonts w:asciiTheme="majorBidi" w:hAnsiTheme="majorBidi" w:cstheme="majorBidi"/>
                <w:sz w:val="21"/>
                <w:szCs w:val="21"/>
              </w:rPr>
              <w:t xml:space="preserve"> 19' 09.39" N</w:t>
            </w:r>
          </w:p>
        </w:tc>
        <w:tc>
          <w:tcPr>
            <w:tcW w:w="1738" w:type="dxa"/>
            <w:tcBorders>
              <w:top w:val="nil"/>
              <w:left w:val="nil"/>
              <w:bottom w:val="single" w:sz="4" w:space="0" w:color="auto"/>
              <w:right w:val="single" w:sz="4" w:space="0" w:color="auto"/>
            </w:tcBorders>
            <w:noWrap/>
            <w:hideMark/>
          </w:tcPr>
          <w:p w14:paraId="494EB949"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sz w:val="21"/>
                <w:szCs w:val="21"/>
              </w:rPr>
              <w:t>79</w:t>
            </w:r>
            <w:r w:rsidRPr="006024D9">
              <w:rPr>
                <w:rFonts w:asciiTheme="majorBidi" w:hAnsiTheme="majorBidi" w:cstheme="majorBidi"/>
                <w:color w:val="000000"/>
                <w:sz w:val="21"/>
                <w:szCs w:val="21"/>
              </w:rPr>
              <w:t>°</w:t>
            </w:r>
            <w:r w:rsidRPr="006024D9">
              <w:rPr>
                <w:rFonts w:asciiTheme="majorBidi" w:hAnsiTheme="majorBidi" w:cstheme="majorBidi"/>
                <w:sz w:val="21"/>
                <w:szCs w:val="21"/>
              </w:rPr>
              <w:t xml:space="preserve"> 18' 59.65" E</w:t>
            </w:r>
          </w:p>
        </w:tc>
        <w:tc>
          <w:tcPr>
            <w:tcW w:w="1605" w:type="dxa"/>
            <w:tcBorders>
              <w:top w:val="nil"/>
              <w:left w:val="nil"/>
              <w:bottom w:val="single" w:sz="4" w:space="0" w:color="auto"/>
              <w:right w:val="single" w:sz="4" w:space="0" w:color="auto"/>
            </w:tcBorders>
            <w:noWrap/>
            <w:vAlign w:val="bottom"/>
            <w:hideMark/>
          </w:tcPr>
          <w:p w14:paraId="6C27026E"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color w:val="000000"/>
                <w:sz w:val="21"/>
                <w:szCs w:val="21"/>
              </w:rPr>
              <w:t>2358416.08</w:t>
            </w:r>
          </w:p>
        </w:tc>
        <w:tc>
          <w:tcPr>
            <w:tcW w:w="1394" w:type="dxa"/>
            <w:tcBorders>
              <w:top w:val="nil"/>
              <w:left w:val="nil"/>
              <w:bottom w:val="single" w:sz="4" w:space="0" w:color="auto"/>
              <w:right w:val="single" w:sz="4" w:space="0" w:color="auto"/>
            </w:tcBorders>
            <w:noWrap/>
            <w:vAlign w:val="bottom"/>
            <w:hideMark/>
          </w:tcPr>
          <w:p w14:paraId="2F9518CB" w14:textId="77777777" w:rsidR="000D3327" w:rsidRPr="006024D9" w:rsidRDefault="000D3327" w:rsidP="00046247">
            <w:pPr>
              <w:spacing w:after="0" w:line="360" w:lineRule="auto"/>
              <w:jc w:val="center"/>
              <w:rPr>
                <w:rFonts w:asciiTheme="majorBidi" w:hAnsiTheme="majorBidi" w:cstheme="majorBidi"/>
                <w:color w:val="000000"/>
                <w:sz w:val="21"/>
                <w:szCs w:val="21"/>
              </w:rPr>
            </w:pPr>
            <w:r w:rsidRPr="006024D9">
              <w:rPr>
                <w:rFonts w:asciiTheme="majorBidi" w:hAnsiTheme="majorBidi" w:cstheme="majorBidi"/>
                <w:color w:val="000000"/>
                <w:sz w:val="21"/>
                <w:szCs w:val="21"/>
              </w:rPr>
              <w:t>325399.21</w:t>
            </w:r>
          </w:p>
        </w:tc>
      </w:tr>
    </w:tbl>
    <w:p w14:paraId="5C6DC31A" w14:textId="77777777" w:rsidR="00E57447" w:rsidRDefault="00E57447" w:rsidP="006024D9">
      <w:pPr>
        <w:pStyle w:val="Heading3"/>
        <w:numPr>
          <w:ilvl w:val="0"/>
          <w:numId w:val="0"/>
        </w:numPr>
        <w:rPr>
          <w:bCs w:val="0"/>
          <w:lang w:val="en-US" w:eastAsia="en-US"/>
        </w:rPr>
      </w:pPr>
    </w:p>
    <w:p w14:paraId="1B4CA8F5" w14:textId="77777777" w:rsidR="00D2405E" w:rsidRPr="002E3170" w:rsidRDefault="00D2405E" w:rsidP="006024D9">
      <w:pPr>
        <w:pStyle w:val="Heading3"/>
        <w:numPr>
          <w:ilvl w:val="0"/>
          <w:numId w:val="0"/>
        </w:numPr>
        <w:rPr>
          <w:bCs w:val="0"/>
          <w:lang w:val="en-US" w:eastAsia="en-US"/>
        </w:rPr>
      </w:pPr>
    </w:p>
    <w:p w14:paraId="2932F48C" w14:textId="77777777" w:rsidR="000D3327" w:rsidRPr="002E3170" w:rsidRDefault="000D3327" w:rsidP="00D2405E">
      <w:pPr>
        <w:pStyle w:val="Heading2"/>
        <w:numPr>
          <w:ilvl w:val="1"/>
          <w:numId w:val="55"/>
        </w:numPr>
        <w:ind w:left="851" w:hanging="851"/>
        <w:rPr>
          <w:bCs w:val="0"/>
          <w:lang w:val="en-US" w:eastAsia="en-US"/>
        </w:rPr>
      </w:pPr>
      <w:r w:rsidRPr="002E3170">
        <w:rPr>
          <w:bCs w:val="0"/>
          <w:lang w:val="en-US" w:eastAsia="en-US"/>
        </w:rPr>
        <w:t>GEOLOGY AND STRUCTURE OF THE BLOCK</w:t>
      </w:r>
    </w:p>
    <w:p w14:paraId="22DC55EF" w14:textId="77777777" w:rsidR="000D3327" w:rsidRPr="0010281C" w:rsidRDefault="000D3327" w:rsidP="00D2405E">
      <w:pPr>
        <w:pStyle w:val="Heading2"/>
        <w:numPr>
          <w:ilvl w:val="2"/>
          <w:numId w:val="55"/>
        </w:numPr>
        <w:ind w:left="851" w:hanging="851"/>
        <w:rPr>
          <w:b w:val="0"/>
          <w:sz w:val="24"/>
          <w:szCs w:val="24"/>
          <w:lang w:val="en-US" w:eastAsia="en-US"/>
        </w:rPr>
      </w:pPr>
      <w:r w:rsidRPr="0010281C">
        <w:rPr>
          <w:b w:val="0"/>
          <w:sz w:val="24"/>
          <w:szCs w:val="24"/>
          <w:lang w:val="en-US" w:eastAsia="en-US"/>
        </w:rPr>
        <w:t xml:space="preserve">Outcrop exposures are limited and are mainly restricted to stream channels (nallas) and mining sites, including old, abandoned, and active operations. However, scattered occurrences of lateritic </w:t>
      </w:r>
      <w:proofErr w:type="spellStart"/>
      <w:r w:rsidRPr="0010281C">
        <w:rPr>
          <w:b w:val="0"/>
          <w:sz w:val="24"/>
          <w:szCs w:val="24"/>
          <w:lang w:val="en-US" w:eastAsia="en-US"/>
        </w:rPr>
        <w:t>cappings</w:t>
      </w:r>
      <w:proofErr w:type="spellEnd"/>
      <w:r w:rsidRPr="0010281C">
        <w:rPr>
          <w:b w:val="0"/>
          <w:sz w:val="24"/>
          <w:szCs w:val="24"/>
          <w:lang w:val="en-US" w:eastAsia="en-US"/>
        </w:rPr>
        <w:t xml:space="preserve"> are observed in some locations. The block is situated on the south western side of Nandapuri village. The area forms a part of the western portion of the </w:t>
      </w:r>
      <w:proofErr w:type="spellStart"/>
      <w:r w:rsidRPr="0010281C">
        <w:rPr>
          <w:b w:val="0"/>
          <w:sz w:val="24"/>
          <w:szCs w:val="24"/>
          <w:lang w:val="en-US" w:eastAsia="en-US"/>
        </w:rPr>
        <w:t>Sausar</w:t>
      </w:r>
      <w:proofErr w:type="spellEnd"/>
      <w:r w:rsidRPr="0010281C">
        <w:rPr>
          <w:b w:val="0"/>
          <w:sz w:val="24"/>
          <w:szCs w:val="24"/>
          <w:lang w:val="en-US" w:eastAsia="en-US"/>
        </w:rPr>
        <w:t xml:space="preserve"> Fold Belt which is popularly known as Maharashtra-Madhya Pradesh manganese belt. The area is represented by cultivated land with scanty outcrops. Abandoned mining Pits are present in the central part of </w:t>
      </w:r>
      <w:r w:rsidRPr="0010281C">
        <w:rPr>
          <w:b w:val="0"/>
          <w:sz w:val="24"/>
          <w:szCs w:val="24"/>
          <w:lang w:val="en-US" w:eastAsia="en-US"/>
        </w:rPr>
        <w:lastRenderedPageBreak/>
        <w:t>the block. The length of the abandoned mining pits ranges from 50 m to 150 m with depth varying from 1 m to 3 m.</w:t>
      </w:r>
    </w:p>
    <w:p w14:paraId="79D978B4" w14:textId="77777777" w:rsidR="000D3327" w:rsidRPr="0010281C" w:rsidRDefault="000D3327" w:rsidP="00D2405E">
      <w:pPr>
        <w:pStyle w:val="Heading2"/>
        <w:numPr>
          <w:ilvl w:val="2"/>
          <w:numId w:val="55"/>
        </w:numPr>
        <w:ind w:left="851" w:hanging="851"/>
        <w:rPr>
          <w:b w:val="0"/>
          <w:sz w:val="24"/>
          <w:szCs w:val="24"/>
          <w:lang w:val="en-US" w:eastAsia="en-US"/>
        </w:rPr>
      </w:pPr>
      <w:r w:rsidRPr="0010281C">
        <w:rPr>
          <w:b w:val="0"/>
          <w:sz w:val="24"/>
          <w:szCs w:val="24"/>
          <w:lang w:val="en-US" w:eastAsia="en-US"/>
        </w:rPr>
        <w:t xml:space="preserve">The Mansar formation of rocks in the study area generally trends WNW - ESE dipping towards North or south and consists of </w:t>
      </w:r>
      <w:proofErr w:type="spellStart"/>
      <w:r w:rsidRPr="0010281C">
        <w:rPr>
          <w:b w:val="0"/>
          <w:sz w:val="24"/>
          <w:szCs w:val="24"/>
          <w:lang w:val="en-US" w:eastAsia="en-US"/>
        </w:rPr>
        <w:t>pelitic</w:t>
      </w:r>
      <w:proofErr w:type="spellEnd"/>
      <w:r w:rsidRPr="0010281C">
        <w:rPr>
          <w:b w:val="0"/>
          <w:sz w:val="24"/>
          <w:szCs w:val="24"/>
          <w:lang w:val="en-US" w:eastAsia="en-US"/>
        </w:rPr>
        <w:t xml:space="preserve">, </w:t>
      </w:r>
      <w:proofErr w:type="spellStart"/>
      <w:r w:rsidRPr="0010281C">
        <w:rPr>
          <w:b w:val="0"/>
          <w:sz w:val="24"/>
          <w:szCs w:val="24"/>
          <w:lang w:val="en-US" w:eastAsia="en-US"/>
        </w:rPr>
        <w:t>psammatic</w:t>
      </w:r>
      <w:proofErr w:type="spellEnd"/>
      <w:r w:rsidRPr="0010281C">
        <w:rPr>
          <w:b w:val="0"/>
          <w:sz w:val="24"/>
          <w:szCs w:val="24"/>
          <w:lang w:val="en-US" w:eastAsia="en-US"/>
        </w:rPr>
        <w:t xml:space="preserve">, and calcareous lithologies. The Mansar Formation, composed of fine-grained mica schist and quartz-mica schist which is grading from feldspathic to </w:t>
      </w:r>
      <w:proofErr w:type="spellStart"/>
      <w:r w:rsidRPr="0010281C">
        <w:rPr>
          <w:b w:val="0"/>
          <w:sz w:val="24"/>
          <w:szCs w:val="24"/>
          <w:lang w:val="en-US" w:eastAsia="en-US"/>
        </w:rPr>
        <w:t>garnetiferous</w:t>
      </w:r>
      <w:proofErr w:type="spellEnd"/>
      <w:r w:rsidRPr="0010281C">
        <w:rPr>
          <w:b w:val="0"/>
          <w:sz w:val="24"/>
          <w:szCs w:val="24"/>
          <w:lang w:val="en-US" w:eastAsia="en-US"/>
        </w:rPr>
        <w:t>, with two distinct manganese horizons trending ESE - WNW to E-W following southern and northern dip showing localized folding.</w:t>
      </w:r>
    </w:p>
    <w:p w14:paraId="26F88B27" w14:textId="77777777" w:rsidR="000D3327" w:rsidRPr="0010281C" w:rsidRDefault="000D3327" w:rsidP="000D3327">
      <w:pPr>
        <w:pStyle w:val="Heading3"/>
        <w:numPr>
          <w:ilvl w:val="0"/>
          <w:numId w:val="0"/>
        </w:numPr>
        <w:ind w:left="482" w:hanging="482"/>
        <w:rPr>
          <w:rFonts w:eastAsia="Batang"/>
          <w:sz w:val="22"/>
          <w:szCs w:val="22"/>
          <w:lang w:val="en-US"/>
        </w:rPr>
      </w:pPr>
    </w:p>
    <w:p w14:paraId="27FF1117" w14:textId="5FF89007" w:rsidR="000D3327" w:rsidRPr="002E3170" w:rsidRDefault="000D3327" w:rsidP="000D3327">
      <w:pPr>
        <w:pStyle w:val="ListParagraph"/>
        <w:jc w:val="center"/>
        <w:rPr>
          <w:rFonts w:ascii="Times New Roman" w:hAnsi="Times New Roman" w:cs="Times New Roman"/>
        </w:rPr>
      </w:pPr>
      <w:r w:rsidRPr="002E3170">
        <w:rPr>
          <w:rFonts w:ascii="Times New Roman" w:hAnsi="Times New Roman" w:cs="Times New Roman"/>
          <w:b/>
          <w:bCs/>
        </w:rPr>
        <w:t xml:space="preserve">Table- </w:t>
      </w:r>
      <w:r w:rsidR="00397668" w:rsidRPr="002E3170">
        <w:rPr>
          <w:rFonts w:ascii="Times New Roman" w:hAnsi="Times New Roman" w:cs="Times New Roman"/>
          <w:b/>
          <w:bCs/>
        </w:rPr>
        <w:t>1</w:t>
      </w:r>
      <w:r w:rsidRPr="002E3170">
        <w:rPr>
          <w:rFonts w:ascii="Times New Roman" w:hAnsi="Times New Roman" w:cs="Times New Roman"/>
          <w:b/>
          <w:bCs/>
        </w:rPr>
        <w:t>.2</w:t>
      </w:r>
    </w:p>
    <w:p w14:paraId="7F3F627D" w14:textId="77777777" w:rsidR="000D3327" w:rsidRPr="002E3170" w:rsidRDefault="000D3327" w:rsidP="000D3327">
      <w:pPr>
        <w:ind w:left="810" w:hanging="810"/>
        <w:jc w:val="center"/>
        <w:rPr>
          <w:rFonts w:ascii="Times New Roman" w:hAnsi="Times New Roman" w:cs="Times New Roman"/>
          <w:b/>
          <w:bCs/>
          <w:sz w:val="24"/>
          <w:szCs w:val="24"/>
        </w:rPr>
      </w:pPr>
      <w:r w:rsidRPr="002E3170">
        <w:rPr>
          <w:rFonts w:ascii="Times New Roman" w:hAnsi="Times New Roman" w:cs="Times New Roman"/>
          <w:b/>
          <w:bCs/>
        </w:rPr>
        <w:t xml:space="preserve">         </w:t>
      </w:r>
      <w:r w:rsidRPr="002E3170">
        <w:rPr>
          <w:rFonts w:ascii="Times New Roman" w:hAnsi="Times New Roman" w:cs="Times New Roman"/>
          <w:b/>
          <w:bCs/>
          <w:sz w:val="24"/>
          <w:szCs w:val="24"/>
        </w:rPr>
        <w:t>Stratigraphic Sequence of the Nagardhan block</w:t>
      </w:r>
      <w:r w:rsidRPr="002E3170">
        <w:rPr>
          <w:rFonts w:eastAsia="Batang"/>
        </w:rPr>
        <w:t xml:space="preserve"> </w:t>
      </w:r>
    </w:p>
    <w:tbl>
      <w:tblPr>
        <w:tblW w:w="8692" w:type="dxa"/>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1"/>
        <w:gridCol w:w="1559"/>
        <w:gridCol w:w="1701"/>
        <w:gridCol w:w="4111"/>
      </w:tblGrid>
      <w:tr w:rsidR="000D3327" w:rsidRPr="002E3170" w14:paraId="2C64BF96" w14:textId="77777777" w:rsidTr="007D7E59">
        <w:trPr>
          <w:trHeight w:val="463"/>
        </w:trPr>
        <w:tc>
          <w:tcPr>
            <w:tcW w:w="1321" w:type="dxa"/>
          </w:tcPr>
          <w:p w14:paraId="3DB24C06" w14:textId="77777777" w:rsidR="000D3327" w:rsidRPr="002E3170" w:rsidRDefault="000D3327" w:rsidP="00010F1A">
            <w:pPr>
              <w:spacing w:after="0"/>
              <w:jc w:val="both"/>
              <w:rPr>
                <w:rFonts w:ascii="Times New Roman" w:hAnsi="Times New Roman" w:cs="Times New Roman"/>
                <w:b/>
                <w:bCs/>
                <w:i/>
                <w:iCs/>
                <w:color w:val="000000"/>
                <w:sz w:val="24"/>
                <w:szCs w:val="24"/>
              </w:rPr>
            </w:pPr>
            <w:r w:rsidRPr="002E3170">
              <w:rPr>
                <w:rFonts w:ascii="Times New Roman" w:hAnsi="Times New Roman" w:cs="Times New Roman"/>
                <w:b/>
                <w:bCs/>
                <w:i/>
                <w:iCs/>
                <w:color w:val="000000"/>
                <w:sz w:val="24"/>
                <w:szCs w:val="24"/>
              </w:rPr>
              <w:t>Age</w:t>
            </w:r>
          </w:p>
        </w:tc>
        <w:tc>
          <w:tcPr>
            <w:tcW w:w="1559" w:type="dxa"/>
          </w:tcPr>
          <w:p w14:paraId="7C1B4A55" w14:textId="77777777" w:rsidR="000D3327" w:rsidRPr="002E3170" w:rsidRDefault="000D3327" w:rsidP="00010F1A">
            <w:pPr>
              <w:spacing w:after="0"/>
              <w:jc w:val="both"/>
              <w:rPr>
                <w:rFonts w:ascii="Times New Roman" w:hAnsi="Times New Roman" w:cs="Times New Roman"/>
                <w:b/>
                <w:bCs/>
                <w:i/>
                <w:iCs/>
                <w:color w:val="000000"/>
                <w:sz w:val="24"/>
                <w:szCs w:val="24"/>
              </w:rPr>
            </w:pPr>
            <w:r w:rsidRPr="002E3170">
              <w:rPr>
                <w:rFonts w:ascii="Times New Roman" w:hAnsi="Times New Roman" w:cs="Times New Roman"/>
                <w:b/>
                <w:bCs/>
                <w:i/>
                <w:iCs/>
                <w:color w:val="000000"/>
                <w:sz w:val="24"/>
                <w:szCs w:val="24"/>
              </w:rPr>
              <w:t>Group</w:t>
            </w:r>
          </w:p>
        </w:tc>
        <w:tc>
          <w:tcPr>
            <w:tcW w:w="1701" w:type="dxa"/>
          </w:tcPr>
          <w:p w14:paraId="3DFF9C02" w14:textId="77777777" w:rsidR="000D3327" w:rsidRPr="002E3170" w:rsidRDefault="000D3327" w:rsidP="00010F1A">
            <w:pPr>
              <w:spacing w:after="0"/>
              <w:jc w:val="both"/>
              <w:rPr>
                <w:rFonts w:ascii="Times New Roman" w:hAnsi="Times New Roman" w:cs="Times New Roman"/>
                <w:b/>
                <w:bCs/>
                <w:i/>
                <w:iCs/>
                <w:color w:val="000000"/>
                <w:sz w:val="24"/>
                <w:szCs w:val="24"/>
              </w:rPr>
            </w:pPr>
            <w:r w:rsidRPr="002E3170">
              <w:rPr>
                <w:rFonts w:ascii="Times New Roman" w:hAnsi="Times New Roman" w:cs="Times New Roman"/>
                <w:b/>
                <w:bCs/>
                <w:i/>
                <w:iCs/>
                <w:color w:val="000000"/>
                <w:sz w:val="24"/>
                <w:szCs w:val="24"/>
              </w:rPr>
              <w:t>Lithology</w:t>
            </w:r>
          </w:p>
        </w:tc>
        <w:tc>
          <w:tcPr>
            <w:tcW w:w="4111" w:type="dxa"/>
          </w:tcPr>
          <w:p w14:paraId="1210DFC2" w14:textId="77777777" w:rsidR="000D3327" w:rsidRPr="002E3170" w:rsidRDefault="000D3327" w:rsidP="00010F1A">
            <w:pPr>
              <w:spacing w:after="0"/>
              <w:jc w:val="both"/>
              <w:rPr>
                <w:rFonts w:ascii="Times New Roman" w:hAnsi="Times New Roman" w:cs="Times New Roman"/>
                <w:b/>
                <w:bCs/>
                <w:i/>
                <w:iCs/>
                <w:color w:val="000000"/>
                <w:sz w:val="24"/>
                <w:szCs w:val="24"/>
              </w:rPr>
            </w:pPr>
            <w:r w:rsidRPr="002E3170">
              <w:rPr>
                <w:rFonts w:ascii="Times New Roman" w:hAnsi="Times New Roman" w:cs="Times New Roman"/>
                <w:b/>
                <w:bCs/>
                <w:i/>
                <w:iCs/>
                <w:color w:val="000000"/>
                <w:sz w:val="24"/>
                <w:szCs w:val="24"/>
              </w:rPr>
              <w:t>Lithology Description</w:t>
            </w:r>
          </w:p>
        </w:tc>
      </w:tr>
      <w:tr w:rsidR="000D3327" w:rsidRPr="002E3170" w14:paraId="2634BF4D" w14:textId="77777777" w:rsidTr="007D7E59">
        <w:trPr>
          <w:trHeight w:val="588"/>
        </w:trPr>
        <w:tc>
          <w:tcPr>
            <w:tcW w:w="1321" w:type="dxa"/>
            <w:vAlign w:val="center"/>
          </w:tcPr>
          <w:p w14:paraId="65FC9F05" w14:textId="77777777" w:rsidR="000D3327" w:rsidRPr="002E3170" w:rsidRDefault="000D3327" w:rsidP="00010F1A">
            <w:pPr>
              <w:spacing w:after="0"/>
              <w:rPr>
                <w:rFonts w:ascii="Times New Roman" w:hAnsi="Times New Roman" w:cs="Times New Roman"/>
                <w:sz w:val="24"/>
                <w:szCs w:val="24"/>
              </w:rPr>
            </w:pPr>
            <w:r w:rsidRPr="002E3170">
              <w:rPr>
                <w:rFonts w:ascii="Times New Roman" w:hAnsi="Times New Roman" w:cs="Times New Roman"/>
                <w:sz w:val="24"/>
                <w:szCs w:val="24"/>
              </w:rPr>
              <w:t>Recent to</w:t>
            </w:r>
          </w:p>
          <w:p w14:paraId="276D60DA" w14:textId="77777777" w:rsidR="000D3327" w:rsidRPr="002E3170" w:rsidRDefault="000D3327" w:rsidP="00010F1A">
            <w:pPr>
              <w:spacing w:after="0"/>
              <w:rPr>
                <w:rFonts w:ascii="Times New Roman" w:hAnsi="Times New Roman" w:cs="Times New Roman"/>
                <w:color w:val="000000"/>
                <w:sz w:val="24"/>
                <w:szCs w:val="24"/>
              </w:rPr>
            </w:pPr>
            <w:r w:rsidRPr="002E3170">
              <w:rPr>
                <w:rFonts w:ascii="Times New Roman" w:hAnsi="Times New Roman" w:cs="Times New Roman"/>
                <w:color w:val="000000"/>
                <w:sz w:val="24"/>
                <w:szCs w:val="24"/>
              </w:rPr>
              <w:t>Sub Recent</w:t>
            </w:r>
          </w:p>
        </w:tc>
        <w:tc>
          <w:tcPr>
            <w:tcW w:w="1559" w:type="dxa"/>
          </w:tcPr>
          <w:p w14:paraId="2A296376" w14:textId="77777777" w:rsidR="000D3327" w:rsidRPr="002E3170" w:rsidRDefault="000D3327" w:rsidP="00010F1A">
            <w:pPr>
              <w:spacing w:after="0"/>
              <w:jc w:val="center"/>
              <w:rPr>
                <w:rFonts w:ascii="Times New Roman" w:hAnsi="Times New Roman" w:cs="Times New Roman"/>
                <w:iCs/>
                <w:color w:val="000000"/>
                <w:sz w:val="24"/>
                <w:szCs w:val="24"/>
              </w:rPr>
            </w:pPr>
          </w:p>
        </w:tc>
        <w:tc>
          <w:tcPr>
            <w:tcW w:w="1701" w:type="dxa"/>
          </w:tcPr>
          <w:p w14:paraId="10D97EA9" w14:textId="77777777" w:rsidR="000D3327" w:rsidRPr="002E3170" w:rsidRDefault="000D3327" w:rsidP="00010F1A">
            <w:pPr>
              <w:spacing w:after="0"/>
              <w:jc w:val="both"/>
              <w:rPr>
                <w:rFonts w:ascii="Times New Roman" w:hAnsi="Times New Roman" w:cs="Times New Roman"/>
                <w:iCs/>
                <w:color w:val="000000"/>
                <w:sz w:val="24"/>
                <w:szCs w:val="24"/>
              </w:rPr>
            </w:pPr>
          </w:p>
        </w:tc>
        <w:tc>
          <w:tcPr>
            <w:tcW w:w="4111" w:type="dxa"/>
          </w:tcPr>
          <w:p w14:paraId="02DCD63E" w14:textId="77777777" w:rsidR="000D3327" w:rsidRPr="002E3170" w:rsidRDefault="000D3327" w:rsidP="00010F1A">
            <w:pPr>
              <w:spacing w:after="0"/>
              <w:jc w:val="both"/>
              <w:rPr>
                <w:rFonts w:ascii="Times New Roman" w:hAnsi="Times New Roman" w:cs="Times New Roman"/>
                <w:bCs/>
                <w:color w:val="000000"/>
                <w:kern w:val="24"/>
                <w:sz w:val="24"/>
                <w:szCs w:val="24"/>
              </w:rPr>
            </w:pPr>
            <w:r w:rsidRPr="002E3170">
              <w:rPr>
                <w:rFonts w:ascii="Times New Roman" w:hAnsi="Times New Roman" w:cs="Times New Roman"/>
                <w:bCs/>
                <w:color w:val="000000"/>
                <w:kern w:val="24"/>
                <w:sz w:val="24"/>
                <w:szCs w:val="24"/>
              </w:rPr>
              <w:t>Alluvium/Soil</w:t>
            </w:r>
          </w:p>
          <w:p w14:paraId="6D13A884" w14:textId="77777777" w:rsidR="000D3327" w:rsidRPr="002E3170" w:rsidRDefault="000D3327" w:rsidP="00010F1A">
            <w:pPr>
              <w:spacing w:after="0"/>
              <w:jc w:val="both"/>
              <w:rPr>
                <w:rFonts w:ascii="Times New Roman" w:hAnsi="Times New Roman" w:cs="Times New Roman"/>
                <w:bCs/>
                <w:color w:val="000000"/>
                <w:kern w:val="24"/>
                <w:sz w:val="24"/>
                <w:szCs w:val="24"/>
              </w:rPr>
            </w:pPr>
            <w:r w:rsidRPr="002E3170">
              <w:rPr>
                <w:rFonts w:ascii="Times New Roman" w:hAnsi="Times New Roman" w:cs="Times New Roman"/>
                <w:bCs/>
                <w:color w:val="000000"/>
                <w:kern w:val="24"/>
                <w:sz w:val="24"/>
                <w:szCs w:val="24"/>
              </w:rPr>
              <w:t>Laterite</w:t>
            </w:r>
          </w:p>
        </w:tc>
      </w:tr>
      <w:tr w:rsidR="000D3327" w:rsidRPr="002E3170" w14:paraId="7FF0681A" w14:textId="77777777" w:rsidTr="007D7E59">
        <w:trPr>
          <w:trHeight w:val="70"/>
        </w:trPr>
        <w:tc>
          <w:tcPr>
            <w:tcW w:w="1321" w:type="dxa"/>
            <w:vMerge w:val="restart"/>
            <w:vAlign w:val="center"/>
          </w:tcPr>
          <w:p w14:paraId="509BB461" w14:textId="77777777" w:rsidR="000D3327" w:rsidRPr="002E3170" w:rsidRDefault="000D3327" w:rsidP="00010F1A">
            <w:pPr>
              <w:spacing w:after="0"/>
              <w:rPr>
                <w:rFonts w:ascii="Times New Roman" w:hAnsi="Times New Roman" w:cs="Times New Roman"/>
                <w:bCs/>
                <w:iCs/>
                <w:color w:val="000000"/>
                <w:sz w:val="24"/>
                <w:szCs w:val="24"/>
              </w:rPr>
            </w:pPr>
            <w:r w:rsidRPr="002E3170">
              <w:rPr>
                <w:rFonts w:ascii="Times New Roman" w:hAnsi="Times New Roman" w:cs="Times New Roman"/>
                <w:color w:val="000000"/>
                <w:sz w:val="24"/>
                <w:szCs w:val="24"/>
              </w:rPr>
              <w:t>Mesoproterozoic</w:t>
            </w:r>
          </w:p>
        </w:tc>
        <w:tc>
          <w:tcPr>
            <w:tcW w:w="1559" w:type="dxa"/>
          </w:tcPr>
          <w:p w14:paraId="0063CB0D" w14:textId="77777777" w:rsidR="000D3327" w:rsidRPr="002E3170" w:rsidRDefault="000D3327" w:rsidP="00010F1A">
            <w:pPr>
              <w:spacing w:after="0"/>
              <w:jc w:val="center"/>
              <w:rPr>
                <w:rFonts w:ascii="Times New Roman" w:hAnsi="Times New Roman" w:cs="Times New Roman"/>
                <w:bCs/>
                <w:iCs/>
                <w:color w:val="000000"/>
                <w:sz w:val="24"/>
                <w:szCs w:val="24"/>
              </w:rPr>
            </w:pPr>
            <w:proofErr w:type="spellStart"/>
            <w:r w:rsidRPr="002E3170">
              <w:rPr>
                <w:rFonts w:ascii="Times New Roman" w:hAnsi="Times New Roman" w:cs="Times New Roman"/>
                <w:iCs/>
                <w:color w:val="000000"/>
                <w:sz w:val="24"/>
                <w:szCs w:val="24"/>
              </w:rPr>
              <w:t>Intrusives</w:t>
            </w:r>
            <w:proofErr w:type="spellEnd"/>
          </w:p>
        </w:tc>
        <w:tc>
          <w:tcPr>
            <w:tcW w:w="1701" w:type="dxa"/>
          </w:tcPr>
          <w:p w14:paraId="0F717516" w14:textId="77777777" w:rsidR="000D3327" w:rsidRPr="002E3170" w:rsidRDefault="000D3327" w:rsidP="00010F1A">
            <w:pPr>
              <w:spacing w:after="0"/>
              <w:jc w:val="both"/>
              <w:rPr>
                <w:rFonts w:ascii="Times New Roman" w:hAnsi="Times New Roman" w:cs="Times New Roman"/>
                <w:bCs/>
                <w:iCs/>
                <w:color w:val="000000"/>
                <w:sz w:val="24"/>
                <w:szCs w:val="24"/>
              </w:rPr>
            </w:pPr>
            <w:r w:rsidRPr="002E3170">
              <w:rPr>
                <w:rFonts w:ascii="Times New Roman" w:hAnsi="Times New Roman" w:cs="Times New Roman"/>
                <w:sz w:val="24"/>
                <w:szCs w:val="24"/>
              </w:rPr>
              <w:t xml:space="preserve">Post </w:t>
            </w:r>
            <w:proofErr w:type="spellStart"/>
            <w:r w:rsidRPr="002E3170">
              <w:rPr>
                <w:rFonts w:ascii="Times New Roman" w:hAnsi="Times New Roman" w:cs="Times New Roman"/>
                <w:sz w:val="24"/>
                <w:szCs w:val="24"/>
              </w:rPr>
              <w:t>Sausor</w:t>
            </w:r>
            <w:proofErr w:type="spellEnd"/>
          </w:p>
        </w:tc>
        <w:tc>
          <w:tcPr>
            <w:tcW w:w="4111" w:type="dxa"/>
          </w:tcPr>
          <w:p w14:paraId="0EA58BC9" w14:textId="77777777" w:rsidR="000D3327" w:rsidRPr="002E3170" w:rsidRDefault="000D3327" w:rsidP="00010F1A">
            <w:pPr>
              <w:spacing w:after="0"/>
              <w:jc w:val="both"/>
              <w:rPr>
                <w:rFonts w:ascii="Times New Roman" w:hAnsi="Times New Roman" w:cs="Times New Roman"/>
                <w:sz w:val="24"/>
                <w:szCs w:val="24"/>
              </w:rPr>
            </w:pPr>
            <w:r w:rsidRPr="002E3170">
              <w:rPr>
                <w:rFonts w:ascii="Times New Roman" w:hAnsi="Times New Roman" w:cs="Times New Roman"/>
                <w:bCs/>
                <w:color w:val="000000"/>
                <w:kern w:val="24"/>
                <w:sz w:val="24"/>
                <w:szCs w:val="24"/>
              </w:rPr>
              <w:t>Pegmatite and quartz veins</w:t>
            </w:r>
          </w:p>
        </w:tc>
      </w:tr>
      <w:tr w:rsidR="000D3327" w:rsidRPr="002E3170" w14:paraId="72671BFC" w14:textId="77777777" w:rsidTr="007D7E59">
        <w:trPr>
          <w:trHeight w:val="70"/>
        </w:trPr>
        <w:tc>
          <w:tcPr>
            <w:tcW w:w="1321" w:type="dxa"/>
            <w:vMerge/>
            <w:vAlign w:val="center"/>
          </w:tcPr>
          <w:p w14:paraId="44D6A7C9" w14:textId="77777777" w:rsidR="000D3327" w:rsidRPr="002E3170" w:rsidRDefault="000D3327" w:rsidP="00010F1A">
            <w:pPr>
              <w:spacing w:after="0"/>
              <w:rPr>
                <w:rFonts w:ascii="Times New Roman" w:hAnsi="Times New Roman" w:cs="Times New Roman"/>
                <w:color w:val="000000"/>
                <w:sz w:val="24"/>
                <w:szCs w:val="24"/>
              </w:rPr>
            </w:pPr>
          </w:p>
        </w:tc>
        <w:tc>
          <w:tcPr>
            <w:tcW w:w="1559" w:type="dxa"/>
            <w:vAlign w:val="center"/>
          </w:tcPr>
          <w:p w14:paraId="79EF9D1D" w14:textId="77777777" w:rsidR="000D3327" w:rsidRPr="002E3170" w:rsidRDefault="000D3327" w:rsidP="00010F1A">
            <w:pPr>
              <w:spacing w:after="0"/>
              <w:ind w:left="-157"/>
              <w:jc w:val="center"/>
              <w:rPr>
                <w:rFonts w:ascii="Times New Roman" w:hAnsi="Times New Roman" w:cs="Times New Roman"/>
                <w:iCs/>
                <w:color w:val="000000"/>
                <w:sz w:val="24"/>
                <w:szCs w:val="24"/>
              </w:rPr>
            </w:pPr>
            <w:proofErr w:type="spellStart"/>
            <w:r w:rsidRPr="002E3170">
              <w:rPr>
                <w:rFonts w:ascii="Times New Roman" w:hAnsi="Times New Roman" w:cs="Times New Roman"/>
                <w:iCs/>
                <w:color w:val="000000"/>
                <w:sz w:val="24"/>
                <w:szCs w:val="24"/>
              </w:rPr>
              <w:t>Sausor</w:t>
            </w:r>
            <w:proofErr w:type="spellEnd"/>
            <w:r w:rsidRPr="002E3170">
              <w:rPr>
                <w:rFonts w:ascii="Times New Roman" w:hAnsi="Times New Roman" w:cs="Times New Roman"/>
                <w:iCs/>
                <w:color w:val="000000"/>
                <w:sz w:val="24"/>
                <w:szCs w:val="24"/>
              </w:rPr>
              <w:t xml:space="preserve"> Group</w:t>
            </w:r>
          </w:p>
        </w:tc>
        <w:tc>
          <w:tcPr>
            <w:tcW w:w="1701" w:type="dxa"/>
            <w:tcBorders>
              <w:top w:val="single" w:sz="8" w:space="0" w:color="000000"/>
              <w:left w:val="single" w:sz="8" w:space="0" w:color="000000"/>
              <w:bottom w:val="single" w:sz="8" w:space="0" w:color="000000"/>
              <w:right w:val="single" w:sz="8" w:space="0" w:color="000000"/>
            </w:tcBorders>
          </w:tcPr>
          <w:p w14:paraId="786B4C3B" w14:textId="77777777" w:rsidR="000D3327" w:rsidRPr="002E3170" w:rsidRDefault="000D3327" w:rsidP="00010F1A">
            <w:pPr>
              <w:spacing w:after="0"/>
              <w:jc w:val="both"/>
              <w:rPr>
                <w:rFonts w:ascii="Times New Roman" w:hAnsi="Times New Roman" w:cs="Times New Roman"/>
                <w:sz w:val="24"/>
                <w:szCs w:val="24"/>
              </w:rPr>
            </w:pPr>
            <w:r w:rsidRPr="002E3170">
              <w:rPr>
                <w:rFonts w:ascii="Times New Roman" w:hAnsi="Times New Roman" w:cs="Times New Roman"/>
                <w:sz w:val="24"/>
                <w:szCs w:val="24"/>
              </w:rPr>
              <w:t>Mansar Formation</w:t>
            </w:r>
          </w:p>
        </w:tc>
        <w:tc>
          <w:tcPr>
            <w:tcW w:w="4111" w:type="dxa"/>
            <w:tcBorders>
              <w:top w:val="single" w:sz="8" w:space="0" w:color="000000"/>
              <w:left w:val="single" w:sz="8" w:space="0" w:color="000000"/>
              <w:bottom w:val="single" w:sz="8" w:space="0" w:color="000000"/>
              <w:right w:val="single" w:sz="8" w:space="0" w:color="000000"/>
            </w:tcBorders>
          </w:tcPr>
          <w:p w14:paraId="47586673" w14:textId="77777777" w:rsidR="000D3327" w:rsidRPr="002E3170" w:rsidRDefault="000D3327" w:rsidP="00010F1A">
            <w:pPr>
              <w:spacing w:after="0"/>
              <w:jc w:val="both"/>
              <w:rPr>
                <w:rFonts w:ascii="Times New Roman" w:hAnsi="Times New Roman" w:cs="Times New Roman"/>
                <w:sz w:val="24"/>
                <w:szCs w:val="24"/>
              </w:rPr>
            </w:pPr>
            <w:r w:rsidRPr="002E3170">
              <w:rPr>
                <w:rFonts w:ascii="Times New Roman" w:hAnsi="Times New Roman" w:cs="Times New Roman"/>
                <w:sz w:val="24"/>
                <w:szCs w:val="24"/>
              </w:rPr>
              <w:t xml:space="preserve">Muscovite-biotite-schist, </w:t>
            </w:r>
            <w:proofErr w:type="spellStart"/>
            <w:r w:rsidRPr="002E3170">
              <w:rPr>
                <w:rFonts w:ascii="Times New Roman" w:hAnsi="Times New Roman" w:cs="Times New Roman"/>
                <w:sz w:val="24"/>
                <w:szCs w:val="24"/>
              </w:rPr>
              <w:t>Garnetiferous</w:t>
            </w:r>
            <w:proofErr w:type="spellEnd"/>
            <w:r w:rsidRPr="002E3170">
              <w:rPr>
                <w:rFonts w:ascii="Times New Roman" w:hAnsi="Times New Roman" w:cs="Times New Roman"/>
                <w:sz w:val="24"/>
                <w:szCs w:val="24"/>
              </w:rPr>
              <w:t xml:space="preserve"> quartz biotite schist, felspathic at places.</w:t>
            </w:r>
          </w:p>
          <w:p w14:paraId="255F1CBA" w14:textId="77777777" w:rsidR="000D3327" w:rsidRPr="002E3170" w:rsidRDefault="000D3327" w:rsidP="00010F1A">
            <w:pPr>
              <w:spacing w:after="0"/>
              <w:jc w:val="both"/>
              <w:rPr>
                <w:rFonts w:ascii="Times New Roman" w:hAnsi="Times New Roman" w:cs="Times New Roman"/>
                <w:sz w:val="24"/>
                <w:szCs w:val="24"/>
              </w:rPr>
            </w:pPr>
            <w:r w:rsidRPr="002E3170">
              <w:rPr>
                <w:rFonts w:ascii="Times New Roman" w:hAnsi="Times New Roman" w:cs="Times New Roman"/>
                <w:sz w:val="24"/>
                <w:szCs w:val="24"/>
              </w:rPr>
              <w:t xml:space="preserve">Pyroxenite </w:t>
            </w:r>
          </w:p>
          <w:p w14:paraId="4CDDC1F8" w14:textId="77777777" w:rsidR="000D3327" w:rsidRPr="002E3170" w:rsidRDefault="000D3327" w:rsidP="00010F1A">
            <w:pPr>
              <w:spacing w:after="0"/>
              <w:jc w:val="both"/>
              <w:rPr>
                <w:rFonts w:ascii="Times New Roman" w:hAnsi="Times New Roman" w:cs="Times New Roman"/>
                <w:sz w:val="24"/>
                <w:szCs w:val="24"/>
              </w:rPr>
            </w:pPr>
            <w:r w:rsidRPr="002E3170">
              <w:rPr>
                <w:rFonts w:ascii="Times New Roman" w:hAnsi="Times New Roman" w:cs="Times New Roman"/>
                <w:sz w:val="24"/>
                <w:szCs w:val="24"/>
              </w:rPr>
              <w:t xml:space="preserve">Quartz-mica-schist, Mn ore and </w:t>
            </w:r>
            <w:proofErr w:type="spellStart"/>
            <w:r w:rsidRPr="002E3170">
              <w:rPr>
                <w:rFonts w:ascii="Times New Roman" w:hAnsi="Times New Roman" w:cs="Times New Roman"/>
                <w:sz w:val="24"/>
                <w:szCs w:val="24"/>
              </w:rPr>
              <w:t>gondite</w:t>
            </w:r>
            <w:proofErr w:type="spellEnd"/>
          </w:p>
        </w:tc>
      </w:tr>
    </w:tbl>
    <w:p w14:paraId="78A98B07" w14:textId="77777777" w:rsidR="000D3327" w:rsidRPr="002E3170" w:rsidRDefault="000D3327" w:rsidP="000D3327">
      <w:pPr>
        <w:pStyle w:val="Heading3"/>
        <w:numPr>
          <w:ilvl w:val="0"/>
          <w:numId w:val="0"/>
        </w:numPr>
        <w:ind w:left="482" w:hanging="482"/>
        <w:rPr>
          <w:bCs w:val="0"/>
          <w:lang w:val="en-US" w:eastAsia="en-US"/>
        </w:rPr>
      </w:pPr>
    </w:p>
    <w:p w14:paraId="03E4C2B3" w14:textId="77777777" w:rsidR="00E57447" w:rsidRPr="002E3170" w:rsidRDefault="00E57447" w:rsidP="00010F1A"/>
    <w:p w14:paraId="1B478EBF" w14:textId="1D05CD7F" w:rsidR="000D3327" w:rsidRPr="002E3170" w:rsidRDefault="000D3327" w:rsidP="00D2405E">
      <w:pPr>
        <w:pStyle w:val="Heading2"/>
        <w:numPr>
          <w:ilvl w:val="1"/>
          <w:numId w:val="55"/>
        </w:numPr>
        <w:ind w:left="709" w:hanging="709"/>
        <w:rPr>
          <w:bCs w:val="0"/>
          <w:sz w:val="24"/>
          <w:szCs w:val="24"/>
          <w:lang w:val="en-US" w:eastAsia="en-US"/>
        </w:rPr>
      </w:pPr>
      <w:r w:rsidRPr="002E3170">
        <w:rPr>
          <w:bCs w:val="0"/>
          <w:sz w:val="24"/>
          <w:szCs w:val="24"/>
          <w:lang w:val="en-US" w:eastAsia="en-US"/>
        </w:rPr>
        <w:t>MINERALISATION</w:t>
      </w:r>
    </w:p>
    <w:p w14:paraId="5263E549" w14:textId="1CCE1D85" w:rsidR="006024D9" w:rsidRDefault="000D3327" w:rsidP="00D2405E">
      <w:pPr>
        <w:pStyle w:val="Heading2"/>
        <w:numPr>
          <w:ilvl w:val="2"/>
          <w:numId w:val="55"/>
        </w:numPr>
        <w:ind w:left="851" w:hanging="851"/>
        <w:rPr>
          <w:b w:val="0"/>
          <w:sz w:val="24"/>
          <w:szCs w:val="24"/>
          <w:lang w:val="en-US" w:eastAsia="en-US"/>
        </w:rPr>
      </w:pPr>
      <w:r w:rsidRPr="0010281C">
        <w:rPr>
          <w:b w:val="0"/>
          <w:sz w:val="24"/>
          <w:szCs w:val="24"/>
          <w:lang w:val="en-US" w:eastAsia="en-US"/>
        </w:rPr>
        <w:t xml:space="preserve">The </w:t>
      </w:r>
      <w:proofErr w:type="spellStart"/>
      <w:r w:rsidRPr="0010281C">
        <w:rPr>
          <w:b w:val="0"/>
          <w:sz w:val="24"/>
          <w:szCs w:val="24"/>
          <w:lang w:val="en-US" w:eastAsia="en-US"/>
        </w:rPr>
        <w:t>Sausar</w:t>
      </w:r>
      <w:proofErr w:type="spellEnd"/>
      <w:r w:rsidRPr="0010281C">
        <w:rPr>
          <w:b w:val="0"/>
          <w:sz w:val="24"/>
          <w:szCs w:val="24"/>
          <w:lang w:val="en-US" w:eastAsia="en-US"/>
        </w:rPr>
        <w:t xml:space="preserve"> Group hosts significant manganese ore deposits, primarily within the Mansar Formation, where syngenetic strata-bound mineralization occurs in two distinct bands. These bands, trending WNW-ESE to E-W, are separated by a </w:t>
      </w:r>
      <w:r w:rsidR="00010F1A" w:rsidRPr="0010281C">
        <w:rPr>
          <w:b w:val="0"/>
          <w:sz w:val="24"/>
          <w:szCs w:val="24"/>
          <w:lang w:val="en-US" w:eastAsia="en-US"/>
        </w:rPr>
        <w:t>12 - 15 m thick</w:t>
      </w:r>
      <w:r w:rsidRPr="0010281C">
        <w:rPr>
          <w:b w:val="0"/>
          <w:sz w:val="24"/>
          <w:szCs w:val="24"/>
          <w:lang w:val="en-US" w:eastAsia="en-US"/>
        </w:rPr>
        <w:t xml:space="preserve"> quartz-muscovite schist layer. The manganese mineralization is found in bands, lenses, and disseminations, often associated with </w:t>
      </w:r>
      <w:proofErr w:type="spellStart"/>
      <w:r w:rsidRPr="0010281C">
        <w:rPr>
          <w:b w:val="0"/>
          <w:sz w:val="24"/>
          <w:szCs w:val="24"/>
          <w:lang w:val="en-US" w:eastAsia="en-US"/>
        </w:rPr>
        <w:t>gondite</w:t>
      </w:r>
      <w:proofErr w:type="spellEnd"/>
      <w:r w:rsidRPr="0010281C">
        <w:rPr>
          <w:b w:val="0"/>
          <w:sz w:val="24"/>
          <w:szCs w:val="24"/>
          <w:lang w:val="en-US" w:eastAsia="en-US"/>
        </w:rPr>
        <w:t xml:space="preserve">. The ore minerals, including pyrolusite, </w:t>
      </w:r>
      <w:proofErr w:type="spellStart"/>
      <w:r w:rsidRPr="0010281C">
        <w:rPr>
          <w:b w:val="0"/>
          <w:sz w:val="24"/>
          <w:szCs w:val="24"/>
          <w:lang w:val="en-US" w:eastAsia="en-US"/>
        </w:rPr>
        <w:t>psilomelane</w:t>
      </w:r>
      <w:proofErr w:type="spellEnd"/>
      <w:r w:rsidRPr="0010281C">
        <w:rPr>
          <w:b w:val="0"/>
          <w:sz w:val="24"/>
          <w:szCs w:val="24"/>
          <w:lang w:val="en-US" w:eastAsia="en-US"/>
        </w:rPr>
        <w:t xml:space="preserve">, and </w:t>
      </w:r>
      <w:proofErr w:type="spellStart"/>
      <w:r w:rsidRPr="0010281C">
        <w:rPr>
          <w:b w:val="0"/>
          <w:sz w:val="24"/>
          <w:szCs w:val="24"/>
          <w:lang w:val="en-US" w:eastAsia="en-US"/>
        </w:rPr>
        <w:t>cryptomelane</w:t>
      </w:r>
      <w:proofErr w:type="spellEnd"/>
      <w:r w:rsidRPr="0010281C">
        <w:rPr>
          <w:b w:val="0"/>
          <w:sz w:val="24"/>
          <w:szCs w:val="24"/>
          <w:lang w:val="en-US" w:eastAsia="en-US"/>
        </w:rPr>
        <w:t xml:space="preserve">, exhibit granoblastic to granulitic textures with structures such as botryoidal, </w:t>
      </w:r>
      <w:proofErr w:type="spellStart"/>
      <w:r w:rsidRPr="0010281C">
        <w:rPr>
          <w:b w:val="0"/>
          <w:sz w:val="24"/>
          <w:szCs w:val="24"/>
          <w:lang w:val="en-US" w:eastAsia="en-US"/>
        </w:rPr>
        <w:t>stalactitic</w:t>
      </w:r>
      <w:proofErr w:type="spellEnd"/>
      <w:r w:rsidRPr="0010281C">
        <w:rPr>
          <w:b w:val="0"/>
          <w:sz w:val="24"/>
          <w:szCs w:val="24"/>
          <w:lang w:val="en-US" w:eastAsia="en-US"/>
        </w:rPr>
        <w:t>, and boxwork. The ore typically appears steel grey to dull grey with a soft, powdery texture.</w:t>
      </w:r>
    </w:p>
    <w:p w14:paraId="340907B2" w14:textId="77777777" w:rsidR="00D2405E" w:rsidRDefault="00D2405E" w:rsidP="00D2405E"/>
    <w:p w14:paraId="513841F5" w14:textId="77777777" w:rsidR="00D2405E" w:rsidRDefault="00D2405E" w:rsidP="00D2405E"/>
    <w:p w14:paraId="247FC017" w14:textId="77777777" w:rsidR="00D2405E" w:rsidRPr="00D2405E" w:rsidRDefault="00D2405E" w:rsidP="00D2405E"/>
    <w:p w14:paraId="3ABC18D3" w14:textId="6FBE19AC" w:rsidR="00E57447" w:rsidRDefault="000D3327" w:rsidP="00D2405E">
      <w:pPr>
        <w:pStyle w:val="Heading2"/>
        <w:numPr>
          <w:ilvl w:val="2"/>
          <w:numId w:val="55"/>
        </w:numPr>
        <w:ind w:left="851" w:hanging="851"/>
        <w:rPr>
          <w:b w:val="0"/>
          <w:sz w:val="24"/>
          <w:szCs w:val="24"/>
          <w:lang w:val="en-US" w:eastAsia="en-US"/>
        </w:rPr>
      </w:pPr>
      <w:r w:rsidRPr="0010281C">
        <w:rPr>
          <w:b w:val="0"/>
          <w:sz w:val="24"/>
          <w:szCs w:val="24"/>
          <w:lang w:val="en-US" w:eastAsia="en-US"/>
        </w:rPr>
        <w:lastRenderedPageBreak/>
        <w:t>The northern band (Band I) is 2</w:t>
      </w:r>
      <w:r w:rsidR="00E22FE4">
        <w:rPr>
          <w:b w:val="0"/>
          <w:sz w:val="24"/>
          <w:szCs w:val="24"/>
          <w:lang w:val="en-US" w:eastAsia="en-US"/>
        </w:rPr>
        <w:t>64</w:t>
      </w:r>
      <w:r w:rsidRPr="0010281C">
        <w:rPr>
          <w:b w:val="0"/>
          <w:sz w:val="24"/>
          <w:szCs w:val="24"/>
          <w:lang w:val="en-US" w:eastAsia="en-US"/>
        </w:rPr>
        <w:t xml:space="preserve"> meters long and 1-2 meters wide, dipping northward, while the southern band (Band II) extends 3</w:t>
      </w:r>
      <w:r w:rsidR="00E22FE4">
        <w:rPr>
          <w:b w:val="0"/>
          <w:sz w:val="24"/>
          <w:szCs w:val="24"/>
          <w:lang w:val="en-US" w:eastAsia="en-US"/>
        </w:rPr>
        <w:t>68</w:t>
      </w:r>
      <w:r w:rsidRPr="0010281C">
        <w:rPr>
          <w:b w:val="0"/>
          <w:sz w:val="24"/>
          <w:szCs w:val="24"/>
          <w:lang w:val="en-US" w:eastAsia="en-US"/>
        </w:rPr>
        <w:t xml:space="preserve"> meters with a width of 4.75-5.20 meters, dipping southward. It is hypothesized that these bands were originally a single folded manganese band, later eroded at the crest. The ore contains braunite, pyrolusite, and </w:t>
      </w:r>
      <w:proofErr w:type="spellStart"/>
      <w:r w:rsidRPr="0010281C">
        <w:rPr>
          <w:b w:val="0"/>
          <w:sz w:val="24"/>
          <w:szCs w:val="24"/>
          <w:lang w:val="en-US" w:eastAsia="en-US"/>
        </w:rPr>
        <w:t>hausmannite</w:t>
      </w:r>
      <w:proofErr w:type="spellEnd"/>
      <w:r w:rsidRPr="0010281C">
        <w:rPr>
          <w:b w:val="0"/>
          <w:sz w:val="24"/>
          <w:szCs w:val="24"/>
          <w:lang w:val="en-US" w:eastAsia="en-US"/>
        </w:rPr>
        <w:t xml:space="preserve">, with minor magnetite/jacobsite. While Band I is silicified and </w:t>
      </w:r>
      <w:proofErr w:type="spellStart"/>
      <w:r w:rsidRPr="0010281C">
        <w:rPr>
          <w:b w:val="0"/>
          <w:sz w:val="24"/>
          <w:szCs w:val="24"/>
          <w:lang w:val="en-US" w:eastAsia="en-US"/>
        </w:rPr>
        <w:t>gonditic</w:t>
      </w:r>
      <w:proofErr w:type="spellEnd"/>
      <w:r w:rsidRPr="0010281C">
        <w:rPr>
          <w:b w:val="0"/>
          <w:sz w:val="24"/>
          <w:szCs w:val="24"/>
          <w:lang w:val="en-US" w:eastAsia="en-US"/>
        </w:rPr>
        <w:t xml:space="preserve"> on the surface, Band II is more fragile and partly concealed beneath the soil. Borehole data suggests Band I is discontinuous at depth, likely due to intense folding. </w:t>
      </w:r>
      <w:r w:rsidR="00E57447" w:rsidRPr="0010281C">
        <w:rPr>
          <w:b w:val="0"/>
          <w:sz w:val="24"/>
          <w:szCs w:val="24"/>
          <w:lang w:val="en-US" w:eastAsia="en-US"/>
        </w:rPr>
        <w:t>The surface</w:t>
      </w:r>
      <w:r w:rsidRPr="0010281C">
        <w:rPr>
          <w:b w:val="0"/>
          <w:sz w:val="24"/>
          <w:szCs w:val="24"/>
          <w:lang w:val="en-US" w:eastAsia="en-US"/>
        </w:rPr>
        <w:t xml:space="preserve"> continuity of manganese bands </w:t>
      </w:r>
      <w:proofErr w:type="gramStart"/>
      <w:r w:rsidRPr="0010281C">
        <w:rPr>
          <w:b w:val="0"/>
          <w:sz w:val="24"/>
          <w:szCs w:val="24"/>
          <w:lang w:val="en-US" w:eastAsia="en-US"/>
        </w:rPr>
        <w:t>are</w:t>
      </w:r>
      <w:proofErr w:type="gramEnd"/>
      <w:r w:rsidRPr="0010281C">
        <w:rPr>
          <w:b w:val="0"/>
          <w:sz w:val="24"/>
          <w:szCs w:val="24"/>
          <w:lang w:val="en-US" w:eastAsia="en-US"/>
        </w:rPr>
        <w:t xml:space="preserve"> indicated by outcrops and manganese floats.</w:t>
      </w:r>
    </w:p>
    <w:p w14:paraId="02CBCF08" w14:textId="77777777" w:rsidR="00D2405E" w:rsidRPr="00D2405E" w:rsidRDefault="00D2405E" w:rsidP="00D2405E"/>
    <w:p w14:paraId="58602055" w14:textId="77777777" w:rsidR="000D3327" w:rsidRPr="002E3170" w:rsidRDefault="000D3327" w:rsidP="00D2405E">
      <w:pPr>
        <w:pStyle w:val="Heading2"/>
        <w:numPr>
          <w:ilvl w:val="1"/>
          <w:numId w:val="55"/>
        </w:numPr>
        <w:ind w:left="709" w:hanging="709"/>
        <w:rPr>
          <w:bCs w:val="0"/>
          <w:sz w:val="24"/>
          <w:szCs w:val="24"/>
          <w:lang w:val="en-US" w:eastAsia="en-US"/>
        </w:rPr>
      </w:pPr>
      <w:r w:rsidRPr="002E3170">
        <w:rPr>
          <w:bCs w:val="0"/>
          <w:sz w:val="24"/>
          <w:szCs w:val="24"/>
          <w:lang w:val="en-US" w:eastAsia="en-US"/>
        </w:rPr>
        <w:t>EXPLORATION UNDERTAKEN DURING CURRENT INVESTIGATION</w:t>
      </w:r>
    </w:p>
    <w:p w14:paraId="493A270F" w14:textId="7D345B5A" w:rsidR="000D3327" w:rsidRPr="0010281C" w:rsidRDefault="000D3327" w:rsidP="00D2405E">
      <w:pPr>
        <w:pStyle w:val="Heading2"/>
        <w:numPr>
          <w:ilvl w:val="2"/>
          <w:numId w:val="55"/>
        </w:numPr>
        <w:ind w:left="851" w:hanging="851"/>
        <w:rPr>
          <w:b w:val="0"/>
          <w:sz w:val="24"/>
          <w:szCs w:val="24"/>
          <w:lang w:val="en-US" w:eastAsia="en-US"/>
        </w:rPr>
      </w:pPr>
      <w:r w:rsidRPr="0010281C">
        <w:rPr>
          <w:b w:val="0"/>
          <w:sz w:val="24"/>
          <w:szCs w:val="24"/>
          <w:lang w:val="en-US" w:eastAsia="en-US"/>
        </w:rPr>
        <w:t xml:space="preserve">To achieve the objectives as enumerated in para 10.4.0, MECL has carried out Detailed geological mapping on 1:4,000 scale over total Nagardhan block area of 2.00 sq.km and conducted topographical survey of the area by means of surface contouring at 2m interval in 1:4000 scale, Drilling of 180 m in 3 Boreholes is also executed. A total of 45 </w:t>
      </w:r>
      <w:proofErr w:type="spellStart"/>
      <w:r w:rsidRPr="0010281C">
        <w:rPr>
          <w:b w:val="0"/>
          <w:sz w:val="24"/>
          <w:szCs w:val="24"/>
          <w:lang w:val="en-US" w:eastAsia="en-US"/>
        </w:rPr>
        <w:t>nos</w:t>
      </w:r>
      <w:proofErr w:type="spellEnd"/>
      <w:r w:rsidRPr="0010281C">
        <w:rPr>
          <w:b w:val="0"/>
          <w:sz w:val="24"/>
          <w:szCs w:val="24"/>
          <w:lang w:val="en-US" w:eastAsia="en-US"/>
        </w:rPr>
        <w:t xml:space="preserve"> of Trench/channel samples and 36 nos. of primary borehole samples have been collected and </w:t>
      </w:r>
      <w:proofErr w:type="spellStart"/>
      <w:r w:rsidRPr="0010281C">
        <w:rPr>
          <w:b w:val="0"/>
          <w:sz w:val="24"/>
          <w:szCs w:val="24"/>
          <w:lang w:val="en-US" w:eastAsia="en-US"/>
        </w:rPr>
        <w:t>analysed</w:t>
      </w:r>
      <w:proofErr w:type="spellEnd"/>
      <w:r w:rsidRPr="0010281C">
        <w:rPr>
          <w:b w:val="0"/>
          <w:sz w:val="24"/>
          <w:szCs w:val="24"/>
          <w:lang w:val="en-US" w:eastAsia="en-US"/>
        </w:rPr>
        <w:t xml:space="preserve"> for </w:t>
      </w:r>
      <w:r w:rsidR="0010281C" w:rsidRPr="0010281C">
        <w:rPr>
          <w:b w:val="0"/>
          <w:sz w:val="24"/>
          <w:szCs w:val="24"/>
          <w:lang w:val="en-US" w:eastAsia="en-US"/>
        </w:rPr>
        <w:t xml:space="preserve">Mn, SiO2, P2O5, Fe2O3, MnO2 and Acid </w:t>
      </w:r>
      <w:proofErr w:type="spellStart"/>
      <w:r w:rsidR="0010281C" w:rsidRPr="0010281C">
        <w:rPr>
          <w:b w:val="0"/>
          <w:sz w:val="24"/>
          <w:szCs w:val="24"/>
          <w:lang w:val="en-US" w:eastAsia="en-US"/>
        </w:rPr>
        <w:t>Insolubles</w:t>
      </w:r>
      <w:proofErr w:type="spellEnd"/>
      <w:r w:rsidR="0010281C" w:rsidRPr="0010281C">
        <w:rPr>
          <w:b w:val="0"/>
          <w:sz w:val="24"/>
          <w:szCs w:val="24"/>
          <w:lang w:val="en-US" w:eastAsia="en-US"/>
        </w:rPr>
        <w:t xml:space="preserve"> </w:t>
      </w:r>
      <w:r w:rsidRPr="0010281C">
        <w:rPr>
          <w:b w:val="0"/>
          <w:sz w:val="24"/>
          <w:szCs w:val="24"/>
          <w:lang w:val="en-US" w:eastAsia="en-US"/>
        </w:rPr>
        <w:t>by WD-XRF method</w:t>
      </w:r>
      <w:r w:rsidR="0010281C" w:rsidRPr="0010281C">
        <w:rPr>
          <w:b w:val="0"/>
          <w:sz w:val="24"/>
          <w:szCs w:val="24"/>
          <w:lang w:val="en-US" w:eastAsia="en-US"/>
        </w:rPr>
        <w:t xml:space="preserve"> and Classical method</w:t>
      </w:r>
      <w:r w:rsidRPr="0010281C">
        <w:rPr>
          <w:b w:val="0"/>
          <w:sz w:val="24"/>
          <w:szCs w:val="24"/>
          <w:lang w:val="en-US" w:eastAsia="en-US"/>
        </w:rPr>
        <w:t xml:space="preserve">. Total of 5 </w:t>
      </w:r>
      <w:proofErr w:type="spellStart"/>
      <w:r w:rsidRPr="0010281C">
        <w:rPr>
          <w:b w:val="0"/>
          <w:sz w:val="24"/>
          <w:szCs w:val="24"/>
          <w:lang w:val="en-US" w:eastAsia="en-US"/>
        </w:rPr>
        <w:t>nos</w:t>
      </w:r>
      <w:proofErr w:type="spellEnd"/>
      <w:r w:rsidRPr="0010281C">
        <w:rPr>
          <w:b w:val="0"/>
          <w:sz w:val="24"/>
          <w:szCs w:val="24"/>
          <w:lang w:val="en-US" w:eastAsia="en-US"/>
        </w:rPr>
        <w:t xml:space="preserve"> of borehole samples have been subjected to petrographic studies, 2 </w:t>
      </w:r>
      <w:proofErr w:type="spellStart"/>
      <w:r w:rsidRPr="0010281C">
        <w:rPr>
          <w:b w:val="0"/>
          <w:sz w:val="24"/>
          <w:szCs w:val="24"/>
          <w:lang w:val="en-US" w:eastAsia="en-US"/>
        </w:rPr>
        <w:t>nos</w:t>
      </w:r>
      <w:proofErr w:type="spellEnd"/>
      <w:r w:rsidRPr="0010281C">
        <w:rPr>
          <w:b w:val="0"/>
          <w:sz w:val="24"/>
          <w:szCs w:val="24"/>
          <w:lang w:val="en-US" w:eastAsia="en-US"/>
        </w:rPr>
        <w:t xml:space="preserve"> for </w:t>
      </w:r>
      <w:proofErr w:type="spellStart"/>
      <w:r w:rsidRPr="0010281C">
        <w:rPr>
          <w:b w:val="0"/>
          <w:sz w:val="24"/>
          <w:szCs w:val="24"/>
          <w:lang w:val="en-US" w:eastAsia="en-US"/>
        </w:rPr>
        <w:t>minerographic</w:t>
      </w:r>
      <w:proofErr w:type="spellEnd"/>
      <w:r w:rsidRPr="0010281C">
        <w:rPr>
          <w:b w:val="0"/>
          <w:sz w:val="24"/>
          <w:szCs w:val="24"/>
          <w:lang w:val="en-US" w:eastAsia="en-US"/>
        </w:rPr>
        <w:t xml:space="preserve"> studies and 2 for Specific gravity studies.</w:t>
      </w:r>
    </w:p>
    <w:p w14:paraId="56F93A19" w14:textId="77777777" w:rsidR="000D3327" w:rsidRPr="0010281C" w:rsidRDefault="000D3327" w:rsidP="00D2405E">
      <w:pPr>
        <w:pStyle w:val="Heading2"/>
        <w:numPr>
          <w:ilvl w:val="2"/>
          <w:numId w:val="55"/>
        </w:numPr>
        <w:ind w:left="851" w:hanging="851"/>
        <w:rPr>
          <w:b w:val="0"/>
          <w:sz w:val="24"/>
          <w:szCs w:val="24"/>
          <w:lang w:val="en-US" w:eastAsia="en-US"/>
        </w:rPr>
      </w:pPr>
      <w:r w:rsidRPr="0010281C">
        <w:rPr>
          <w:b w:val="0"/>
          <w:sz w:val="24"/>
          <w:szCs w:val="24"/>
          <w:lang w:val="en-US" w:eastAsia="en-US"/>
        </w:rPr>
        <w:t>Exploration work had been commenced on 02nd May, 2024 and the field work has been completed with collection of bed rock and channel samples on 21st January, 2025. The allied field-works including sampling were completed simultaneously. The analytical/laboratory studies were carried out simultaneously in laboratories of MECL and other Government /NABL accredited laboratories.</w:t>
      </w:r>
    </w:p>
    <w:p w14:paraId="0C21391D" w14:textId="008DB65E" w:rsidR="00FD4918" w:rsidRPr="0010281C" w:rsidRDefault="00FD4918" w:rsidP="00D2405E">
      <w:pPr>
        <w:pStyle w:val="Heading2"/>
        <w:numPr>
          <w:ilvl w:val="2"/>
          <w:numId w:val="55"/>
        </w:numPr>
        <w:ind w:left="851" w:hanging="851"/>
        <w:rPr>
          <w:b w:val="0"/>
          <w:sz w:val="24"/>
          <w:szCs w:val="24"/>
          <w:lang w:val="en-US" w:eastAsia="en-US"/>
        </w:rPr>
      </w:pPr>
      <w:r w:rsidRPr="0010281C">
        <w:rPr>
          <w:b w:val="0"/>
          <w:sz w:val="24"/>
          <w:szCs w:val="24"/>
          <w:lang w:val="en-US" w:eastAsia="en-US"/>
        </w:rPr>
        <w:t>The drilling achieved is only 180 meters against the target of 500 meters. This shortfall was attributed to the limited exposure of manganese ore zones in the outcrops, and mineralization at depth was encountered in just one borehole within the block.</w:t>
      </w:r>
    </w:p>
    <w:p w14:paraId="505148B7" w14:textId="4249CA39" w:rsidR="006024D9" w:rsidRDefault="000D3327" w:rsidP="00D2405E">
      <w:pPr>
        <w:pStyle w:val="Heading2"/>
        <w:numPr>
          <w:ilvl w:val="2"/>
          <w:numId w:val="55"/>
        </w:numPr>
        <w:ind w:left="851" w:hanging="851"/>
        <w:rPr>
          <w:b w:val="0"/>
          <w:sz w:val="24"/>
          <w:szCs w:val="24"/>
          <w:lang w:val="en-US" w:eastAsia="en-US"/>
        </w:rPr>
      </w:pPr>
      <w:r w:rsidRPr="0010281C">
        <w:rPr>
          <w:b w:val="0"/>
          <w:sz w:val="24"/>
          <w:szCs w:val="24"/>
          <w:lang w:val="en-US" w:eastAsia="en-US"/>
        </w:rPr>
        <w:t>The details of the nature and quantum of work approved vs. actual achievement are given in the Table-</w:t>
      </w:r>
      <w:r w:rsidR="006024D9" w:rsidRPr="0010281C">
        <w:rPr>
          <w:b w:val="0"/>
          <w:sz w:val="24"/>
          <w:szCs w:val="24"/>
          <w:lang w:val="en-US" w:eastAsia="en-US"/>
        </w:rPr>
        <w:t>1.3</w:t>
      </w:r>
    </w:p>
    <w:p w14:paraId="1147CF04" w14:textId="77777777" w:rsidR="00D2405E" w:rsidRDefault="00D2405E" w:rsidP="00D2405E"/>
    <w:p w14:paraId="6FB2516C" w14:textId="77777777" w:rsidR="00D2405E" w:rsidRPr="00D2405E" w:rsidRDefault="00D2405E" w:rsidP="00D2405E"/>
    <w:p w14:paraId="76C38BD8" w14:textId="2D23E4CC" w:rsidR="000D3327" w:rsidRPr="002E3170" w:rsidRDefault="000D3327" w:rsidP="000D3327">
      <w:pPr>
        <w:ind w:left="709" w:right="-46" w:hanging="709"/>
        <w:jc w:val="center"/>
        <w:rPr>
          <w:rFonts w:ascii="Times New Roman" w:hAnsi="Times New Roman" w:cs="Times New Roman"/>
          <w:b/>
          <w:bCs/>
          <w:szCs w:val="24"/>
        </w:rPr>
      </w:pPr>
      <w:r w:rsidRPr="002E3170">
        <w:rPr>
          <w:rFonts w:ascii="Times New Roman" w:hAnsi="Times New Roman" w:cs="Times New Roman"/>
          <w:b/>
          <w:bCs/>
          <w:szCs w:val="24"/>
        </w:rPr>
        <w:lastRenderedPageBreak/>
        <w:t xml:space="preserve">Table – </w:t>
      </w:r>
      <w:r w:rsidR="00397668" w:rsidRPr="002E3170">
        <w:rPr>
          <w:rFonts w:ascii="Times New Roman" w:hAnsi="Times New Roman" w:cs="Times New Roman"/>
          <w:b/>
          <w:bCs/>
          <w:szCs w:val="24"/>
        </w:rPr>
        <w:t>1.3</w:t>
      </w:r>
    </w:p>
    <w:p w14:paraId="46D8C578" w14:textId="77777777" w:rsidR="000D3327" w:rsidRPr="002E3170" w:rsidRDefault="000D3327" w:rsidP="000D3327">
      <w:pPr>
        <w:ind w:left="709" w:right="-46" w:hanging="709"/>
        <w:jc w:val="center"/>
        <w:rPr>
          <w:rFonts w:ascii="Times New Roman" w:eastAsia="Times New Roman" w:hAnsi="Times New Roman" w:cs="Mangal"/>
          <w:b/>
          <w:bCs/>
          <w:szCs w:val="24"/>
        </w:rPr>
      </w:pPr>
      <w:r w:rsidRPr="002E3170">
        <w:rPr>
          <w:rFonts w:ascii="Times New Roman" w:eastAsia="Times New Roman" w:hAnsi="Times New Roman" w:cs="Times New Roman"/>
          <w:b/>
          <w:bCs/>
          <w:szCs w:val="24"/>
        </w:rPr>
        <w:t>Approved Quantum of Work Vs Actual Achievement by MECL</w:t>
      </w:r>
    </w:p>
    <w:tbl>
      <w:tblPr>
        <w:tblW w:w="8647" w:type="dxa"/>
        <w:tblInd w:w="675" w:type="dxa"/>
        <w:tblLayout w:type="fixed"/>
        <w:tblLook w:val="04A0" w:firstRow="1" w:lastRow="0" w:firstColumn="1" w:lastColumn="0" w:noHBand="0" w:noVBand="1"/>
      </w:tblPr>
      <w:tblGrid>
        <w:gridCol w:w="868"/>
        <w:gridCol w:w="4377"/>
        <w:gridCol w:w="822"/>
        <w:gridCol w:w="1446"/>
        <w:gridCol w:w="1134"/>
      </w:tblGrid>
      <w:tr w:rsidR="000D3327" w:rsidRPr="002E3170" w14:paraId="3A49FC27" w14:textId="77777777" w:rsidTr="007D7E59">
        <w:trPr>
          <w:trHeight w:val="558"/>
          <w:tblHeader/>
        </w:trPr>
        <w:tc>
          <w:tcPr>
            <w:tcW w:w="868" w:type="dxa"/>
            <w:tcBorders>
              <w:top w:val="single" w:sz="4" w:space="0" w:color="auto"/>
              <w:left w:val="single" w:sz="4" w:space="0" w:color="auto"/>
              <w:bottom w:val="single" w:sz="4" w:space="0" w:color="auto"/>
              <w:right w:val="single" w:sz="4" w:space="0" w:color="auto"/>
            </w:tcBorders>
            <w:vAlign w:val="center"/>
            <w:hideMark/>
          </w:tcPr>
          <w:p w14:paraId="051C6AEF" w14:textId="77777777" w:rsidR="000D3327" w:rsidRPr="002E3170" w:rsidRDefault="000D3327" w:rsidP="00010F1A">
            <w:pPr>
              <w:spacing w:after="0"/>
              <w:ind w:left="709" w:right="-46" w:hanging="709"/>
              <w:rPr>
                <w:rFonts w:ascii="Calibri" w:eastAsia="Times New Roman" w:hAnsi="Calibri" w:cs="Mangal"/>
                <w:b/>
                <w:bCs/>
              </w:rPr>
            </w:pPr>
            <w:r w:rsidRPr="002E3170">
              <w:rPr>
                <w:rFonts w:ascii="Calibri" w:eastAsia="Times New Roman" w:hAnsi="Calibri" w:cs="Mangal"/>
                <w:b/>
                <w:bCs/>
              </w:rPr>
              <w:t>Sl. No.</w:t>
            </w:r>
          </w:p>
        </w:tc>
        <w:tc>
          <w:tcPr>
            <w:tcW w:w="4377" w:type="dxa"/>
            <w:tcBorders>
              <w:top w:val="single" w:sz="4" w:space="0" w:color="auto"/>
              <w:left w:val="nil"/>
              <w:bottom w:val="single" w:sz="4" w:space="0" w:color="auto"/>
              <w:right w:val="single" w:sz="4" w:space="0" w:color="auto"/>
            </w:tcBorders>
            <w:vAlign w:val="center"/>
            <w:hideMark/>
          </w:tcPr>
          <w:p w14:paraId="2E3EFA3D" w14:textId="77777777" w:rsidR="000D3327" w:rsidRPr="002E3170" w:rsidRDefault="000D3327" w:rsidP="00010F1A">
            <w:pPr>
              <w:spacing w:after="0"/>
              <w:ind w:left="709" w:right="-46" w:hanging="709"/>
              <w:jc w:val="center"/>
              <w:rPr>
                <w:rFonts w:ascii="Calibri" w:eastAsia="Times New Roman" w:hAnsi="Calibri" w:cs="Mangal"/>
                <w:b/>
                <w:bCs/>
              </w:rPr>
            </w:pPr>
            <w:r w:rsidRPr="002E3170">
              <w:rPr>
                <w:rFonts w:ascii="Calibri" w:eastAsia="Times New Roman" w:hAnsi="Calibri" w:cs="Mangal"/>
                <w:b/>
                <w:bCs/>
              </w:rPr>
              <w:t>Item of Work</w:t>
            </w:r>
          </w:p>
        </w:tc>
        <w:tc>
          <w:tcPr>
            <w:tcW w:w="822" w:type="dxa"/>
            <w:tcBorders>
              <w:top w:val="single" w:sz="4" w:space="0" w:color="auto"/>
              <w:left w:val="nil"/>
              <w:bottom w:val="single" w:sz="4" w:space="0" w:color="auto"/>
              <w:right w:val="single" w:sz="4" w:space="0" w:color="auto"/>
            </w:tcBorders>
            <w:vAlign w:val="center"/>
            <w:hideMark/>
          </w:tcPr>
          <w:p w14:paraId="4112BE77" w14:textId="77777777" w:rsidR="000D3327" w:rsidRPr="002E3170" w:rsidRDefault="000D3327" w:rsidP="00010F1A">
            <w:pPr>
              <w:spacing w:after="0"/>
              <w:ind w:left="709" w:right="-46" w:hanging="709"/>
              <w:jc w:val="center"/>
              <w:rPr>
                <w:rFonts w:ascii="Calibri" w:eastAsia="Times New Roman" w:hAnsi="Calibri" w:cs="Mangal"/>
                <w:b/>
                <w:bCs/>
              </w:rPr>
            </w:pPr>
            <w:r w:rsidRPr="002E3170">
              <w:rPr>
                <w:rFonts w:ascii="Calibri" w:eastAsia="Times New Roman" w:hAnsi="Calibri" w:cs="Mangal"/>
                <w:b/>
                <w:bCs/>
              </w:rPr>
              <w:t>Unit</w:t>
            </w:r>
          </w:p>
        </w:tc>
        <w:tc>
          <w:tcPr>
            <w:tcW w:w="1446" w:type="dxa"/>
            <w:tcBorders>
              <w:top w:val="single" w:sz="4" w:space="0" w:color="auto"/>
              <w:left w:val="nil"/>
              <w:bottom w:val="single" w:sz="4" w:space="0" w:color="auto"/>
              <w:right w:val="single" w:sz="4" w:space="0" w:color="auto"/>
            </w:tcBorders>
            <w:vAlign w:val="center"/>
            <w:hideMark/>
          </w:tcPr>
          <w:p w14:paraId="0721BFF0" w14:textId="77777777" w:rsidR="000D3327" w:rsidRPr="002E3170" w:rsidRDefault="000D3327" w:rsidP="00010F1A">
            <w:pPr>
              <w:spacing w:after="0"/>
              <w:ind w:left="709" w:right="-46" w:hanging="709"/>
              <w:jc w:val="center"/>
              <w:rPr>
                <w:rFonts w:ascii="Calibri" w:eastAsia="Times New Roman" w:hAnsi="Calibri" w:cs="Mangal"/>
                <w:b/>
                <w:bCs/>
              </w:rPr>
            </w:pPr>
            <w:r w:rsidRPr="002E3170">
              <w:rPr>
                <w:rFonts w:ascii="Calibri" w:eastAsia="Times New Roman" w:hAnsi="Calibri" w:cs="Mangal"/>
                <w:b/>
                <w:bCs/>
              </w:rPr>
              <w:t>Target</w:t>
            </w:r>
          </w:p>
        </w:tc>
        <w:tc>
          <w:tcPr>
            <w:tcW w:w="1134" w:type="dxa"/>
            <w:tcBorders>
              <w:top w:val="single" w:sz="4" w:space="0" w:color="auto"/>
              <w:left w:val="nil"/>
              <w:bottom w:val="single" w:sz="4" w:space="0" w:color="auto"/>
              <w:right w:val="single" w:sz="4" w:space="0" w:color="auto"/>
            </w:tcBorders>
            <w:vAlign w:val="center"/>
            <w:hideMark/>
          </w:tcPr>
          <w:p w14:paraId="34CD1276" w14:textId="77777777" w:rsidR="000D3327" w:rsidRPr="002E3170" w:rsidRDefault="000D3327" w:rsidP="00010F1A">
            <w:pPr>
              <w:spacing w:after="0"/>
              <w:ind w:right="-46"/>
              <w:jc w:val="center"/>
              <w:rPr>
                <w:rFonts w:ascii="Calibri" w:eastAsia="Times New Roman" w:hAnsi="Calibri" w:cs="Mangal"/>
                <w:b/>
                <w:bCs/>
              </w:rPr>
            </w:pPr>
            <w:r w:rsidRPr="002E3170">
              <w:rPr>
                <w:rFonts w:ascii="Calibri" w:eastAsia="Times New Roman" w:hAnsi="Calibri" w:cs="Mangal"/>
                <w:b/>
                <w:bCs/>
              </w:rPr>
              <w:t>Target Achieved</w:t>
            </w:r>
          </w:p>
        </w:tc>
      </w:tr>
      <w:tr w:rsidR="000D3327" w:rsidRPr="002E3170" w14:paraId="48E4FD6E" w14:textId="77777777" w:rsidTr="007D7E59">
        <w:trPr>
          <w:trHeight w:val="143"/>
        </w:trPr>
        <w:tc>
          <w:tcPr>
            <w:tcW w:w="868" w:type="dxa"/>
            <w:tcBorders>
              <w:top w:val="single" w:sz="4" w:space="0" w:color="auto"/>
              <w:left w:val="single" w:sz="4" w:space="0" w:color="auto"/>
              <w:bottom w:val="single" w:sz="4" w:space="0" w:color="auto"/>
              <w:right w:val="single" w:sz="4" w:space="0" w:color="auto"/>
            </w:tcBorders>
            <w:vAlign w:val="center"/>
            <w:hideMark/>
          </w:tcPr>
          <w:p w14:paraId="435B425A" w14:textId="77777777" w:rsidR="000D3327" w:rsidRPr="002E3170" w:rsidRDefault="000D3327" w:rsidP="00010F1A">
            <w:pPr>
              <w:spacing w:after="0"/>
              <w:ind w:left="709" w:right="-46" w:hanging="709"/>
              <w:rPr>
                <w:rFonts w:ascii="Calibri" w:eastAsia="Times New Roman" w:hAnsi="Calibri" w:cs="Mangal"/>
                <w:b/>
                <w:bCs/>
              </w:rPr>
            </w:pPr>
            <w:r w:rsidRPr="002E3170">
              <w:rPr>
                <w:rFonts w:ascii="Calibri" w:eastAsia="Times New Roman" w:hAnsi="Calibri" w:cs="Mangal"/>
                <w:b/>
                <w:bCs/>
              </w:rPr>
              <w:t>1</w:t>
            </w:r>
          </w:p>
        </w:tc>
        <w:tc>
          <w:tcPr>
            <w:tcW w:w="4377" w:type="dxa"/>
            <w:tcBorders>
              <w:top w:val="single" w:sz="4" w:space="0" w:color="auto"/>
              <w:left w:val="nil"/>
              <w:bottom w:val="single" w:sz="4" w:space="0" w:color="auto"/>
              <w:right w:val="single" w:sz="4" w:space="0" w:color="auto"/>
            </w:tcBorders>
            <w:vAlign w:val="center"/>
            <w:hideMark/>
          </w:tcPr>
          <w:p w14:paraId="1F0D5CE6" w14:textId="77777777" w:rsidR="000D3327" w:rsidRPr="002E3170" w:rsidRDefault="000D3327" w:rsidP="00010F1A">
            <w:pPr>
              <w:spacing w:after="0"/>
              <w:ind w:left="20" w:right="-46"/>
              <w:rPr>
                <w:rFonts w:ascii="Calibri" w:eastAsia="Times New Roman" w:hAnsi="Calibri" w:cs="Mangal"/>
              </w:rPr>
            </w:pPr>
            <w:r w:rsidRPr="002E3170">
              <w:rPr>
                <w:rFonts w:ascii="Calibri" w:eastAsia="Times New Roman" w:hAnsi="Calibri" w:cs="Mangal"/>
              </w:rPr>
              <w:t>Geological Mapping (on 1:4,000 Scale)</w:t>
            </w:r>
          </w:p>
        </w:tc>
        <w:tc>
          <w:tcPr>
            <w:tcW w:w="822" w:type="dxa"/>
            <w:tcBorders>
              <w:top w:val="single" w:sz="4" w:space="0" w:color="auto"/>
              <w:left w:val="nil"/>
              <w:bottom w:val="single" w:sz="4" w:space="0" w:color="auto"/>
              <w:right w:val="single" w:sz="4" w:space="0" w:color="auto"/>
            </w:tcBorders>
            <w:vAlign w:val="center"/>
            <w:hideMark/>
          </w:tcPr>
          <w:p w14:paraId="5EB1B41A"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Sq km</w:t>
            </w:r>
          </w:p>
        </w:tc>
        <w:tc>
          <w:tcPr>
            <w:tcW w:w="1446" w:type="dxa"/>
            <w:tcBorders>
              <w:top w:val="single" w:sz="4" w:space="0" w:color="auto"/>
              <w:left w:val="nil"/>
              <w:bottom w:val="single" w:sz="4" w:space="0" w:color="auto"/>
              <w:right w:val="single" w:sz="4" w:space="0" w:color="auto"/>
            </w:tcBorders>
            <w:vAlign w:val="center"/>
            <w:hideMark/>
          </w:tcPr>
          <w:p w14:paraId="62572D66"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2.00</w:t>
            </w:r>
          </w:p>
        </w:tc>
        <w:tc>
          <w:tcPr>
            <w:tcW w:w="1134" w:type="dxa"/>
            <w:tcBorders>
              <w:top w:val="single" w:sz="4" w:space="0" w:color="auto"/>
              <w:left w:val="nil"/>
              <w:bottom w:val="single" w:sz="4" w:space="0" w:color="auto"/>
              <w:right w:val="single" w:sz="4" w:space="0" w:color="auto"/>
            </w:tcBorders>
            <w:vAlign w:val="center"/>
            <w:hideMark/>
          </w:tcPr>
          <w:p w14:paraId="457587BB"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2.00</w:t>
            </w:r>
          </w:p>
        </w:tc>
      </w:tr>
      <w:tr w:rsidR="000D3327" w:rsidRPr="002E3170" w14:paraId="40FBBC1E" w14:textId="77777777" w:rsidTr="007D7E59">
        <w:trPr>
          <w:trHeight w:val="143"/>
        </w:trPr>
        <w:tc>
          <w:tcPr>
            <w:tcW w:w="868" w:type="dxa"/>
            <w:tcBorders>
              <w:top w:val="single" w:sz="4" w:space="0" w:color="auto"/>
              <w:left w:val="single" w:sz="4" w:space="0" w:color="auto"/>
              <w:bottom w:val="single" w:sz="4" w:space="0" w:color="auto"/>
              <w:right w:val="single" w:sz="4" w:space="0" w:color="auto"/>
            </w:tcBorders>
            <w:vAlign w:val="center"/>
            <w:hideMark/>
          </w:tcPr>
          <w:p w14:paraId="13DB3F67" w14:textId="77777777" w:rsidR="000D3327" w:rsidRPr="002E3170" w:rsidRDefault="000D3327" w:rsidP="00010F1A">
            <w:pPr>
              <w:spacing w:after="0"/>
              <w:rPr>
                <w:rFonts w:ascii="Calibri" w:eastAsia="Times New Roman" w:hAnsi="Calibri" w:cs="Mangal"/>
                <w:b/>
                <w:bCs/>
              </w:rPr>
            </w:pPr>
            <w:r w:rsidRPr="002E3170">
              <w:rPr>
                <w:rFonts w:ascii="Calibri" w:eastAsia="Times New Roman" w:hAnsi="Calibri" w:cs="Mangal"/>
                <w:b/>
                <w:bCs/>
              </w:rPr>
              <w:t>2</w:t>
            </w:r>
          </w:p>
        </w:tc>
        <w:tc>
          <w:tcPr>
            <w:tcW w:w="4377" w:type="dxa"/>
            <w:tcBorders>
              <w:top w:val="single" w:sz="4" w:space="0" w:color="auto"/>
              <w:left w:val="nil"/>
              <w:bottom w:val="single" w:sz="4" w:space="0" w:color="auto"/>
              <w:right w:val="single" w:sz="4" w:space="0" w:color="auto"/>
            </w:tcBorders>
            <w:vAlign w:val="center"/>
          </w:tcPr>
          <w:p w14:paraId="5D1C0F1C" w14:textId="77777777" w:rsidR="000D3327" w:rsidRPr="002E3170" w:rsidRDefault="000D3327" w:rsidP="00010F1A">
            <w:pPr>
              <w:spacing w:after="0"/>
              <w:ind w:left="20" w:right="-46"/>
              <w:rPr>
                <w:rFonts w:ascii="Calibri" w:eastAsia="Times New Roman" w:hAnsi="Calibri" w:cs="Mangal"/>
              </w:rPr>
            </w:pPr>
            <w:r w:rsidRPr="002E3170">
              <w:rPr>
                <w:rFonts w:ascii="Calibri" w:eastAsia="Times New Roman" w:hAnsi="Calibri" w:cs="Mangal"/>
              </w:rPr>
              <w:t xml:space="preserve">Topographical Survey (Surface features/Trench/Pit/Borehole* locations </w:t>
            </w:r>
            <w:proofErr w:type="spellStart"/>
            <w:r w:rsidRPr="002E3170">
              <w:rPr>
                <w:rFonts w:ascii="Calibri" w:eastAsia="Times New Roman" w:hAnsi="Calibri" w:cs="Mangal"/>
              </w:rPr>
              <w:t>etc</w:t>
            </w:r>
            <w:proofErr w:type="spellEnd"/>
            <w:r w:rsidRPr="002E3170">
              <w:rPr>
                <w:rFonts w:ascii="Calibri" w:eastAsia="Times New Roman" w:hAnsi="Calibri" w:cs="Mangal"/>
              </w:rPr>
              <w:t>)</w:t>
            </w:r>
          </w:p>
        </w:tc>
        <w:tc>
          <w:tcPr>
            <w:tcW w:w="822" w:type="dxa"/>
            <w:tcBorders>
              <w:top w:val="single" w:sz="4" w:space="0" w:color="auto"/>
              <w:left w:val="nil"/>
              <w:bottom w:val="single" w:sz="4" w:space="0" w:color="auto"/>
              <w:right w:val="single" w:sz="4" w:space="0" w:color="auto"/>
            </w:tcBorders>
            <w:vAlign w:val="center"/>
            <w:hideMark/>
          </w:tcPr>
          <w:p w14:paraId="187C83F5"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 Sq km</w:t>
            </w:r>
          </w:p>
        </w:tc>
        <w:tc>
          <w:tcPr>
            <w:tcW w:w="1446" w:type="dxa"/>
            <w:tcBorders>
              <w:top w:val="single" w:sz="4" w:space="0" w:color="auto"/>
              <w:left w:val="nil"/>
              <w:bottom w:val="single" w:sz="4" w:space="0" w:color="auto"/>
              <w:right w:val="single" w:sz="4" w:space="0" w:color="auto"/>
            </w:tcBorders>
            <w:vAlign w:val="center"/>
            <w:hideMark/>
          </w:tcPr>
          <w:p w14:paraId="7BDF1F39" w14:textId="77777777" w:rsidR="000D3327" w:rsidRPr="002E3170" w:rsidRDefault="000D3327" w:rsidP="00010F1A">
            <w:pPr>
              <w:spacing w:after="0"/>
              <w:ind w:left="74" w:right="-46"/>
              <w:jc w:val="center"/>
              <w:rPr>
                <w:rFonts w:ascii="Calibri" w:eastAsia="Times New Roman" w:hAnsi="Calibri" w:cs="Mangal"/>
              </w:rPr>
            </w:pPr>
            <w:r w:rsidRPr="002E3170">
              <w:rPr>
                <w:rFonts w:ascii="Calibri" w:eastAsia="Times New Roman" w:hAnsi="Calibri" w:cs="Mangal"/>
              </w:rPr>
              <w:t>2.00</w:t>
            </w:r>
          </w:p>
        </w:tc>
        <w:tc>
          <w:tcPr>
            <w:tcW w:w="1134" w:type="dxa"/>
            <w:tcBorders>
              <w:top w:val="single" w:sz="4" w:space="0" w:color="auto"/>
              <w:left w:val="nil"/>
              <w:bottom w:val="single" w:sz="4" w:space="0" w:color="auto"/>
              <w:right w:val="single" w:sz="4" w:space="0" w:color="auto"/>
            </w:tcBorders>
            <w:vAlign w:val="center"/>
            <w:hideMark/>
          </w:tcPr>
          <w:p w14:paraId="39BDCA04" w14:textId="77777777" w:rsidR="000D3327" w:rsidRPr="002E3170" w:rsidRDefault="000D3327" w:rsidP="00010F1A">
            <w:pPr>
              <w:spacing w:after="0"/>
              <w:ind w:left="709" w:hanging="709"/>
              <w:jc w:val="center"/>
              <w:rPr>
                <w:rFonts w:eastAsia="Times New Roman"/>
                <w:sz w:val="20"/>
                <w:szCs w:val="20"/>
              </w:rPr>
            </w:pPr>
            <w:r w:rsidRPr="002E3170">
              <w:rPr>
                <w:rFonts w:ascii="Calibri" w:eastAsia="Times New Roman" w:hAnsi="Calibri" w:cs="Mangal"/>
              </w:rPr>
              <w:t>2.00</w:t>
            </w:r>
          </w:p>
        </w:tc>
      </w:tr>
      <w:tr w:rsidR="000D3327" w:rsidRPr="002E3170" w14:paraId="2A7298AD" w14:textId="77777777" w:rsidTr="007D7E59">
        <w:trPr>
          <w:trHeight w:val="157"/>
        </w:trPr>
        <w:tc>
          <w:tcPr>
            <w:tcW w:w="868" w:type="dxa"/>
            <w:vMerge w:val="restart"/>
            <w:tcBorders>
              <w:top w:val="single" w:sz="4" w:space="0" w:color="auto"/>
              <w:left w:val="single" w:sz="4" w:space="0" w:color="auto"/>
              <w:right w:val="single" w:sz="4" w:space="0" w:color="auto"/>
            </w:tcBorders>
            <w:vAlign w:val="center"/>
            <w:hideMark/>
          </w:tcPr>
          <w:p w14:paraId="146C9B60" w14:textId="77777777" w:rsidR="000D3327" w:rsidRPr="002E3170" w:rsidRDefault="000D3327" w:rsidP="00010F1A">
            <w:pPr>
              <w:spacing w:after="0"/>
              <w:ind w:left="709" w:right="-46" w:hanging="709"/>
              <w:rPr>
                <w:rFonts w:ascii="Calibri" w:eastAsia="Times New Roman" w:hAnsi="Calibri" w:cs="Mangal"/>
                <w:b/>
                <w:bCs/>
              </w:rPr>
            </w:pPr>
            <w:r w:rsidRPr="002E3170">
              <w:rPr>
                <w:rFonts w:ascii="Calibri" w:eastAsia="Times New Roman" w:hAnsi="Calibri" w:cs="Mangal"/>
                <w:b/>
                <w:bCs/>
              </w:rPr>
              <w:t>3</w:t>
            </w:r>
          </w:p>
        </w:tc>
        <w:tc>
          <w:tcPr>
            <w:tcW w:w="4377" w:type="dxa"/>
            <w:tcBorders>
              <w:top w:val="single" w:sz="4" w:space="0" w:color="auto"/>
              <w:left w:val="nil"/>
              <w:bottom w:val="single" w:sz="4" w:space="0" w:color="auto"/>
              <w:right w:val="single" w:sz="4" w:space="0" w:color="auto"/>
            </w:tcBorders>
            <w:vAlign w:val="center"/>
            <w:hideMark/>
          </w:tcPr>
          <w:p w14:paraId="25916880" w14:textId="77777777" w:rsidR="000D3327" w:rsidRPr="002E3170" w:rsidRDefault="000D3327" w:rsidP="00010F1A">
            <w:pPr>
              <w:spacing w:after="0"/>
              <w:ind w:left="20" w:right="-46"/>
              <w:rPr>
                <w:rFonts w:ascii="Calibri" w:eastAsia="Times New Roman" w:hAnsi="Calibri" w:cs="Mangal"/>
              </w:rPr>
            </w:pPr>
            <w:r w:rsidRPr="002E3170">
              <w:rPr>
                <w:rFonts w:ascii="Calibri" w:eastAsia="Times New Roman" w:hAnsi="Calibri" w:cs="Mangal"/>
              </w:rPr>
              <w:t>Exploratory Mining (Trench/pit)</w:t>
            </w:r>
          </w:p>
        </w:tc>
        <w:tc>
          <w:tcPr>
            <w:tcW w:w="822" w:type="dxa"/>
            <w:tcBorders>
              <w:top w:val="single" w:sz="4" w:space="0" w:color="auto"/>
              <w:left w:val="nil"/>
              <w:bottom w:val="single" w:sz="4" w:space="0" w:color="auto"/>
              <w:right w:val="single" w:sz="4" w:space="0" w:color="auto"/>
            </w:tcBorders>
            <w:vAlign w:val="center"/>
            <w:hideMark/>
          </w:tcPr>
          <w:p w14:paraId="5662B9EF" w14:textId="77777777" w:rsidR="000D3327" w:rsidRPr="002E3170" w:rsidRDefault="000D3327" w:rsidP="00010F1A">
            <w:pPr>
              <w:spacing w:after="0"/>
              <w:jc w:val="center"/>
              <w:rPr>
                <w:rFonts w:ascii="Calibri" w:eastAsia="Times New Roman" w:hAnsi="Calibri" w:cs="Mangal"/>
              </w:rPr>
            </w:pPr>
            <w:r w:rsidRPr="002E3170">
              <w:rPr>
                <w:rFonts w:ascii="Calibri" w:eastAsia="Times New Roman" w:hAnsi="Calibri" w:cs="Mangal"/>
              </w:rPr>
              <w:t> </w:t>
            </w:r>
          </w:p>
        </w:tc>
        <w:tc>
          <w:tcPr>
            <w:tcW w:w="1446" w:type="dxa"/>
            <w:tcBorders>
              <w:top w:val="single" w:sz="4" w:space="0" w:color="auto"/>
              <w:left w:val="nil"/>
              <w:bottom w:val="single" w:sz="4" w:space="0" w:color="auto"/>
              <w:right w:val="single" w:sz="4" w:space="0" w:color="auto"/>
            </w:tcBorders>
            <w:vAlign w:val="center"/>
            <w:hideMark/>
          </w:tcPr>
          <w:p w14:paraId="2483F1F3" w14:textId="77777777" w:rsidR="000D3327" w:rsidRPr="002E3170" w:rsidRDefault="000D3327" w:rsidP="00010F1A">
            <w:pPr>
              <w:spacing w:after="0"/>
              <w:jc w:val="center"/>
              <w:rPr>
                <w:rFonts w:ascii="Calibri" w:eastAsia="Times New Roman" w:hAnsi="Calibri" w:cs="Mangal"/>
              </w:rPr>
            </w:pPr>
            <w:r w:rsidRPr="002E3170">
              <w:rPr>
                <w:rFonts w:ascii="Calibri" w:eastAsia="Times New Roman" w:hAnsi="Calibri" w:cs="Mangal"/>
              </w:rPr>
              <w:t> </w:t>
            </w:r>
          </w:p>
        </w:tc>
        <w:tc>
          <w:tcPr>
            <w:tcW w:w="1134" w:type="dxa"/>
            <w:tcBorders>
              <w:top w:val="single" w:sz="4" w:space="0" w:color="auto"/>
              <w:left w:val="nil"/>
              <w:bottom w:val="single" w:sz="4" w:space="0" w:color="auto"/>
              <w:right w:val="single" w:sz="4" w:space="0" w:color="auto"/>
            </w:tcBorders>
            <w:vAlign w:val="center"/>
          </w:tcPr>
          <w:p w14:paraId="74E5AEDF" w14:textId="77777777" w:rsidR="000D3327" w:rsidRPr="002E3170" w:rsidRDefault="000D3327" w:rsidP="00010F1A">
            <w:pPr>
              <w:spacing w:after="0"/>
              <w:ind w:left="709" w:right="-46" w:hanging="709"/>
              <w:jc w:val="center"/>
              <w:rPr>
                <w:rFonts w:ascii="Calibri" w:eastAsia="Times New Roman" w:hAnsi="Calibri" w:cs="Mangal"/>
                <w:b/>
                <w:bCs/>
              </w:rPr>
            </w:pPr>
          </w:p>
        </w:tc>
      </w:tr>
      <w:tr w:rsidR="000D3327" w:rsidRPr="002E3170" w14:paraId="02BD27EB" w14:textId="77777777" w:rsidTr="007D7E59">
        <w:trPr>
          <w:trHeight w:val="261"/>
        </w:trPr>
        <w:tc>
          <w:tcPr>
            <w:tcW w:w="868" w:type="dxa"/>
            <w:vMerge/>
            <w:tcBorders>
              <w:left w:val="single" w:sz="4" w:space="0" w:color="auto"/>
              <w:bottom w:val="single" w:sz="4" w:space="0" w:color="auto"/>
              <w:right w:val="single" w:sz="4" w:space="0" w:color="auto"/>
            </w:tcBorders>
            <w:vAlign w:val="center"/>
            <w:hideMark/>
          </w:tcPr>
          <w:p w14:paraId="0957DB79" w14:textId="77777777" w:rsidR="000D3327" w:rsidRPr="002E3170" w:rsidRDefault="000D3327" w:rsidP="00010F1A">
            <w:pPr>
              <w:spacing w:after="0"/>
              <w:rPr>
                <w:rFonts w:ascii="Calibri" w:hAnsi="Calibri"/>
                <w:b/>
                <w:bCs/>
              </w:rPr>
            </w:pPr>
          </w:p>
        </w:tc>
        <w:tc>
          <w:tcPr>
            <w:tcW w:w="4377" w:type="dxa"/>
            <w:tcBorders>
              <w:top w:val="single" w:sz="4" w:space="0" w:color="auto"/>
              <w:left w:val="nil"/>
              <w:bottom w:val="single" w:sz="4" w:space="0" w:color="auto"/>
              <w:right w:val="single" w:sz="4" w:space="0" w:color="auto"/>
            </w:tcBorders>
            <w:vAlign w:val="center"/>
            <w:hideMark/>
          </w:tcPr>
          <w:p w14:paraId="0A8B7465" w14:textId="77777777" w:rsidR="000D3327" w:rsidRPr="002E3170" w:rsidRDefault="000D3327" w:rsidP="00010F1A">
            <w:pPr>
              <w:spacing w:after="0"/>
              <w:ind w:left="303" w:right="-46"/>
              <w:rPr>
                <w:rFonts w:ascii="Calibri" w:eastAsia="Times New Roman" w:hAnsi="Calibri" w:cs="Mangal"/>
              </w:rPr>
            </w:pPr>
            <w:r w:rsidRPr="002E3170">
              <w:rPr>
                <w:rFonts w:ascii="Calibri" w:eastAsia="Times New Roman" w:hAnsi="Calibri" w:cs="Mangal"/>
              </w:rPr>
              <w:t>a) Excavation (Trenching) (1m*2m*10m)</w:t>
            </w:r>
          </w:p>
        </w:tc>
        <w:tc>
          <w:tcPr>
            <w:tcW w:w="822" w:type="dxa"/>
            <w:tcBorders>
              <w:top w:val="single" w:sz="4" w:space="0" w:color="auto"/>
              <w:left w:val="nil"/>
              <w:bottom w:val="single" w:sz="4" w:space="0" w:color="auto"/>
              <w:right w:val="single" w:sz="4" w:space="0" w:color="auto"/>
            </w:tcBorders>
            <w:vAlign w:val="center"/>
            <w:hideMark/>
          </w:tcPr>
          <w:p w14:paraId="22FD0C74"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Cu. m</w:t>
            </w:r>
          </w:p>
        </w:tc>
        <w:tc>
          <w:tcPr>
            <w:tcW w:w="1446" w:type="dxa"/>
            <w:tcBorders>
              <w:top w:val="single" w:sz="4" w:space="0" w:color="auto"/>
              <w:left w:val="nil"/>
              <w:bottom w:val="single" w:sz="4" w:space="0" w:color="auto"/>
              <w:right w:val="single" w:sz="4" w:space="0" w:color="auto"/>
            </w:tcBorders>
            <w:vAlign w:val="center"/>
            <w:hideMark/>
          </w:tcPr>
          <w:p w14:paraId="60D375BC"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140</w:t>
            </w:r>
          </w:p>
        </w:tc>
        <w:tc>
          <w:tcPr>
            <w:tcW w:w="1134" w:type="dxa"/>
            <w:tcBorders>
              <w:top w:val="single" w:sz="4" w:space="0" w:color="auto"/>
              <w:left w:val="nil"/>
              <w:bottom w:val="single" w:sz="4" w:space="0" w:color="auto"/>
              <w:right w:val="single" w:sz="4" w:space="0" w:color="auto"/>
            </w:tcBorders>
            <w:vAlign w:val="center"/>
            <w:hideMark/>
          </w:tcPr>
          <w:p w14:paraId="2B58A4F5" w14:textId="7EA8BFE6" w:rsidR="000D3327" w:rsidRPr="002E3170" w:rsidRDefault="00D47521" w:rsidP="00010F1A">
            <w:pPr>
              <w:spacing w:after="0"/>
              <w:ind w:left="709" w:right="-46" w:hanging="709"/>
              <w:jc w:val="center"/>
              <w:rPr>
                <w:rFonts w:ascii="Calibri" w:eastAsia="Times New Roman" w:hAnsi="Calibri" w:cs="Mangal"/>
              </w:rPr>
            </w:pPr>
            <w:r>
              <w:rPr>
                <w:rFonts w:ascii="Calibri" w:eastAsia="Times New Roman" w:hAnsi="Calibri" w:cs="Mangal"/>
              </w:rPr>
              <w:t>127</w:t>
            </w:r>
          </w:p>
        </w:tc>
      </w:tr>
      <w:tr w:rsidR="000D3327" w:rsidRPr="002E3170" w14:paraId="0D4A15ED" w14:textId="77777777" w:rsidTr="007D7E59">
        <w:trPr>
          <w:trHeight w:val="129"/>
        </w:trPr>
        <w:tc>
          <w:tcPr>
            <w:tcW w:w="868" w:type="dxa"/>
            <w:vMerge w:val="restart"/>
            <w:tcBorders>
              <w:top w:val="single" w:sz="4" w:space="0" w:color="auto"/>
              <w:left w:val="single" w:sz="4" w:space="0" w:color="auto"/>
              <w:right w:val="single" w:sz="4" w:space="0" w:color="auto"/>
            </w:tcBorders>
            <w:vAlign w:val="center"/>
            <w:hideMark/>
          </w:tcPr>
          <w:p w14:paraId="2DB11ED7" w14:textId="77777777" w:rsidR="000D3327" w:rsidRPr="002E3170" w:rsidRDefault="000D3327" w:rsidP="00010F1A">
            <w:pPr>
              <w:spacing w:after="0"/>
              <w:ind w:left="709" w:right="-46" w:hanging="709"/>
              <w:rPr>
                <w:rFonts w:ascii="Calibri" w:eastAsia="Times New Roman" w:hAnsi="Calibri" w:cs="Mangal"/>
                <w:b/>
                <w:bCs/>
              </w:rPr>
            </w:pPr>
            <w:r w:rsidRPr="002E3170">
              <w:rPr>
                <w:rFonts w:ascii="Calibri" w:eastAsia="Times New Roman" w:hAnsi="Calibri" w:cs="Mangal"/>
                <w:b/>
                <w:bCs/>
              </w:rPr>
              <w:t>4</w:t>
            </w:r>
          </w:p>
        </w:tc>
        <w:tc>
          <w:tcPr>
            <w:tcW w:w="4377" w:type="dxa"/>
            <w:tcBorders>
              <w:top w:val="single" w:sz="4" w:space="0" w:color="auto"/>
              <w:left w:val="nil"/>
              <w:bottom w:val="single" w:sz="4" w:space="0" w:color="auto"/>
              <w:right w:val="single" w:sz="4" w:space="0" w:color="auto"/>
            </w:tcBorders>
            <w:vAlign w:val="center"/>
            <w:hideMark/>
          </w:tcPr>
          <w:p w14:paraId="7EF8E7FC" w14:textId="77777777" w:rsidR="000D3327" w:rsidRPr="002E3170" w:rsidRDefault="000D3327" w:rsidP="00010F1A">
            <w:pPr>
              <w:spacing w:after="0"/>
              <w:ind w:left="20" w:right="-46"/>
              <w:rPr>
                <w:rFonts w:ascii="Calibri" w:eastAsia="Times New Roman" w:hAnsi="Calibri" w:cs="Mangal"/>
              </w:rPr>
            </w:pPr>
            <w:r w:rsidRPr="002E3170">
              <w:rPr>
                <w:rFonts w:ascii="Calibri" w:eastAsia="Times New Roman" w:hAnsi="Calibri" w:cs="Mangal"/>
              </w:rPr>
              <w:t>Trench/pit Sampling</w:t>
            </w:r>
          </w:p>
        </w:tc>
        <w:tc>
          <w:tcPr>
            <w:tcW w:w="822" w:type="dxa"/>
            <w:tcBorders>
              <w:top w:val="single" w:sz="4" w:space="0" w:color="auto"/>
              <w:left w:val="nil"/>
              <w:bottom w:val="single" w:sz="4" w:space="0" w:color="auto"/>
              <w:right w:val="single" w:sz="4" w:space="0" w:color="auto"/>
            </w:tcBorders>
            <w:vAlign w:val="center"/>
            <w:hideMark/>
          </w:tcPr>
          <w:p w14:paraId="2DE8A323" w14:textId="77777777" w:rsidR="000D3327" w:rsidRPr="002E3170" w:rsidRDefault="000D3327" w:rsidP="00010F1A">
            <w:pPr>
              <w:spacing w:after="0"/>
              <w:jc w:val="center"/>
              <w:rPr>
                <w:rFonts w:ascii="Calibri" w:eastAsia="Times New Roman" w:hAnsi="Calibri" w:cs="Mangal"/>
              </w:rPr>
            </w:pPr>
            <w:r w:rsidRPr="002E3170">
              <w:rPr>
                <w:rFonts w:ascii="Calibri" w:eastAsia="Times New Roman" w:hAnsi="Calibri" w:cs="Mangal"/>
              </w:rPr>
              <w:t> </w:t>
            </w:r>
          </w:p>
        </w:tc>
        <w:tc>
          <w:tcPr>
            <w:tcW w:w="1446" w:type="dxa"/>
            <w:tcBorders>
              <w:top w:val="single" w:sz="4" w:space="0" w:color="auto"/>
              <w:left w:val="nil"/>
              <w:bottom w:val="single" w:sz="4" w:space="0" w:color="auto"/>
              <w:right w:val="single" w:sz="4" w:space="0" w:color="auto"/>
            </w:tcBorders>
            <w:vAlign w:val="center"/>
            <w:hideMark/>
          </w:tcPr>
          <w:p w14:paraId="50C74177" w14:textId="77777777" w:rsidR="000D3327" w:rsidRPr="002E3170" w:rsidRDefault="000D3327" w:rsidP="00010F1A">
            <w:pPr>
              <w:spacing w:after="0"/>
              <w:jc w:val="center"/>
              <w:rPr>
                <w:rFonts w:ascii="Calibri" w:eastAsia="Times New Roman" w:hAnsi="Calibri" w:cs="Mangal"/>
              </w:rPr>
            </w:pPr>
            <w:r w:rsidRPr="002E3170">
              <w:rPr>
                <w:rFonts w:ascii="Calibri" w:eastAsia="Times New Roman" w:hAnsi="Calibri" w:cs="Mangal"/>
              </w:rPr>
              <w:t> </w:t>
            </w:r>
          </w:p>
        </w:tc>
        <w:tc>
          <w:tcPr>
            <w:tcW w:w="1134" w:type="dxa"/>
            <w:tcBorders>
              <w:top w:val="single" w:sz="4" w:space="0" w:color="auto"/>
              <w:left w:val="nil"/>
              <w:bottom w:val="single" w:sz="4" w:space="0" w:color="auto"/>
              <w:right w:val="single" w:sz="4" w:space="0" w:color="auto"/>
            </w:tcBorders>
            <w:vAlign w:val="center"/>
          </w:tcPr>
          <w:p w14:paraId="07276493" w14:textId="77777777" w:rsidR="000D3327" w:rsidRPr="002E3170" w:rsidRDefault="000D3327" w:rsidP="00010F1A">
            <w:pPr>
              <w:spacing w:after="0"/>
              <w:ind w:left="709" w:right="-46" w:hanging="709"/>
              <w:jc w:val="center"/>
              <w:rPr>
                <w:rFonts w:ascii="Calibri" w:eastAsia="Times New Roman" w:hAnsi="Calibri" w:cs="Mangal"/>
                <w:b/>
                <w:bCs/>
              </w:rPr>
            </w:pPr>
          </w:p>
        </w:tc>
      </w:tr>
      <w:tr w:rsidR="000D3327" w:rsidRPr="002E3170" w14:paraId="4E3E74B3" w14:textId="77777777" w:rsidTr="007D7E59">
        <w:trPr>
          <w:trHeight w:val="70"/>
        </w:trPr>
        <w:tc>
          <w:tcPr>
            <w:tcW w:w="868" w:type="dxa"/>
            <w:vMerge/>
            <w:tcBorders>
              <w:left w:val="single" w:sz="4" w:space="0" w:color="auto"/>
              <w:right w:val="single" w:sz="4" w:space="0" w:color="auto"/>
            </w:tcBorders>
            <w:vAlign w:val="center"/>
          </w:tcPr>
          <w:p w14:paraId="6E37D340" w14:textId="77777777" w:rsidR="000D3327" w:rsidRPr="002E3170" w:rsidRDefault="000D3327" w:rsidP="00010F1A">
            <w:pPr>
              <w:spacing w:after="0"/>
              <w:ind w:left="709" w:right="-46" w:hanging="709"/>
              <w:rPr>
                <w:rFonts w:ascii="Calibri" w:eastAsia="Times New Roman" w:hAnsi="Calibri" w:cs="Mangal"/>
                <w:b/>
                <w:bCs/>
              </w:rPr>
            </w:pPr>
          </w:p>
        </w:tc>
        <w:tc>
          <w:tcPr>
            <w:tcW w:w="4377" w:type="dxa"/>
            <w:tcBorders>
              <w:top w:val="single" w:sz="4" w:space="0" w:color="auto"/>
              <w:left w:val="nil"/>
              <w:bottom w:val="single" w:sz="4" w:space="0" w:color="auto"/>
              <w:right w:val="single" w:sz="4" w:space="0" w:color="auto"/>
            </w:tcBorders>
            <w:vAlign w:val="center"/>
            <w:hideMark/>
          </w:tcPr>
          <w:p w14:paraId="6EB03A41" w14:textId="77777777" w:rsidR="000D3327" w:rsidRPr="002E3170" w:rsidRDefault="000D3327" w:rsidP="00010F1A">
            <w:pPr>
              <w:spacing w:after="0"/>
              <w:ind w:left="303" w:right="-46"/>
              <w:rPr>
                <w:rFonts w:ascii="Calibri" w:eastAsia="Times New Roman" w:hAnsi="Calibri" w:cs="Mangal"/>
              </w:rPr>
            </w:pPr>
            <w:r w:rsidRPr="002E3170">
              <w:rPr>
                <w:rFonts w:ascii="Calibri" w:eastAsia="Times New Roman" w:hAnsi="Calibri" w:cs="Mangal"/>
              </w:rPr>
              <w:t>a) Primary Sampling</w:t>
            </w:r>
          </w:p>
        </w:tc>
        <w:tc>
          <w:tcPr>
            <w:tcW w:w="822" w:type="dxa"/>
            <w:tcBorders>
              <w:top w:val="single" w:sz="4" w:space="0" w:color="auto"/>
              <w:left w:val="nil"/>
              <w:bottom w:val="single" w:sz="4" w:space="0" w:color="auto"/>
              <w:right w:val="single" w:sz="4" w:space="0" w:color="auto"/>
            </w:tcBorders>
            <w:vAlign w:val="center"/>
            <w:hideMark/>
          </w:tcPr>
          <w:p w14:paraId="79B7C120"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Nos</w:t>
            </w:r>
          </w:p>
        </w:tc>
        <w:tc>
          <w:tcPr>
            <w:tcW w:w="1446" w:type="dxa"/>
            <w:tcBorders>
              <w:top w:val="single" w:sz="4" w:space="0" w:color="auto"/>
              <w:left w:val="nil"/>
              <w:bottom w:val="single" w:sz="4" w:space="0" w:color="auto"/>
              <w:right w:val="single" w:sz="4" w:space="0" w:color="auto"/>
            </w:tcBorders>
            <w:vAlign w:val="center"/>
            <w:hideMark/>
          </w:tcPr>
          <w:p w14:paraId="1978F006"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50</w:t>
            </w:r>
          </w:p>
        </w:tc>
        <w:tc>
          <w:tcPr>
            <w:tcW w:w="1134" w:type="dxa"/>
            <w:tcBorders>
              <w:top w:val="single" w:sz="4" w:space="0" w:color="auto"/>
              <w:left w:val="nil"/>
              <w:bottom w:val="single" w:sz="4" w:space="0" w:color="auto"/>
              <w:right w:val="single" w:sz="4" w:space="0" w:color="auto"/>
            </w:tcBorders>
            <w:vAlign w:val="center"/>
            <w:hideMark/>
          </w:tcPr>
          <w:p w14:paraId="4F9CD259"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45</w:t>
            </w:r>
          </w:p>
        </w:tc>
      </w:tr>
      <w:tr w:rsidR="000D3327" w:rsidRPr="002E3170" w14:paraId="716B3507" w14:textId="77777777" w:rsidTr="007D7E59">
        <w:trPr>
          <w:trHeight w:val="70"/>
        </w:trPr>
        <w:tc>
          <w:tcPr>
            <w:tcW w:w="868" w:type="dxa"/>
            <w:vMerge/>
            <w:tcBorders>
              <w:left w:val="single" w:sz="4" w:space="0" w:color="auto"/>
              <w:bottom w:val="single" w:sz="4" w:space="0" w:color="auto"/>
              <w:right w:val="single" w:sz="4" w:space="0" w:color="auto"/>
            </w:tcBorders>
            <w:vAlign w:val="center"/>
            <w:hideMark/>
          </w:tcPr>
          <w:p w14:paraId="4D0FE519" w14:textId="77777777" w:rsidR="000D3327" w:rsidRPr="002E3170" w:rsidRDefault="000D3327" w:rsidP="00010F1A">
            <w:pPr>
              <w:spacing w:after="0"/>
              <w:rPr>
                <w:rFonts w:ascii="Calibri" w:hAnsi="Calibri"/>
              </w:rPr>
            </w:pPr>
          </w:p>
        </w:tc>
        <w:tc>
          <w:tcPr>
            <w:tcW w:w="4377" w:type="dxa"/>
            <w:tcBorders>
              <w:top w:val="single" w:sz="4" w:space="0" w:color="auto"/>
              <w:left w:val="nil"/>
              <w:bottom w:val="single" w:sz="4" w:space="0" w:color="auto"/>
              <w:right w:val="single" w:sz="4" w:space="0" w:color="auto"/>
            </w:tcBorders>
            <w:vAlign w:val="center"/>
            <w:hideMark/>
          </w:tcPr>
          <w:p w14:paraId="75D4C366" w14:textId="77777777" w:rsidR="000D3327" w:rsidRPr="002E3170" w:rsidRDefault="000D3327" w:rsidP="00010F1A">
            <w:pPr>
              <w:spacing w:after="0"/>
              <w:ind w:left="303" w:right="-46"/>
              <w:rPr>
                <w:rFonts w:ascii="Calibri" w:eastAsia="Times New Roman" w:hAnsi="Calibri" w:cs="Mangal"/>
              </w:rPr>
            </w:pPr>
            <w:r w:rsidRPr="002E3170">
              <w:rPr>
                <w:rFonts w:ascii="Calibri" w:eastAsia="Times New Roman" w:hAnsi="Calibri" w:cs="Mangal"/>
              </w:rPr>
              <w:t>b) Check Samples (10% External check)</w:t>
            </w:r>
          </w:p>
        </w:tc>
        <w:tc>
          <w:tcPr>
            <w:tcW w:w="822" w:type="dxa"/>
            <w:tcBorders>
              <w:top w:val="single" w:sz="4" w:space="0" w:color="auto"/>
              <w:left w:val="nil"/>
              <w:bottom w:val="single" w:sz="4" w:space="0" w:color="auto"/>
              <w:right w:val="single" w:sz="4" w:space="0" w:color="auto"/>
            </w:tcBorders>
            <w:vAlign w:val="center"/>
            <w:hideMark/>
          </w:tcPr>
          <w:p w14:paraId="7E591FA7"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Nos</w:t>
            </w:r>
          </w:p>
        </w:tc>
        <w:tc>
          <w:tcPr>
            <w:tcW w:w="1446" w:type="dxa"/>
            <w:tcBorders>
              <w:top w:val="single" w:sz="4" w:space="0" w:color="auto"/>
              <w:left w:val="nil"/>
              <w:bottom w:val="single" w:sz="4" w:space="0" w:color="auto"/>
              <w:right w:val="single" w:sz="4" w:space="0" w:color="auto"/>
            </w:tcBorders>
            <w:vAlign w:val="center"/>
            <w:hideMark/>
          </w:tcPr>
          <w:p w14:paraId="3C2056C2"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5</w:t>
            </w:r>
          </w:p>
        </w:tc>
        <w:tc>
          <w:tcPr>
            <w:tcW w:w="1134" w:type="dxa"/>
            <w:tcBorders>
              <w:top w:val="single" w:sz="4" w:space="0" w:color="auto"/>
              <w:left w:val="nil"/>
              <w:bottom w:val="single" w:sz="4" w:space="0" w:color="auto"/>
              <w:right w:val="single" w:sz="4" w:space="0" w:color="auto"/>
            </w:tcBorders>
            <w:vAlign w:val="center"/>
            <w:hideMark/>
          </w:tcPr>
          <w:p w14:paraId="3FAD2B84"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5</w:t>
            </w:r>
          </w:p>
        </w:tc>
      </w:tr>
      <w:tr w:rsidR="000D3327" w:rsidRPr="002E3170" w14:paraId="5C4F4B30" w14:textId="77777777" w:rsidTr="007D7E59">
        <w:trPr>
          <w:trHeight w:val="295"/>
        </w:trPr>
        <w:tc>
          <w:tcPr>
            <w:tcW w:w="868" w:type="dxa"/>
            <w:vMerge w:val="restart"/>
            <w:tcBorders>
              <w:top w:val="single" w:sz="4" w:space="0" w:color="auto"/>
              <w:left w:val="single" w:sz="4" w:space="0" w:color="auto"/>
              <w:right w:val="single" w:sz="4" w:space="0" w:color="auto"/>
            </w:tcBorders>
            <w:vAlign w:val="center"/>
            <w:hideMark/>
          </w:tcPr>
          <w:p w14:paraId="38DE31B9" w14:textId="77777777" w:rsidR="000D3327" w:rsidRPr="002E3170" w:rsidRDefault="000D3327" w:rsidP="00010F1A">
            <w:pPr>
              <w:spacing w:after="0"/>
              <w:ind w:left="709" w:right="-46" w:hanging="709"/>
              <w:rPr>
                <w:rFonts w:ascii="Calibri" w:hAnsi="Calibri"/>
              </w:rPr>
            </w:pPr>
            <w:r w:rsidRPr="002E3170">
              <w:rPr>
                <w:rFonts w:ascii="Calibri" w:eastAsia="Times New Roman" w:hAnsi="Calibri" w:cs="Mangal"/>
                <w:b/>
                <w:bCs/>
              </w:rPr>
              <w:t>5</w:t>
            </w:r>
          </w:p>
        </w:tc>
        <w:tc>
          <w:tcPr>
            <w:tcW w:w="4377" w:type="dxa"/>
            <w:tcBorders>
              <w:top w:val="single" w:sz="4" w:space="0" w:color="auto"/>
              <w:left w:val="nil"/>
              <w:bottom w:val="single" w:sz="4" w:space="0" w:color="auto"/>
              <w:right w:val="single" w:sz="4" w:space="0" w:color="auto"/>
            </w:tcBorders>
            <w:vAlign w:val="center"/>
            <w:hideMark/>
          </w:tcPr>
          <w:p w14:paraId="3F265A80" w14:textId="77777777" w:rsidR="000D3327" w:rsidRPr="002E3170" w:rsidRDefault="000D3327" w:rsidP="00010F1A">
            <w:pPr>
              <w:spacing w:after="0"/>
              <w:ind w:left="20" w:right="-46"/>
              <w:rPr>
                <w:rFonts w:ascii="Calibri" w:eastAsia="Times New Roman" w:hAnsi="Calibri" w:cs="Mangal"/>
              </w:rPr>
            </w:pPr>
            <w:r w:rsidRPr="002E3170">
              <w:rPr>
                <w:rFonts w:ascii="Calibri" w:eastAsia="Times New Roman" w:hAnsi="Calibri" w:cs="Mangal"/>
              </w:rPr>
              <w:t>Drilling (coring)*</w:t>
            </w:r>
          </w:p>
        </w:tc>
        <w:tc>
          <w:tcPr>
            <w:tcW w:w="822" w:type="dxa"/>
            <w:tcBorders>
              <w:top w:val="single" w:sz="4" w:space="0" w:color="auto"/>
              <w:left w:val="nil"/>
              <w:bottom w:val="single" w:sz="4" w:space="0" w:color="auto"/>
              <w:right w:val="single" w:sz="4" w:space="0" w:color="auto"/>
            </w:tcBorders>
            <w:vAlign w:val="center"/>
            <w:hideMark/>
          </w:tcPr>
          <w:p w14:paraId="3D6AC79A"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 </w:t>
            </w:r>
          </w:p>
        </w:tc>
        <w:tc>
          <w:tcPr>
            <w:tcW w:w="1446" w:type="dxa"/>
            <w:tcBorders>
              <w:top w:val="single" w:sz="4" w:space="0" w:color="auto"/>
              <w:left w:val="nil"/>
              <w:bottom w:val="single" w:sz="4" w:space="0" w:color="auto"/>
              <w:right w:val="single" w:sz="4" w:space="0" w:color="auto"/>
            </w:tcBorders>
            <w:vAlign w:val="center"/>
            <w:hideMark/>
          </w:tcPr>
          <w:p w14:paraId="44783663"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 </w:t>
            </w:r>
          </w:p>
        </w:tc>
        <w:tc>
          <w:tcPr>
            <w:tcW w:w="1134" w:type="dxa"/>
            <w:tcBorders>
              <w:top w:val="single" w:sz="4" w:space="0" w:color="auto"/>
              <w:left w:val="nil"/>
              <w:bottom w:val="single" w:sz="4" w:space="0" w:color="auto"/>
              <w:right w:val="single" w:sz="4" w:space="0" w:color="auto"/>
            </w:tcBorders>
            <w:vAlign w:val="center"/>
            <w:hideMark/>
          </w:tcPr>
          <w:p w14:paraId="52CB4CD4" w14:textId="77777777" w:rsidR="000D3327" w:rsidRPr="002E3170" w:rsidRDefault="000D3327" w:rsidP="00010F1A">
            <w:pPr>
              <w:spacing w:after="0"/>
              <w:ind w:left="709" w:right="-46" w:hanging="709"/>
              <w:jc w:val="center"/>
              <w:rPr>
                <w:rFonts w:ascii="Calibri" w:eastAsia="Times New Roman" w:hAnsi="Calibri" w:cs="Mangal"/>
              </w:rPr>
            </w:pPr>
          </w:p>
        </w:tc>
      </w:tr>
      <w:tr w:rsidR="000D3327" w:rsidRPr="002E3170" w14:paraId="76D4594D" w14:textId="77777777" w:rsidTr="007D7E59">
        <w:trPr>
          <w:trHeight w:val="259"/>
        </w:trPr>
        <w:tc>
          <w:tcPr>
            <w:tcW w:w="868" w:type="dxa"/>
            <w:vMerge/>
            <w:tcBorders>
              <w:left w:val="single" w:sz="4" w:space="0" w:color="auto"/>
              <w:bottom w:val="single" w:sz="4" w:space="0" w:color="auto"/>
              <w:right w:val="single" w:sz="4" w:space="0" w:color="auto"/>
            </w:tcBorders>
            <w:vAlign w:val="center"/>
            <w:hideMark/>
          </w:tcPr>
          <w:p w14:paraId="69045909" w14:textId="77777777" w:rsidR="000D3327" w:rsidRPr="002E3170" w:rsidRDefault="000D3327" w:rsidP="00010F1A">
            <w:pPr>
              <w:spacing w:after="0"/>
              <w:ind w:left="709" w:right="-46" w:hanging="709"/>
              <w:rPr>
                <w:rFonts w:ascii="Calibri" w:eastAsia="Times New Roman" w:hAnsi="Calibri" w:cs="Mangal"/>
                <w:b/>
                <w:bCs/>
              </w:rPr>
            </w:pPr>
          </w:p>
        </w:tc>
        <w:tc>
          <w:tcPr>
            <w:tcW w:w="4377" w:type="dxa"/>
            <w:tcBorders>
              <w:top w:val="single" w:sz="4" w:space="0" w:color="auto"/>
              <w:left w:val="nil"/>
              <w:bottom w:val="single" w:sz="4" w:space="0" w:color="auto"/>
              <w:right w:val="single" w:sz="4" w:space="0" w:color="auto"/>
            </w:tcBorders>
            <w:vAlign w:val="center"/>
            <w:hideMark/>
          </w:tcPr>
          <w:p w14:paraId="66D89DFC" w14:textId="77777777" w:rsidR="000D3327" w:rsidRPr="002E3170" w:rsidRDefault="000D3327" w:rsidP="00010F1A">
            <w:pPr>
              <w:spacing w:after="0"/>
              <w:ind w:left="709" w:right="-46" w:hanging="406"/>
              <w:rPr>
                <w:rFonts w:ascii="Calibri" w:eastAsia="Times New Roman" w:hAnsi="Calibri" w:cs="Mangal"/>
              </w:rPr>
            </w:pPr>
            <w:r w:rsidRPr="002E3170">
              <w:rPr>
                <w:rFonts w:ascii="Calibri" w:eastAsia="Times New Roman" w:hAnsi="Calibri" w:cs="Mangal"/>
              </w:rPr>
              <w:t>a) Drilling</w:t>
            </w:r>
          </w:p>
        </w:tc>
        <w:tc>
          <w:tcPr>
            <w:tcW w:w="822" w:type="dxa"/>
            <w:tcBorders>
              <w:top w:val="single" w:sz="4" w:space="0" w:color="auto"/>
              <w:left w:val="nil"/>
              <w:bottom w:val="single" w:sz="4" w:space="0" w:color="auto"/>
              <w:right w:val="single" w:sz="4" w:space="0" w:color="auto"/>
            </w:tcBorders>
            <w:vAlign w:val="center"/>
          </w:tcPr>
          <w:p w14:paraId="1F31C615"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m</w:t>
            </w:r>
          </w:p>
        </w:tc>
        <w:tc>
          <w:tcPr>
            <w:tcW w:w="1446" w:type="dxa"/>
            <w:tcBorders>
              <w:top w:val="single" w:sz="4" w:space="0" w:color="auto"/>
              <w:left w:val="nil"/>
              <w:bottom w:val="single" w:sz="4" w:space="0" w:color="auto"/>
              <w:right w:val="single" w:sz="4" w:space="0" w:color="auto"/>
            </w:tcBorders>
            <w:vAlign w:val="center"/>
          </w:tcPr>
          <w:p w14:paraId="5388DEEE"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500</w:t>
            </w:r>
          </w:p>
        </w:tc>
        <w:tc>
          <w:tcPr>
            <w:tcW w:w="1134" w:type="dxa"/>
            <w:tcBorders>
              <w:top w:val="single" w:sz="4" w:space="0" w:color="auto"/>
              <w:left w:val="nil"/>
              <w:bottom w:val="single" w:sz="4" w:space="0" w:color="auto"/>
              <w:right w:val="single" w:sz="4" w:space="0" w:color="auto"/>
            </w:tcBorders>
            <w:vAlign w:val="center"/>
          </w:tcPr>
          <w:p w14:paraId="44DD3F5B"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180</w:t>
            </w:r>
          </w:p>
        </w:tc>
      </w:tr>
      <w:tr w:rsidR="000D3327" w:rsidRPr="002E3170" w14:paraId="2D18E6DB" w14:textId="77777777" w:rsidTr="007D7E59">
        <w:trPr>
          <w:trHeight w:val="111"/>
        </w:trPr>
        <w:tc>
          <w:tcPr>
            <w:tcW w:w="868" w:type="dxa"/>
            <w:vMerge w:val="restart"/>
            <w:tcBorders>
              <w:top w:val="single" w:sz="4" w:space="0" w:color="auto"/>
              <w:left w:val="single" w:sz="4" w:space="0" w:color="auto"/>
              <w:right w:val="single" w:sz="4" w:space="0" w:color="auto"/>
            </w:tcBorders>
            <w:vAlign w:val="center"/>
          </w:tcPr>
          <w:p w14:paraId="4B72D79B" w14:textId="77777777" w:rsidR="000D3327" w:rsidRPr="002E3170" w:rsidRDefault="000D3327" w:rsidP="00010F1A">
            <w:pPr>
              <w:spacing w:after="0"/>
              <w:ind w:left="709" w:right="-46" w:hanging="709"/>
              <w:rPr>
                <w:rFonts w:ascii="Calibri" w:eastAsia="Times New Roman" w:hAnsi="Calibri" w:cs="Mangal"/>
                <w:b/>
                <w:bCs/>
              </w:rPr>
            </w:pPr>
            <w:r w:rsidRPr="002E3170">
              <w:rPr>
                <w:rFonts w:ascii="Calibri" w:eastAsia="Times New Roman" w:hAnsi="Calibri" w:cs="Mangal"/>
                <w:b/>
                <w:bCs/>
              </w:rPr>
              <w:t>6</w:t>
            </w:r>
          </w:p>
        </w:tc>
        <w:tc>
          <w:tcPr>
            <w:tcW w:w="4377" w:type="dxa"/>
            <w:tcBorders>
              <w:top w:val="single" w:sz="4" w:space="0" w:color="auto"/>
              <w:left w:val="nil"/>
              <w:bottom w:val="single" w:sz="4" w:space="0" w:color="auto"/>
              <w:right w:val="single" w:sz="4" w:space="0" w:color="auto"/>
            </w:tcBorders>
            <w:vAlign w:val="center"/>
            <w:hideMark/>
          </w:tcPr>
          <w:p w14:paraId="0FC6403C" w14:textId="77777777" w:rsidR="000D3327" w:rsidRPr="002E3170" w:rsidRDefault="000D3327" w:rsidP="00010F1A">
            <w:pPr>
              <w:spacing w:after="0"/>
              <w:ind w:left="20" w:right="-46"/>
              <w:rPr>
                <w:rFonts w:ascii="Calibri" w:eastAsia="Times New Roman" w:hAnsi="Calibri" w:cs="Mangal"/>
              </w:rPr>
            </w:pPr>
            <w:r w:rsidRPr="002E3170">
              <w:rPr>
                <w:rFonts w:ascii="Calibri" w:eastAsia="Times New Roman" w:hAnsi="Calibri" w:cs="Mangal"/>
              </w:rPr>
              <w:t>Drill Core Sampling*</w:t>
            </w:r>
          </w:p>
        </w:tc>
        <w:tc>
          <w:tcPr>
            <w:tcW w:w="822" w:type="dxa"/>
            <w:tcBorders>
              <w:top w:val="single" w:sz="4" w:space="0" w:color="auto"/>
              <w:left w:val="nil"/>
              <w:bottom w:val="single" w:sz="4" w:space="0" w:color="auto"/>
              <w:right w:val="single" w:sz="4" w:space="0" w:color="auto"/>
            </w:tcBorders>
            <w:vAlign w:val="center"/>
            <w:hideMark/>
          </w:tcPr>
          <w:p w14:paraId="439AF8FE"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 </w:t>
            </w:r>
          </w:p>
        </w:tc>
        <w:tc>
          <w:tcPr>
            <w:tcW w:w="1446" w:type="dxa"/>
            <w:tcBorders>
              <w:top w:val="single" w:sz="4" w:space="0" w:color="auto"/>
              <w:left w:val="nil"/>
              <w:bottom w:val="single" w:sz="4" w:space="0" w:color="auto"/>
              <w:right w:val="single" w:sz="4" w:space="0" w:color="auto"/>
            </w:tcBorders>
            <w:vAlign w:val="center"/>
            <w:hideMark/>
          </w:tcPr>
          <w:p w14:paraId="2B4EEEC8"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 </w:t>
            </w:r>
          </w:p>
        </w:tc>
        <w:tc>
          <w:tcPr>
            <w:tcW w:w="1134" w:type="dxa"/>
            <w:tcBorders>
              <w:top w:val="single" w:sz="4" w:space="0" w:color="auto"/>
              <w:left w:val="nil"/>
              <w:bottom w:val="single" w:sz="4" w:space="0" w:color="auto"/>
              <w:right w:val="single" w:sz="4" w:space="0" w:color="auto"/>
            </w:tcBorders>
            <w:vAlign w:val="center"/>
            <w:hideMark/>
          </w:tcPr>
          <w:p w14:paraId="0E2B4594" w14:textId="77777777" w:rsidR="000D3327" w:rsidRPr="002E3170" w:rsidRDefault="000D3327" w:rsidP="00010F1A">
            <w:pPr>
              <w:spacing w:after="0"/>
              <w:ind w:left="709" w:right="-46" w:hanging="709"/>
              <w:jc w:val="center"/>
              <w:rPr>
                <w:rFonts w:ascii="Calibri" w:eastAsia="Times New Roman" w:hAnsi="Calibri" w:cs="Mangal"/>
              </w:rPr>
            </w:pPr>
          </w:p>
        </w:tc>
      </w:tr>
      <w:tr w:rsidR="000D3327" w:rsidRPr="002E3170" w14:paraId="05F8F8D4" w14:textId="77777777" w:rsidTr="007D7E59">
        <w:trPr>
          <w:trHeight w:val="368"/>
        </w:trPr>
        <w:tc>
          <w:tcPr>
            <w:tcW w:w="868" w:type="dxa"/>
            <w:vMerge/>
            <w:tcBorders>
              <w:left w:val="single" w:sz="4" w:space="0" w:color="auto"/>
              <w:right w:val="single" w:sz="4" w:space="0" w:color="auto"/>
            </w:tcBorders>
            <w:vAlign w:val="center"/>
            <w:hideMark/>
          </w:tcPr>
          <w:p w14:paraId="2F5D19DB" w14:textId="77777777" w:rsidR="000D3327" w:rsidRPr="002E3170" w:rsidRDefault="000D3327" w:rsidP="00010F1A">
            <w:pPr>
              <w:spacing w:after="0"/>
              <w:rPr>
                <w:rFonts w:ascii="Calibri" w:hAnsi="Calibri"/>
              </w:rPr>
            </w:pPr>
          </w:p>
        </w:tc>
        <w:tc>
          <w:tcPr>
            <w:tcW w:w="4377" w:type="dxa"/>
            <w:tcBorders>
              <w:top w:val="single" w:sz="4" w:space="0" w:color="auto"/>
              <w:left w:val="nil"/>
              <w:bottom w:val="single" w:sz="4" w:space="0" w:color="auto"/>
              <w:right w:val="single" w:sz="4" w:space="0" w:color="auto"/>
            </w:tcBorders>
            <w:vAlign w:val="center"/>
            <w:hideMark/>
          </w:tcPr>
          <w:p w14:paraId="21B5A62D" w14:textId="77777777" w:rsidR="000D3327" w:rsidRPr="002E3170" w:rsidRDefault="000D3327" w:rsidP="00010F1A">
            <w:pPr>
              <w:spacing w:after="0"/>
              <w:ind w:left="709" w:right="-46" w:hanging="406"/>
              <w:rPr>
                <w:rFonts w:ascii="Calibri" w:eastAsia="Times New Roman" w:hAnsi="Calibri" w:cs="Mangal"/>
              </w:rPr>
            </w:pPr>
            <w:r w:rsidRPr="002E3170">
              <w:rPr>
                <w:rFonts w:ascii="Calibri" w:eastAsia="Times New Roman" w:hAnsi="Calibri" w:cs="Mangal"/>
              </w:rPr>
              <w:t>a)  Drill Core (Primary) Samples</w:t>
            </w:r>
          </w:p>
        </w:tc>
        <w:tc>
          <w:tcPr>
            <w:tcW w:w="822" w:type="dxa"/>
            <w:tcBorders>
              <w:top w:val="single" w:sz="4" w:space="0" w:color="auto"/>
              <w:left w:val="nil"/>
              <w:bottom w:val="single" w:sz="4" w:space="0" w:color="auto"/>
              <w:right w:val="single" w:sz="4" w:space="0" w:color="auto"/>
            </w:tcBorders>
            <w:vAlign w:val="center"/>
            <w:hideMark/>
          </w:tcPr>
          <w:p w14:paraId="50B4C7FD"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Nos</w:t>
            </w:r>
          </w:p>
        </w:tc>
        <w:tc>
          <w:tcPr>
            <w:tcW w:w="1446" w:type="dxa"/>
            <w:tcBorders>
              <w:top w:val="single" w:sz="4" w:space="0" w:color="auto"/>
              <w:left w:val="nil"/>
              <w:bottom w:val="single" w:sz="4" w:space="0" w:color="auto"/>
              <w:right w:val="single" w:sz="4" w:space="0" w:color="auto"/>
            </w:tcBorders>
            <w:vAlign w:val="center"/>
            <w:hideMark/>
          </w:tcPr>
          <w:p w14:paraId="4269253A"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80</w:t>
            </w:r>
          </w:p>
        </w:tc>
        <w:tc>
          <w:tcPr>
            <w:tcW w:w="1134" w:type="dxa"/>
            <w:tcBorders>
              <w:top w:val="single" w:sz="4" w:space="0" w:color="auto"/>
              <w:left w:val="nil"/>
              <w:bottom w:val="single" w:sz="4" w:space="0" w:color="auto"/>
              <w:right w:val="single" w:sz="4" w:space="0" w:color="auto"/>
            </w:tcBorders>
            <w:vAlign w:val="center"/>
            <w:hideMark/>
          </w:tcPr>
          <w:p w14:paraId="56C6069F"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36</w:t>
            </w:r>
          </w:p>
        </w:tc>
      </w:tr>
      <w:tr w:rsidR="000D3327" w:rsidRPr="002E3170" w14:paraId="442C5686" w14:textId="77777777" w:rsidTr="007D7E59">
        <w:trPr>
          <w:trHeight w:val="277"/>
        </w:trPr>
        <w:tc>
          <w:tcPr>
            <w:tcW w:w="868" w:type="dxa"/>
            <w:vMerge/>
            <w:tcBorders>
              <w:left w:val="single" w:sz="4" w:space="0" w:color="auto"/>
              <w:bottom w:val="single" w:sz="4" w:space="0" w:color="auto"/>
              <w:right w:val="single" w:sz="4" w:space="0" w:color="auto"/>
            </w:tcBorders>
            <w:vAlign w:val="center"/>
            <w:hideMark/>
          </w:tcPr>
          <w:p w14:paraId="3B6E822E" w14:textId="77777777" w:rsidR="000D3327" w:rsidRPr="002E3170" w:rsidRDefault="000D3327" w:rsidP="00010F1A">
            <w:pPr>
              <w:spacing w:after="0"/>
              <w:rPr>
                <w:rFonts w:ascii="Calibri" w:hAnsi="Calibri"/>
              </w:rPr>
            </w:pPr>
          </w:p>
        </w:tc>
        <w:tc>
          <w:tcPr>
            <w:tcW w:w="4377" w:type="dxa"/>
            <w:tcBorders>
              <w:top w:val="single" w:sz="4" w:space="0" w:color="auto"/>
              <w:left w:val="nil"/>
              <w:bottom w:val="single" w:sz="4" w:space="0" w:color="auto"/>
              <w:right w:val="single" w:sz="4" w:space="0" w:color="auto"/>
            </w:tcBorders>
            <w:vAlign w:val="center"/>
            <w:hideMark/>
          </w:tcPr>
          <w:p w14:paraId="1984FC26" w14:textId="77777777" w:rsidR="000D3327" w:rsidRPr="002E3170" w:rsidRDefault="000D3327" w:rsidP="00010F1A">
            <w:pPr>
              <w:spacing w:after="0"/>
              <w:ind w:left="709" w:right="-46" w:hanging="406"/>
              <w:rPr>
                <w:rFonts w:ascii="Calibri" w:eastAsia="Times New Roman" w:hAnsi="Calibri" w:cs="Mangal"/>
              </w:rPr>
            </w:pPr>
            <w:r w:rsidRPr="002E3170">
              <w:rPr>
                <w:rFonts w:ascii="Calibri" w:eastAsia="Times New Roman" w:hAnsi="Calibri" w:cs="Mangal"/>
              </w:rPr>
              <w:t>b) Drill Core (10% External check) Samples</w:t>
            </w:r>
          </w:p>
        </w:tc>
        <w:tc>
          <w:tcPr>
            <w:tcW w:w="822" w:type="dxa"/>
            <w:tcBorders>
              <w:top w:val="single" w:sz="4" w:space="0" w:color="auto"/>
              <w:left w:val="nil"/>
              <w:bottom w:val="single" w:sz="4" w:space="0" w:color="auto"/>
              <w:right w:val="single" w:sz="4" w:space="0" w:color="auto"/>
            </w:tcBorders>
            <w:vAlign w:val="center"/>
            <w:hideMark/>
          </w:tcPr>
          <w:p w14:paraId="1DCA04B0"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Nos </w:t>
            </w:r>
          </w:p>
        </w:tc>
        <w:tc>
          <w:tcPr>
            <w:tcW w:w="1446" w:type="dxa"/>
            <w:tcBorders>
              <w:top w:val="single" w:sz="4" w:space="0" w:color="auto"/>
              <w:left w:val="nil"/>
              <w:bottom w:val="single" w:sz="4" w:space="0" w:color="auto"/>
              <w:right w:val="single" w:sz="4" w:space="0" w:color="auto"/>
            </w:tcBorders>
            <w:vAlign w:val="center"/>
            <w:hideMark/>
          </w:tcPr>
          <w:p w14:paraId="6A22A755"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8</w:t>
            </w:r>
          </w:p>
        </w:tc>
        <w:tc>
          <w:tcPr>
            <w:tcW w:w="1134" w:type="dxa"/>
            <w:tcBorders>
              <w:top w:val="single" w:sz="4" w:space="0" w:color="auto"/>
              <w:left w:val="nil"/>
              <w:bottom w:val="single" w:sz="4" w:space="0" w:color="auto"/>
              <w:right w:val="single" w:sz="4" w:space="0" w:color="auto"/>
            </w:tcBorders>
            <w:vAlign w:val="center"/>
            <w:hideMark/>
          </w:tcPr>
          <w:p w14:paraId="4E7A4816"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0</w:t>
            </w:r>
          </w:p>
        </w:tc>
      </w:tr>
      <w:tr w:rsidR="000D3327" w:rsidRPr="002E3170" w14:paraId="47C0142A" w14:textId="77777777" w:rsidTr="007D7E59">
        <w:trPr>
          <w:trHeight w:val="225"/>
        </w:trPr>
        <w:tc>
          <w:tcPr>
            <w:tcW w:w="868" w:type="dxa"/>
            <w:vMerge w:val="restart"/>
            <w:tcBorders>
              <w:top w:val="single" w:sz="4" w:space="0" w:color="auto"/>
              <w:left w:val="single" w:sz="4" w:space="0" w:color="auto"/>
              <w:right w:val="single" w:sz="4" w:space="0" w:color="auto"/>
            </w:tcBorders>
            <w:vAlign w:val="center"/>
            <w:hideMark/>
          </w:tcPr>
          <w:p w14:paraId="7400270C" w14:textId="77777777" w:rsidR="000D3327" w:rsidRPr="002E3170" w:rsidRDefault="000D3327" w:rsidP="00010F1A">
            <w:pPr>
              <w:spacing w:after="0"/>
              <w:ind w:left="709" w:right="-46" w:hanging="709"/>
              <w:rPr>
                <w:rFonts w:ascii="Calibri" w:hAnsi="Calibri"/>
              </w:rPr>
            </w:pPr>
            <w:r w:rsidRPr="002E3170">
              <w:rPr>
                <w:rFonts w:ascii="Calibri" w:eastAsia="Times New Roman" w:hAnsi="Calibri" w:cs="Mangal"/>
                <w:b/>
                <w:bCs/>
              </w:rPr>
              <w:t>7</w:t>
            </w:r>
          </w:p>
        </w:tc>
        <w:tc>
          <w:tcPr>
            <w:tcW w:w="4377" w:type="dxa"/>
            <w:tcBorders>
              <w:top w:val="single" w:sz="4" w:space="0" w:color="auto"/>
              <w:left w:val="nil"/>
              <w:bottom w:val="single" w:sz="4" w:space="0" w:color="auto"/>
              <w:right w:val="single" w:sz="4" w:space="0" w:color="auto"/>
            </w:tcBorders>
            <w:vAlign w:val="center"/>
            <w:hideMark/>
          </w:tcPr>
          <w:p w14:paraId="44E6E56E" w14:textId="77777777" w:rsidR="000D3327" w:rsidRPr="002E3170" w:rsidRDefault="000D3327" w:rsidP="00010F1A">
            <w:pPr>
              <w:spacing w:after="0"/>
              <w:ind w:left="20" w:right="-46"/>
              <w:rPr>
                <w:rFonts w:ascii="Calibri" w:eastAsia="Times New Roman" w:hAnsi="Calibri" w:cs="Mangal"/>
              </w:rPr>
            </w:pPr>
            <w:r w:rsidRPr="002E3170">
              <w:rPr>
                <w:rFonts w:ascii="Calibri" w:eastAsia="Times New Roman" w:hAnsi="Calibri" w:cs="Mangal"/>
              </w:rPr>
              <w:t>Petrological Samples (Surface &amp; BH Core Samples)</w:t>
            </w:r>
          </w:p>
        </w:tc>
        <w:tc>
          <w:tcPr>
            <w:tcW w:w="822" w:type="dxa"/>
            <w:tcBorders>
              <w:top w:val="single" w:sz="4" w:space="0" w:color="auto"/>
              <w:left w:val="nil"/>
              <w:bottom w:val="single" w:sz="4" w:space="0" w:color="auto"/>
              <w:right w:val="single" w:sz="4" w:space="0" w:color="auto"/>
            </w:tcBorders>
            <w:vAlign w:val="center"/>
            <w:hideMark/>
          </w:tcPr>
          <w:p w14:paraId="68FC805B"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 </w:t>
            </w:r>
          </w:p>
        </w:tc>
        <w:tc>
          <w:tcPr>
            <w:tcW w:w="1446" w:type="dxa"/>
            <w:tcBorders>
              <w:top w:val="single" w:sz="4" w:space="0" w:color="auto"/>
              <w:left w:val="nil"/>
              <w:bottom w:val="single" w:sz="4" w:space="0" w:color="auto"/>
              <w:right w:val="single" w:sz="4" w:space="0" w:color="auto"/>
            </w:tcBorders>
            <w:vAlign w:val="center"/>
            <w:hideMark/>
          </w:tcPr>
          <w:p w14:paraId="39D50344"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 </w:t>
            </w:r>
          </w:p>
        </w:tc>
        <w:tc>
          <w:tcPr>
            <w:tcW w:w="1134" w:type="dxa"/>
            <w:tcBorders>
              <w:top w:val="single" w:sz="4" w:space="0" w:color="auto"/>
              <w:left w:val="nil"/>
              <w:bottom w:val="single" w:sz="4" w:space="0" w:color="auto"/>
              <w:right w:val="single" w:sz="4" w:space="0" w:color="auto"/>
            </w:tcBorders>
            <w:vAlign w:val="center"/>
            <w:hideMark/>
          </w:tcPr>
          <w:p w14:paraId="3BEB2A3C" w14:textId="77777777" w:rsidR="000D3327" w:rsidRPr="002E3170" w:rsidRDefault="000D3327" w:rsidP="00010F1A">
            <w:pPr>
              <w:spacing w:after="0"/>
              <w:ind w:left="709" w:right="-46" w:hanging="709"/>
              <w:jc w:val="center"/>
              <w:rPr>
                <w:rFonts w:ascii="Calibri" w:eastAsia="Times New Roman" w:hAnsi="Calibri" w:cs="Mangal"/>
              </w:rPr>
            </w:pPr>
          </w:p>
        </w:tc>
      </w:tr>
      <w:tr w:rsidR="000D3327" w:rsidRPr="002E3170" w14:paraId="5F2E2DE3" w14:textId="77777777" w:rsidTr="007D7E59">
        <w:trPr>
          <w:trHeight w:val="135"/>
        </w:trPr>
        <w:tc>
          <w:tcPr>
            <w:tcW w:w="868" w:type="dxa"/>
            <w:vMerge/>
            <w:tcBorders>
              <w:left w:val="single" w:sz="4" w:space="0" w:color="auto"/>
              <w:right w:val="single" w:sz="4" w:space="0" w:color="auto"/>
            </w:tcBorders>
            <w:vAlign w:val="center"/>
            <w:hideMark/>
          </w:tcPr>
          <w:p w14:paraId="2ED27D54" w14:textId="77777777" w:rsidR="000D3327" w:rsidRPr="002E3170" w:rsidRDefault="000D3327" w:rsidP="00010F1A">
            <w:pPr>
              <w:spacing w:after="0"/>
              <w:ind w:left="709" w:right="-46" w:hanging="709"/>
              <w:rPr>
                <w:rFonts w:ascii="Calibri" w:hAnsi="Calibri"/>
              </w:rPr>
            </w:pPr>
          </w:p>
        </w:tc>
        <w:tc>
          <w:tcPr>
            <w:tcW w:w="4377" w:type="dxa"/>
            <w:tcBorders>
              <w:top w:val="single" w:sz="4" w:space="0" w:color="auto"/>
              <w:left w:val="nil"/>
              <w:bottom w:val="single" w:sz="4" w:space="0" w:color="auto"/>
              <w:right w:val="single" w:sz="4" w:space="0" w:color="auto"/>
            </w:tcBorders>
            <w:vAlign w:val="center"/>
            <w:hideMark/>
          </w:tcPr>
          <w:p w14:paraId="5C1ED2D6" w14:textId="77777777" w:rsidR="000D3327" w:rsidRPr="002E3170" w:rsidRDefault="000D3327" w:rsidP="00010F1A">
            <w:pPr>
              <w:spacing w:after="0"/>
              <w:ind w:left="709" w:right="-46" w:hanging="406"/>
              <w:rPr>
                <w:rFonts w:ascii="Calibri" w:eastAsia="Times New Roman" w:hAnsi="Calibri" w:cs="Mangal"/>
              </w:rPr>
            </w:pPr>
            <w:r w:rsidRPr="002E3170">
              <w:rPr>
                <w:rFonts w:ascii="Calibri" w:eastAsia="Times New Roman" w:hAnsi="Calibri" w:cs="Mangal"/>
              </w:rPr>
              <w:t xml:space="preserve">  a) Preparation of Thin Section </w:t>
            </w:r>
          </w:p>
        </w:tc>
        <w:tc>
          <w:tcPr>
            <w:tcW w:w="822" w:type="dxa"/>
            <w:tcBorders>
              <w:top w:val="single" w:sz="4" w:space="0" w:color="auto"/>
              <w:left w:val="nil"/>
              <w:bottom w:val="single" w:sz="4" w:space="0" w:color="auto"/>
              <w:right w:val="single" w:sz="4" w:space="0" w:color="auto"/>
            </w:tcBorders>
            <w:vAlign w:val="center"/>
            <w:hideMark/>
          </w:tcPr>
          <w:p w14:paraId="258B34FC"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Nos</w:t>
            </w:r>
          </w:p>
        </w:tc>
        <w:tc>
          <w:tcPr>
            <w:tcW w:w="1446" w:type="dxa"/>
            <w:tcBorders>
              <w:top w:val="single" w:sz="4" w:space="0" w:color="auto"/>
              <w:left w:val="nil"/>
              <w:bottom w:val="single" w:sz="4" w:space="0" w:color="auto"/>
              <w:right w:val="single" w:sz="4" w:space="0" w:color="auto"/>
            </w:tcBorders>
            <w:vAlign w:val="center"/>
            <w:hideMark/>
          </w:tcPr>
          <w:p w14:paraId="687C67D5"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10</w:t>
            </w:r>
          </w:p>
        </w:tc>
        <w:tc>
          <w:tcPr>
            <w:tcW w:w="1134" w:type="dxa"/>
            <w:tcBorders>
              <w:top w:val="single" w:sz="4" w:space="0" w:color="auto"/>
              <w:left w:val="nil"/>
              <w:bottom w:val="single" w:sz="4" w:space="0" w:color="auto"/>
              <w:right w:val="single" w:sz="4" w:space="0" w:color="auto"/>
            </w:tcBorders>
            <w:vAlign w:val="center"/>
            <w:hideMark/>
          </w:tcPr>
          <w:p w14:paraId="07A850BE"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5</w:t>
            </w:r>
          </w:p>
        </w:tc>
      </w:tr>
      <w:tr w:rsidR="000D3327" w:rsidRPr="002E3170" w14:paraId="363092A1" w14:textId="77777777" w:rsidTr="007D7E59">
        <w:trPr>
          <w:trHeight w:val="381"/>
        </w:trPr>
        <w:tc>
          <w:tcPr>
            <w:tcW w:w="868" w:type="dxa"/>
            <w:vMerge/>
            <w:tcBorders>
              <w:left w:val="single" w:sz="4" w:space="0" w:color="auto"/>
              <w:bottom w:val="single" w:sz="4" w:space="0" w:color="auto"/>
              <w:right w:val="single" w:sz="4" w:space="0" w:color="auto"/>
            </w:tcBorders>
            <w:vAlign w:val="center"/>
            <w:hideMark/>
          </w:tcPr>
          <w:p w14:paraId="09A34565" w14:textId="77777777" w:rsidR="000D3327" w:rsidRPr="002E3170" w:rsidRDefault="000D3327" w:rsidP="00010F1A">
            <w:pPr>
              <w:spacing w:after="0"/>
              <w:ind w:left="709" w:right="-46" w:hanging="709"/>
              <w:rPr>
                <w:rFonts w:ascii="Calibri" w:eastAsia="Times New Roman" w:hAnsi="Calibri" w:cs="Mangal"/>
                <w:b/>
                <w:bCs/>
              </w:rPr>
            </w:pPr>
          </w:p>
        </w:tc>
        <w:tc>
          <w:tcPr>
            <w:tcW w:w="4377" w:type="dxa"/>
            <w:tcBorders>
              <w:top w:val="single" w:sz="4" w:space="0" w:color="auto"/>
              <w:left w:val="nil"/>
              <w:bottom w:val="single" w:sz="4" w:space="0" w:color="auto"/>
              <w:right w:val="single" w:sz="4" w:space="0" w:color="auto"/>
            </w:tcBorders>
            <w:vAlign w:val="center"/>
            <w:hideMark/>
          </w:tcPr>
          <w:p w14:paraId="57A9E4B2" w14:textId="77777777" w:rsidR="000D3327" w:rsidRPr="002E3170" w:rsidRDefault="000D3327" w:rsidP="00010F1A">
            <w:pPr>
              <w:spacing w:after="0"/>
              <w:ind w:left="709" w:right="-46" w:hanging="406"/>
              <w:rPr>
                <w:rFonts w:ascii="Calibri" w:eastAsia="Times New Roman" w:hAnsi="Calibri" w:cs="Mangal"/>
              </w:rPr>
            </w:pPr>
            <w:r w:rsidRPr="002E3170">
              <w:rPr>
                <w:rFonts w:ascii="Calibri" w:eastAsia="Times New Roman" w:hAnsi="Calibri" w:cs="Mangal"/>
              </w:rPr>
              <w:t xml:space="preserve">  b) Study of Thin Section</w:t>
            </w:r>
          </w:p>
        </w:tc>
        <w:tc>
          <w:tcPr>
            <w:tcW w:w="822" w:type="dxa"/>
            <w:tcBorders>
              <w:top w:val="single" w:sz="4" w:space="0" w:color="auto"/>
              <w:left w:val="nil"/>
              <w:bottom w:val="single" w:sz="4" w:space="0" w:color="auto"/>
              <w:right w:val="single" w:sz="4" w:space="0" w:color="auto"/>
            </w:tcBorders>
            <w:vAlign w:val="center"/>
            <w:hideMark/>
          </w:tcPr>
          <w:p w14:paraId="2BB75290"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Nos</w:t>
            </w:r>
          </w:p>
        </w:tc>
        <w:tc>
          <w:tcPr>
            <w:tcW w:w="1446" w:type="dxa"/>
            <w:tcBorders>
              <w:top w:val="single" w:sz="4" w:space="0" w:color="auto"/>
              <w:left w:val="nil"/>
              <w:bottom w:val="single" w:sz="4" w:space="0" w:color="auto"/>
              <w:right w:val="single" w:sz="4" w:space="0" w:color="auto"/>
            </w:tcBorders>
            <w:vAlign w:val="center"/>
            <w:hideMark/>
          </w:tcPr>
          <w:p w14:paraId="32E7263F"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10</w:t>
            </w:r>
          </w:p>
        </w:tc>
        <w:tc>
          <w:tcPr>
            <w:tcW w:w="1134" w:type="dxa"/>
            <w:tcBorders>
              <w:top w:val="single" w:sz="4" w:space="0" w:color="auto"/>
              <w:left w:val="nil"/>
              <w:bottom w:val="single" w:sz="4" w:space="0" w:color="auto"/>
              <w:right w:val="single" w:sz="4" w:space="0" w:color="auto"/>
            </w:tcBorders>
            <w:vAlign w:val="center"/>
            <w:hideMark/>
          </w:tcPr>
          <w:p w14:paraId="68B300BF"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5</w:t>
            </w:r>
          </w:p>
        </w:tc>
      </w:tr>
      <w:tr w:rsidR="000D3327" w:rsidRPr="002E3170" w14:paraId="70BFBC8A" w14:textId="77777777" w:rsidTr="007D7E59">
        <w:trPr>
          <w:trHeight w:val="113"/>
        </w:trPr>
        <w:tc>
          <w:tcPr>
            <w:tcW w:w="868" w:type="dxa"/>
            <w:vMerge w:val="restart"/>
            <w:tcBorders>
              <w:top w:val="single" w:sz="4" w:space="0" w:color="auto"/>
              <w:left w:val="single" w:sz="4" w:space="0" w:color="auto"/>
              <w:right w:val="single" w:sz="4" w:space="0" w:color="auto"/>
            </w:tcBorders>
            <w:vAlign w:val="center"/>
            <w:hideMark/>
          </w:tcPr>
          <w:p w14:paraId="0075EBE8" w14:textId="77777777" w:rsidR="000D3327" w:rsidRPr="002E3170" w:rsidRDefault="000D3327" w:rsidP="00010F1A">
            <w:pPr>
              <w:spacing w:after="0"/>
              <w:ind w:left="709" w:right="-46" w:hanging="709"/>
              <w:rPr>
                <w:rFonts w:ascii="Calibri" w:eastAsia="Times New Roman" w:hAnsi="Calibri" w:cs="Mangal"/>
                <w:b/>
                <w:bCs/>
              </w:rPr>
            </w:pPr>
            <w:r w:rsidRPr="002E3170">
              <w:rPr>
                <w:rFonts w:ascii="Calibri" w:eastAsia="Times New Roman" w:hAnsi="Calibri" w:cs="Mangal"/>
                <w:b/>
                <w:bCs/>
              </w:rPr>
              <w:t>8</w:t>
            </w:r>
          </w:p>
        </w:tc>
        <w:tc>
          <w:tcPr>
            <w:tcW w:w="4377" w:type="dxa"/>
            <w:tcBorders>
              <w:top w:val="single" w:sz="4" w:space="0" w:color="auto"/>
              <w:left w:val="nil"/>
              <w:bottom w:val="single" w:sz="4" w:space="0" w:color="auto"/>
              <w:right w:val="single" w:sz="4" w:space="0" w:color="auto"/>
            </w:tcBorders>
            <w:vAlign w:val="center"/>
            <w:hideMark/>
          </w:tcPr>
          <w:p w14:paraId="46E7C659" w14:textId="77777777" w:rsidR="000D3327" w:rsidRPr="002E3170" w:rsidRDefault="000D3327" w:rsidP="00010F1A">
            <w:pPr>
              <w:spacing w:after="0"/>
              <w:ind w:left="20" w:right="-46"/>
              <w:rPr>
                <w:rFonts w:ascii="Calibri" w:eastAsia="Times New Roman" w:hAnsi="Calibri" w:cs="Mangal"/>
              </w:rPr>
            </w:pPr>
            <w:proofErr w:type="spellStart"/>
            <w:r w:rsidRPr="002E3170">
              <w:rPr>
                <w:rFonts w:ascii="Calibri" w:eastAsia="Times New Roman" w:hAnsi="Calibri" w:cs="Mangal"/>
              </w:rPr>
              <w:t>Minerography</w:t>
            </w:r>
            <w:proofErr w:type="spellEnd"/>
            <w:r w:rsidRPr="002E3170">
              <w:rPr>
                <w:rFonts w:ascii="Calibri" w:eastAsia="Times New Roman" w:hAnsi="Calibri" w:cs="Mangal"/>
              </w:rPr>
              <w:t xml:space="preserve"> Samples (Surface &amp; BH Core Samples)</w:t>
            </w:r>
          </w:p>
        </w:tc>
        <w:tc>
          <w:tcPr>
            <w:tcW w:w="822" w:type="dxa"/>
            <w:tcBorders>
              <w:top w:val="single" w:sz="4" w:space="0" w:color="auto"/>
              <w:left w:val="nil"/>
              <w:bottom w:val="single" w:sz="4" w:space="0" w:color="auto"/>
              <w:right w:val="single" w:sz="4" w:space="0" w:color="auto"/>
            </w:tcBorders>
            <w:vAlign w:val="center"/>
            <w:hideMark/>
          </w:tcPr>
          <w:p w14:paraId="44B11E79"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Nos</w:t>
            </w:r>
          </w:p>
        </w:tc>
        <w:tc>
          <w:tcPr>
            <w:tcW w:w="1446" w:type="dxa"/>
            <w:tcBorders>
              <w:top w:val="single" w:sz="4" w:space="0" w:color="auto"/>
              <w:left w:val="nil"/>
              <w:bottom w:val="single" w:sz="4" w:space="0" w:color="auto"/>
              <w:right w:val="single" w:sz="4" w:space="0" w:color="auto"/>
            </w:tcBorders>
            <w:vAlign w:val="center"/>
            <w:hideMark/>
          </w:tcPr>
          <w:p w14:paraId="59EADA9A"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 </w:t>
            </w:r>
          </w:p>
        </w:tc>
        <w:tc>
          <w:tcPr>
            <w:tcW w:w="1134" w:type="dxa"/>
            <w:tcBorders>
              <w:top w:val="single" w:sz="4" w:space="0" w:color="auto"/>
              <w:left w:val="nil"/>
              <w:bottom w:val="single" w:sz="4" w:space="0" w:color="auto"/>
              <w:right w:val="single" w:sz="4" w:space="0" w:color="auto"/>
            </w:tcBorders>
            <w:vAlign w:val="center"/>
            <w:hideMark/>
          </w:tcPr>
          <w:p w14:paraId="21D12D33" w14:textId="77777777" w:rsidR="000D3327" w:rsidRPr="002E3170" w:rsidRDefault="000D3327" w:rsidP="00010F1A">
            <w:pPr>
              <w:spacing w:after="0"/>
              <w:ind w:left="709" w:right="-46" w:hanging="709"/>
              <w:jc w:val="center"/>
              <w:rPr>
                <w:rFonts w:ascii="Calibri" w:eastAsia="Times New Roman" w:hAnsi="Calibri" w:cs="Mangal"/>
              </w:rPr>
            </w:pPr>
          </w:p>
        </w:tc>
      </w:tr>
      <w:tr w:rsidR="000D3327" w:rsidRPr="002E3170" w14:paraId="3A5CB922" w14:textId="77777777" w:rsidTr="007D7E59">
        <w:trPr>
          <w:trHeight w:val="113"/>
        </w:trPr>
        <w:tc>
          <w:tcPr>
            <w:tcW w:w="868" w:type="dxa"/>
            <w:vMerge/>
            <w:tcBorders>
              <w:left w:val="single" w:sz="4" w:space="0" w:color="auto"/>
              <w:right w:val="single" w:sz="4" w:space="0" w:color="auto"/>
            </w:tcBorders>
            <w:vAlign w:val="center"/>
          </w:tcPr>
          <w:p w14:paraId="06B0F11F" w14:textId="77777777" w:rsidR="000D3327" w:rsidRPr="002E3170" w:rsidRDefault="000D3327" w:rsidP="00010F1A">
            <w:pPr>
              <w:spacing w:after="0"/>
              <w:ind w:left="709" w:right="-46" w:hanging="709"/>
              <w:rPr>
                <w:rFonts w:ascii="Calibri" w:eastAsia="Times New Roman" w:hAnsi="Calibri" w:cs="Mangal"/>
                <w:b/>
                <w:bCs/>
              </w:rPr>
            </w:pPr>
          </w:p>
        </w:tc>
        <w:tc>
          <w:tcPr>
            <w:tcW w:w="4377" w:type="dxa"/>
            <w:tcBorders>
              <w:top w:val="single" w:sz="4" w:space="0" w:color="auto"/>
              <w:left w:val="nil"/>
              <w:bottom w:val="single" w:sz="4" w:space="0" w:color="auto"/>
              <w:right w:val="single" w:sz="4" w:space="0" w:color="auto"/>
            </w:tcBorders>
            <w:vAlign w:val="center"/>
          </w:tcPr>
          <w:p w14:paraId="4D1EF6D2" w14:textId="77777777" w:rsidR="000D3327" w:rsidRPr="002E3170" w:rsidRDefault="000D3327" w:rsidP="00010F1A">
            <w:pPr>
              <w:spacing w:after="0"/>
              <w:ind w:left="709" w:right="-46" w:hanging="406"/>
              <w:rPr>
                <w:rFonts w:ascii="Calibri" w:eastAsia="Times New Roman" w:hAnsi="Calibri" w:cs="Mangal"/>
              </w:rPr>
            </w:pPr>
            <w:r w:rsidRPr="002E3170">
              <w:rPr>
                <w:rFonts w:ascii="Calibri" w:eastAsia="Times New Roman" w:hAnsi="Calibri" w:cs="Mangal"/>
              </w:rPr>
              <w:t xml:space="preserve">  a) Preparation of Thin Section </w:t>
            </w:r>
          </w:p>
        </w:tc>
        <w:tc>
          <w:tcPr>
            <w:tcW w:w="822" w:type="dxa"/>
            <w:tcBorders>
              <w:top w:val="single" w:sz="4" w:space="0" w:color="auto"/>
              <w:left w:val="nil"/>
              <w:bottom w:val="single" w:sz="4" w:space="0" w:color="auto"/>
              <w:right w:val="single" w:sz="4" w:space="0" w:color="auto"/>
            </w:tcBorders>
            <w:vAlign w:val="center"/>
          </w:tcPr>
          <w:p w14:paraId="37EFB7D9"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Nos</w:t>
            </w:r>
          </w:p>
        </w:tc>
        <w:tc>
          <w:tcPr>
            <w:tcW w:w="1446" w:type="dxa"/>
            <w:tcBorders>
              <w:top w:val="single" w:sz="4" w:space="0" w:color="auto"/>
              <w:left w:val="nil"/>
              <w:bottom w:val="single" w:sz="4" w:space="0" w:color="auto"/>
              <w:right w:val="single" w:sz="4" w:space="0" w:color="auto"/>
            </w:tcBorders>
            <w:vAlign w:val="center"/>
          </w:tcPr>
          <w:p w14:paraId="026CC658"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10</w:t>
            </w:r>
          </w:p>
        </w:tc>
        <w:tc>
          <w:tcPr>
            <w:tcW w:w="1134" w:type="dxa"/>
            <w:tcBorders>
              <w:top w:val="single" w:sz="4" w:space="0" w:color="auto"/>
              <w:left w:val="nil"/>
              <w:bottom w:val="single" w:sz="4" w:space="0" w:color="auto"/>
              <w:right w:val="single" w:sz="4" w:space="0" w:color="auto"/>
            </w:tcBorders>
            <w:vAlign w:val="center"/>
          </w:tcPr>
          <w:p w14:paraId="2201CE86"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2</w:t>
            </w:r>
          </w:p>
        </w:tc>
      </w:tr>
      <w:tr w:rsidR="000D3327" w:rsidRPr="002E3170" w14:paraId="11FD2DC7" w14:textId="77777777" w:rsidTr="007D7E59">
        <w:trPr>
          <w:trHeight w:val="113"/>
        </w:trPr>
        <w:tc>
          <w:tcPr>
            <w:tcW w:w="868" w:type="dxa"/>
            <w:vMerge/>
            <w:tcBorders>
              <w:left w:val="single" w:sz="4" w:space="0" w:color="auto"/>
              <w:bottom w:val="single" w:sz="4" w:space="0" w:color="auto"/>
              <w:right w:val="single" w:sz="4" w:space="0" w:color="auto"/>
            </w:tcBorders>
            <w:vAlign w:val="center"/>
          </w:tcPr>
          <w:p w14:paraId="12371EA7" w14:textId="77777777" w:rsidR="000D3327" w:rsidRPr="002E3170" w:rsidRDefault="000D3327" w:rsidP="00010F1A">
            <w:pPr>
              <w:spacing w:after="0"/>
              <w:ind w:left="709" w:right="-46" w:hanging="709"/>
              <w:rPr>
                <w:rFonts w:ascii="Calibri" w:eastAsia="Times New Roman" w:hAnsi="Calibri" w:cs="Mangal"/>
                <w:b/>
                <w:bCs/>
              </w:rPr>
            </w:pPr>
          </w:p>
        </w:tc>
        <w:tc>
          <w:tcPr>
            <w:tcW w:w="4377" w:type="dxa"/>
            <w:tcBorders>
              <w:top w:val="single" w:sz="4" w:space="0" w:color="auto"/>
              <w:left w:val="nil"/>
              <w:bottom w:val="single" w:sz="4" w:space="0" w:color="auto"/>
              <w:right w:val="single" w:sz="4" w:space="0" w:color="auto"/>
            </w:tcBorders>
            <w:vAlign w:val="center"/>
          </w:tcPr>
          <w:p w14:paraId="679FA337" w14:textId="77777777" w:rsidR="000D3327" w:rsidRPr="002E3170" w:rsidRDefault="000D3327" w:rsidP="00010F1A">
            <w:pPr>
              <w:spacing w:after="0"/>
              <w:ind w:left="709" w:right="-46" w:hanging="406"/>
              <w:rPr>
                <w:rFonts w:ascii="Calibri" w:eastAsia="Times New Roman" w:hAnsi="Calibri" w:cs="Mangal"/>
              </w:rPr>
            </w:pPr>
            <w:r w:rsidRPr="002E3170">
              <w:rPr>
                <w:rFonts w:ascii="Calibri" w:eastAsia="Times New Roman" w:hAnsi="Calibri" w:cs="Mangal"/>
              </w:rPr>
              <w:t xml:space="preserve">  b) Study of Thin Section</w:t>
            </w:r>
          </w:p>
        </w:tc>
        <w:tc>
          <w:tcPr>
            <w:tcW w:w="822" w:type="dxa"/>
            <w:tcBorders>
              <w:top w:val="single" w:sz="4" w:space="0" w:color="auto"/>
              <w:left w:val="nil"/>
              <w:bottom w:val="single" w:sz="4" w:space="0" w:color="auto"/>
              <w:right w:val="single" w:sz="4" w:space="0" w:color="auto"/>
            </w:tcBorders>
            <w:vAlign w:val="center"/>
          </w:tcPr>
          <w:p w14:paraId="724557CF"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Nos</w:t>
            </w:r>
          </w:p>
        </w:tc>
        <w:tc>
          <w:tcPr>
            <w:tcW w:w="1446" w:type="dxa"/>
            <w:tcBorders>
              <w:top w:val="single" w:sz="4" w:space="0" w:color="auto"/>
              <w:left w:val="nil"/>
              <w:bottom w:val="single" w:sz="4" w:space="0" w:color="auto"/>
              <w:right w:val="single" w:sz="4" w:space="0" w:color="auto"/>
            </w:tcBorders>
            <w:vAlign w:val="center"/>
          </w:tcPr>
          <w:p w14:paraId="69469071"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10</w:t>
            </w:r>
          </w:p>
        </w:tc>
        <w:tc>
          <w:tcPr>
            <w:tcW w:w="1134" w:type="dxa"/>
            <w:tcBorders>
              <w:top w:val="single" w:sz="4" w:space="0" w:color="auto"/>
              <w:left w:val="nil"/>
              <w:bottom w:val="single" w:sz="4" w:space="0" w:color="auto"/>
              <w:right w:val="single" w:sz="4" w:space="0" w:color="auto"/>
            </w:tcBorders>
            <w:vAlign w:val="center"/>
          </w:tcPr>
          <w:p w14:paraId="53201CC9"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2</w:t>
            </w:r>
          </w:p>
        </w:tc>
      </w:tr>
      <w:tr w:rsidR="000D3327" w:rsidRPr="002E3170" w14:paraId="486FB41C" w14:textId="77777777" w:rsidTr="007D7E59">
        <w:trPr>
          <w:trHeight w:val="113"/>
        </w:trPr>
        <w:tc>
          <w:tcPr>
            <w:tcW w:w="868" w:type="dxa"/>
            <w:tcBorders>
              <w:top w:val="single" w:sz="4" w:space="0" w:color="auto"/>
              <w:left w:val="single" w:sz="4" w:space="0" w:color="auto"/>
              <w:bottom w:val="single" w:sz="4" w:space="0" w:color="auto"/>
              <w:right w:val="single" w:sz="4" w:space="0" w:color="auto"/>
            </w:tcBorders>
            <w:vAlign w:val="center"/>
          </w:tcPr>
          <w:p w14:paraId="38D1EE34" w14:textId="77777777" w:rsidR="000D3327" w:rsidRPr="002E3170" w:rsidRDefault="000D3327" w:rsidP="00010F1A">
            <w:pPr>
              <w:spacing w:after="0"/>
              <w:ind w:left="709" w:right="-46" w:hanging="709"/>
              <w:rPr>
                <w:rFonts w:ascii="Calibri" w:eastAsia="Times New Roman" w:hAnsi="Calibri" w:cs="Mangal"/>
                <w:b/>
                <w:bCs/>
              </w:rPr>
            </w:pPr>
            <w:r w:rsidRPr="002E3170">
              <w:rPr>
                <w:rFonts w:ascii="Calibri" w:eastAsia="Times New Roman" w:hAnsi="Calibri" w:cs="Mangal"/>
                <w:b/>
                <w:bCs/>
              </w:rPr>
              <w:t>9</w:t>
            </w:r>
          </w:p>
        </w:tc>
        <w:tc>
          <w:tcPr>
            <w:tcW w:w="4377" w:type="dxa"/>
            <w:tcBorders>
              <w:top w:val="single" w:sz="4" w:space="0" w:color="auto"/>
              <w:left w:val="nil"/>
              <w:bottom w:val="single" w:sz="4" w:space="0" w:color="auto"/>
              <w:right w:val="single" w:sz="4" w:space="0" w:color="auto"/>
            </w:tcBorders>
            <w:vAlign w:val="center"/>
          </w:tcPr>
          <w:p w14:paraId="68AC2298" w14:textId="77777777" w:rsidR="000D3327" w:rsidRPr="002E3170" w:rsidRDefault="000D3327" w:rsidP="00010F1A">
            <w:pPr>
              <w:spacing w:after="0"/>
              <w:ind w:left="20" w:right="-46"/>
              <w:rPr>
                <w:rFonts w:ascii="Calibri" w:eastAsia="Times New Roman" w:hAnsi="Calibri" w:cs="Mangal"/>
              </w:rPr>
            </w:pPr>
            <w:r w:rsidRPr="002E3170">
              <w:rPr>
                <w:rFonts w:ascii="Calibri" w:eastAsia="Times New Roman" w:hAnsi="Calibri" w:cs="Mangal"/>
              </w:rPr>
              <w:t>Drill Core Preservation</w:t>
            </w:r>
          </w:p>
        </w:tc>
        <w:tc>
          <w:tcPr>
            <w:tcW w:w="822" w:type="dxa"/>
            <w:tcBorders>
              <w:top w:val="single" w:sz="4" w:space="0" w:color="auto"/>
              <w:left w:val="nil"/>
              <w:bottom w:val="single" w:sz="4" w:space="0" w:color="auto"/>
              <w:right w:val="single" w:sz="4" w:space="0" w:color="auto"/>
            </w:tcBorders>
            <w:vAlign w:val="center"/>
          </w:tcPr>
          <w:p w14:paraId="2EB81C07"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Nos</w:t>
            </w:r>
          </w:p>
        </w:tc>
        <w:tc>
          <w:tcPr>
            <w:tcW w:w="1446" w:type="dxa"/>
            <w:tcBorders>
              <w:top w:val="single" w:sz="4" w:space="0" w:color="auto"/>
              <w:left w:val="nil"/>
              <w:bottom w:val="single" w:sz="4" w:space="0" w:color="auto"/>
              <w:right w:val="single" w:sz="4" w:space="0" w:color="auto"/>
            </w:tcBorders>
            <w:vAlign w:val="center"/>
          </w:tcPr>
          <w:p w14:paraId="68180737"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150</w:t>
            </w:r>
          </w:p>
        </w:tc>
        <w:tc>
          <w:tcPr>
            <w:tcW w:w="1134" w:type="dxa"/>
            <w:tcBorders>
              <w:top w:val="single" w:sz="4" w:space="0" w:color="auto"/>
              <w:left w:val="nil"/>
              <w:bottom w:val="single" w:sz="4" w:space="0" w:color="auto"/>
              <w:right w:val="single" w:sz="4" w:space="0" w:color="auto"/>
            </w:tcBorders>
            <w:vAlign w:val="center"/>
          </w:tcPr>
          <w:p w14:paraId="7CD9BE8A"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60</w:t>
            </w:r>
          </w:p>
        </w:tc>
      </w:tr>
      <w:tr w:rsidR="000D3327" w:rsidRPr="002E3170" w14:paraId="7D80AF2F" w14:textId="77777777" w:rsidTr="007D7E59">
        <w:trPr>
          <w:trHeight w:val="113"/>
        </w:trPr>
        <w:tc>
          <w:tcPr>
            <w:tcW w:w="868" w:type="dxa"/>
            <w:tcBorders>
              <w:top w:val="single" w:sz="4" w:space="0" w:color="auto"/>
              <w:left w:val="single" w:sz="4" w:space="0" w:color="auto"/>
              <w:bottom w:val="single" w:sz="4" w:space="0" w:color="auto"/>
              <w:right w:val="single" w:sz="4" w:space="0" w:color="auto"/>
            </w:tcBorders>
            <w:vAlign w:val="center"/>
          </w:tcPr>
          <w:p w14:paraId="005D794E" w14:textId="77777777" w:rsidR="000D3327" w:rsidRPr="002E3170" w:rsidRDefault="000D3327" w:rsidP="00010F1A">
            <w:pPr>
              <w:spacing w:after="0"/>
              <w:ind w:left="709" w:right="-46" w:hanging="709"/>
              <w:rPr>
                <w:rFonts w:ascii="Calibri" w:eastAsia="Times New Roman" w:hAnsi="Calibri" w:cs="Mangal"/>
                <w:b/>
                <w:bCs/>
              </w:rPr>
            </w:pPr>
            <w:r w:rsidRPr="002E3170">
              <w:rPr>
                <w:rFonts w:ascii="Calibri" w:eastAsia="Times New Roman" w:hAnsi="Calibri" w:cs="Mangal"/>
                <w:b/>
                <w:bCs/>
              </w:rPr>
              <w:t>10</w:t>
            </w:r>
          </w:p>
        </w:tc>
        <w:tc>
          <w:tcPr>
            <w:tcW w:w="4377" w:type="dxa"/>
            <w:tcBorders>
              <w:top w:val="single" w:sz="4" w:space="0" w:color="auto"/>
              <w:left w:val="nil"/>
              <w:bottom w:val="single" w:sz="4" w:space="0" w:color="auto"/>
              <w:right w:val="single" w:sz="4" w:space="0" w:color="auto"/>
            </w:tcBorders>
            <w:vAlign w:val="center"/>
          </w:tcPr>
          <w:p w14:paraId="1D0364BA" w14:textId="77777777" w:rsidR="000D3327" w:rsidRPr="002E3170" w:rsidRDefault="000D3327" w:rsidP="00010F1A">
            <w:pPr>
              <w:spacing w:after="0"/>
              <w:ind w:left="20" w:right="-46"/>
              <w:rPr>
                <w:rFonts w:ascii="Calibri" w:eastAsia="Times New Roman" w:hAnsi="Calibri" w:cs="Mangal"/>
              </w:rPr>
            </w:pPr>
            <w:r w:rsidRPr="002E3170">
              <w:rPr>
                <w:rFonts w:ascii="Calibri" w:eastAsia="Times New Roman" w:hAnsi="Calibri" w:cs="Mangal"/>
              </w:rPr>
              <w:t>Specific Gravity Studies</w:t>
            </w:r>
          </w:p>
        </w:tc>
        <w:tc>
          <w:tcPr>
            <w:tcW w:w="822" w:type="dxa"/>
            <w:tcBorders>
              <w:top w:val="single" w:sz="4" w:space="0" w:color="auto"/>
              <w:left w:val="nil"/>
              <w:bottom w:val="single" w:sz="4" w:space="0" w:color="auto"/>
              <w:right w:val="single" w:sz="4" w:space="0" w:color="auto"/>
            </w:tcBorders>
            <w:vAlign w:val="center"/>
          </w:tcPr>
          <w:p w14:paraId="263C00AD"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Nos</w:t>
            </w:r>
          </w:p>
        </w:tc>
        <w:tc>
          <w:tcPr>
            <w:tcW w:w="1446" w:type="dxa"/>
            <w:tcBorders>
              <w:top w:val="single" w:sz="4" w:space="0" w:color="auto"/>
              <w:left w:val="nil"/>
              <w:bottom w:val="single" w:sz="4" w:space="0" w:color="auto"/>
              <w:right w:val="single" w:sz="4" w:space="0" w:color="auto"/>
            </w:tcBorders>
            <w:vAlign w:val="center"/>
          </w:tcPr>
          <w:p w14:paraId="66F2AB30"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5</w:t>
            </w:r>
          </w:p>
        </w:tc>
        <w:tc>
          <w:tcPr>
            <w:tcW w:w="1134" w:type="dxa"/>
            <w:tcBorders>
              <w:top w:val="single" w:sz="4" w:space="0" w:color="auto"/>
              <w:left w:val="nil"/>
              <w:bottom w:val="single" w:sz="4" w:space="0" w:color="auto"/>
              <w:right w:val="single" w:sz="4" w:space="0" w:color="auto"/>
            </w:tcBorders>
            <w:vAlign w:val="center"/>
          </w:tcPr>
          <w:p w14:paraId="069E2F13"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2</w:t>
            </w:r>
          </w:p>
        </w:tc>
      </w:tr>
      <w:tr w:rsidR="000D3327" w:rsidRPr="002E3170" w14:paraId="0101A0D5" w14:textId="77777777" w:rsidTr="007D7E59">
        <w:trPr>
          <w:trHeight w:val="113"/>
        </w:trPr>
        <w:tc>
          <w:tcPr>
            <w:tcW w:w="868" w:type="dxa"/>
            <w:tcBorders>
              <w:top w:val="single" w:sz="4" w:space="0" w:color="auto"/>
              <w:left w:val="single" w:sz="4" w:space="0" w:color="auto"/>
              <w:bottom w:val="single" w:sz="4" w:space="0" w:color="auto"/>
              <w:right w:val="single" w:sz="4" w:space="0" w:color="auto"/>
            </w:tcBorders>
            <w:vAlign w:val="center"/>
          </w:tcPr>
          <w:p w14:paraId="4CCDA29F" w14:textId="77777777" w:rsidR="000D3327" w:rsidRPr="002E3170" w:rsidRDefault="000D3327" w:rsidP="00010F1A">
            <w:pPr>
              <w:spacing w:after="0"/>
              <w:ind w:left="709" w:right="-46" w:hanging="709"/>
              <w:rPr>
                <w:rFonts w:ascii="Calibri" w:eastAsia="Times New Roman" w:hAnsi="Calibri" w:cs="Mangal"/>
                <w:b/>
                <w:bCs/>
              </w:rPr>
            </w:pPr>
            <w:r w:rsidRPr="002E3170">
              <w:rPr>
                <w:rFonts w:ascii="Calibri" w:eastAsia="Times New Roman" w:hAnsi="Calibri" w:cs="Mangal"/>
                <w:b/>
                <w:bCs/>
              </w:rPr>
              <w:t>11</w:t>
            </w:r>
          </w:p>
        </w:tc>
        <w:tc>
          <w:tcPr>
            <w:tcW w:w="4377" w:type="dxa"/>
            <w:tcBorders>
              <w:top w:val="single" w:sz="4" w:space="0" w:color="auto"/>
              <w:left w:val="nil"/>
              <w:bottom w:val="single" w:sz="4" w:space="0" w:color="auto"/>
              <w:right w:val="single" w:sz="4" w:space="0" w:color="auto"/>
            </w:tcBorders>
            <w:vAlign w:val="center"/>
          </w:tcPr>
          <w:p w14:paraId="07E4940B" w14:textId="77777777" w:rsidR="000D3327" w:rsidRPr="002E3170" w:rsidRDefault="000D3327" w:rsidP="00010F1A">
            <w:pPr>
              <w:spacing w:after="0"/>
              <w:ind w:left="20" w:right="-46"/>
              <w:rPr>
                <w:rFonts w:ascii="Calibri" w:eastAsia="Times New Roman" w:hAnsi="Calibri" w:cs="Mangal"/>
              </w:rPr>
            </w:pPr>
            <w:r w:rsidRPr="002E3170">
              <w:rPr>
                <w:rFonts w:ascii="Calibri" w:eastAsia="Times New Roman" w:hAnsi="Calibri" w:cs="Mangal"/>
              </w:rPr>
              <w:t>Report Preparation (5 Hard copies with a soft copy)</w:t>
            </w:r>
          </w:p>
        </w:tc>
        <w:tc>
          <w:tcPr>
            <w:tcW w:w="822" w:type="dxa"/>
            <w:tcBorders>
              <w:top w:val="single" w:sz="4" w:space="0" w:color="auto"/>
              <w:left w:val="nil"/>
              <w:bottom w:val="single" w:sz="4" w:space="0" w:color="auto"/>
              <w:right w:val="single" w:sz="4" w:space="0" w:color="auto"/>
            </w:tcBorders>
            <w:vAlign w:val="center"/>
          </w:tcPr>
          <w:p w14:paraId="67101B26"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Nos.</w:t>
            </w:r>
          </w:p>
        </w:tc>
        <w:tc>
          <w:tcPr>
            <w:tcW w:w="1446" w:type="dxa"/>
            <w:tcBorders>
              <w:top w:val="single" w:sz="4" w:space="0" w:color="auto"/>
              <w:left w:val="nil"/>
              <w:bottom w:val="single" w:sz="4" w:space="0" w:color="auto"/>
              <w:right w:val="single" w:sz="4" w:space="0" w:color="auto"/>
            </w:tcBorders>
            <w:vAlign w:val="center"/>
          </w:tcPr>
          <w:p w14:paraId="6FEE60A3"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1</w:t>
            </w:r>
          </w:p>
        </w:tc>
        <w:tc>
          <w:tcPr>
            <w:tcW w:w="1134" w:type="dxa"/>
            <w:tcBorders>
              <w:top w:val="single" w:sz="4" w:space="0" w:color="auto"/>
              <w:left w:val="nil"/>
              <w:bottom w:val="single" w:sz="4" w:space="0" w:color="auto"/>
              <w:right w:val="single" w:sz="4" w:space="0" w:color="auto"/>
            </w:tcBorders>
            <w:vAlign w:val="center"/>
          </w:tcPr>
          <w:p w14:paraId="26FE3345"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1</w:t>
            </w:r>
          </w:p>
        </w:tc>
      </w:tr>
      <w:tr w:rsidR="000D3327" w:rsidRPr="002E3170" w14:paraId="67DDA73E" w14:textId="77777777" w:rsidTr="007D7E59">
        <w:trPr>
          <w:trHeight w:val="113"/>
        </w:trPr>
        <w:tc>
          <w:tcPr>
            <w:tcW w:w="868" w:type="dxa"/>
            <w:tcBorders>
              <w:top w:val="single" w:sz="4" w:space="0" w:color="auto"/>
              <w:left w:val="single" w:sz="4" w:space="0" w:color="auto"/>
              <w:bottom w:val="single" w:sz="4" w:space="0" w:color="auto"/>
              <w:right w:val="single" w:sz="4" w:space="0" w:color="auto"/>
            </w:tcBorders>
            <w:vAlign w:val="center"/>
          </w:tcPr>
          <w:p w14:paraId="3683B8C9" w14:textId="77777777" w:rsidR="000D3327" w:rsidRPr="002E3170" w:rsidRDefault="000D3327" w:rsidP="00010F1A">
            <w:pPr>
              <w:spacing w:after="0"/>
              <w:ind w:left="709" w:right="-46" w:hanging="709"/>
              <w:rPr>
                <w:rFonts w:ascii="Calibri" w:eastAsia="Times New Roman" w:hAnsi="Calibri" w:cs="Mangal"/>
                <w:b/>
                <w:bCs/>
              </w:rPr>
            </w:pPr>
            <w:r w:rsidRPr="002E3170">
              <w:rPr>
                <w:rFonts w:ascii="Calibri" w:eastAsia="Times New Roman" w:hAnsi="Calibri" w:cs="Mangal"/>
                <w:b/>
                <w:bCs/>
              </w:rPr>
              <w:t>12</w:t>
            </w:r>
          </w:p>
        </w:tc>
        <w:tc>
          <w:tcPr>
            <w:tcW w:w="4377" w:type="dxa"/>
            <w:tcBorders>
              <w:top w:val="single" w:sz="4" w:space="0" w:color="auto"/>
              <w:left w:val="nil"/>
              <w:bottom w:val="single" w:sz="4" w:space="0" w:color="auto"/>
              <w:right w:val="single" w:sz="4" w:space="0" w:color="auto"/>
            </w:tcBorders>
            <w:vAlign w:val="center"/>
          </w:tcPr>
          <w:p w14:paraId="7654D3B4" w14:textId="77777777" w:rsidR="000D3327" w:rsidRPr="002E3170" w:rsidRDefault="000D3327" w:rsidP="00010F1A">
            <w:pPr>
              <w:spacing w:after="0"/>
              <w:ind w:left="20" w:right="-46"/>
              <w:rPr>
                <w:rFonts w:ascii="Calibri" w:eastAsia="Times New Roman" w:hAnsi="Calibri" w:cs="Mangal"/>
              </w:rPr>
            </w:pPr>
            <w:r w:rsidRPr="002E3170">
              <w:rPr>
                <w:rFonts w:ascii="Calibri" w:eastAsia="Times New Roman" w:hAnsi="Calibri" w:cs="Mangal"/>
              </w:rPr>
              <w:t>Preparation of Exploration Proposal (5 Hard copies with a soft copy)</w:t>
            </w:r>
          </w:p>
        </w:tc>
        <w:tc>
          <w:tcPr>
            <w:tcW w:w="822" w:type="dxa"/>
            <w:tcBorders>
              <w:top w:val="single" w:sz="4" w:space="0" w:color="auto"/>
              <w:left w:val="nil"/>
              <w:bottom w:val="single" w:sz="4" w:space="0" w:color="auto"/>
              <w:right w:val="single" w:sz="4" w:space="0" w:color="auto"/>
            </w:tcBorders>
            <w:vAlign w:val="center"/>
          </w:tcPr>
          <w:p w14:paraId="2F4AA025"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Nos.</w:t>
            </w:r>
          </w:p>
        </w:tc>
        <w:tc>
          <w:tcPr>
            <w:tcW w:w="1446" w:type="dxa"/>
            <w:tcBorders>
              <w:top w:val="single" w:sz="4" w:space="0" w:color="auto"/>
              <w:left w:val="nil"/>
              <w:bottom w:val="single" w:sz="4" w:space="0" w:color="auto"/>
              <w:right w:val="single" w:sz="4" w:space="0" w:color="auto"/>
            </w:tcBorders>
            <w:vAlign w:val="center"/>
          </w:tcPr>
          <w:p w14:paraId="5CEE79BD"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1</w:t>
            </w:r>
          </w:p>
        </w:tc>
        <w:tc>
          <w:tcPr>
            <w:tcW w:w="1134" w:type="dxa"/>
            <w:tcBorders>
              <w:top w:val="single" w:sz="4" w:space="0" w:color="auto"/>
              <w:left w:val="nil"/>
              <w:bottom w:val="single" w:sz="4" w:space="0" w:color="auto"/>
              <w:right w:val="single" w:sz="4" w:space="0" w:color="auto"/>
            </w:tcBorders>
            <w:vAlign w:val="center"/>
          </w:tcPr>
          <w:p w14:paraId="43C140BF" w14:textId="77777777" w:rsidR="000D3327" w:rsidRPr="002E3170" w:rsidRDefault="000D3327" w:rsidP="00010F1A">
            <w:pPr>
              <w:spacing w:after="0"/>
              <w:ind w:left="709" w:right="-46" w:hanging="709"/>
              <w:jc w:val="center"/>
              <w:rPr>
                <w:rFonts w:ascii="Calibri" w:eastAsia="Times New Roman" w:hAnsi="Calibri" w:cs="Mangal"/>
              </w:rPr>
            </w:pPr>
            <w:r w:rsidRPr="002E3170">
              <w:rPr>
                <w:rFonts w:ascii="Calibri" w:eastAsia="Times New Roman" w:hAnsi="Calibri" w:cs="Mangal"/>
              </w:rPr>
              <w:t>1</w:t>
            </w:r>
          </w:p>
        </w:tc>
      </w:tr>
    </w:tbl>
    <w:p w14:paraId="3FD851C7" w14:textId="77777777" w:rsidR="006024D9" w:rsidRDefault="006024D9" w:rsidP="006024D9">
      <w:pPr>
        <w:pStyle w:val="Heading2"/>
        <w:numPr>
          <w:ilvl w:val="0"/>
          <w:numId w:val="0"/>
        </w:numPr>
        <w:ind w:left="851"/>
        <w:rPr>
          <w:bCs w:val="0"/>
          <w:lang w:val="en-US" w:eastAsia="en-US"/>
        </w:rPr>
      </w:pPr>
    </w:p>
    <w:p w14:paraId="6179F911" w14:textId="595F80AD" w:rsidR="000D3327" w:rsidRPr="00AC04EC" w:rsidRDefault="000D3327" w:rsidP="00D2405E">
      <w:pPr>
        <w:pStyle w:val="Heading2"/>
        <w:numPr>
          <w:ilvl w:val="1"/>
          <w:numId w:val="55"/>
        </w:numPr>
        <w:ind w:left="851" w:hanging="851"/>
        <w:rPr>
          <w:bCs w:val="0"/>
          <w:lang w:val="en-US" w:eastAsia="en-US"/>
        </w:rPr>
      </w:pPr>
      <w:r w:rsidRPr="00AC04EC">
        <w:rPr>
          <w:bCs w:val="0"/>
          <w:lang w:val="en-US" w:eastAsia="en-US"/>
        </w:rPr>
        <w:t xml:space="preserve">DISCUSSION ON RESULTS OF MAPPING &amp; TRENCH/BOREHOLE SAMPLES             </w:t>
      </w:r>
    </w:p>
    <w:p w14:paraId="19344E28" w14:textId="25746D3C" w:rsidR="000D3327" w:rsidRPr="0010281C" w:rsidRDefault="000D3327" w:rsidP="00D2405E">
      <w:pPr>
        <w:pStyle w:val="Heading2"/>
        <w:numPr>
          <w:ilvl w:val="2"/>
          <w:numId w:val="55"/>
        </w:numPr>
        <w:ind w:left="851" w:hanging="851"/>
        <w:rPr>
          <w:b w:val="0"/>
          <w:sz w:val="24"/>
          <w:szCs w:val="24"/>
          <w:lang w:val="en-US" w:eastAsia="en-US"/>
        </w:rPr>
      </w:pPr>
      <w:r w:rsidRPr="0010281C">
        <w:rPr>
          <w:b w:val="0"/>
          <w:sz w:val="24"/>
          <w:szCs w:val="24"/>
          <w:lang w:val="en-US" w:eastAsia="en-US"/>
        </w:rPr>
        <w:t xml:space="preserve">Mapping and trenching studies identified manganese mineralization, leading to the excavation of five trenches (127 Cu. M) and the drilling of three boreholes totaling 180 meters. A total of 81 samples from trenches and boreholes were analyzed using WD-XRF and classical methods. Analysis of 45 trench samples indicated a mineralized zone with a 400-meter strike length and widths ranging from 1 to 6 </w:t>
      </w:r>
      <w:r w:rsidRPr="0010281C">
        <w:rPr>
          <w:b w:val="0"/>
          <w:sz w:val="24"/>
          <w:szCs w:val="24"/>
          <w:lang w:val="en-US" w:eastAsia="en-US"/>
        </w:rPr>
        <w:lastRenderedPageBreak/>
        <w:t>meters, with Mn concentrations varying between 0.54% and 28.82%. Notably, 19 out of 45 samples had Mn values exceeding 10%.</w:t>
      </w:r>
    </w:p>
    <w:p w14:paraId="06A719D8" w14:textId="34CC5D6D" w:rsidR="000D3327" w:rsidRDefault="001F202C" w:rsidP="00D2405E">
      <w:pPr>
        <w:pStyle w:val="Heading2"/>
        <w:numPr>
          <w:ilvl w:val="2"/>
          <w:numId w:val="55"/>
        </w:numPr>
        <w:ind w:left="851" w:hanging="851"/>
        <w:rPr>
          <w:b w:val="0"/>
          <w:sz w:val="24"/>
          <w:szCs w:val="24"/>
          <w:lang w:val="en-US" w:eastAsia="en-US"/>
        </w:rPr>
      </w:pPr>
      <w:r w:rsidRPr="0010281C">
        <w:rPr>
          <w:b w:val="0"/>
          <w:sz w:val="24"/>
          <w:szCs w:val="24"/>
          <w:lang w:val="en-US" w:eastAsia="en-US"/>
        </w:rPr>
        <w:t>The two bands identified are trending WNW-ESE to E-W, the Northern one is dipping towards north by an amount of 42</w:t>
      </w:r>
      <w:r w:rsidRPr="004F2FAD">
        <w:rPr>
          <w:b w:val="0"/>
          <w:sz w:val="24"/>
          <w:szCs w:val="24"/>
          <w:vertAlign w:val="superscript"/>
          <w:lang w:val="en-US" w:eastAsia="en-US"/>
        </w:rPr>
        <w:t>O</w:t>
      </w:r>
      <w:r w:rsidRPr="0010281C">
        <w:rPr>
          <w:b w:val="0"/>
          <w:sz w:val="24"/>
          <w:szCs w:val="24"/>
          <w:lang w:val="en-US" w:eastAsia="en-US"/>
        </w:rPr>
        <w:t xml:space="preserve"> having maximum width of 2m and southern one is dipping south by an amount of 30</w:t>
      </w:r>
      <w:r w:rsidRPr="004F2FAD">
        <w:rPr>
          <w:b w:val="0"/>
          <w:sz w:val="24"/>
          <w:szCs w:val="24"/>
          <w:vertAlign w:val="superscript"/>
          <w:lang w:val="en-US" w:eastAsia="en-US"/>
        </w:rPr>
        <w:t>O</w:t>
      </w:r>
      <w:r w:rsidR="004F2FAD">
        <w:rPr>
          <w:b w:val="0"/>
          <w:sz w:val="24"/>
          <w:szCs w:val="24"/>
          <w:lang w:val="en-US" w:eastAsia="en-US"/>
        </w:rPr>
        <w:t xml:space="preserve"> to 34</w:t>
      </w:r>
      <w:r w:rsidR="004F2FAD" w:rsidRPr="004F2FAD">
        <w:rPr>
          <w:b w:val="0"/>
          <w:sz w:val="24"/>
          <w:szCs w:val="24"/>
          <w:vertAlign w:val="superscript"/>
          <w:lang w:val="en-US" w:eastAsia="en-US"/>
        </w:rPr>
        <w:t>O</w:t>
      </w:r>
      <w:r w:rsidR="004F2FAD">
        <w:rPr>
          <w:b w:val="0"/>
          <w:sz w:val="24"/>
          <w:szCs w:val="24"/>
          <w:lang w:val="en-US" w:eastAsia="en-US"/>
        </w:rPr>
        <w:t xml:space="preserve"> </w:t>
      </w:r>
      <w:r w:rsidRPr="0010281C">
        <w:rPr>
          <w:b w:val="0"/>
          <w:sz w:val="24"/>
          <w:szCs w:val="24"/>
          <w:lang w:val="en-US" w:eastAsia="en-US"/>
        </w:rPr>
        <w:t xml:space="preserve">as in trenches having maximum width of 5.20 m with a localised synform along Band II. </w:t>
      </w:r>
      <w:r w:rsidR="000D3327" w:rsidRPr="0010281C">
        <w:rPr>
          <w:b w:val="0"/>
          <w:sz w:val="24"/>
          <w:szCs w:val="24"/>
          <w:lang w:val="en-US" w:eastAsia="en-US"/>
        </w:rPr>
        <w:t>Based on trench findings, the northern zone was targeted for drilling with three boreholes over a 500-meter strike length. However, analysis of 36 borehole samples from MNB-01 and MNB-03 showed only a single 1-meter mineralized zone with 10% Mn, indicating limited depth continuity.</w:t>
      </w:r>
    </w:p>
    <w:p w14:paraId="1AE9E4AF" w14:textId="77777777" w:rsidR="00AC04EC" w:rsidRPr="00AC04EC" w:rsidRDefault="00AC04EC" w:rsidP="00AC04EC"/>
    <w:p w14:paraId="14DA3876" w14:textId="09B3E915" w:rsidR="00BB7CA4" w:rsidRPr="006F7CE0" w:rsidRDefault="00BB7CA4" w:rsidP="00D2405E">
      <w:pPr>
        <w:pStyle w:val="Heading2"/>
        <w:numPr>
          <w:ilvl w:val="1"/>
          <w:numId w:val="55"/>
        </w:numPr>
        <w:ind w:left="851" w:hanging="851"/>
        <w:rPr>
          <w:sz w:val="24"/>
          <w:szCs w:val="24"/>
        </w:rPr>
      </w:pPr>
      <w:r w:rsidRPr="00AC04EC">
        <w:rPr>
          <w:bCs w:val="0"/>
          <w:lang w:val="en-US" w:eastAsia="en-US"/>
        </w:rPr>
        <w:t>RESOURCE</w:t>
      </w:r>
      <w:r w:rsidR="00AC04EC">
        <w:rPr>
          <w:bCs w:val="0"/>
          <w:lang w:val="en-US" w:eastAsia="en-US"/>
        </w:rPr>
        <w:t>S</w:t>
      </w:r>
    </w:p>
    <w:p w14:paraId="26B7A38D" w14:textId="26A75FAE" w:rsidR="00BB7CA4" w:rsidRPr="00AC04EC" w:rsidRDefault="00BB7CA4" w:rsidP="00D2405E">
      <w:pPr>
        <w:pStyle w:val="Heading2"/>
        <w:numPr>
          <w:ilvl w:val="2"/>
          <w:numId w:val="55"/>
        </w:numPr>
        <w:ind w:left="851" w:hanging="851"/>
        <w:rPr>
          <w:b w:val="0"/>
          <w:sz w:val="24"/>
          <w:szCs w:val="24"/>
          <w:lang w:val="en-US" w:eastAsia="en-US"/>
        </w:rPr>
      </w:pPr>
      <w:r w:rsidRPr="00AC04EC">
        <w:rPr>
          <w:b w:val="0"/>
          <w:sz w:val="24"/>
          <w:szCs w:val="24"/>
          <w:lang w:val="en-US" w:eastAsia="en-US"/>
        </w:rPr>
        <w:t xml:space="preserve">The resource of Manganese has been estimated at (+) 10% Mn cut-off (Threshold value, IBM No. </w:t>
      </w:r>
      <w:r w:rsidR="00AC04EC" w:rsidRPr="00AC04EC">
        <w:rPr>
          <w:b w:val="0"/>
          <w:sz w:val="24"/>
          <w:szCs w:val="24"/>
          <w:lang w:val="en-US" w:eastAsia="en-US"/>
        </w:rPr>
        <w:t>C-284/3/CMG/2017,</w:t>
      </w:r>
      <w:r w:rsidRPr="00AC04EC">
        <w:rPr>
          <w:b w:val="0"/>
          <w:sz w:val="24"/>
          <w:szCs w:val="24"/>
          <w:lang w:val="en-US" w:eastAsia="en-US"/>
        </w:rPr>
        <w:t xml:space="preserve"> dated </w:t>
      </w:r>
      <w:r w:rsidR="00AC04EC" w:rsidRPr="00AC04EC">
        <w:rPr>
          <w:b w:val="0"/>
          <w:sz w:val="24"/>
          <w:szCs w:val="24"/>
          <w:lang w:val="en-US" w:eastAsia="en-US"/>
        </w:rPr>
        <w:t>25</w:t>
      </w:r>
      <w:r w:rsidRPr="00AC04EC">
        <w:rPr>
          <w:b w:val="0"/>
          <w:sz w:val="24"/>
          <w:szCs w:val="24"/>
          <w:lang w:val="en-US" w:eastAsia="en-US"/>
        </w:rPr>
        <w:t xml:space="preserve">th </w:t>
      </w:r>
      <w:r w:rsidR="00AC04EC" w:rsidRPr="00AC04EC">
        <w:rPr>
          <w:b w:val="0"/>
          <w:sz w:val="24"/>
          <w:szCs w:val="24"/>
          <w:lang w:val="en-US" w:eastAsia="en-US"/>
        </w:rPr>
        <w:t>April</w:t>
      </w:r>
      <w:r w:rsidRPr="00AC04EC">
        <w:rPr>
          <w:b w:val="0"/>
          <w:sz w:val="24"/>
          <w:szCs w:val="24"/>
          <w:lang w:val="en-US" w:eastAsia="en-US"/>
        </w:rPr>
        <w:t xml:space="preserve"> 20</w:t>
      </w:r>
      <w:r w:rsidR="00AC04EC" w:rsidRPr="00AC04EC">
        <w:rPr>
          <w:b w:val="0"/>
          <w:sz w:val="24"/>
          <w:szCs w:val="24"/>
          <w:lang w:val="en-US" w:eastAsia="en-US"/>
        </w:rPr>
        <w:t>18</w:t>
      </w:r>
      <w:r w:rsidRPr="00AC04EC">
        <w:rPr>
          <w:b w:val="0"/>
          <w:sz w:val="24"/>
          <w:szCs w:val="24"/>
          <w:lang w:val="en-US" w:eastAsia="en-US"/>
        </w:rPr>
        <w:t>) as per specifications/basic assumptions enumerated in Para No. 21.1.0. The section wise summary of resources is given in Table-20.1 Details of section wise ore resource estimation for manganese are given in Annexure V</w:t>
      </w:r>
      <w:r w:rsidR="006740E8">
        <w:rPr>
          <w:b w:val="0"/>
          <w:sz w:val="24"/>
          <w:szCs w:val="24"/>
          <w:lang w:val="en-US" w:eastAsia="en-US"/>
        </w:rPr>
        <w:t>I</w:t>
      </w:r>
      <w:r w:rsidRPr="00AC04EC">
        <w:rPr>
          <w:b w:val="0"/>
          <w:sz w:val="24"/>
          <w:szCs w:val="24"/>
          <w:lang w:val="en-US" w:eastAsia="en-US"/>
        </w:rPr>
        <w:t>.</w:t>
      </w:r>
    </w:p>
    <w:p w14:paraId="6E0A1DAE" w14:textId="4B781655" w:rsidR="00BB7CA4" w:rsidRPr="003F5E92" w:rsidRDefault="00BB7CA4" w:rsidP="00BB7CA4">
      <w:pPr>
        <w:pStyle w:val="Heading1"/>
        <w:ind w:left="0" w:firstLine="0"/>
        <w:rPr>
          <w:sz w:val="22"/>
          <w:szCs w:val="22"/>
          <w:u w:val="none"/>
        </w:rPr>
      </w:pPr>
      <w:r w:rsidRPr="003F5E92">
        <w:rPr>
          <w:sz w:val="22"/>
          <w:szCs w:val="22"/>
          <w:u w:val="none"/>
        </w:rPr>
        <w:t>Table-</w:t>
      </w:r>
      <w:r w:rsidR="00AC04EC">
        <w:rPr>
          <w:sz w:val="22"/>
          <w:szCs w:val="22"/>
          <w:u w:val="none"/>
        </w:rPr>
        <w:t>1.4</w:t>
      </w:r>
    </w:p>
    <w:p w14:paraId="15219BAB" w14:textId="77777777" w:rsidR="00BB7CA4" w:rsidRDefault="00BB7CA4" w:rsidP="00BB7CA4">
      <w:pPr>
        <w:pStyle w:val="Heading1"/>
        <w:ind w:left="0" w:firstLine="0"/>
        <w:rPr>
          <w:sz w:val="24"/>
          <w:szCs w:val="24"/>
          <w:u w:val="none"/>
        </w:rPr>
      </w:pPr>
      <w:r w:rsidRPr="00775694">
        <w:rPr>
          <w:sz w:val="24"/>
          <w:szCs w:val="24"/>
          <w:u w:val="none"/>
        </w:rPr>
        <w:t xml:space="preserve">Summarised section wise geological resources estimated at 10 % Mn cut-off </w:t>
      </w:r>
    </w:p>
    <w:p w14:paraId="455DA18C" w14:textId="77777777" w:rsidR="00BB7CA4" w:rsidRPr="00775694" w:rsidRDefault="00BB7CA4" w:rsidP="00BB7CA4">
      <w:pPr>
        <w:pStyle w:val="Heading1"/>
        <w:ind w:left="0" w:firstLine="0"/>
        <w:rPr>
          <w:sz w:val="24"/>
          <w:szCs w:val="24"/>
          <w:u w:val="none"/>
        </w:rPr>
      </w:pPr>
      <w:r w:rsidRPr="00775694">
        <w:rPr>
          <w:sz w:val="24"/>
          <w:szCs w:val="24"/>
          <w:u w:val="none"/>
        </w:rPr>
        <w:t>in Nagardhan Block, Nagpur Maharashtra</w:t>
      </w:r>
    </w:p>
    <w:tbl>
      <w:tblPr>
        <w:tblW w:w="866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999"/>
        <w:gridCol w:w="1084"/>
        <w:gridCol w:w="1127"/>
        <w:gridCol w:w="1096"/>
        <w:gridCol w:w="966"/>
        <w:gridCol w:w="11"/>
        <w:gridCol w:w="1103"/>
        <w:gridCol w:w="711"/>
        <w:gridCol w:w="662"/>
      </w:tblGrid>
      <w:tr w:rsidR="00BB7CA4" w:rsidRPr="006F7CE0" w14:paraId="766B5880" w14:textId="77777777" w:rsidTr="00EB51FA">
        <w:trPr>
          <w:trHeight w:val="432"/>
        </w:trPr>
        <w:tc>
          <w:tcPr>
            <w:tcW w:w="901" w:type="dxa"/>
            <w:shd w:val="clear" w:color="auto" w:fill="auto"/>
            <w:vAlign w:val="center"/>
            <w:hideMark/>
          </w:tcPr>
          <w:p w14:paraId="340B5B11" w14:textId="77777777" w:rsidR="00BB7CA4" w:rsidRPr="00201311" w:rsidRDefault="00BB7CA4" w:rsidP="00EB51FA">
            <w:pPr>
              <w:spacing w:after="0" w:line="240" w:lineRule="auto"/>
              <w:jc w:val="center"/>
              <w:rPr>
                <w:rFonts w:ascii="Times New Roman" w:eastAsia="Times New Roman" w:hAnsi="Times New Roman" w:cs="Times New Roman"/>
                <w:b/>
                <w:bCs/>
                <w:lang w:val="en-IN" w:eastAsia="en-IN" w:bidi="hi-IN"/>
              </w:rPr>
            </w:pPr>
            <w:r w:rsidRPr="00201311">
              <w:rPr>
                <w:rFonts w:ascii="Times New Roman" w:eastAsia="Times New Roman" w:hAnsi="Times New Roman" w:cs="Times New Roman"/>
                <w:b/>
                <w:bCs/>
                <w:lang w:val="en-IN" w:eastAsia="en-IN" w:bidi="hi-IN"/>
              </w:rPr>
              <w:t>Section No</w:t>
            </w:r>
          </w:p>
        </w:tc>
        <w:tc>
          <w:tcPr>
            <w:tcW w:w="999" w:type="dxa"/>
            <w:shd w:val="clear" w:color="auto" w:fill="auto"/>
            <w:vAlign w:val="center"/>
            <w:hideMark/>
          </w:tcPr>
          <w:p w14:paraId="32B16189" w14:textId="77777777" w:rsidR="00BB7CA4" w:rsidRPr="00201311" w:rsidRDefault="00BB7CA4" w:rsidP="00EB51FA">
            <w:pPr>
              <w:spacing w:after="0" w:line="240" w:lineRule="auto"/>
              <w:jc w:val="center"/>
              <w:rPr>
                <w:rFonts w:ascii="Times New Roman" w:eastAsia="Times New Roman" w:hAnsi="Times New Roman" w:cs="Times New Roman"/>
                <w:b/>
                <w:bCs/>
                <w:lang w:val="en-IN" w:eastAsia="en-IN" w:bidi="hi-IN"/>
              </w:rPr>
            </w:pPr>
            <w:r w:rsidRPr="00201311">
              <w:rPr>
                <w:rFonts w:ascii="Times New Roman" w:eastAsia="Times New Roman" w:hAnsi="Times New Roman" w:cs="Times New Roman"/>
                <w:b/>
                <w:bCs/>
                <w:lang w:val="en-IN" w:eastAsia="en-IN" w:bidi="hi-IN"/>
              </w:rPr>
              <w:t>Band Number</w:t>
            </w:r>
          </w:p>
        </w:tc>
        <w:tc>
          <w:tcPr>
            <w:tcW w:w="1084" w:type="dxa"/>
            <w:shd w:val="clear" w:color="auto" w:fill="auto"/>
            <w:vAlign w:val="center"/>
            <w:hideMark/>
          </w:tcPr>
          <w:p w14:paraId="59F78DC0" w14:textId="77777777" w:rsidR="00BB7CA4" w:rsidRPr="00201311" w:rsidRDefault="00BB7CA4" w:rsidP="00EB51FA">
            <w:pPr>
              <w:spacing w:after="0" w:line="240" w:lineRule="auto"/>
              <w:jc w:val="center"/>
              <w:rPr>
                <w:rFonts w:ascii="Times New Roman" w:eastAsia="Times New Roman" w:hAnsi="Times New Roman" w:cs="Times New Roman"/>
                <w:b/>
                <w:bCs/>
                <w:lang w:val="en-IN" w:eastAsia="en-IN" w:bidi="hi-IN"/>
              </w:rPr>
            </w:pPr>
            <w:r w:rsidRPr="00201311">
              <w:rPr>
                <w:rFonts w:ascii="Times New Roman" w:eastAsia="Times New Roman" w:hAnsi="Times New Roman" w:cs="Times New Roman"/>
                <w:b/>
                <w:bCs/>
                <w:lang w:val="en-IN" w:eastAsia="en-IN" w:bidi="hi-IN"/>
              </w:rPr>
              <w:t>Category</w:t>
            </w:r>
          </w:p>
        </w:tc>
        <w:tc>
          <w:tcPr>
            <w:tcW w:w="1127" w:type="dxa"/>
            <w:shd w:val="clear" w:color="auto" w:fill="auto"/>
            <w:vAlign w:val="center"/>
            <w:hideMark/>
          </w:tcPr>
          <w:p w14:paraId="0905D572" w14:textId="77777777" w:rsidR="00BB7CA4" w:rsidRPr="00201311" w:rsidRDefault="00BB7CA4" w:rsidP="00EB51FA">
            <w:pPr>
              <w:spacing w:after="0" w:line="240" w:lineRule="auto"/>
              <w:jc w:val="center"/>
              <w:rPr>
                <w:rFonts w:ascii="Times New Roman" w:eastAsia="Times New Roman" w:hAnsi="Times New Roman" w:cs="Times New Roman"/>
                <w:b/>
                <w:bCs/>
                <w:lang w:val="en-IN" w:eastAsia="en-IN" w:bidi="hi-IN"/>
              </w:rPr>
            </w:pPr>
            <w:r w:rsidRPr="00201311">
              <w:rPr>
                <w:rFonts w:ascii="Times New Roman" w:eastAsia="Times New Roman" w:hAnsi="Times New Roman" w:cs="Times New Roman"/>
                <w:b/>
                <w:bCs/>
                <w:lang w:val="en-IN" w:eastAsia="en-IN" w:bidi="hi-IN"/>
              </w:rPr>
              <w:t>Trench</w:t>
            </w:r>
          </w:p>
        </w:tc>
        <w:tc>
          <w:tcPr>
            <w:tcW w:w="1096" w:type="dxa"/>
            <w:vAlign w:val="center"/>
          </w:tcPr>
          <w:p w14:paraId="3FDA2FF6" w14:textId="77777777" w:rsidR="00BB7CA4" w:rsidRPr="00201311" w:rsidRDefault="00BB7CA4" w:rsidP="00EB51FA">
            <w:pPr>
              <w:spacing w:after="0"/>
              <w:jc w:val="center"/>
              <w:rPr>
                <w:rFonts w:ascii="Times New Roman" w:eastAsia="Times New Roman" w:hAnsi="Times New Roman" w:cs="Times New Roman"/>
                <w:b/>
                <w:bCs/>
                <w:lang w:val="en-IN" w:eastAsia="en-IN" w:bidi="hi-IN"/>
              </w:rPr>
            </w:pPr>
            <w:r w:rsidRPr="006D1FA6">
              <w:rPr>
                <w:rFonts w:ascii="Times New Roman" w:eastAsia="Times New Roman" w:hAnsi="Times New Roman" w:cs="Times New Roman"/>
                <w:b/>
                <w:bCs/>
                <w:lang w:val="en-IN" w:eastAsia="en-IN" w:bidi="hi-IN"/>
              </w:rPr>
              <w:t>Strike Influence (m</w:t>
            </w:r>
            <w:r>
              <w:rPr>
                <w:rFonts w:ascii="Times New Roman" w:eastAsia="Times New Roman" w:hAnsi="Times New Roman" w:cs="Times New Roman"/>
                <w:b/>
                <w:bCs/>
                <w:lang w:val="en-IN" w:eastAsia="en-IN" w:bidi="hi-IN"/>
              </w:rPr>
              <w:t>)</w:t>
            </w:r>
          </w:p>
        </w:tc>
        <w:tc>
          <w:tcPr>
            <w:tcW w:w="966" w:type="dxa"/>
            <w:vAlign w:val="center"/>
          </w:tcPr>
          <w:p w14:paraId="306EB707" w14:textId="77777777" w:rsidR="00BB7CA4" w:rsidRPr="00201311" w:rsidRDefault="00BB7CA4" w:rsidP="00EB51FA">
            <w:pPr>
              <w:spacing w:after="0" w:line="240" w:lineRule="auto"/>
              <w:jc w:val="center"/>
              <w:rPr>
                <w:rFonts w:ascii="Times New Roman" w:eastAsia="Times New Roman" w:hAnsi="Times New Roman" w:cs="Times New Roman"/>
                <w:b/>
                <w:bCs/>
                <w:lang w:val="en-IN" w:eastAsia="en-IN" w:bidi="hi-IN"/>
              </w:rPr>
            </w:pPr>
            <w:r w:rsidRPr="003D6BCB">
              <w:rPr>
                <w:rFonts w:ascii="Times New Roman" w:eastAsia="Times New Roman" w:hAnsi="Times New Roman" w:cs="Times New Roman"/>
                <w:b/>
                <w:bCs/>
                <w:lang w:val="en-IN" w:eastAsia="en-IN" w:bidi="hi-IN"/>
              </w:rPr>
              <w:t>Specific Gravity</w:t>
            </w:r>
          </w:p>
        </w:tc>
        <w:tc>
          <w:tcPr>
            <w:tcW w:w="1114" w:type="dxa"/>
            <w:gridSpan w:val="2"/>
            <w:shd w:val="clear" w:color="auto" w:fill="auto"/>
            <w:vAlign w:val="center"/>
            <w:hideMark/>
          </w:tcPr>
          <w:p w14:paraId="22704609" w14:textId="77777777" w:rsidR="00BB7CA4" w:rsidRPr="00201311" w:rsidRDefault="00BB7CA4" w:rsidP="00EB51FA">
            <w:pPr>
              <w:spacing w:after="0" w:line="240" w:lineRule="auto"/>
              <w:jc w:val="center"/>
              <w:rPr>
                <w:rFonts w:ascii="Times New Roman" w:eastAsia="Times New Roman" w:hAnsi="Times New Roman" w:cs="Times New Roman"/>
                <w:b/>
                <w:bCs/>
                <w:lang w:val="en-IN" w:eastAsia="en-IN" w:bidi="hi-IN"/>
              </w:rPr>
            </w:pPr>
            <w:r w:rsidRPr="00201311">
              <w:rPr>
                <w:rFonts w:ascii="Times New Roman" w:eastAsia="Times New Roman" w:hAnsi="Times New Roman" w:cs="Times New Roman"/>
                <w:b/>
                <w:bCs/>
                <w:lang w:val="en-IN" w:eastAsia="en-IN" w:bidi="hi-IN"/>
              </w:rPr>
              <w:t>Resource (Tons)</w:t>
            </w:r>
          </w:p>
        </w:tc>
        <w:tc>
          <w:tcPr>
            <w:tcW w:w="711" w:type="dxa"/>
            <w:shd w:val="clear" w:color="auto" w:fill="auto"/>
            <w:vAlign w:val="center"/>
            <w:hideMark/>
          </w:tcPr>
          <w:p w14:paraId="483B8D7A" w14:textId="77777777" w:rsidR="00BB7CA4" w:rsidRPr="00201311" w:rsidRDefault="00BB7CA4" w:rsidP="00EB51FA">
            <w:pPr>
              <w:spacing w:after="0" w:line="240" w:lineRule="auto"/>
              <w:jc w:val="center"/>
              <w:rPr>
                <w:rFonts w:ascii="Times New Roman" w:eastAsia="Times New Roman" w:hAnsi="Times New Roman" w:cs="Times New Roman"/>
                <w:color w:val="000000"/>
                <w:lang w:val="en-IN" w:eastAsia="en-IN" w:bidi="hi-IN"/>
              </w:rPr>
            </w:pPr>
            <w:r w:rsidRPr="00201311">
              <w:rPr>
                <w:rFonts w:ascii="Times New Roman" w:eastAsia="Times New Roman" w:hAnsi="Times New Roman" w:cs="Times New Roman"/>
                <w:b/>
                <w:bCs/>
                <w:lang w:val="en-IN" w:eastAsia="en-IN" w:bidi="hi-IN"/>
              </w:rPr>
              <w:t>Mn</w:t>
            </w:r>
            <w:r w:rsidRPr="00201311">
              <w:rPr>
                <w:rFonts w:ascii="Times New Roman" w:eastAsia="Times New Roman" w:hAnsi="Times New Roman" w:cs="Times New Roman"/>
                <w:b/>
                <w:bCs/>
                <w:lang w:val="en-IN" w:eastAsia="en-IN" w:bidi="hi-IN"/>
              </w:rPr>
              <w:br/>
              <w:t>%</w:t>
            </w:r>
          </w:p>
        </w:tc>
        <w:tc>
          <w:tcPr>
            <w:tcW w:w="662" w:type="dxa"/>
            <w:shd w:val="clear" w:color="auto" w:fill="auto"/>
            <w:vAlign w:val="center"/>
            <w:hideMark/>
          </w:tcPr>
          <w:p w14:paraId="2FAF62BA" w14:textId="77777777" w:rsidR="00BB7CA4" w:rsidRPr="00201311" w:rsidRDefault="00BB7CA4" w:rsidP="00EB51FA">
            <w:pPr>
              <w:spacing w:after="0" w:line="240" w:lineRule="auto"/>
              <w:jc w:val="center"/>
              <w:rPr>
                <w:rFonts w:ascii="Times New Roman" w:eastAsia="Times New Roman" w:hAnsi="Times New Roman" w:cs="Times New Roman"/>
                <w:color w:val="000000"/>
                <w:lang w:val="en-IN" w:eastAsia="en-IN" w:bidi="hi-IN"/>
              </w:rPr>
            </w:pPr>
            <w:r w:rsidRPr="00201311">
              <w:rPr>
                <w:rFonts w:ascii="Times New Roman" w:eastAsia="Times New Roman" w:hAnsi="Times New Roman" w:cs="Times New Roman"/>
                <w:b/>
                <w:bCs/>
                <w:lang w:val="en-IN" w:eastAsia="en-IN" w:bidi="hi-IN"/>
              </w:rPr>
              <w:t>P</w:t>
            </w:r>
            <w:r w:rsidRPr="00201311">
              <w:rPr>
                <w:rFonts w:ascii="Times New Roman" w:eastAsia="Times New Roman" w:hAnsi="Times New Roman" w:cs="Times New Roman"/>
                <w:b/>
                <w:bCs/>
                <w:vertAlign w:val="subscript"/>
                <w:lang w:val="en-IN" w:eastAsia="en-IN" w:bidi="hi-IN"/>
              </w:rPr>
              <w:t>2</w:t>
            </w:r>
            <w:r w:rsidRPr="00201311">
              <w:rPr>
                <w:rFonts w:ascii="Times New Roman" w:eastAsia="Times New Roman" w:hAnsi="Times New Roman" w:cs="Times New Roman"/>
                <w:b/>
                <w:bCs/>
                <w:lang w:val="en-IN" w:eastAsia="en-IN" w:bidi="hi-IN"/>
              </w:rPr>
              <w:t>O</w:t>
            </w:r>
            <w:r w:rsidRPr="00201311">
              <w:rPr>
                <w:rFonts w:ascii="Times New Roman" w:eastAsia="Times New Roman" w:hAnsi="Times New Roman" w:cs="Times New Roman"/>
                <w:b/>
                <w:bCs/>
                <w:vertAlign w:val="subscript"/>
                <w:lang w:val="en-IN" w:eastAsia="en-IN" w:bidi="hi-IN"/>
              </w:rPr>
              <w:t>5</w:t>
            </w:r>
            <w:r w:rsidRPr="00201311">
              <w:rPr>
                <w:rFonts w:ascii="Times New Roman" w:eastAsia="Times New Roman" w:hAnsi="Times New Roman" w:cs="Times New Roman"/>
                <w:b/>
                <w:bCs/>
                <w:vertAlign w:val="subscript"/>
                <w:lang w:val="en-IN" w:eastAsia="en-IN" w:bidi="hi-IN"/>
              </w:rPr>
              <w:br/>
            </w:r>
            <w:r w:rsidRPr="00201311">
              <w:rPr>
                <w:rFonts w:ascii="Times New Roman" w:eastAsia="Times New Roman" w:hAnsi="Times New Roman" w:cs="Times New Roman"/>
                <w:b/>
                <w:bCs/>
                <w:lang w:val="en-IN" w:eastAsia="en-IN" w:bidi="hi-IN"/>
              </w:rPr>
              <w:t>%</w:t>
            </w:r>
          </w:p>
        </w:tc>
      </w:tr>
      <w:tr w:rsidR="00BB7CA4" w:rsidRPr="006F7CE0" w14:paraId="01D6EC20" w14:textId="77777777" w:rsidTr="00EB51FA">
        <w:trPr>
          <w:trHeight w:val="264"/>
        </w:trPr>
        <w:tc>
          <w:tcPr>
            <w:tcW w:w="901" w:type="dxa"/>
            <w:shd w:val="clear" w:color="auto" w:fill="auto"/>
            <w:vAlign w:val="center"/>
            <w:hideMark/>
          </w:tcPr>
          <w:p w14:paraId="0F2F2C07"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S1</w:t>
            </w:r>
          </w:p>
        </w:tc>
        <w:tc>
          <w:tcPr>
            <w:tcW w:w="999" w:type="dxa"/>
            <w:shd w:val="clear" w:color="auto" w:fill="auto"/>
            <w:noWrap/>
            <w:hideMark/>
          </w:tcPr>
          <w:p w14:paraId="1FB8B008" w14:textId="77777777" w:rsidR="00BB7CA4" w:rsidRPr="003D6BCB" w:rsidRDefault="00BB7CA4" w:rsidP="00EB51FA">
            <w:pPr>
              <w:spacing w:after="0" w:line="240" w:lineRule="auto"/>
              <w:jc w:val="center"/>
              <w:rPr>
                <w:rFonts w:ascii="Times New Roman" w:eastAsia="Times New Roman" w:hAnsi="Times New Roman" w:cs="Times New Roman"/>
                <w:color w:val="000000"/>
                <w:lang w:val="en-IN" w:eastAsia="en-IN" w:bidi="hi-IN"/>
              </w:rPr>
            </w:pPr>
            <w:r w:rsidRPr="003D6BCB">
              <w:rPr>
                <w:rFonts w:ascii="Times New Roman" w:eastAsia="Times New Roman" w:hAnsi="Times New Roman" w:cs="Times New Roman"/>
                <w:color w:val="000000"/>
                <w:lang w:val="en-IN" w:eastAsia="en-IN" w:bidi="hi-IN"/>
              </w:rPr>
              <w:t>Band I</w:t>
            </w:r>
          </w:p>
        </w:tc>
        <w:tc>
          <w:tcPr>
            <w:tcW w:w="1084" w:type="dxa"/>
            <w:shd w:val="clear" w:color="auto" w:fill="auto"/>
            <w:hideMark/>
          </w:tcPr>
          <w:p w14:paraId="0B45F22F" w14:textId="3837EFFF" w:rsidR="00BB7CA4" w:rsidRPr="003D6BCB" w:rsidRDefault="004F5A92"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Surficial</w:t>
            </w:r>
            <w:r w:rsidR="00BB7CA4" w:rsidRPr="003D6BCB">
              <w:rPr>
                <w:rFonts w:ascii="Times New Roman" w:eastAsia="Times New Roman" w:hAnsi="Times New Roman" w:cs="Times New Roman"/>
                <w:lang w:val="en-IN" w:eastAsia="en-IN" w:bidi="hi-IN"/>
              </w:rPr>
              <w:t xml:space="preserve"> (G</w:t>
            </w:r>
            <w:r w:rsidR="001801E3">
              <w:rPr>
                <w:rFonts w:ascii="Times New Roman" w:eastAsia="Times New Roman" w:hAnsi="Times New Roman" w:cs="Times New Roman"/>
                <w:lang w:val="en-IN" w:eastAsia="en-IN" w:bidi="hi-IN"/>
              </w:rPr>
              <w:t>3</w:t>
            </w:r>
            <w:r w:rsidR="00BB7CA4" w:rsidRPr="003D6BCB">
              <w:rPr>
                <w:rFonts w:ascii="Times New Roman" w:eastAsia="Times New Roman" w:hAnsi="Times New Roman" w:cs="Times New Roman"/>
                <w:lang w:val="en-IN" w:eastAsia="en-IN" w:bidi="hi-IN"/>
              </w:rPr>
              <w:t>)</w:t>
            </w:r>
          </w:p>
        </w:tc>
        <w:tc>
          <w:tcPr>
            <w:tcW w:w="1127" w:type="dxa"/>
            <w:shd w:val="clear" w:color="auto" w:fill="auto"/>
            <w:hideMark/>
          </w:tcPr>
          <w:p w14:paraId="1568AF4C"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Trench-1</w:t>
            </w:r>
          </w:p>
        </w:tc>
        <w:tc>
          <w:tcPr>
            <w:tcW w:w="1096" w:type="dxa"/>
          </w:tcPr>
          <w:p w14:paraId="6C19AF41"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132</w:t>
            </w:r>
          </w:p>
        </w:tc>
        <w:tc>
          <w:tcPr>
            <w:tcW w:w="966" w:type="dxa"/>
          </w:tcPr>
          <w:p w14:paraId="306536BE"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3.10</w:t>
            </w:r>
          </w:p>
        </w:tc>
        <w:tc>
          <w:tcPr>
            <w:tcW w:w="1114" w:type="dxa"/>
            <w:gridSpan w:val="2"/>
            <w:shd w:val="clear" w:color="auto" w:fill="auto"/>
            <w:hideMark/>
          </w:tcPr>
          <w:p w14:paraId="35F1E0AE"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4861.30</w:t>
            </w:r>
          </w:p>
        </w:tc>
        <w:tc>
          <w:tcPr>
            <w:tcW w:w="711" w:type="dxa"/>
            <w:shd w:val="clear" w:color="auto" w:fill="auto"/>
            <w:hideMark/>
          </w:tcPr>
          <w:p w14:paraId="1B453BE5"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26.16</w:t>
            </w:r>
          </w:p>
        </w:tc>
        <w:tc>
          <w:tcPr>
            <w:tcW w:w="662" w:type="dxa"/>
            <w:shd w:val="clear" w:color="auto" w:fill="auto"/>
            <w:hideMark/>
          </w:tcPr>
          <w:p w14:paraId="4A177B03"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0.30</w:t>
            </w:r>
          </w:p>
        </w:tc>
      </w:tr>
      <w:tr w:rsidR="00BB7CA4" w:rsidRPr="006F7CE0" w14:paraId="27FF525E" w14:textId="77777777" w:rsidTr="00EB51FA">
        <w:trPr>
          <w:trHeight w:val="264"/>
        </w:trPr>
        <w:tc>
          <w:tcPr>
            <w:tcW w:w="901" w:type="dxa"/>
            <w:shd w:val="clear" w:color="auto" w:fill="auto"/>
            <w:vAlign w:val="center"/>
            <w:hideMark/>
          </w:tcPr>
          <w:p w14:paraId="2D2D266C"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S1</w:t>
            </w:r>
          </w:p>
        </w:tc>
        <w:tc>
          <w:tcPr>
            <w:tcW w:w="999" w:type="dxa"/>
            <w:shd w:val="clear" w:color="auto" w:fill="auto"/>
            <w:noWrap/>
            <w:hideMark/>
          </w:tcPr>
          <w:p w14:paraId="3827C9D0" w14:textId="77777777" w:rsidR="00BB7CA4" w:rsidRPr="003D6BCB" w:rsidRDefault="00BB7CA4" w:rsidP="00EB51FA">
            <w:pPr>
              <w:spacing w:after="0" w:line="240" w:lineRule="auto"/>
              <w:jc w:val="center"/>
              <w:rPr>
                <w:rFonts w:ascii="Times New Roman" w:eastAsia="Times New Roman" w:hAnsi="Times New Roman" w:cs="Times New Roman"/>
                <w:color w:val="000000"/>
                <w:lang w:val="en-IN" w:eastAsia="en-IN" w:bidi="hi-IN"/>
              </w:rPr>
            </w:pPr>
            <w:r w:rsidRPr="003D6BCB">
              <w:rPr>
                <w:rFonts w:ascii="Times New Roman" w:eastAsia="Times New Roman" w:hAnsi="Times New Roman" w:cs="Times New Roman"/>
                <w:color w:val="000000"/>
                <w:lang w:val="en-IN" w:eastAsia="en-IN" w:bidi="hi-IN"/>
              </w:rPr>
              <w:t>Band II</w:t>
            </w:r>
          </w:p>
        </w:tc>
        <w:tc>
          <w:tcPr>
            <w:tcW w:w="1084" w:type="dxa"/>
            <w:shd w:val="clear" w:color="auto" w:fill="auto"/>
            <w:hideMark/>
          </w:tcPr>
          <w:p w14:paraId="69761377" w14:textId="50C2D87E" w:rsidR="00BB7CA4" w:rsidRPr="003D6BCB" w:rsidRDefault="004F5A92"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Surficial</w:t>
            </w:r>
            <w:r w:rsidR="00BB7CA4" w:rsidRPr="003D6BCB">
              <w:rPr>
                <w:rFonts w:ascii="Times New Roman" w:eastAsia="Times New Roman" w:hAnsi="Times New Roman" w:cs="Times New Roman"/>
                <w:lang w:val="en-IN" w:eastAsia="en-IN" w:bidi="hi-IN"/>
              </w:rPr>
              <w:t xml:space="preserve"> (G</w:t>
            </w:r>
            <w:r w:rsidR="001801E3">
              <w:rPr>
                <w:rFonts w:ascii="Times New Roman" w:eastAsia="Times New Roman" w:hAnsi="Times New Roman" w:cs="Times New Roman"/>
                <w:lang w:val="en-IN" w:eastAsia="en-IN" w:bidi="hi-IN"/>
              </w:rPr>
              <w:t>3</w:t>
            </w:r>
            <w:r w:rsidR="00BB7CA4" w:rsidRPr="003D6BCB">
              <w:rPr>
                <w:rFonts w:ascii="Times New Roman" w:eastAsia="Times New Roman" w:hAnsi="Times New Roman" w:cs="Times New Roman"/>
                <w:lang w:val="en-IN" w:eastAsia="en-IN" w:bidi="hi-IN"/>
              </w:rPr>
              <w:t>)</w:t>
            </w:r>
          </w:p>
        </w:tc>
        <w:tc>
          <w:tcPr>
            <w:tcW w:w="1127" w:type="dxa"/>
            <w:shd w:val="clear" w:color="auto" w:fill="auto"/>
            <w:hideMark/>
          </w:tcPr>
          <w:p w14:paraId="71D5B370"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Trench-2</w:t>
            </w:r>
          </w:p>
        </w:tc>
        <w:tc>
          <w:tcPr>
            <w:tcW w:w="1096" w:type="dxa"/>
          </w:tcPr>
          <w:p w14:paraId="2E51CF84"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184</w:t>
            </w:r>
          </w:p>
        </w:tc>
        <w:tc>
          <w:tcPr>
            <w:tcW w:w="966" w:type="dxa"/>
          </w:tcPr>
          <w:p w14:paraId="1392D04D"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3.10</w:t>
            </w:r>
          </w:p>
        </w:tc>
        <w:tc>
          <w:tcPr>
            <w:tcW w:w="1114" w:type="dxa"/>
            <w:gridSpan w:val="2"/>
            <w:shd w:val="clear" w:color="auto" w:fill="auto"/>
            <w:hideMark/>
          </w:tcPr>
          <w:p w14:paraId="024DC92E"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16815.39</w:t>
            </w:r>
          </w:p>
        </w:tc>
        <w:tc>
          <w:tcPr>
            <w:tcW w:w="711" w:type="dxa"/>
            <w:shd w:val="clear" w:color="auto" w:fill="auto"/>
            <w:hideMark/>
          </w:tcPr>
          <w:p w14:paraId="7D2BADD1"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15.08</w:t>
            </w:r>
          </w:p>
        </w:tc>
        <w:tc>
          <w:tcPr>
            <w:tcW w:w="662" w:type="dxa"/>
            <w:shd w:val="clear" w:color="auto" w:fill="auto"/>
            <w:hideMark/>
          </w:tcPr>
          <w:p w14:paraId="0FB82F68"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0.21</w:t>
            </w:r>
          </w:p>
        </w:tc>
      </w:tr>
      <w:tr w:rsidR="00BB7CA4" w:rsidRPr="006F7CE0" w14:paraId="74ED71B4" w14:textId="77777777" w:rsidTr="00EB51FA">
        <w:trPr>
          <w:trHeight w:val="264"/>
        </w:trPr>
        <w:tc>
          <w:tcPr>
            <w:tcW w:w="901" w:type="dxa"/>
            <w:shd w:val="clear" w:color="auto" w:fill="auto"/>
            <w:vAlign w:val="center"/>
          </w:tcPr>
          <w:p w14:paraId="0907B2B9"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S2</w:t>
            </w:r>
          </w:p>
        </w:tc>
        <w:tc>
          <w:tcPr>
            <w:tcW w:w="999" w:type="dxa"/>
            <w:shd w:val="clear" w:color="auto" w:fill="auto"/>
            <w:noWrap/>
          </w:tcPr>
          <w:p w14:paraId="07601D21" w14:textId="77777777" w:rsidR="00BB7CA4" w:rsidRPr="003D6BCB" w:rsidRDefault="00BB7CA4" w:rsidP="00EB51FA">
            <w:pPr>
              <w:spacing w:after="0" w:line="240" w:lineRule="auto"/>
              <w:jc w:val="center"/>
              <w:rPr>
                <w:rFonts w:ascii="Times New Roman" w:eastAsia="Times New Roman" w:hAnsi="Times New Roman" w:cs="Times New Roman"/>
                <w:color w:val="000000"/>
                <w:lang w:val="en-IN" w:eastAsia="en-IN" w:bidi="hi-IN"/>
              </w:rPr>
            </w:pPr>
            <w:r w:rsidRPr="003D6BCB">
              <w:rPr>
                <w:rFonts w:ascii="Times New Roman" w:eastAsia="Times New Roman" w:hAnsi="Times New Roman" w:cs="Times New Roman"/>
                <w:color w:val="000000"/>
                <w:lang w:val="en-IN" w:eastAsia="en-IN" w:bidi="hi-IN"/>
              </w:rPr>
              <w:t>Band I</w:t>
            </w:r>
          </w:p>
        </w:tc>
        <w:tc>
          <w:tcPr>
            <w:tcW w:w="1084" w:type="dxa"/>
            <w:shd w:val="clear" w:color="auto" w:fill="auto"/>
          </w:tcPr>
          <w:p w14:paraId="0D4A3E21" w14:textId="1722D13A" w:rsidR="00BB7CA4" w:rsidRPr="003D6BCB" w:rsidRDefault="004F5A92"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Surficial</w:t>
            </w:r>
            <w:r w:rsidR="00BB7CA4" w:rsidRPr="003D6BCB">
              <w:rPr>
                <w:rFonts w:ascii="Times New Roman" w:eastAsia="Times New Roman" w:hAnsi="Times New Roman" w:cs="Times New Roman"/>
                <w:lang w:val="en-IN" w:eastAsia="en-IN" w:bidi="hi-IN"/>
              </w:rPr>
              <w:t xml:space="preserve"> (G</w:t>
            </w:r>
            <w:r w:rsidR="001801E3">
              <w:rPr>
                <w:rFonts w:ascii="Times New Roman" w:eastAsia="Times New Roman" w:hAnsi="Times New Roman" w:cs="Times New Roman"/>
                <w:lang w:val="en-IN" w:eastAsia="en-IN" w:bidi="hi-IN"/>
              </w:rPr>
              <w:t>3</w:t>
            </w:r>
            <w:r w:rsidR="00BB7CA4" w:rsidRPr="003D6BCB">
              <w:rPr>
                <w:rFonts w:ascii="Times New Roman" w:eastAsia="Times New Roman" w:hAnsi="Times New Roman" w:cs="Times New Roman"/>
                <w:lang w:val="en-IN" w:eastAsia="en-IN" w:bidi="hi-IN"/>
              </w:rPr>
              <w:t>)</w:t>
            </w:r>
          </w:p>
        </w:tc>
        <w:tc>
          <w:tcPr>
            <w:tcW w:w="1127" w:type="dxa"/>
            <w:shd w:val="clear" w:color="auto" w:fill="auto"/>
          </w:tcPr>
          <w:p w14:paraId="743E21DF"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Trench-5</w:t>
            </w:r>
          </w:p>
        </w:tc>
        <w:tc>
          <w:tcPr>
            <w:tcW w:w="1096" w:type="dxa"/>
          </w:tcPr>
          <w:p w14:paraId="0EA65676"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132</w:t>
            </w:r>
          </w:p>
        </w:tc>
        <w:tc>
          <w:tcPr>
            <w:tcW w:w="966" w:type="dxa"/>
          </w:tcPr>
          <w:p w14:paraId="1E4F9674"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3.10</w:t>
            </w:r>
          </w:p>
        </w:tc>
        <w:tc>
          <w:tcPr>
            <w:tcW w:w="1114" w:type="dxa"/>
            <w:gridSpan w:val="2"/>
            <w:shd w:val="clear" w:color="auto" w:fill="auto"/>
          </w:tcPr>
          <w:p w14:paraId="6E4BB2B6"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6183.01</w:t>
            </w:r>
          </w:p>
        </w:tc>
        <w:tc>
          <w:tcPr>
            <w:tcW w:w="711" w:type="dxa"/>
            <w:shd w:val="clear" w:color="auto" w:fill="auto"/>
          </w:tcPr>
          <w:p w14:paraId="6913D066"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18.43</w:t>
            </w:r>
          </w:p>
        </w:tc>
        <w:tc>
          <w:tcPr>
            <w:tcW w:w="662" w:type="dxa"/>
            <w:shd w:val="clear" w:color="auto" w:fill="auto"/>
          </w:tcPr>
          <w:p w14:paraId="382EC2A1"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0.29</w:t>
            </w:r>
          </w:p>
        </w:tc>
      </w:tr>
      <w:tr w:rsidR="00BB7CA4" w:rsidRPr="006F7CE0" w14:paraId="7948C90F" w14:textId="77777777" w:rsidTr="00EB51FA">
        <w:trPr>
          <w:trHeight w:val="264"/>
        </w:trPr>
        <w:tc>
          <w:tcPr>
            <w:tcW w:w="901" w:type="dxa"/>
            <w:shd w:val="clear" w:color="auto" w:fill="auto"/>
            <w:vAlign w:val="center"/>
            <w:hideMark/>
          </w:tcPr>
          <w:p w14:paraId="542FF0B7"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S2</w:t>
            </w:r>
          </w:p>
        </w:tc>
        <w:tc>
          <w:tcPr>
            <w:tcW w:w="999" w:type="dxa"/>
            <w:shd w:val="clear" w:color="auto" w:fill="auto"/>
            <w:noWrap/>
            <w:hideMark/>
          </w:tcPr>
          <w:p w14:paraId="4E326CBA" w14:textId="77777777" w:rsidR="00BB7CA4" w:rsidRPr="003D6BCB" w:rsidRDefault="00BB7CA4" w:rsidP="00EB51FA">
            <w:pPr>
              <w:spacing w:after="0" w:line="240" w:lineRule="auto"/>
              <w:jc w:val="center"/>
              <w:rPr>
                <w:rFonts w:ascii="Times New Roman" w:eastAsia="Times New Roman" w:hAnsi="Times New Roman" w:cs="Times New Roman"/>
                <w:color w:val="000000"/>
                <w:lang w:val="en-IN" w:eastAsia="en-IN" w:bidi="hi-IN"/>
              </w:rPr>
            </w:pPr>
            <w:r w:rsidRPr="003D6BCB">
              <w:rPr>
                <w:rFonts w:ascii="Times New Roman" w:eastAsia="Times New Roman" w:hAnsi="Times New Roman" w:cs="Times New Roman"/>
                <w:color w:val="000000"/>
                <w:lang w:val="en-IN" w:eastAsia="en-IN" w:bidi="hi-IN"/>
              </w:rPr>
              <w:t>Band II</w:t>
            </w:r>
          </w:p>
        </w:tc>
        <w:tc>
          <w:tcPr>
            <w:tcW w:w="1084" w:type="dxa"/>
            <w:shd w:val="clear" w:color="auto" w:fill="auto"/>
            <w:hideMark/>
          </w:tcPr>
          <w:p w14:paraId="7F820A03" w14:textId="6C22FC60" w:rsidR="00BB7CA4" w:rsidRPr="003D6BCB" w:rsidRDefault="004F5A92"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Surficial</w:t>
            </w:r>
            <w:r w:rsidR="00BB7CA4" w:rsidRPr="003D6BCB">
              <w:rPr>
                <w:rFonts w:ascii="Times New Roman" w:eastAsia="Times New Roman" w:hAnsi="Times New Roman" w:cs="Times New Roman"/>
                <w:lang w:val="en-IN" w:eastAsia="en-IN" w:bidi="hi-IN"/>
              </w:rPr>
              <w:t xml:space="preserve"> (G</w:t>
            </w:r>
            <w:r w:rsidR="001801E3">
              <w:rPr>
                <w:rFonts w:ascii="Times New Roman" w:eastAsia="Times New Roman" w:hAnsi="Times New Roman" w:cs="Times New Roman"/>
                <w:lang w:val="en-IN" w:eastAsia="en-IN" w:bidi="hi-IN"/>
              </w:rPr>
              <w:t>3</w:t>
            </w:r>
            <w:r w:rsidR="00BB7CA4" w:rsidRPr="003D6BCB">
              <w:rPr>
                <w:rFonts w:ascii="Times New Roman" w:eastAsia="Times New Roman" w:hAnsi="Times New Roman" w:cs="Times New Roman"/>
                <w:lang w:val="en-IN" w:eastAsia="en-IN" w:bidi="hi-IN"/>
              </w:rPr>
              <w:t>)</w:t>
            </w:r>
          </w:p>
        </w:tc>
        <w:tc>
          <w:tcPr>
            <w:tcW w:w="1127" w:type="dxa"/>
            <w:shd w:val="clear" w:color="auto" w:fill="auto"/>
            <w:hideMark/>
          </w:tcPr>
          <w:p w14:paraId="3AC70B41"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Trench-4</w:t>
            </w:r>
          </w:p>
        </w:tc>
        <w:tc>
          <w:tcPr>
            <w:tcW w:w="1096" w:type="dxa"/>
          </w:tcPr>
          <w:p w14:paraId="01078154"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184</w:t>
            </w:r>
          </w:p>
        </w:tc>
        <w:tc>
          <w:tcPr>
            <w:tcW w:w="966" w:type="dxa"/>
          </w:tcPr>
          <w:p w14:paraId="17F91649"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3.10</w:t>
            </w:r>
          </w:p>
        </w:tc>
        <w:tc>
          <w:tcPr>
            <w:tcW w:w="1114" w:type="dxa"/>
            <w:gridSpan w:val="2"/>
            <w:shd w:val="clear" w:color="auto" w:fill="auto"/>
            <w:hideMark/>
          </w:tcPr>
          <w:p w14:paraId="49D8ACC9"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12457.54</w:t>
            </w:r>
          </w:p>
        </w:tc>
        <w:tc>
          <w:tcPr>
            <w:tcW w:w="711" w:type="dxa"/>
            <w:shd w:val="clear" w:color="auto" w:fill="auto"/>
            <w:hideMark/>
          </w:tcPr>
          <w:p w14:paraId="18697E31"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20.88</w:t>
            </w:r>
          </w:p>
        </w:tc>
        <w:tc>
          <w:tcPr>
            <w:tcW w:w="662" w:type="dxa"/>
            <w:shd w:val="clear" w:color="auto" w:fill="auto"/>
            <w:hideMark/>
          </w:tcPr>
          <w:p w14:paraId="221ACD75" w14:textId="77777777" w:rsidR="00BB7CA4" w:rsidRPr="003D6BCB" w:rsidRDefault="00BB7CA4" w:rsidP="00EB51FA">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0.17</w:t>
            </w:r>
          </w:p>
        </w:tc>
      </w:tr>
      <w:tr w:rsidR="00BB7CA4" w:rsidRPr="006F7CE0" w14:paraId="0BA6CD19" w14:textId="77777777" w:rsidTr="00EB51FA">
        <w:trPr>
          <w:trHeight w:val="264"/>
        </w:trPr>
        <w:tc>
          <w:tcPr>
            <w:tcW w:w="6184" w:type="dxa"/>
            <w:gridSpan w:val="7"/>
          </w:tcPr>
          <w:p w14:paraId="78563031" w14:textId="77777777" w:rsidR="00BB7CA4" w:rsidRPr="003D6BCB" w:rsidRDefault="00BB7CA4" w:rsidP="00EB51FA">
            <w:pPr>
              <w:spacing w:after="0" w:line="240" w:lineRule="auto"/>
              <w:jc w:val="center"/>
              <w:rPr>
                <w:rFonts w:ascii="Times New Roman" w:eastAsia="Times New Roman" w:hAnsi="Times New Roman" w:cs="Times New Roman"/>
                <w:b/>
                <w:bCs/>
                <w:lang w:val="en-IN" w:eastAsia="en-IN" w:bidi="hi-IN"/>
              </w:rPr>
            </w:pPr>
            <w:r w:rsidRPr="003D6BCB">
              <w:rPr>
                <w:rFonts w:ascii="Times New Roman" w:eastAsia="Times New Roman" w:hAnsi="Times New Roman" w:cs="Times New Roman"/>
                <w:b/>
                <w:bCs/>
                <w:lang w:val="en-IN" w:eastAsia="en-IN" w:bidi="hi-IN"/>
              </w:rPr>
              <w:t>Total</w:t>
            </w:r>
          </w:p>
        </w:tc>
        <w:tc>
          <w:tcPr>
            <w:tcW w:w="1103" w:type="dxa"/>
            <w:shd w:val="clear" w:color="auto" w:fill="auto"/>
            <w:hideMark/>
          </w:tcPr>
          <w:p w14:paraId="1D83CFCC" w14:textId="77777777" w:rsidR="00BB7CA4" w:rsidRPr="003D6BCB" w:rsidRDefault="00BB7CA4" w:rsidP="00EB51FA">
            <w:pPr>
              <w:spacing w:after="0"/>
              <w:jc w:val="center"/>
              <w:rPr>
                <w:rFonts w:ascii="Times New Roman" w:eastAsia="Times New Roman" w:hAnsi="Times New Roman" w:cs="Times New Roman"/>
                <w:b/>
                <w:bCs/>
                <w:lang w:val="en-IN" w:eastAsia="en-IN" w:bidi="hi-IN"/>
              </w:rPr>
            </w:pPr>
            <w:r w:rsidRPr="003D6BCB">
              <w:rPr>
                <w:rFonts w:ascii="Times New Roman" w:eastAsia="Times New Roman" w:hAnsi="Times New Roman" w:cs="Times New Roman"/>
                <w:b/>
                <w:bCs/>
                <w:lang w:val="en-IN" w:eastAsia="en-IN" w:bidi="hi-IN"/>
              </w:rPr>
              <w:t>40317.24</w:t>
            </w:r>
          </w:p>
        </w:tc>
        <w:tc>
          <w:tcPr>
            <w:tcW w:w="711" w:type="dxa"/>
            <w:shd w:val="clear" w:color="auto" w:fill="auto"/>
            <w:hideMark/>
          </w:tcPr>
          <w:p w14:paraId="64C792A9" w14:textId="77777777" w:rsidR="00BB7CA4" w:rsidRPr="003D6BCB" w:rsidRDefault="00BB7CA4" w:rsidP="00EB51FA">
            <w:pPr>
              <w:spacing w:after="0" w:line="240" w:lineRule="auto"/>
              <w:jc w:val="center"/>
              <w:rPr>
                <w:rFonts w:ascii="Times New Roman" w:eastAsia="Times New Roman" w:hAnsi="Times New Roman" w:cs="Times New Roman"/>
                <w:b/>
                <w:bCs/>
                <w:lang w:val="en-IN" w:eastAsia="en-IN" w:bidi="hi-IN"/>
              </w:rPr>
            </w:pPr>
            <w:r w:rsidRPr="003D6BCB">
              <w:rPr>
                <w:rFonts w:ascii="Times New Roman" w:eastAsia="Times New Roman" w:hAnsi="Times New Roman" w:cs="Times New Roman"/>
                <w:b/>
                <w:bCs/>
                <w:lang w:val="en-IN" w:eastAsia="en-IN" w:bidi="hi-IN"/>
              </w:rPr>
              <w:t>18.72</w:t>
            </w:r>
          </w:p>
        </w:tc>
        <w:tc>
          <w:tcPr>
            <w:tcW w:w="662" w:type="dxa"/>
            <w:shd w:val="clear" w:color="auto" w:fill="auto"/>
            <w:hideMark/>
          </w:tcPr>
          <w:p w14:paraId="57523728" w14:textId="77777777" w:rsidR="00BB7CA4" w:rsidRPr="003D6BCB" w:rsidRDefault="00BB7CA4" w:rsidP="00EB51FA">
            <w:pPr>
              <w:spacing w:after="0"/>
              <w:jc w:val="center"/>
              <w:rPr>
                <w:rFonts w:ascii="Times New Roman" w:eastAsia="Times New Roman" w:hAnsi="Times New Roman" w:cs="Times New Roman"/>
                <w:b/>
                <w:bCs/>
                <w:lang w:val="en-IN" w:eastAsia="en-IN" w:bidi="hi-IN"/>
              </w:rPr>
            </w:pPr>
            <w:r w:rsidRPr="003D6BCB">
              <w:rPr>
                <w:rFonts w:ascii="Times New Roman" w:eastAsia="Times New Roman" w:hAnsi="Times New Roman" w:cs="Times New Roman"/>
                <w:b/>
                <w:bCs/>
                <w:lang w:val="en-IN" w:eastAsia="en-IN" w:bidi="hi-IN"/>
              </w:rPr>
              <w:t>0.22</w:t>
            </w:r>
          </w:p>
          <w:p w14:paraId="081AEA9A" w14:textId="77777777" w:rsidR="00BB7CA4" w:rsidRPr="003D6BCB" w:rsidRDefault="00BB7CA4" w:rsidP="00EB51FA">
            <w:pPr>
              <w:spacing w:after="0" w:line="240" w:lineRule="auto"/>
              <w:jc w:val="center"/>
              <w:rPr>
                <w:rFonts w:ascii="Times New Roman" w:eastAsia="Times New Roman" w:hAnsi="Times New Roman" w:cs="Times New Roman"/>
                <w:b/>
                <w:bCs/>
                <w:lang w:val="en-IN" w:eastAsia="en-IN" w:bidi="hi-IN"/>
              </w:rPr>
            </w:pPr>
          </w:p>
        </w:tc>
      </w:tr>
    </w:tbl>
    <w:p w14:paraId="1916DF92" w14:textId="77777777" w:rsidR="00BB7CA4" w:rsidRPr="006F7CE0" w:rsidRDefault="00BB7CA4" w:rsidP="00BB7CA4">
      <w:pPr>
        <w:pStyle w:val="Heading1"/>
        <w:ind w:left="0" w:firstLine="0"/>
        <w:jc w:val="left"/>
        <w:rPr>
          <w:b w:val="0"/>
          <w:bCs w:val="0"/>
          <w:sz w:val="24"/>
          <w:szCs w:val="24"/>
          <w:u w:val="none"/>
        </w:rPr>
      </w:pPr>
    </w:p>
    <w:p w14:paraId="1D8BB351" w14:textId="77777777" w:rsidR="00BB7CA4" w:rsidRPr="00AC04EC" w:rsidRDefault="00BB7CA4" w:rsidP="00D2405E">
      <w:pPr>
        <w:pStyle w:val="Heading2"/>
        <w:numPr>
          <w:ilvl w:val="1"/>
          <w:numId w:val="55"/>
        </w:numPr>
        <w:ind w:left="851" w:hanging="851"/>
        <w:rPr>
          <w:bCs w:val="0"/>
          <w:lang w:val="en-US" w:eastAsia="en-US"/>
        </w:rPr>
      </w:pPr>
      <w:r w:rsidRPr="00AC04EC">
        <w:rPr>
          <w:bCs w:val="0"/>
          <w:lang w:val="en-US" w:eastAsia="en-US"/>
        </w:rPr>
        <w:t>CATEGORISATION OF RESOURCE</w:t>
      </w:r>
    </w:p>
    <w:p w14:paraId="136AE4A6" w14:textId="5CA99FF8" w:rsidR="00BB7CA4" w:rsidRPr="006F7CE0" w:rsidRDefault="00BB7CA4" w:rsidP="00D2405E">
      <w:pPr>
        <w:pStyle w:val="Heading2"/>
        <w:numPr>
          <w:ilvl w:val="2"/>
          <w:numId w:val="55"/>
        </w:numPr>
        <w:ind w:left="851" w:hanging="851"/>
        <w:rPr>
          <w:b w:val="0"/>
          <w:bCs w:val="0"/>
          <w:sz w:val="24"/>
          <w:szCs w:val="24"/>
        </w:rPr>
      </w:pPr>
      <w:r w:rsidRPr="006F7CE0">
        <w:rPr>
          <w:b w:val="0"/>
          <w:bCs w:val="0"/>
          <w:sz w:val="24"/>
          <w:szCs w:val="24"/>
        </w:rPr>
        <w:t xml:space="preserve">Resources of manganese ore have been categorized under </w:t>
      </w:r>
      <w:r w:rsidR="001801E3">
        <w:rPr>
          <w:b w:val="0"/>
          <w:bCs w:val="0"/>
          <w:sz w:val="24"/>
          <w:szCs w:val="24"/>
        </w:rPr>
        <w:t>Inferred</w:t>
      </w:r>
      <w:r w:rsidRPr="006F7CE0">
        <w:rPr>
          <w:b w:val="0"/>
          <w:bCs w:val="0"/>
          <w:sz w:val="24"/>
          <w:szCs w:val="24"/>
        </w:rPr>
        <w:t xml:space="preserve"> Mineral Resources (33</w:t>
      </w:r>
      <w:r w:rsidR="001801E3">
        <w:rPr>
          <w:b w:val="0"/>
          <w:bCs w:val="0"/>
          <w:sz w:val="24"/>
          <w:szCs w:val="24"/>
        </w:rPr>
        <w:t>3</w:t>
      </w:r>
      <w:r w:rsidRPr="006F7CE0">
        <w:rPr>
          <w:b w:val="0"/>
          <w:bCs w:val="0"/>
          <w:sz w:val="24"/>
          <w:szCs w:val="24"/>
        </w:rPr>
        <w:t>) as per the United Nations Framework Classification (UNFC).</w:t>
      </w:r>
    </w:p>
    <w:p w14:paraId="2B576D4E" w14:textId="77777777" w:rsidR="00AD6340" w:rsidRDefault="00AD6340" w:rsidP="00AD6340"/>
    <w:p w14:paraId="5397279E" w14:textId="77777777" w:rsidR="000D3327" w:rsidRPr="002E3170" w:rsidRDefault="000D3327" w:rsidP="00D2405E">
      <w:pPr>
        <w:pStyle w:val="Heading2"/>
        <w:numPr>
          <w:ilvl w:val="1"/>
          <w:numId w:val="55"/>
        </w:numPr>
        <w:ind w:left="851" w:hanging="851"/>
        <w:rPr>
          <w:bCs w:val="0"/>
          <w:lang w:val="en-US" w:eastAsia="en-US"/>
        </w:rPr>
      </w:pPr>
      <w:r w:rsidRPr="002E3170">
        <w:rPr>
          <w:bCs w:val="0"/>
          <w:lang w:val="en-US" w:eastAsia="en-US"/>
        </w:rPr>
        <w:lastRenderedPageBreak/>
        <w:t>RECOMMENDATIONS</w:t>
      </w:r>
    </w:p>
    <w:p w14:paraId="6BF8133A" w14:textId="2DCAF2B7" w:rsidR="00AD6340" w:rsidRPr="0010281C" w:rsidRDefault="00AD6340" w:rsidP="00D2405E">
      <w:pPr>
        <w:pStyle w:val="Heading2"/>
        <w:numPr>
          <w:ilvl w:val="2"/>
          <w:numId w:val="55"/>
        </w:numPr>
        <w:ind w:left="851" w:hanging="851"/>
        <w:rPr>
          <w:b w:val="0"/>
          <w:bCs w:val="0"/>
          <w:sz w:val="24"/>
          <w:szCs w:val="24"/>
          <w:lang w:val="en-US" w:eastAsia="en-US"/>
        </w:rPr>
      </w:pPr>
      <w:bookmarkStart w:id="4" w:name="_Hlk194415975"/>
      <w:r w:rsidRPr="0010281C">
        <w:rPr>
          <w:b w:val="0"/>
          <w:bCs w:val="0"/>
          <w:sz w:val="24"/>
          <w:szCs w:val="24"/>
        </w:rPr>
        <w:t xml:space="preserve">Geological mapping and trenching revealed manganese mineralization, with four out of five trenches intersecting Mn content between 10.88% and 28.74% at a 10% Mn cut-off. Three boreholes targeting Band I (Northern band) intersected only a 1-meter-wide band in MNB-01, while the other two boreholes did not encounter significant mineralization. The manganese ore bands in the area are surficial, thin, and of marginal grade, with limited strike and little to no depth continuity. The structural complexity observed during mapping, along with the absence of substantial intersections in boreholes, suggests that the mineralization lacks depth </w:t>
      </w:r>
      <w:r w:rsidRPr="0010281C">
        <w:rPr>
          <w:b w:val="0"/>
          <w:bCs w:val="0"/>
          <w:sz w:val="24"/>
          <w:szCs w:val="24"/>
          <w:lang w:val="en-US" w:eastAsia="en-US"/>
        </w:rPr>
        <w:t>persistence. Due to limited exposures, the strike and depth extent of the mineralization remain unconfirmed.</w:t>
      </w:r>
      <w:r w:rsidR="00C10A5B">
        <w:rPr>
          <w:b w:val="0"/>
          <w:bCs w:val="0"/>
          <w:sz w:val="24"/>
          <w:szCs w:val="24"/>
          <w:lang w:val="en-US" w:eastAsia="en-US"/>
        </w:rPr>
        <w:t xml:space="preserve"> However, a</w:t>
      </w:r>
      <w:r w:rsidR="00C10A5B" w:rsidRPr="00C10A5B">
        <w:rPr>
          <w:b w:val="0"/>
          <w:bCs w:val="0"/>
          <w:sz w:val="24"/>
          <w:szCs w:val="24"/>
          <w:lang w:val="en-US" w:eastAsia="en-US"/>
        </w:rPr>
        <w:t xml:space="preserve">n estimated resource of 0.04 million </w:t>
      </w:r>
      <w:proofErr w:type="spellStart"/>
      <w:r w:rsidR="00C10A5B" w:rsidRPr="00C10A5B">
        <w:rPr>
          <w:b w:val="0"/>
          <w:bCs w:val="0"/>
          <w:sz w:val="24"/>
          <w:szCs w:val="24"/>
          <w:lang w:val="en-US" w:eastAsia="en-US"/>
        </w:rPr>
        <w:t>tonnes</w:t>
      </w:r>
      <w:proofErr w:type="spellEnd"/>
      <w:r w:rsidR="00C10A5B" w:rsidRPr="00C10A5B">
        <w:rPr>
          <w:b w:val="0"/>
          <w:bCs w:val="0"/>
          <w:sz w:val="24"/>
          <w:szCs w:val="24"/>
          <w:lang w:val="en-US" w:eastAsia="en-US"/>
        </w:rPr>
        <w:t xml:space="preserve"> of surficial manganese ore has been </w:t>
      </w:r>
      <w:r w:rsidR="00C10A5B">
        <w:rPr>
          <w:b w:val="0"/>
          <w:bCs w:val="0"/>
          <w:sz w:val="24"/>
          <w:szCs w:val="24"/>
          <w:lang w:val="en-US" w:eastAsia="en-US"/>
        </w:rPr>
        <w:t xml:space="preserve">estimated and </w:t>
      </w:r>
      <w:r w:rsidR="00C10A5B" w:rsidRPr="00C10A5B">
        <w:rPr>
          <w:b w:val="0"/>
          <w:bCs w:val="0"/>
          <w:sz w:val="24"/>
          <w:szCs w:val="24"/>
          <w:lang w:val="en-US" w:eastAsia="en-US"/>
        </w:rPr>
        <w:t>categorized under the 333-resource classification</w:t>
      </w:r>
      <w:r w:rsidR="00862A1F">
        <w:rPr>
          <w:b w:val="0"/>
          <w:bCs w:val="0"/>
          <w:sz w:val="24"/>
          <w:szCs w:val="24"/>
          <w:lang w:val="en-US" w:eastAsia="en-US"/>
        </w:rPr>
        <w:t>.</w:t>
      </w:r>
    </w:p>
    <w:p w14:paraId="1C1C5D34" w14:textId="46E4B0B5" w:rsidR="006024D9" w:rsidRPr="00862A1F" w:rsidRDefault="00862A1F" w:rsidP="00D2405E">
      <w:pPr>
        <w:pStyle w:val="Heading2"/>
        <w:numPr>
          <w:ilvl w:val="2"/>
          <w:numId w:val="55"/>
        </w:numPr>
        <w:ind w:left="851" w:hanging="851"/>
        <w:rPr>
          <w:b w:val="0"/>
          <w:bCs w:val="0"/>
          <w:sz w:val="24"/>
          <w:szCs w:val="24"/>
        </w:rPr>
      </w:pPr>
      <w:r w:rsidRPr="00862A1F">
        <w:rPr>
          <w:b w:val="0"/>
          <w:bCs w:val="0"/>
          <w:sz w:val="24"/>
          <w:szCs w:val="24"/>
        </w:rPr>
        <w:t>Considering the block's status as a lapsed lease under Section 10(A)2(B) of the MMDR Act-2015, its proximity to an operational underground manganese mine, its considerable high-grade surface manganese deposits, and its complex structural geology, additional geophysical surveys are recommended to detect potential deep ore bodies.</w:t>
      </w:r>
    </w:p>
    <w:bookmarkEnd w:id="4"/>
    <w:p w14:paraId="01EAFE3B" w14:textId="77777777" w:rsidR="00AD6340" w:rsidRDefault="00AD6340" w:rsidP="00E2544A">
      <w:pPr>
        <w:spacing w:after="0" w:line="360" w:lineRule="auto"/>
        <w:contextualSpacing/>
        <w:jc w:val="both"/>
        <w:rPr>
          <w:rFonts w:ascii="Times New Roman" w:hAnsi="Times New Roman" w:cs="Times New Roman"/>
          <w:b/>
          <w:sz w:val="28"/>
          <w:szCs w:val="28"/>
          <w:u w:val="single"/>
        </w:rPr>
      </w:pPr>
    </w:p>
    <w:p w14:paraId="6BD459DD" w14:textId="77777777" w:rsidR="00AD6340" w:rsidRDefault="00AD6340" w:rsidP="00E2544A">
      <w:pPr>
        <w:spacing w:after="0" w:line="360" w:lineRule="auto"/>
        <w:contextualSpacing/>
        <w:jc w:val="both"/>
        <w:rPr>
          <w:rFonts w:ascii="Times New Roman" w:hAnsi="Times New Roman" w:cs="Times New Roman"/>
          <w:b/>
          <w:sz w:val="28"/>
          <w:szCs w:val="28"/>
          <w:u w:val="single"/>
        </w:rPr>
      </w:pPr>
    </w:p>
    <w:p w14:paraId="29367A92" w14:textId="77777777" w:rsidR="00E57447" w:rsidRDefault="00E57447" w:rsidP="00E2544A">
      <w:pPr>
        <w:spacing w:after="0" w:line="360" w:lineRule="auto"/>
        <w:contextualSpacing/>
        <w:jc w:val="both"/>
        <w:rPr>
          <w:rFonts w:ascii="Times New Roman" w:hAnsi="Times New Roman" w:cs="Times New Roman"/>
          <w:b/>
          <w:sz w:val="28"/>
          <w:szCs w:val="28"/>
          <w:u w:val="single"/>
        </w:rPr>
      </w:pPr>
    </w:p>
    <w:p w14:paraId="36099EE3" w14:textId="77777777" w:rsidR="00E57447" w:rsidRDefault="00E57447" w:rsidP="00E2544A">
      <w:pPr>
        <w:spacing w:after="0" w:line="360" w:lineRule="auto"/>
        <w:contextualSpacing/>
        <w:jc w:val="both"/>
        <w:rPr>
          <w:rFonts w:ascii="Times New Roman" w:hAnsi="Times New Roman" w:cs="Times New Roman"/>
          <w:b/>
          <w:sz w:val="28"/>
          <w:szCs w:val="28"/>
          <w:u w:val="single"/>
        </w:rPr>
      </w:pPr>
    </w:p>
    <w:p w14:paraId="5A238C0C" w14:textId="77777777" w:rsidR="00E57447" w:rsidRDefault="00E57447" w:rsidP="00E2544A">
      <w:pPr>
        <w:spacing w:after="0" w:line="360" w:lineRule="auto"/>
        <w:contextualSpacing/>
        <w:jc w:val="both"/>
        <w:rPr>
          <w:rFonts w:ascii="Times New Roman" w:hAnsi="Times New Roman" w:cs="Times New Roman"/>
          <w:b/>
          <w:sz w:val="28"/>
          <w:szCs w:val="28"/>
          <w:u w:val="single"/>
        </w:rPr>
      </w:pPr>
    </w:p>
    <w:p w14:paraId="186EA0BD" w14:textId="77777777" w:rsidR="00E57447" w:rsidRDefault="00E57447" w:rsidP="00E2544A">
      <w:pPr>
        <w:spacing w:after="0" w:line="360" w:lineRule="auto"/>
        <w:contextualSpacing/>
        <w:jc w:val="both"/>
        <w:rPr>
          <w:rFonts w:ascii="Times New Roman" w:hAnsi="Times New Roman" w:cs="Times New Roman"/>
          <w:b/>
          <w:sz w:val="28"/>
          <w:szCs w:val="28"/>
          <w:u w:val="single"/>
        </w:rPr>
      </w:pPr>
    </w:p>
    <w:p w14:paraId="4E179903" w14:textId="77777777" w:rsidR="00E57447" w:rsidRDefault="00E57447" w:rsidP="00E2544A">
      <w:pPr>
        <w:spacing w:after="0" w:line="360" w:lineRule="auto"/>
        <w:contextualSpacing/>
        <w:jc w:val="both"/>
        <w:rPr>
          <w:rFonts w:ascii="Times New Roman" w:hAnsi="Times New Roman" w:cs="Times New Roman"/>
          <w:b/>
          <w:sz w:val="28"/>
          <w:szCs w:val="28"/>
          <w:u w:val="single"/>
        </w:rPr>
      </w:pPr>
    </w:p>
    <w:p w14:paraId="4B75DCE2" w14:textId="77777777" w:rsidR="00E57447" w:rsidRDefault="00E57447" w:rsidP="00E2544A">
      <w:pPr>
        <w:spacing w:after="0" w:line="360" w:lineRule="auto"/>
        <w:contextualSpacing/>
        <w:jc w:val="both"/>
        <w:rPr>
          <w:rFonts w:ascii="Times New Roman" w:hAnsi="Times New Roman" w:cs="Times New Roman"/>
          <w:b/>
          <w:sz w:val="28"/>
          <w:szCs w:val="28"/>
          <w:u w:val="single"/>
        </w:rPr>
      </w:pPr>
    </w:p>
    <w:p w14:paraId="51E45F3D" w14:textId="77777777" w:rsidR="00E57447" w:rsidRDefault="00E57447" w:rsidP="00E2544A">
      <w:pPr>
        <w:spacing w:after="0" w:line="360" w:lineRule="auto"/>
        <w:contextualSpacing/>
        <w:jc w:val="both"/>
        <w:rPr>
          <w:rFonts w:ascii="Times New Roman" w:hAnsi="Times New Roman" w:cs="Times New Roman"/>
          <w:b/>
          <w:sz w:val="28"/>
          <w:szCs w:val="28"/>
          <w:u w:val="single"/>
        </w:rPr>
      </w:pPr>
    </w:p>
    <w:p w14:paraId="7E43A241" w14:textId="77777777" w:rsidR="00E57447" w:rsidRDefault="00E57447" w:rsidP="00E2544A">
      <w:pPr>
        <w:spacing w:after="0" w:line="360" w:lineRule="auto"/>
        <w:contextualSpacing/>
        <w:jc w:val="both"/>
        <w:rPr>
          <w:rFonts w:ascii="Times New Roman" w:hAnsi="Times New Roman" w:cs="Times New Roman"/>
          <w:b/>
          <w:sz w:val="28"/>
          <w:szCs w:val="28"/>
          <w:u w:val="single"/>
        </w:rPr>
      </w:pPr>
    </w:p>
    <w:p w14:paraId="4053D424" w14:textId="77777777" w:rsidR="00E57447" w:rsidRDefault="00E57447" w:rsidP="00E2544A">
      <w:pPr>
        <w:spacing w:after="0" w:line="360" w:lineRule="auto"/>
        <w:contextualSpacing/>
        <w:jc w:val="both"/>
        <w:rPr>
          <w:rFonts w:ascii="Times New Roman" w:hAnsi="Times New Roman" w:cs="Times New Roman"/>
          <w:b/>
          <w:sz w:val="28"/>
          <w:szCs w:val="28"/>
          <w:u w:val="single"/>
        </w:rPr>
      </w:pPr>
    </w:p>
    <w:p w14:paraId="375CE2EA" w14:textId="77777777" w:rsidR="00E57447" w:rsidRDefault="00E57447" w:rsidP="00E2544A">
      <w:pPr>
        <w:spacing w:after="0" w:line="360" w:lineRule="auto"/>
        <w:contextualSpacing/>
        <w:jc w:val="both"/>
        <w:rPr>
          <w:rFonts w:ascii="Times New Roman" w:hAnsi="Times New Roman" w:cs="Times New Roman"/>
          <w:b/>
          <w:sz w:val="28"/>
          <w:szCs w:val="28"/>
          <w:u w:val="single"/>
        </w:rPr>
      </w:pPr>
    </w:p>
    <w:p w14:paraId="406C5244" w14:textId="77777777" w:rsidR="00E57447" w:rsidRDefault="00E57447" w:rsidP="00E2544A">
      <w:pPr>
        <w:spacing w:after="0" w:line="360" w:lineRule="auto"/>
        <w:contextualSpacing/>
        <w:jc w:val="both"/>
        <w:rPr>
          <w:rFonts w:ascii="Times New Roman" w:hAnsi="Times New Roman" w:cs="Times New Roman"/>
          <w:b/>
          <w:sz w:val="28"/>
          <w:szCs w:val="28"/>
          <w:u w:val="single"/>
        </w:rPr>
      </w:pPr>
    </w:p>
    <w:p w14:paraId="257D5394" w14:textId="77777777" w:rsidR="00E57447" w:rsidRPr="002E3170" w:rsidRDefault="00E57447" w:rsidP="00E2544A">
      <w:pPr>
        <w:spacing w:after="0" w:line="360" w:lineRule="auto"/>
        <w:contextualSpacing/>
        <w:jc w:val="both"/>
        <w:rPr>
          <w:rFonts w:ascii="Times New Roman" w:hAnsi="Times New Roman" w:cs="Times New Roman"/>
          <w:b/>
          <w:sz w:val="28"/>
          <w:szCs w:val="28"/>
          <w:u w:val="single"/>
        </w:rPr>
        <w:sectPr w:rsidR="00E57447" w:rsidRPr="002E3170" w:rsidSect="00E57447">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pgNumType w:start="1"/>
          <w:cols w:space="708"/>
          <w:docGrid w:linePitch="360"/>
        </w:sectPr>
      </w:pPr>
    </w:p>
    <w:p w14:paraId="53FC2B9B" w14:textId="77777777" w:rsidR="00B202B3" w:rsidRPr="002E3170" w:rsidRDefault="00B202B3" w:rsidP="00EA2E0B">
      <w:pPr>
        <w:pStyle w:val="Heading1"/>
      </w:pPr>
      <w:bookmarkStart w:id="5" w:name="_Toc160370000"/>
      <w:bookmarkStart w:id="6" w:name="_Toc160370036"/>
      <w:r w:rsidRPr="002E3170">
        <w:lastRenderedPageBreak/>
        <w:t>CHAPTER-</w:t>
      </w:r>
      <w:r w:rsidR="0051762E" w:rsidRPr="002E3170">
        <w:t>2</w:t>
      </w:r>
      <w:bookmarkEnd w:id="5"/>
      <w:bookmarkEnd w:id="6"/>
    </w:p>
    <w:p w14:paraId="0C21C728" w14:textId="77777777" w:rsidR="008353F8" w:rsidRPr="002E3170" w:rsidRDefault="008353F8" w:rsidP="00EA2E0B">
      <w:pPr>
        <w:pStyle w:val="Heading1"/>
      </w:pPr>
      <w:bookmarkStart w:id="7" w:name="_Toc160370001"/>
      <w:bookmarkStart w:id="8" w:name="_Toc160370037"/>
      <w:r w:rsidRPr="002E3170">
        <w:t>DETAILS OF THE QUALIFIED PERSON(S) / EXPLORATION AGENCY</w:t>
      </w:r>
      <w:bookmarkEnd w:id="7"/>
      <w:bookmarkEnd w:id="8"/>
    </w:p>
    <w:p w14:paraId="06E207F3" w14:textId="77777777" w:rsidR="008353F8" w:rsidRPr="002E3170" w:rsidRDefault="008353F8" w:rsidP="000B0600">
      <w:pPr>
        <w:spacing w:after="0" w:line="360" w:lineRule="auto"/>
        <w:ind w:left="851" w:right="619" w:hanging="851"/>
        <w:rPr>
          <w:rFonts w:ascii="Times New Roman" w:eastAsia="Batang" w:hAnsi="Times New Roman" w:cs="Times New Roman"/>
          <w:b/>
          <w:bCs/>
          <w:sz w:val="28"/>
          <w:szCs w:val="28"/>
        </w:rPr>
      </w:pPr>
    </w:p>
    <w:p w14:paraId="2857B485" w14:textId="77777777" w:rsidR="0002279F" w:rsidRPr="002E3170" w:rsidRDefault="0002279F">
      <w:pPr>
        <w:pStyle w:val="Heading2"/>
        <w:numPr>
          <w:ilvl w:val="2"/>
          <w:numId w:val="6"/>
        </w:numPr>
      </w:pPr>
      <w:bookmarkStart w:id="9" w:name="_Toc160370002"/>
      <w:bookmarkStart w:id="10" w:name="_Toc160370038"/>
      <w:r w:rsidRPr="002E3170">
        <w:t>DETAILS OF THE QUALIFIED PERSON(S) / EXPLORATION AGENCY</w:t>
      </w:r>
      <w:bookmarkEnd w:id="9"/>
      <w:bookmarkEnd w:id="10"/>
    </w:p>
    <w:tbl>
      <w:tblPr>
        <w:tblW w:w="8756" w:type="dxa"/>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5"/>
        <w:gridCol w:w="5921"/>
      </w:tblGrid>
      <w:tr w:rsidR="0002279F" w:rsidRPr="002E3170" w14:paraId="449A7F34" w14:textId="77777777" w:rsidTr="00604D4E">
        <w:trPr>
          <w:trHeight w:val="489"/>
          <w:tblHeader/>
        </w:trPr>
        <w:tc>
          <w:tcPr>
            <w:tcW w:w="2835" w:type="dxa"/>
            <w:shd w:val="clear" w:color="auto" w:fill="auto"/>
          </w:tcPr>
          <w:p w14:paraId="47B5117B" w14:textId="77777777" w:rsidR="0002279F" w:rsidRPr="002E3170" w:rsidRDefault="0002279F" w:rsidP="0002279F">
            <w:pPr>
              <w:pStyle w:val="51"/>
              <w:numPr>
                <w:ilvl w:val="0"/>
                <w:numId w:val="0"/>
              </w:numPr>
              <w:spacing w:line="360" w:lineRule="auto"/>
              <w:ind w:left="1080"/>
              <w:rPr>
                <w:rFonts w:ascii="Times New Roman" w:hAnsi="Times New Roman" w:cs="Times New Roman"/>
                <w:lang w:bidi="hi-IN"/>
              </w:rPr>
            </w:pPr>
            <w:r w:rsidRPr="002E3170">
              <w:rPr>
                <w:rFonts w:ascii="Times New Roman" w:hAnsi="Times New Roman" w:cs="Times New Roman"/>
                <w:lang w:bidi="hi-IN"/>
              </w:rPr>
              <w:t>TITLE</w:t>
            </w:r>
          </w:p>
        </w:tc>
        <w:tc>
          <w:tcPr>
            <w:tcW w:w="5921" w:type="dxa"/>
            <w:shd w:val="clear" w:color="auto" w:fill="auto"/>
          </w:tcPr>
          <w:p w14:paraId="086C7A3F" w14:textId="77777777" w:rsidR="0002279F" w:rsidRPr="002E3170" w:rsidRDefault="0002279F" w:rsidP="0002279F">
            <w:pPr>
              <w:pStyle w:val="51"/>
              <w:numPr>
                <w:ilvl w:val="0"/>
                <w:numId w:val="0"/>
              </w:numPr>
              <w:spacing w:line="360" w:lineRule="auto"/>
              <w:ind w:left="360"/>
              <w:jc w:val="center"/>
              <w:rPr>
                <w:rFonts w:ascii="Times New Roman" w:hAnsi="Times New Roman" w:cs="Times New Roman"/>
                <w:lang w:bidi="hi-IN"/>
              </w:rPr>
            </w:pPr>
            <w:r w:rsidRPr="002E3170">
              <w:rPr>
                <w:rFonts w:ascii="Times New Roman" w:hAnsi="Times New Roman" w:cs="Times New Roman"/>
                <w:lang w:bidi="hi-IN"/>
              </w:rPr>
              <w:t>DETAILS</w:t>
            </w:r>
          </w:p>
        </w:tc>
      </w:tr>
      <w:tr w:rsidR="0002279F" w:rsidRPr="002E3170" w14:paraId="384209C2" w14:textId="77777777" w:rsidTr="00604D4E">
        <w:trPr>
          <w:trHeight w:val="1656"/>
        </w:trPr>
        <w:tc>
          <w:tcPr>
            <w:tcW w:w="2835" w:type="dxa"/>
            <w:shd w:val="clear" w:color="auto" w:fill="auto"/>
          </w:tcPr>
          <w:p w14:paraId="760ED032" w14:textId="77777777" w:rsidR="0002279F" w:rsidRPr="002E3170" w:rsidRDefault="0002279F" w:rsidP="0002279F">
            <w:pPr>
              <w:pStyle w:val="51"/>
              <w:numPr>
                <w:ilvl w:val="0"/>
                <w:numId w:val="0"/>
              </w:numPr>
              <w:spacing w:line="360" w:lineRule="auto"/>
              <w:ind w:left="360"/>
              <w:rPr>
                <w:rFonts w:ascii="Times New Roman" w:hAnsi="Times New Roman" w:cs="Times New Roman"/>
                <w:b w:val="0"/>
                <w:bCs/>
                <w:lang w:bidi="hi-IN"/>
              </w:rPr>
            </w:pPr>
            <w:r w:rsidRPr="002E3170">
              <w:rPr>
                <w:rFonts w:ascii="Times New Roman" w:hAnsi="Times New Roman" w:cs="Times New Roman"/>
                <w:b w:val="0"/>
                <w:bCs/>
                <w:lang w:bidi="hi-IN"/>
              </w:rPr>
              <w:t>(a) Name:</w:t>
            </w:r>
          </w:p>
        </w:tc>
        <w:tc>
          <w:tcPr>
            <w:tcW w:w="5921" w:type="dxa"/>
            <w:shd w:val="clear" w:color="auto" w:fill="auto"/>
          </w:tcPr>
          <w:p w14:paraId="3155F3FE" w14:textId="77777777" w:rsidR="0002279F" w:rsidRPr="002E3170" w:rsidRDefault="0002279F" w:rsidP="00604D4E">
            <w:pPr>
              <w:pStyle w:val="51"/>
              <w:numPr>
                <w:ilvl w:val="0"/>
                <w:numId w:val="0"/>
              </w:numPr>
              <w:spacing w:line="276" w:lineRule="auto"/>
              <w:ind w:left="360"/>
              <w:jc w:val="left"/>
              <w:rPr>
                <w:rFonts w:ascii="Times New Roman" w:hAnsi="Times New Roman" w:cs="Times New Roman"/>
                <w:b w:val="0"/>
                <w:bCs/>
                <w:lang w:bidi="hi-IN"/>
              </w:rPr>
            </w:pPr>
            <w:r w:rsidRPr="002E3170">
              <w:rPr>
                <w:rFonts w:ascii="Times New Roman" w:hAnsi="Times New Roman" w:cs="Times New Roman"/>
                <w:b w:val="0"/>
                <w:bCs/>
                <w:lang w:bidi="hi-IN"/>
              </w:rPr>
              <w:t>MINERAL EXPLORATION AND CONSULTANCY LIMITED</w:t>
            </w:r>
          </w:p>
          <w:p w14:paraId="497E2B6B" w14:textId="77777777" w:rsidR="0002279F" w:rsidRPr="002E3170" w:rsidRDefault="0002279F" w:rsidP="00604D4E">
            <w:pPr>
              <w:pStyle w:val="51"/>
              <w:numPr>
                <w:ilvl w:val="0"/>
                <w:numId w:val="0"/>
              </w:numPr>
              <w:spacing w:line="276" w:lineRule="auto"/>
              <w:ind w:left="360"/>
              <w:jc w:val="left"/>
              <w:rPr>
                <w:rFonts w:ascii="Times New Roman" w:hAnsi="Times New Roman" w:cs="Times New Roman"/>
                <w:b w:val="0"/>
                <w:bCs/>
                <w:lang w:bidi="hi-IN"/>
              </w:rPr>
            </w:pPr>
            <w:r w:rsidRPr="002E3170">
              <w:rPr>
                <w:rFonts w:ascii="Times New Roman" w:hAnsi="Times New Roman" w:cs="Times New Roman"/>
                <w:b w:val="0"/>
                <w:bCs/>
                <w:lang w:bidi="hi-IN"/>
              </w:rPr>
              <w:t>(Formerly Mineral Exploration Corporation Limited)</w:t>
            </w:r>
          </w:p>
          <w:p w14:paraId="0854810A" w14:textId="407E4EF3" w:rsidR="0002279F" w:rsidRPr="002E3170" w:rsidRDefault="0002279F" w:rsidP="00604D4E">
            <w:pPr>
              <w:pStyle w:val="51"/>
              <w:numPr>
                <w:ilvl w:val="0"/>
                <w:numId w:val="0"/>
              </w:numPr>
              <w:spacing w:line="276" w:lineRule="auto"/>
              <w:ind w:left="360"/>
              <w:jc w:val="left"/>
              <w:rPr>
                <w:rFonts w:ascii="Times New Roman" w:hAnsi="Times New Roman" w:cs="Times New Roman"/>
                <w:b w:val="0"/>
                <w:bCs/>
                <w:lang w:bidi="hi-IN"/>
              </w:rPr>
            </w:pPr>
            <w:r w:rsidRPr="002E3170">
              <w:rPr>
                <w:rFonts w:ascii="Times New Roman" w:hAnsi="Times New Roman" w:cs="Times New Roman"/>
                <w:b w:val="0"/>
                <w:bCs/>
                <w:lang w:bidi="hi-IN"/>
              </w:rPr>
              <w:t xml:space="preserve">(A Government of India Enterprise; A </w:t>
            </w:r>
            <w:proofErr w:type="spellStart"/>
            <w:r w:rsidRPr="002E3170">
              <w:rPr>
                <w:rFonts w:ascii="Times New Roman" w:hAnsi="Times New Roman" w:cs="Times New Roman"/>
                <w:b w:val="0"/>
                <w:bCs/>
                <w:lang w:bidi="hi-IN"/>
              </w:rPr>
              <w:t>Miniratna</w:t>
            </w:r>
            <w:proofErr w:type="spellEnd"/>
            <w:r w:rsidRPr="002E3170">
              <w:rPr>
                <w:rFonts w:ascii="Times New Roman" w:hAnsi="Times New Roman" w:cs="Times New Roman"/>
                <w:b w:val="0"/>
                <w:bCs/>
                <w:lang w:bidi="hi-IN"/>
              </w:rPr>
              <w:t>-I PSE)</w:t>
            </w:r>
          </w:p>
          <w:p w14:paraId="2CE715F4" w14:textId="1538D634" w:rsidR="0002279F" w:rsidRPr="002E3170" w:rsidRDefault="0002279F" w:rsidP="00604D4E">
            <w:pPr>
              <w:pStyle w:val="51"/>
              <w:numPr>
                <w:ilvl w:val="0"/>
                <w:numId w:val="0"/>
              </w:numPr>
              <w:spacing w:line="276" w:lineRule="auto"/>
              <w:ind w:left="360"/>
              <w:jc w:val="left"/>
              <w:rPr>
                <w:rFonts w:ascii="Times New Roman" w:hAnsi="Times New Roman" w:cs="Times New Roman"/>
                <w:b w:val="0"/>
                <w:bCs/>
                <w:lang w:bidi="hi-IN"/>
              </w:rPr>
            </w:pPr>
            <w:r w:rsidRPr="002E3170">
              <w:rPr>
                <w:rFonts w:ascii="Times New Roman" w:hAnsi="Times New Roman" w:cs="Times New Roman"/>
                <w:b w:val="0"/>
                <w:bCs/>
                <w:lang w:bidi="hi-IN"/>
              </w:rPr>
              <w:t>(Ministry of Mines, Government of India)</w:t>
            </w:r>
          </w:p>
        </w:tc>
      </w:tr>
      <w:tr w:rsidR="0002279F" w:rsidRPr="002E3170" w14:paraId="7A58E706" w14:textId="77777777" w:rsidTr="00604D4E">
        <w:trPr>
          <w:trHeight w:val="487"/>
        </w:trPr>
        <w:tc>
          <w:tcPr>
            <w:tcW w:w="2835" w:type="dxa"/>
            <w:shd w:val="clear" w:color="auto" w:fill="auto"/>
          </w:tcPr>
          <w:p w14:paraId="587D2254" w14:textId="77777777" w:rsidR="0002279F" w:rsidRPr="002E3170" w:rsidRDefault="0002279F" w:rsidP="0002279F">
            <w:pPr>
              <w:pStyle w:val="51"/>
              <w:numPr>
                <w:ilvl w:val="0"/>
                <w:numId w:val="0"/>
              </w:numPr>
              <w:spacing w:line="360" w:lineRule="auto"/>
              <w:ind w:left="360"/>
              <w:rPr>
                <w:rFonts w:ascii="Times New Roman" w:hAnsi="Times New Roman" w:cs="Times New Roman"/>
                <w:b w:val="0"/>
                <w:bCs/>
                <w:lang w:bidi="hi-IN"/>
              </w:rPr>
            </w:pPr>
            <w:r w:rsidRPr="002E3170">
              <w:rPr>
                <w:rFonts w:ascii="Times New Roman" w:hAnsi="Times New Roman" w:cs="Times New Roman"/>
                <w:b w:val="0"/>
                <w:bCs/>
                <w:lang w:bidi="hi-IN"/>
              </w:rPr>
              <w:t>(b)</w:t>
            </w:r>
            <w:r w:rsidRPr="002E3170">
              <w:rPr>
                <w:rFonts w:ascii="Times New Roman" w:hAnsi="Times New Roman" w:cs="Times New Roman"/>
                <w:b w:val="0"/>
                <w:lang w:bidi="hi-IN"/>
              </w:rPr>
              <w:t>Communication</w:t>
            </w:r>
            <w:r w:rsidRPr="002E3170">
              <w:rPr>
                <w:rFonts w:ascii="Times New Roman" w:hAnsi="Times New Roman" w:cs="Times New Roman"/>
                <w:b w:val="0"/>
                <w:bCs/>
                <w:lang w:bidi="hi-IN"/>
              </w:rPr>
              <w:t xml:space="preserve"> Address:</w:t>
            </w:r>
          </w:p>
        </w:tc>
        <w:tc>
          <w:tcPr>
            <w:tcW w:w="5921" w:type="dxa"/>
            <w:shd w:val="clear" w:color="auto" w:fill="auto"/>
          </w:tcPr>
          <w:p w14:paraId="539ADBF6" w14:textId="77777777" w:rsidR="0002279F" w:rsidRPr="002E3170" w:rsidRDefault="0002279F" w:rsidP="00604D4E">
            <w:pPr>
              <w:pStyle w:val="51"/>
              <w:numPr>
                <w:ilvl w:val="0"/>
                <w:numId w:val="0"/>
              </w:numPr>
              <w:spacing w:line="276" w:lineRule="auto"/>
              <w:ind w:left="360"/>
              <w:rPr>
                <w:rFonts w:ascii="Times New Roman" w:hAnsi="Times New Roman" w:cs="Times New Roman"/>
                <w:b w:val="0"/>
                <w:bCs/>
                <w:lang w:bidi="hi-IN"/>
              </w:rPr>
            </w:pPr>
            <w:r w:rsidRPr="002E3170">
              <w:rPr>
                <w:rFonts w:ascii="Times New Roman" w:hAnsi="Times New Roman" w:cs="Times New Roman"/>
                <w:b w:val="0"/>
                <w:bCs/>
                <w:lang w:bidi="hi-IN"/>
              </w:rPr>
              <w:t>Dr. Babasaheb Ambedkar Bhawan,</w:t>
            </w:r>
          </w:p>
          <w:p w14:paraId="76F55856" w14:textId="77777777" w:rsidR="0002279F" w:rsidRPr="002E3170" w:rsidRDefault="0002279F" w:rsidP="00604D4E">
            <w:pPr>
              <w:pStyle w:val="51"/>
              <w:numPr>
                <w:ilvl w:val="0"/>
                <w:numId w:val="0"/>
              </w:numPr>
              <w:spacing w:line="276" w:lineRule="auto"/>
              <w:ind w:left="360"/>
              <w:rPr>
                <w:rFonts w:ascii="Times New Roman" w:hAnsi="Times New Roman" w:cs="Times New Roman"/>
                <w:b w:val="0"/>
                <w:bCs/>
                <w:lang w:bidi="hi-IN"/>
              </w:rPr>
            </w:pPr>
            <w:r w:rsidRPr="002E3170">
              <w:rPr>
                <w:rFonts w:ascii="Times New Roman" w:hAnsi="Times New Roman" w:cs="Times New Roman"/>
                <w:b w:val="0"/>
                <w:bCs/>
                <w:lang w:bidi="hi-IN"/>
              </w:rPr>
              <w:t>Highland Drive Road, Seminary Hills,</w:t>
            </w:r>
          </w:p>
          <w:p w14:paraId="3D4AD1A1" w14:textId="77777777" w:rsidR="0002279F" w:rsidRPr="002E3170" w:rsidRDefault="0002279F" w:rsidP="00604D4E">
            <w:pPr>
              <w:pStyle w:val="51"/>
              <w:numPr>
                <w:ilvl w:val="0"/>
                <w:numId w:val="0"/>
              </w:numPr>
              <w:spacing w:line="276" w:lineRule="auto"/>
              <w:ind w:left="360"/>
              <w:rPr>
                <w:rFonts w:ascii="Times New Roman" w:hAnsi="Times New Roman" w:cs="Times New Roman"/>
                <w:b w:val="0"/>
                <w:bCs/>
                <w:lang w:bidi="hi-IN"/>
              </w:rPr>
            </w:pPr>
            <w:r w:rsidRPr="002E3170">
              <w:rPr>
                <w:rFonts w:ascii="Times New Roman" w:hAnsi="Times New Roman" w:cs="Times New Roman"/>
                <w:b w:val="0"/>
                <w:bCs/>
                <w:lang w:bidi="hi-IN"/>
              </w:rPr>
              <w:t>Nagpur-440006.</w:t>
            </w:r>
          </w:p>
        </w:tc>
      </w:tr>
      <w:tr w:rsidR="0002279F" w:rsidRPr="002E3170" w14:paraId="3BB3DF2C" w14:textId="77777777" w:rsidTr="00604D4E">
        <w:trPr>
          <w:trHeight w:val="489"/>
        </w:trPr>
        <w:tc>
          <w:tcPr>
            <w:tcW w:w="2835" w:type="dxa"/>
            <w:shd w:val="clear" w:color="auto" w:fill="auto"/>
          </w:tcPr>
          <w:p w14:paraId="3FA3D3B5" w14:textId="77777777" w:rsidR="0002279F" w:rsidRPr="002E3170" w:rsidRDefault="0002279F" w:rsidP="0002279F">
            <w:pPr>
              <w:pStyle w:val="51"/>
              <w:numPr>
                <w:ilvl w:val="0"/>
                <w:numId w:val="0"/>
              </w:numPr>
              <w:spacing w:line="360" w:lineRule="auto"/>
              <w:ind w:left="360"/>
              <w:rPr>
                <w:rFonts w:ascii="Times New Roman" w:hAnsi="Times New Roman" w:cs="Times New Roman"/>
                <w:b w:val="0"/>
                <w:bCs/>
                <w:lang w:bidi="hi-IN"/>
              </w:rPr>
            </w:pPr>
            <w:r w:rsidRPr="002E3170">
              <w:rPr>
                <w:rFonts w:ascii="Times New Roman" w:hAnsi="Times New Roman" w:cs="Times New Roman"/>
                <w:b w:val="0"/>
                <w:bCs/>
                <w:lang w:bidi="hi-IN"/>
              </w:rPr>
              <w:t>(c) Contact Mobile No:</w:t>
            </w:r>
          </w:p>
        </w:tc>
        <w:tc>
          <w:tcPr>
            <w:tcW w:w="5921" w:type="dxa"/>
            <w:shd w:val="clear" w:color="auto" w:fill="auto"/>
          </w:tcPr>
          <w:p w14:paraId="0AFD8A6B" w14:textId="77777777" w:rsidR="0002279F" w:rsidRPr="002E3170" w:rsidRDefault="0002279F" w:rsidP="0002279F">
            <w:pPr>
              <w:pStyle w:val="51"/>
              <w:numPr>
                <w:ilvl w:val="0"/>
                <w:numId w:val="0"/>
              </w:numPr>
              <w:spacing w:line="360" w:lineRule="auto"/>
              <w:ind w:left="360"/>
              <w:rPr>
                <w:rFonts w:ascii="Times New Roman" w:hAnsi="Times New Roman" w:cs="Times New Roman"/>
                <w:b w:val="0"/>
                <w:bCs/>
                <w:lang w:bidi="hi-IN"/>
              </w:rPr>
            </w:pPr>
            <w:r w:rsidRPr="002E3170">
              <w:rPr>
                <w:rFonts w:ascii="Times New Roman" w:hAnsi="Times New Roman" w:cs="Times New Roman"/>
                <w:b w:val="0"/>
                <w:bCs/>
                <w:lang w:bidi="hi-IN"/>
              </w:rPr>
              <w:t>0712-2510289, 0712-2511829</w:t>
            </w:r>
          </w:p>
        </w:tc>
      </w:tr>
      <w:tr w:rsidR="0002279F" w:rsidRPr="002E3170" w14:paraId="1A088D92" w14:textId="77777777" w:rsidTr="00604D4E">
        <w:trPr>
          <w:trHeight w:val="506"/>
        </w:trPr>
        <w:tc>
          <w:tcPr>
            <w:tcW w:w="2835" w:type="dxa"/>
            <w:shd w:val="clear" w:color="auto" w:fill="auto"/>
          </w:tcPr>
          <w:p w14:paraId="7E856C94" w14:textId="77777777" w:rsidR="0002279F" w:rsidRPr="002E3170" w:rsidRDefault="0002279F" w:rsidP="0002279F">
            <w:pPr>
              <w:pStyle w:val="51"/>
              <w:numPr>
                <w:ilvl w:val="0"/>
                <w:numId w:val="0"/>
              </w:numPr>
              <w:spacing w:line="360" w:lineRule="auto"/>
              <w:ind w:left="360"/>
              <w:rPr>
                <w:rFonts w:ascii="Times New Roman" w:hAnsi="Times New Roman" w:cs="Times New Roman"/>
                <w:b w:val="0"/>
                <w:bCs/>
                <w:lang w:bidi="hi-IN"/>
              </w:rPr>
            </w:pPr>
            <w:r w:rsidRPr="002E3170">
              <w:rPr>
                <w:rFonts w:ascii="Times New Roman" w:hAnsi="Times New Roman" w:cs="Times New Roman"/>
                <w:b w:val="0"/>
                <w:bCs/>
                <w:lang w:bidi="hi-IN"/>
              </w:rPr>
              <w:t>(d) E-Mail id:</w:t>
            </w:r>
          </w:p>
        </w:tc>
        <w:tc>
          <w:tcPr>
            <w:tcW w:w="5921" w:type="dxa"/>
            <w:shd w:val="clear" w:color="auto" w:fill="auto"/>
          </w:tcPr>
          <w:p w14:paraId="5FA3628C" w14:textId="77777777" w:rsidR="0002279F" w:rsidRPr="002E3170" w:rsidRDefault="0002279F" w:rsidP="0002279F">
            <w:pPr>
              <w:pStyle w:val="51"/>
              <w:numPr>
                <w:ilvl w:val="0"/>
                <w:numId w:val="0"/>
              </w:numPr>
              <w:spacing w:line="360" w:lineRule="auto"/>
              <w:ind w:left="360"/>
              <w:rPr>
                <w:rFonts w:ascii="Times New Roman" w:hAnsi="Times New Roman" w:cs="Times New Roman"/>
                <w:b w:val="0"/>
                <w:bCs/>
                <w:lang w:bidi="hi-IN"/>
              </w:rPr>
            </w:pPr>
            <w:hyperlink r:id="rId16" w:history="1">
              <w:r w:rsidRPr="002E3170">
                <w:rPr>
                  <w:rStyle w:val="Hyperlink"/>
                  <w:rFonts w:ascii="Times New Roman" w:hAnsi="Times New Roman" w:cs="Times New Roman"/>
                  <w:b w:val="0"/>
                  <w:bCs/>
                  <w:lang w:bidi="hi-IN"/>
                </w:rPr>
                <w:t>gm-exploration@mecl.gov.in</w:t>
              </w:r>
            </w:hyperlink>
          </w:p>
        </w:tc>
      </w:tr>
      <w:tr w:rsidR="0002279F" w:rsidRPr="002E3170" w14:paraId="5F2D50A2" w14:textId="77777777" w:rsidTr="00604D4E">
        <w:trPr>
          <w:trHeight w:val="489"/>
        </w:trPr>
        <w:tc>
          <w:tcPr>
            <w:tcW w:w="2835" w:type="dxa"/>
            <w:shd w:val="clear" w:color="auto" w:fill="auto"/>
          </w:tcPr>
          <w:p w14:paraId="552BE56A" w14:textId="77777777" w:rsidR="0002279F" w:rsidRPr="002E3170" w:rsidRDefault="0002279F" w:rsidP="0002279F">
            <w:pPr>
              <w:pStyle w:val="51"/>
              <w:numPr>
                <w:ilvl w:val="0"/>
                <w:numId w:val="0"/>
              </w:numPr>
              <w:spacing w:line="360" w:lineRule="auto"/>
              <w:ind w:left="360"/>
              <w:jc w:val="left"/>
              <w:rPr>
                <w:rFonts w:ascii="Times New Roman" w:hAnsi="Times New Roman" w:cs="Times New Roman"/>
                <w:b w:val="0"/>
                <w:bCs/>
                <w:lang w:bidi="hi-IN"/>
              </w:rPr>
            </w:pPr>
            <w:r w:rsidRPr="002E3170">
              <w:rPr>
                <w:rFonts w:ascii="Times New Roman" w:hAnsi="Times New Roman" w:cs="Times New Roman"/>
                <w:b w:val="0"/>
                <w:bCs/>
                <w:lang w:bidi="hi-IN"/>
              </w:rPr>
              <w:t>(e) Qualification of Technical Personnel</w:t>
            </w:r>
          </w:p>
        </w:tc>
        <w:tc>
          <w:tcPr>
            <w:tcW w:w="5921" w:type="dxa"/>
            <w:shd w:val="clear" w:color="auto" w:fill="auto"/>
          </w:tcPr>
          <w:p w14:paraId="100D0960" w14:textId="77777777" w:rsidR="0002279F" w:rsidRPr="002E3170" w:rsidRDefault="0002279F" w:rsidP="0002279F">
            <w:pPr>
              <w:pStyle w:val="51"/>
              <w:numPr>
                <w:ilvl w:val="0"/>
                <w:numId w:val="0"/>
              </w:numPr>
              <w:spacing w:line="360" w:lineRule="auto"/>
              <w:ind w:left="360"/>
              <w:rPr>
                <w:rFonts w:ascii="Times New Roman" w:hAnsi="Times New Roman" w:cs="Times New Roman"/>
                <w:b w:val="0"/>
                <w:bCs/>
                <w:lang w:bidi="hi-IN"/>
              </w:rPr>
            </w:pPr>
            <w:proofErr w:type="gramStart"/>
            <w:r w:rsidRPr="002E3170">
              <w:rPr>
                <w:rFonts w:ascii="Times New Roman" w:hAnsi="Times New Roman" w:cs="Times New Roman"/>
                <w:b w:val="0"/>
                <w:bCs/>
                <w:lang w:bidi="hi-IN"/>
              </w:rPr>
              <w:t>M.Sc.(</w:t>
            </w:r>
            <w:proofErr w:type="gramEnd"/>
            <w:r w:rsidRPr="002E3170">
              <w:rPr>
                <w:rFonts w:ascii="Times New Roman" w:hAnsi="Times New Roman" w:cs="Times New Roman"/>
                <w:b w:val="0"/>
                <w:bCs/>
                <w:lang w:bidi="hi-IN"/>
              </w:rPr>
              <w:t>Tech)Geology/ M.Sc. Geology</w:t>
            </w:r>
          </w:p>
        </w:tc>
      </w:tr>
      <w:tr w:rsidR="0002279F" w:rsidRPr="002E3170" w14:paraId="4CFB875D" w14:textId="77777777" w:rsidTr="00604D4E">
        <w:trPr>
          <w:trHeight w:val="489"/>
        </w:trPr>
        <w:tc>
          <w:tcPr>
            <w:tcW w:w="2835" w:type="dxa"/>
            <w:shd w:val="clear" w:color="auto" w:fill="auto"/>
          </w:tcPr>
          <w:p w14:paraId="687B4FDC" w14:textId="77777777" w:rsidR="0002279F" w:rsidRPr="002E3170" w:rsidRDefault="0002279F" w:rsidP="0002279F">
            <w:pPr>
              <w:pStyle w:val="51"/>
              <w:numPr>
                <w:ilvl w:val="0"/>
                <w:numId w:val="0"/>
              </w:numPr>
              <w:spacing w:line="360" w:lineRule="auto"/>
              <w:ind w:left="360"/>
              <w:jc w:val="left"/>
              <w:rPr>
                <w:rFonts w:ascii="Times New Roman" w:hAnsi="Times New Roman" w:cs="Times New Roman"/>
                <w:b w:val="0"/>
                <w:bCs/>
                <w:lang w:bidi="hi-IN"/>
              </w:rPr>
            </w:pPr>
            <w:r w:rsidRPr="002E3170">
              <w:rPr>
                <w:rFonts w:ascii="Times New Roman" w:hAnsi="Times New Roman" w:cs="Times New Roman"/>
                <w:b w:val="0"/>
                <w:bCs/>
                <w:lang w:bidi="hi-IN"/>
              </w:rPr>
              <w:t>(f) Experience:</w:t>
            </w:r>
          </w:p>
        </w:tc>
        <w:tc>
          <w:tcPr>
            <w:tcW w:w="5921" w:type="dxa"/>
            <w:shd w:val="clear" w:color="auto" w:fill="auto"/>
            <w:vAlign w:val="center"/>
          </w:tcPr>
          <w:p w14:paraId="5DB3922C" w14:textId="77777777" w:rsidR="0002279F" w:rsidRPr="002E3170" w:rsidRDefault="0002279F" w:rsidP="0002279F">
            <w:pPr>
              <w:pStyle w:val="51"/>
              <w:numPr>
                <w:ilvl w:val="0"/>
                <w:numId w:val="0"/>
              </w:numPr>
              <w:spacing w:line="360" w:lineRule="auto"/>
              <w:ind w:left="360"/>
              <w:rPr>
                <w:rFonts w:ascii="Times New Roman" w:hAnsi="Times New Roman" w:cs="Times New Roman"/>
                <w:b w:val="0"/>
                <w:bCs/>
                <w:lang w:bidi="hi-IN"/>
              </w:rPr>
            </w:pPr>
            <w:r w:rsidRPr="002E3170">
              <w:rPr>
                <w:rFonts w:ascii="Times New Roman" w:hAnsi="Times New Roman" w:cs="Times New Roman"/>
                <w:b w:val="0"/>
                <w:bCs/>
                <w:lang w:bidi="hi-IN"/>
              </w:rPr>
              <w:t>Since October 1972</w:t>
            </w:r>
          </w:p>
        </w:tc>
      </w:tr>
      <w:tr w:rsidR="0002279F" w:rsidRPr="002E3170" w14:paraId="3EA4BDF3" w14:textId="77777777" w:rsidTr="00604D4E">
        <w:trPr>
          <w:trHeight w:val="1233"/>
        </w:trPr>
        <w:tc>
          <w:tcPr>
            <w:tcW w:w="2835" w:type="dxa"/>
            <w:shd w:val="clear" w:color="auto" w:fill="auto"/>
          </w:tcPr>
          <w:p w14:paraId="6884CB68" w14:textId="77777777" w:rsidR="0002279F" w:rsidRPr="002E3170" w:rsidRDefault="0002279F" w:rsidP="0002279F">
            <w:pPr>
              <w:pStyle w:val="51"/>
              <w:numPr>
                <w:ilvl w:val="0"/>
                <w:numId w:val="0"/>
              </w:numPr>
              <w:spacing w:line="360" w:lineRule="auto"/>
              <w:ind w:left="360"/>
              <w:jc w:val="left"/>
              <w:rPr>
                <w:rFonts w:ascii="Times New Roman" w:hAnsi="Times New Roman" w:cs="Times New Roman"/>
                <w:b w:val="0"/>
                <w:bCs/>
                <w:lang w:bidi="hi-IN"/>
              </w:rPr>
            </w:pPr>
            <w:r w:rsidRPr="002E3170">
              <w:rPr>
                <w:rFonts w:ascii="Times New Roman" w:hAnsi="Times New Roman" w:cs="Times New Roman"/>
                <w:b w:val="0"/>
                <w:bCs/>
                <w:lang w:bidi="hi-IN"/>
              </w:rPr>
              <w:t>(g) Affiliation to any organization/company, if yes, specify the name of the organization or company.</w:t>
            </w:r>
          </w:p>
        </w:tc>
        <w:tc>
          <w:tcPr>
            <w:tcW w:w="5921" w:type="dxa"/>
            <w:shd w:val="clear" w:color="auto" w:fill="auto"/>
            <w:vAlign w:val="center"/>
          </w:tcPr>
          <w:p w14:paraId="497C3FB4" w14:textId="77777777" w:rsidR="0002279F" w:rsidRPr="002E3170" w:rsidRDefault="0002279F" w:rsidP="0002279F">
            <w:pPr>
              <w:pStyle w:val="51"/>
              <w:numPr>
                <w:ilvl w:val="0"/>
                <w:numId w:val="0"/>
              </w:numPr>
              <w:spacing w:line="360" w:lineRule="auto"/>
              <w:ind w:left="360"/>
              <w:jc w:val="center"/>
              <w:rPr>
                <w:rFonts w:ascii="Times New Roman" w:hAnsi="Times New Roman" w:cs="Times New Roman"/>
                <w:b w:val="0"/>
                <w:bCs/>
                <w:lang w:bidi="hi-IN"/>
              </w:rPr>
            </w:pPr>
            <w:r w:rsidRPr="002E3170">
              <w:rPr>
                <w:rFonts w:ascii="Times New Roman" w:hAnsi="Times New Roman" w:cs="Times New Roman"/>
                <w:b w:val="0"/>
                <w:bCs/>
                <w:lang w:bidi="hi-IN"/>
              </w:rPr>
              <w:t>-</w:t>
            </w:r>
          </w:p>
        </w:tc>
      </w:tr>
    </w:tbl>
    <w:p w14:paraId="5117D9C9" w14:textId="77777777" w:rsidR="00EA2E0B" w:rsidRDefault="00EA2E0B" w:rsidP="005437FF">
      <w:pPr>
        <w:pStyle w:val="Heading2"/>
        <w:numPr>
          <w:ilvl w:val="0"/>
          <w:numId w:val="0"/>
        </w:numPr>
        <w:ind w:left="720"/>
      </w:pPr>
    </w:p>
    <w:p w14:paraId="661425F1" w14:textId="77777777" w:rsidR="006024D9" w:rsidRPr="006024D9" w:rsidRDefault="006024D9" w:rsidP="006024D9">
      <w:pPr>
        <w:rPr>
          <w:lang w:val="en-IN" w:eastAsia="en-IN"/>
        </w:rPr>
      </w:pPr>
    </w:p>
    <w:p w14:paraId="1B0ACAF0" w14:textId="77777777" w:rsidR="00EA2E0B" w:rsidRPr="002E3170" w:rsidRDefault="00EA2E0B" w:rsidP="00EA2E0B">
      <w:pPr>
        <w:rPr>
          <w:lang w:val="en-IN" w:eastAsia="en-IN"/>
        </w:rPr>
      </w:pPr>
    </w:p>
    <w:p w14:paraId="081827A4" w14:textId="77777777" w:rsidR="0002279F" w:rsidRPr="002E3170" w:rsidRDefault="0002279F">
      <w:pPr>
        <w:pStyle w:val="Heading2"/>
        <w:numPr>
          <w:ilvl w:val="2"/>
          <w:numId w:val="6"/>
        </w:numPr>
      </w:pPr>
      <w:bookmarkStart w:id="11" w:name="_Toc160370003"/>
      <w:bookmarkStart w:id="12" w:name="_Toc160370039"/>
      <w:r w:rsidRPr="002E3170">
        <w:t>PERSONNEL ASSOCIATED IN EXPLORATION WORK</w:t>
      </w:r>
      <w:bookmarkEnd w:id="11"/>
      <w:bookmarkEnd w:id="12"/>
    </w:p>
    <w:p w14:paraId="21B578E0" w14:textId="77777777" w:rsidR="00DA047F" w:rsidRPr="002E3170" w:rsidRDefault="00DA047F">
      <w:pPr>
        <w:pStyle w:val="ListParagraph"/>
        <w:numPr>
          <w:ilvl w:val="0"/>
          <w:numId w:val="2"/>
        </w:numPr>
        <w:spacing w:after="0" w:line="360" w:lineRule="auto"/>
        <w:jc w:val="both"/>
        <w:outlineLvl w:val="2"/>
        <w:rPr>
          <w:rFonts w:ascii="Times New Roman" w:eastAsia="Times New Roman" w:hAnsi="Times New Roman" w:cs="Times New Roman"/>
          <w:bCs/>
          <w:vanish/>
          <w:sz w:val="24"/>
          <w:szCs w:val="24"/>
          <w:lang w:eastAsia="en-IN" w:bidi="ar-SA"/>
        </w:rPr>
      </w:pPr>
      <w:bookmarkStart w:id="13" w:name="_Toc159936261"/>
      <w:bookmarkStart w:id="14" w:name="_Toc159936346"/>
      <w:bookmarkEnd w:id="13"/>
      <w:bookmarkEnd w:id="14"/>
    </w:p>
    <w:p w14:paraId="49EAE8FD" w14:textId="77777777" w:rsidR="00DA047F" w:rsidRPr="002E3170" w:rsidRDefault="00DA047F">
      <w:pPr>
        <w:pStyle w:val="ListParagraph"/>
        <w:numPr>
          <w:ilvl w:val="0"/>
          <w:numId w:val="2"/>
        </w:numPr>
        <w:spacing w:after="0" w:line="360" w:lineRule="auto"/>
        <w:jc w:val="both"/>
        <w:outlineLvl w:val="2"/>
        <w:rPr>
          <w:rFonts w:ascii="Times New Roman" w:eastAsia="Times New Roman" w:hAnsi="Times New Roman" w:cs="Times New Roman"/>
          <w:bCs/>
          <w:vanish/>
          <w:sz w:val="24"/>
          <w:szCs w:val="24"/>
          <w:lang w:eastAsia="en-IN" w:bidi="ar-SA"/>
        </w:rPr>
      </w:pPr>
      <w:bookmarkStart w:id="15" w:name="_Toc159936262"/>
      <w:bookmarkStart w:id="16" w:name="_Toc159936347"/>
      <w:bookmarkEnd w:id="15"/>
      <w:bookmarkEnd w:id="16"/>
    </w:p>
    <w:p w14:paraId="53F913EA" w14:textId="77777777" w:rsidR="006D7AF1" w:rsidRPr="002E3170" w:rsidRDefault="006D7AF1">
      <w:pPr>
        <w:pStyle w:val="ListParagraph"/>
        <w:numPr>
          <w:ilvl w:val="0"/>
          <w:numId w:val="8"/>
        </w:numPr>
        <w:spacing w:after="0" w:line="360" w:lineRule="auto"/>
        <w:jc w:val="both"/>
        <w:outlineLvl w:val="2"/>
        <w:rPr>
          <w:rFonts w:ascii="Times New Roman" w:eastAsia="Times New Roman" w:hAnsi="Times New Roman" w:cs="Times New Roman"/>
          <w:bCs/>
          <w:vanish/>
          <w:sz w:val="24"/>
          <w:szCs w:val="24"/>
          <w:lang w:eastAsia="en-IN" w:bidi="ar-SA"/>
        </w:rPr>
      </w:pPr>
      <w:bookmarkStart w:id="17" w:name="_Toc159936263"/>
      <w:bookmarkStart w:id="18" w:name="_Toc159936348"/>
      <w:bookmarkEnd w:id="17"/>
      <w:bookmarkEnd w:id="18"/>
    </w:p>
    <w:p w14:paraId="157DE854" w14:textId="77777777" w:rsidR="006D7AF1" w:rsidRPr="002E3170" w:rsidRDefault="006D7AF1">
      <w:pPr>
        <w:pStyle w:val="ListParagraph"/>
        <w:numPr>
          <w:ilvl w:val="0"/>
          <w:numId w:val="8"/>
        </w:numPr>
        <w:spacing w:after="0" w:line="360" w:lineRule="auto"/>
        <w:jc w:val="both"/>
        <w:outlineLvl w:val="2"/>
        <w:rPr>
          <w:rFonts w:ascii="Times New Roman" w:eastAsia="Times New Roman" w:hAnsi="Times New Roman" w:cs="Times New Roman"/>
          <w:bCs/>
          <w:vanish/>
          <w:sz w:val="24"/>
          <w:szCs w:val="24"/>
          <w:lang w:eastAsia="en-IN" w:bidi="ar-SA"/>
        </w:rPr>
      </w:pPr>
      <w:bookmarkStart w:id="19" w:name="_Toc159936264"/>
      <w:bookmarkStart w:id="20" w:name="_Toc159936349"/>
      <w:bookmarkEnd w:id="19"/>
      <w:bookmarkEnd w:id="20"/>
    </w:p>
    <w:p w14:paraId="1A469CB5" w14:textId="77777777" w:rsidR="00B122DD" w:rsidRPr="002E3170" w:rsidRDefault="00B122DD">
      <w:pPr>
        <w:pStyle w:val="ListParagraph"/>
        <w:numPr>
          <w:ilvl w:val="0"/>
          <w:numId w:val="11"/>
        </w:numPr>
        <w:spacing w:after="0" w:line="360" w:lineRule="auto"/>
        <w:jc w:val="both"/>
        <w:outlineLvl w:val="2"/>
        <w:rPr>
          <w:rFonts w:ascii="Times New Roman" w:eastAsia="Times New Roman" w:hAnsi="Times New Roman" w:cs="Times New Roman"/>
          <w:bCs/>
          <w:vanish/>
          <w:sz w:val="24"/>
          <w:szCs w:val="24"/>
          <w:lang w:eastAsia="en-IN" w:bidi="ar-SA"/>
        </w:rPr>
      </w:pPr>
    </w:p>
    <w:p w14:paraId="21F69C74" w14:textId="77777777" w:rsidR="00B122DD" w:rsidRPr="002E3170" w:rsidRDefault="00B122DD">
      <w:pPr>
        <w:pStyle w:val="ListParagraph"/>
        <w:numPr>
          <w:ilvl w:val="0"/>
          <w:numId w:val="11"/>
        </w:numPr>
        <w:spacing w:after="0" w:line="360" w:lineRule="auto"/>
        <w:jc w:val="both"/>
        <w:outlineLvl w:val="2"/>
        <w:rPr>
          <w:rFonts w:ascii="Times New Roman" w:eastAsia="Times New Roman" w:hAnsi="Times New Roman" w:cs="Times New Roman"/>
          <w:bCs/>
          <w:vanish/>
          <w:sz w:val="24"/>
          <w:szCs w:val="24"/>
          <w:lang w:eastAsia="en-IN" w:bidi="ar-SA"/>
        </w:rPr>
      </w:pPr>
    </w:p>
    <w:p w14:paraId="0CDCD9AC" w14:textId="3D225811" w:rsidR="0002279F" w:rsidRPr="002E3170" w:rsidRDefault="0002279F">
      <w:pPr>
        <w:pStyle w:val="Heading3"/>
        <w:numPr>
          <w:ilvl w:val="1"/>
          <w:numId w:val="11"/>
        </w:numPr>
        <w:ind w:left="709" w:hanging="709"/>
      </w:pPr>
      <w:r w:rsidRPr="002E3170">
        <w:t xml:space="preserve">The list of personnel associated with the execution of different exploration activities carried out in </w:t>
      </w:r>
      <w:r w:rsidR="00540576" w:rsidRPr="002E3170">
        <w:t>Preliminary Exploration</w:t>
      </w:r>
      <w:r w:rsidRPr="002E3170">
        <w:t xml:space="preserve"> (G-</w:t>
      </w:r>
      <w:r w:rsidR="00540576" w:rsidRPr="002E3170">
        <w:t>3</w:t>
      </w:r>
      <w:r w:rsidRPr="002E3170">
        <w:t>) for Manganese</w:t>
      </w:r>
      <w:r w:rsidR="00540576" w:rsidRPr="002E3170">
        <w:t xml:space="preserve"> </w:t>
      </w:r>
      <w:r w:rsidRPr="002E3170">
        <w:t xml:space="preserve">in </w:t>
      </w:r>
      <w:r w:rsidR="00415BA4" w:rsidRPr="002E3170">
        <w:t>Nagardhan</w:t>
      </w:r>
      <w:r w:rsidRPr="002E3170">
        <w:t xml:space="preserve"> Block, District- </w:t>
      </w:r>
      <w:r w:rsidR="00415BA4" w:rsidRPr="002E3170">
        <w:t>Nagpur</w:t>
      </w:r>
      <w:r w:rsidRPr="002E3170">
        <w:t>, Ma</w:t>
      </w:r>
      <w:r w:rsidR="00415BA4" w:rsidRPr="002E3170">
        <w:t xml:space="preserve">harashtra </w:t>
      </w:r>
      <w:r w:rsidRPr="002E3170">
        <w:t>are given in the Table-</w:t>
      </w:r>
      <w:r w:rsidR="00540576" w:rsidRPr="002E3170">
        <w:t>2</w:t>
      </w:r>
      <w:r w:rsidRPr="002E3170">
        <w:t>.1.</w:t>
      </w:r>
    </w:p>
    <w:p w14:paraId="0F97528F" w14:textId="77777777" w:rsidR="0002279F" w:rsidRPr="002E3170" w:rsidRDefault="0002279F" w:rsidP="0002279F">
      <w:pPr>
        <w:pStyle w:val="51"/>
        <w:numPr>
          <w:ilvl w:val="0"/>
          <w:numId w:val="0"/>
        </w:numPr>
        <w:tabs>
          <w:tab w:val="left" w:pos="2040"/>
        </w:tabs>
        <w:spacing w:before="0" w:after="0" w:line="240" w:lineRule="auto"/>
        <w:ind w:left="480" w:right="-46"/>
        <w:jc w:val="center"/>
        <w:rPr>
          <w:rFonts w:ascii="Times New Roman" w:hAnsi="Times New Roman" w:cs="Times New Roman"/>
        </w:rPr>
      </w:pPr>
      <w:r w:rsidRPr="002E3170">
        <w:rPr>
          <w:rFonts w:ascii="Times New Roman" w:hAnsi="Times New Roman" w:cs="Times New Roman"/>
        </w:rPr>
        <w:t>Table-</w:t>
      </w:r>
      <w:r w:rsidR="00DA047F" w:rsidRPr="002E3170">
        <w:rPr>
          <w:rFonts w:ascii="Times New Roman" w:hAnsi="Times New Roman" w:cs="Times New Roman"/>
        </w:rPr>
        <w:t>2</w:t>
      </w:r>
      <w:r w:rsidRPr="002E3170">
        <w:rPr>
          <w:rFonts w:ascii="Times New Roman" w:hAnsi="Times New Roman" w:cs="Times New Roman"/>
        </w:rPr>
        <w:t>.1</w:t>
      </w:r>
    </w:p>
    <w:p w14:paraId="3B46FED5" w14:textId="77777777" w:rsidR="0002279F" w:rsidRPr="002E3170" w:rsidRDefault="0002279F" w:rsidP="0002279F">
      <w:pPr>
        <w:pStyle w:val="ListParagraph"/>
        <w:spacing w:after="0" w:line="240" w:lineRule="auto"/>
        <w:ind w:left="480" w:right="-46"/>
        <w:jc w:val="center"/>
        <w:rPr>
          <w:rFonts w:ascii="Times New Roman" w:hAnsi="Times New Roman" w:cs="Times New Roman"/>
          <w:b/>
          <w:sz w:val="24"/>
          <w:szCs w:val="24"/>
        </w:rPr>
      </w:pPr>
      <w:r w:rsidRPr="002E3170">
        <w:rPr>
          <w:rFonts w:ascii="Times New Roman" w:hAnsi="Times New Roman" w:cs="Times New Roman"/>
          <w:b/>
          <w:sz w:val="24"/>
          <w:szCs w:val="24"/>
        </w:rPr>
        <w:t>List of Personnel associated with Exploration Work</w:t>
      </w:r>
    </w:p>
    <w:p w14:paraId="2DAB04C7" w14:textId="77777777" w:rsidR="0002279F" w:rsidRPr="002E3170" w:rsidRDefault="0002279F" w:rsidP="0002279F">
      <w:pPr>
        <w:pStyle w:val="ListParagraph"/>
        <w:spacing w:after="0" w:line="240" w:lineRule="auto"/>
        <w:ind w:left="480" w:right="-46"/>
        <w:jc w:val="center"/>
        <w:rPr>
          <w:rFonts w:ascii="Times New Roman" w:hAnsi="Times New Roman" w:cs="Times New Roman"/>
          <w:bCs/>
          <w:sz w:val="24"/>
          <w:szCs w:val="24"/>
        </w:rPr>
      </w:pPr>
    </w:p>
    <w:tbl>
      <w:tblPr>
        <w:tblW w:w="9213" w:type="dxa"/>
        <w:tblInd w:w="534" w:type="dxa"/>
        <w:tblLook w:val="04A0" w:firstRow="1" w:lastRow="0" w:firstColumn="1" w:lastColumn="0" w:noHBand="0" w:noVBand="1"/>
      </w:tblPr>
      <w:tblGrid>
        <w:gridCol w:w="817"/>
        <w:gridCol w:w="2657"/>
        <w:gridCol w:w="5739"/>
      </w:tblGrid>
      <w:tr w:rsidR="0002279F" w:rsidRPr="002E3170" w14:paraId="4373A5AF" w14:textId="77777777" w:rsidTr="0002279F">
        <w:trPr>
          <w:trHeight w:val="310"/>
          <w:tblHeader/>
        </w:trPr>
        <w:tc>
          <w:tcPr>
            <w:tcW w:w="817" w:type="dxa"/>
            <w:tcBorders>
              <w:top w:val="single" w:sz="4" w:space="0" w:color="auto"/>
              <w:left w:val="single" w:sz="4" w:space="0" w:color="auto"/>
              <w:bottom w:val="single" w:sz="4" w:space="0" w:color="auto"/>
              <w:right w:val="single" w:sz="4" w:space="0" w:color="auto"/>
            </w:tcBorders>
            <w:shd w:val="clear" w:color="auto" w:fill="EEECE1"/>
            <w:vAlign w:val="center"/>
          </w:tcPr>
          <w:p w14:paraId="14E30024" w14:textId="77777777" w:rsidR="0002279F" w:rsidRPr="002E3170" w:rsidRDefault="0002279F" w:rsidP="0002279F">
            <w:pPr>
              <w:spacing w:after="0" w:line="240" w:lineRule="auto"/>
              <w:jc w:val="center"/>
              <w:rPr>
                <w:rFonts w:ascii="Times New Roman" w:hAnsi="Times New Roman" w:cs="Times New Roman"/>
                <w:b/>
                <w:bCs/>
                <w:sz w:val="24"/>
                <w:szCs w:val="24"/>
              </w:rPr>
            </w:pPr>
            <w:r w:rsidRPr="002E3170">
              <w:rPr>
                <w:rFonts w:ascii="Times New Roman" w:hAnsi="Times New Roman" w:cs="Times New Roman"/>
                <w:b/>
                <w:bCs/>
                <w:sz w:val="24"/>
                <w:szCs w:val="24"/>
              </w:rPr>
              <w:t>S No.</w:t>
            </w:r>
          </w:p>
        </w:tc>
        <w:tc>
          <w:tcPr>
            <w:tcW w:w="2657" w:type="dxa"/>
            <w:tcBorders>
              <w:top w:val="single" w:sz="4" w:space="0" w:color="auto"/>
              <w:left w:val="nil"/>
              <w:bottom w:val="single" w:sz="4" w:space="0" w:color="auto"/>
              <w:right w:val="single" w:sz="4" w:space="0" w:color="auto"/>
            </w:tcBorders>
            <w:shd w:val="clear" w:color="auto" w:fill="EEECE1"/>
          </w:tcPr>
          <w:p w14:paraId="6389213E" w14:textId="77777777" w:rsidR="0002279F" w:rsidRPr="002E3170" w:rsidRDefault="0002279F" w:rsidP="0002279F">
            <w:pPr>
              <w:spacing w:after="0" w:line="240" w:lineRule="auto"/>
              <w:jc w:val="center"/>
              <w:rPr>
                <w:rFonts w:ascii="Times New Roman" w:hAnsi="Times New Roman" w:cs="Times New Roman"/>
                <w:b/>
                <w:bCs/>
                <w:sz w:val="24"/>
                <w:szCs w:val="24"/>
              </w:rPr>
            </w:pPr>
            <w:r w:rsidRPr="002E3170">
              <w:rPr>
                <w:rFonts w:ascii="Times New Roman" w:hAnsi="Times New Roman" w:cs="Times New Roman"/>
                <w:b/>
                <w:bCs/>
                <w:sz w:val="24"/>
                <w:szCs w:val="24"/>
              </w:rPr>
              <w:t>Title</w:t>
            </w:r>
          </w:p>
        </w:tc>
        <w:tc>
          <w:tcPr>
            <w:tcW w:w="5739" w:type="dxa"/>
            <w:tcBorders>
              <w:top w:val="single" w:sz="4" w:space="0" w:color="auto"/>
              <w:left w:val="nil"/>
              <w:bottom w:val="single" w:sz="4" w:space="0" w:color="auto"/>
              <w:right w:val="single" w:sz="4" w:space="0" w:color="auto"/>
            </w:tcBorders>
            <w:shd w:val="clear" w:color="auto" w:fill="EEECE1"/>
          </w:tcPr>
          <w:p w14:paraId="1ECD4242" w14:textId="77777777" w:rsidR="0002279F" w:rsidRPr="002E3170" w:rsidRDefault="0002279F" w:rsidP="0002279F">
            <w:pPr>
              <w:spacing w:after="0" w:line="240" w:lineRule="auto"/>
              <w:jc w:val="center"/>
              <w:rPr>
                <w:rFonts w:ascii="Times New Roman" w:hAnsi="Times New Roman" w:cs="Times New Roman"/>
                <w:b/>
                <w:bCs/>
                <w:sz w:val="24"/>
                <w:szCs w:val="24"/>
              </w:rPr>
            </w:pPr>
            <w:r w:rsidRPr="002E3170">
              <w:rPr>
                <w:rFonts w:ascii="Times New Roman" w:hAnsi="Times New Roman" w:cs="Times New Roman"/>
                <w:b/>
                <w:bCs/>
                <w:sz w:val="24"/>
                <w:szCs w:val="24"/>
              </w:rPr>
              <w:t>Name of the Personnel</w:t>
            </w:r>
          </w:p>
        </w:tc>
      </w:tr>
      <w:tr w:rsidR="0002279F" w:rsidRPr="002E3170" w14:paraId="7756E007" w14:textId="77777777" w:rsidTr="0002279F">
        <w:trPr>
          <w:trHeight w:val="310"/>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A7FDE5" w14:textId="77777777" w:rsidR="0002279F" w:rsidRPr="002E3170" w:rsidRDefault="0002279F" w:rsidP="00A1523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w:t>
            </w:r>
          </w:p>
        </w:tc>
        <w:tc>
          <w:tcPr>
            <w:tcW w:w="2657" w:type="dxa"/>
            <w:tcBorders>
              <w:top w:val="single" w:sz="4" w:space="0" w:color="auto"/>
              <w:left w:val="nil"/>
              <w:bottom w:val="single" w:sz="4" w:space="0" w:color="auto"/>
              <w:right w:val="single" w:sz="4" w:space="0" w:color="auto"/>
            </w:tcBorders>
            <w:shd w:val="clear" w:color="auto" w:fill="auto"/>
            <w:hideMark/>
          </w:tcPr>
          <w:p w14:paraId="35C4136F" w14:textId="77777777" w:rsidR="0002279F" w:rsidRPr="002E3170" w:rsidRDefault="0002279F" w:rsidP="0002279F">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Overall Guidance</w:t>
            </w:r>
          </w:p>
        </w:tc>
        <w:tc>
          <w:tcPr>
            <w:tcW w:w="5739" w:type="dxa"/>
            <w:tcBorders>
              <w:top w:val="single" w:sz="4" w:space="0" w:color="auto"/>
              <w:left w:val="nil"/>
              <w:bottom w:val="single" w:sz="4" w:space="0" w:color="auto"/>
              <w:right w:val="single" w:sz="4" w:space="0" w:color="auto"/>
            </w:tcBorders>
            <w:shd w:val="clear" w:color="auto" w:fill="auto"/>
            <w:hideMark/>
          </w:tcPr>
          <w:p w14:paraId="3E2A499D" w14:textId="77777777" w:rsidR="0002279F" w:rsidRPr="002E3170" w:rsidRDefault="0002279F" w:rsidP="0002279F">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Shri P. Ravindran, G.M. (</w:t>
            </w:r>
            <w:proofErr w:type="spellStart"/>
            <w:r w:rsidRPr="002E3170">
              <w:rPr>
                <w:rFonts w:ascii="Times New Roman" w:hAnsi="Times New Roman" w:cs="Times New Roman"/>
                <w:sz w:val="24"/>
                <w:szCs w:val="24"/>
              </w:rPr>
              <w:t>Expl</w:t>
            </w:r>
            <w:proofErr w:type="spellEnd"/>
            <w:r w:rsidRPr="002E3170">
              <w:rPr>
                <w:rFonts w:ascii="Times New Roman" w:hAnsi="Times New Roman" w:cs="Times New Roman"/>
                <w:sz w:val="24"/>
                <w:szCs w:val="24"/>
              </w:rPr>
              <w:t xml:space="preserve">.) </w:t>
            </w:r>
          </w:p>
        </w:tc>
      </w:tr>
      <w:tr w:rsidR="00C871A8" w:rsidRPr="002E3170" w14:paraId="2BC17BF1" w14:textId="77777777" w:rsidTr="00C871A8">
        <w:trPr>
          <w:trHeight w:val="828"/>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D5E22" w14:textId="77777777" w:rsidR="00C871A8" w:rsidRPr="002E3170" w:rsidRDefault="00C871A8" w:rsidP="00A1523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2</w:t>
            </w:r>
          </w:p>
        </w:tc>
        <w:tc>
          <w:tcPr>
            <w:tcW w:w="2657" w:type="dxa"/>
            <w:tcBorders>
              <w:top w:val="single" w:sz="4" w:space="0" w:color="auto"/>
              <w:left w:val="single" w:sz="4" w:space="0" w:color="auto"/>
              <w:bottom w:val="single" w:sz="4" w:space="0" w:color="auto"/>
              <w:right w:val="single" w:sz="4" w:space="0" w:color="auto"/>
            </w:tcBorders>
            <w:shd w:val="clear" w:color="auto" w:fill="auto"/>
            <w:hideMark/>
          </w:tcPr>
          <w:p w14:paraId="79712646" w14:textId="77777777" w:rsidR="00C871A8" w:rsidRPr="002E3170" w:rsidRDefault="00C871A8" w:rsidP="0002279F">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Overall planning, Coordination &amp; Supervision</w:t>
            </w:r>
          </w:p>
        </w:tc>
        <w:tc>
          <w:tcPr>
            <w:tcW w:w="5739" w:type="dxa"/>
            <w:tcBorders>
              <w:top w:val="nil"/>
              <w:left w:val="nil"/>
              <w:right w:val="single" w:sz="4" w:space="0" w:color="auto"/>
            </w:tcBorders>
            <w:shd w:val="clear" w:color="auto" w:fill="auto"/>
            <w:vAlign w:val="center"/>
            <w:hideMark/>
          </w:tcPr>
          <w:p w14:paraId="04D6492A" w14:textId="4E988300" w:rsidR="00C871A8" w:rsidRPr="002E3170" w:rsidRDefault="00C871A8" w:rsidP="00C871A8">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Shri P. Ravindran, G.M. (</w:t>
            </w:r>
            <w:proofErr w:type="spellStart"/>
            <w:r w:rsidRPr="002E3170">
              <w:rPr>
                <w:rFonts w:ascii="Times New Roman" w:hAnsi="Times New Roman" w:cs="Times New Roman"/>
                <w:sz w:val="24"/>
                <w:szCs w:val="24"/>
              </w:rPr>
              <w:t>Expl</w:t>
            </w:r>
            <w:proofErr w:type="spellEnd"/>
            <w:r w:rsidRPr="002E3170">
              <w:rPr>
                <w:rFonts w:ascii="Times New Roman" w:hAnsi="Times New Roman" w:cs="Times New Roman"/>
                <w:sz w:val="24"/>
                <w:szCs w:val="24"/>
              </w:rPr>
              <w:t>.)</w:t>
            </w:r>
          </w:p>
        </w:tc>
      </w:tr>
      <w:tr w:rsidR="0002279F" w:rsidRPr="002E3170" w14:paraId="56169CED" w14:textId="77777777" w:rsidTr="0002279F">
        <w:trPr>
          <w:trHeight w:val="380"/>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DCBDB" w14:textId="77777777" w:rsidR="0002279F" w:rsidRPr="002E3170" w:rsidRDefault="0002279F" w:rsidP="00A1523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3</w:t>
            </w:r>
          </w:p>
        </w:tc>
        <w:tc>
          <w:tcPr>
            <w:tcW w:w="2657" w:type="dxa"/>
            <w:tcBorders>
              <w:top w:val="single" w:sz="4" w:space="0" w:color="auto"/>
              <w:left w:val="nil"/>
              <w:bottom w:val="single" w:sz="4" w:space="0" w:color="auto"/>
              <w:right w:val="single" w:sz="4" w:space="0" w:color="auto"/>
            </w:tcBorders>
            <w:shd w:val="clear" w:color="auto" w:fill="auto"/>
            <w:hideMark/>
          </w:tcPr>
          <w:p w14:paraId="6D02757C" w14:textId="77777777" w:rsidR="0002279F" w:rsidRPr="002E3170" w:rsidRDefault="0002279F" w:rsidP="0002279F">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Project Management/OIC</w:t>
            </w:r>
          </w:p>
        </w:tc>
        <w:tc>
          <w:tcPr>
            <w:tcW w:w="5739" w:type="dxa"/>
            <w:tcBorders>
              <w:top w:val="nil"/>
              <w:left w:val="nil"/>
              <w:bottom w:val="single" w:sz="4" w:space="0" w:color="auto"/>
              <w:right w:val="single" w:sz="4" w:space="0" w:color="auto"/>
            </w:tcBorders>
            <w:shd w:val="clear" w:color="auto" w:fill="auto"/>
            <w:hideMark/>
          </w:tcPr>
          <w:p w14:paraId="12620997" w14:textId="77777777" w:rsidR="0002279F" w:rsidRPr="002E3170" w:rsidRDefault="0002279F" w:rsidP="0002279F">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Shri Mayank Dixit, Asst. Manager (Geology)</w:t>
            </w:r>
          </w:p>
        </w:tc>
      </w:tr>
      <w:tr w:rsidR="0002279F" w:rsidRPr="002E3170" w14:paraId="27C6ABFF" w14:textId="77777777" w:rsidTr="0002279F">
        <w:trPr>
          <w:trHeight w:val="347"/>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tcPr>
          <w:p w14:paraId="3C8F1D58" w14:textId="77777777" w:rsidR="0002279F" w:rsidRPr="002E3170" w:rsidRDefault="0002279F" w:rsidP="00A15235">
            <w:pPr>
              <w:spacing w:after="0" w:line="240" w:lineRule="auto"/>
              <w:jc w:val="center"/>
              <w:rPr>
                <w:rFonts w:ascii="Times New Roman" w:hAnsi="Times New Roman" w:cs="Times New Roman"/>
                <w:sz w:val="24"/>
                <w:szCs w:val="24"/>
              </w:rPr>
            </w:pPr>
          </w:p>
        </w:tc>
        <w:tc>
          <w:tcPr>
            <w:tcW w:w="8396" w:type="dxa"/>
            <w:gridSpan w:val="2"/>
            <w:tcBorders>
              <w:top w:val="nil"/>
              <w:left w:val="single" w:sz="4" w:space="0" w:color="auto"/>
              <w:bottom w:val="single" w:sz="4" w:space="0" w:color="auto"/>
              <w:right w:val="single" w:sz="4" w:space="0" w:color="auto"/>
            </w:tcBorders>
            <w:shd w:val="clear" w:color="auto" w:fill="auto"/>
          </w:tcPr>
          <w:p w14:paraId="59658C5D" w14:textId="77777777" w:rsidR="0002279F" w:rsidRPr="002E3170" w:rsidRDefault="0002279F" w:rsidP="0002279F">
            <w:pPr>
              <w:spacing w:after="0" w:line="240" w:lineRule="auto"/>
              <w:rPr>
                <w:rFonts w:ascii="Times New Roman" w:hAnsi="Times New Roman" w:cs="Times New Roman"/>
                <w:b/>
                <w:sz w:val="24"/>
                <w:szCs w:val="24"/>
              </w:rPr>
            </w:pPr>
            <w:r w:rsidRPr="002E3170">
              <w:rPr>
                <w:rFonts w:ascii="Times New Roman" w:hAnsi="Times New Roman" w:cs="Times New Roman"/>
                <w:b/>
                <w:sz w:val="24"/>
                <w:szCs w:val="24"/>
              </w:rPr>
              <w:t>Physical Execution of Work</w:t>
            </w:r>
          </w:p>
        </w:tc>
      </w:tr>
      <w:tr w:rsidR="00C5019B" w:rsidRPr="002E3170" w14:paraId="3D8C68B0" w14:textId="77777777" w:rsidTr="009E59B5">
        <w:trPr>
          <w:trHeight w:val="310"/>
        </w:trPr>
        <w:tc>
          <w:tcPr>
            <w:tcW w:w="817" w:type="dxa"/>
            <w:vMerge w:val="restart"/>
            <w:tcBorders>
              <w:top w:val="single" w:sz="4" w:space="0" w:color="auto"/>
              <w:left w:val="single" w:sz="4" w:space="0" w:color="auto"/>
              <w:right w:val="single" w:sz="4" w:space="0" w:color="auto"/>
            </w:tcBorders>
            <w:shd w:val="clear" w:color="auto" w:fill="auto"/>
            <w:vAlign w:val="center"/>
            <w:hideMark/>
          </w:tcPr>
          <w:p w14:paraId="0BC111CF" w14:textId="4F072C3A" w:rsidR="00C5019B" w:rsidRPr="002E3170" w:rsidRDefault="00C5019B" w:rsidP="00A1523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4</w:t>
            </w:r>
          </w:p>
        </w:tc>
        <w:tc>
          <w:tcPr>
            <w:tcW w:w="2657" w:type="dxa"/>
            <w:vMerge w:val="restart"/>
            <w:tcBorders>
              <w:top w:val="nil"/>
              <w:left w:val="single" w:sz="4" w:space="0" w:color="auto"/>
              <w:right w:val="single" w:sz="4" w:space="0" w:color="auto"/>
            </w:tcBorders>
            <w:shd w:val="clear" w:color="auto" w:fill="auto"/>
            <w:hideMark/>
          </w:tcPr>
          <w:p w14:paraId="08D4E035" w14:textId="01510F70" w:rsidR="00C5019B" w:rsidRPr="002E3170" w:rsidRDefault="00C5019B" w:rsidP="009E59B5">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Geology &amp; Survey</w:t>
            </w:r>
          </w:p>
        </w:tc>
        <w:tc>
          <w:tcPr>
            <w:tcW w:w="5739" w:type="dxa"/>
            <w:tcBorders>
              <w:top w:val="nil"/>
              <w:left w:val="nil"/>
              <w:bottom w:val="single" w:sz="4" w:space="0" w:color="auto"/>
              <w:right w:val="single" w:sz="4" w:space="0" w:color="auto"/>
            </w:tcBorders>
            <w:shd w:val="clear" w:color="auto" w:fill="auto"/>
            <w:hideMark/>
          </w:tcPr>
          <w:p w14:paraId="1DA910A4" w14:textId="77777777" w:rsidR="00C5019B" w:rsidRDefault="00C5019B" w:rsidP="00BF398B">
            <w:pPr>
              <w:spacing w:after="0"/>
              <w:rPr>
                <w:rFonts w:ascii="Times New Roman" w:hAnsi="Times New Roman" w:cs="Times New Roman"/>
                <w:sz w:val="24"/>
                <w:szCs w:val="24"/>
              </w:rPr>
            </w:pPr>
            <w:r w:rsidRPr="002E3170">
              <w:rPr>
                <w:rFonts w:ascii="Times New Roman" w:hAnsi="Times New Roman" w:cs="Times New Roman"/>
                <w:sz w:val="24"/>
                <w:szCs w:val="24"/>
              </w:rPr>
              <w:t>Shri Mayank Dixit, Asst. Manager (Geology)</w:t>
            </w:r>
          </w:p>
          <w:p w14:paraId="69AA18F5" w14:textId="63CBC806" w:rsidR="00A15235" w:rsidRPr="002E3170" w:rsidRDefault="00A15235" w:rsidP="00BF398B">
            <w:pPr>
              <w:spacing w:after="0"/>
              <w:rPr>
                <w:rFonts w:ascii="Times New Roman" w:hAnsi="Times New Roman" w:cs="Times New Roman"/>
                <w:sz w:val="24"/>
                <w:szCs w:val="24"/>
              </w:rPr>
            </w:pPr>
            <w:r>
              <w:rPr>
                <w:rFonts w:ascii="Times New Roman" w:hAnsi="Times New Roman" w:cs="Times New Roman"/>
                <w:sz w:val="24"/>
                <w:szCs w:val="24"/>
              </w:rPr>
              <w:t>Miss Himanshi Bohra, Geologist</w:t>
            </w:r>
          </w:p>
        </w:tc>
      </w:tr>
      <w:tr w:rsidR="00C5019B" w:rsidRPr="002E3170" w14:paraId="69E8DC2F" w14:textId="77777777" w:rsidTr="009E59B5">
        <w:trPr>
          <w:trHeight w:val="310"/>
        </w:trPr>
        <w:tc>
          <w:tcPr>
            <w:tcW w:w="817" w:type="dxa"/>
            <w:vMerge/>
            <w:tcBorders>
              <w:left w:val="single" w:sz="4" w:space="0" w:color="auto"/>
              <w:right w:val="single" w:sz="4" w:space="0" w:color="auto"/>
            </w:tcBorders>
            <w:shd w:val="clear" w:color="auto" w:fill="auto"/>
            <w:vAlign w:val="center"/>
          </w:tcPr>
          <w:p w14:paraId="698A8573" w14:textId="77777777" w:rsidR="00C5019B" w:rsidRPr="002E3170" w:rsidRDefault="00C5019B" w:rsidP="00A15235">
            <w:pPr>
              <w:spacing w:after="0" w:line="240" w:lineRule="auto"/>
              <w:jc w:val="center"/>
              <w:rPr>
                <w:rFonts w:ascii="Times New Roman" w:hAnsi="Times New Roman" w:cs="Times New Roman"/>
                <w:sz w:val="24"/>
                <w:szCs w:val="24"/>
              </w:rPr>
            </w:pPr>
          </w:p>
        </w:tc>
        <w:tc>
          <w:tcPr>
            <w:tcW w:w="2657" w:type="dxa"/>
            <w:vMerge/>
            <w:tcBorders>
              <w:left w:val="single" w:sz="4" w:space="0" w:color="auto"/>
              <w:right w:val="single" w:sz="4" w:space="0" w:color="auto"/>
            </w:tcBorders>
            <w:shd w:val="clear" w:color="auto" w:fill="auto"/>
          </w:tcPr>
          <w:p w14:paraId="022E6C9D" w14:textId="77777777" w:rsidR="00C5019B" w:rsidRPr="002E3170" w:rsidRDefault="00C5019B" w:rsidP="009E59B5">
            <w:pPr>
              <w:spacing w:after="0" w:line="240" w:lineRule="auto"/>
              <w:rPr>
                <w:rFonts w:ascii="Times New Roman" w:hAnsi="Times New Roman" w:cs="Times New Roman"/>
                <w:sz w:val="24"/>
                <w:szCs w:val="24"/>
              </w:rPr>
            </w:pPr>
          </w:p>
        </w:tc>
        <w:tc>
          <w:tcPr>
            <w:tcW w:w="5739" w:type="dxa"/>
            <w:tcBorders>
              <w:top w:val="nil"/>
              <w:left w:val="nil"/>
              <w:bottom w:val="single" w:sz="4" w:space="0" w:color="auto"/>
              <w:right w:val="single" w:sz="4" w:space="0" w:color="auto"/>
            </w:tcBorders>
            <w:shd w:val="clear" w:color="auto" w:fill="auto"/>
          </w:tcPr>
          <w:p w14:paraId="4A0982B9" w14:textId="5C99BC26" w:rsidR="00C5019B" w:rsidRPr="002E3170" w:rsidRDefault="00C5019B" w:rsidP="00BF398B">
            <w:pPr>
              <w:spacing w:after="0"/>
              <w:rPr>
                <w:rFonts w:ascii="Times New Roman" w:hAnsi="Times New Roman" w:cs="Times New Roman"/>
                <w:sz w:val="24"/>
                <w:szCs w:val="24"/>
              </w:rPr>
            </w:pPr>
            <w:r w:rsidRPr="002E3170">
              <w:rPr>
                <w:rFonts w:ascii="Times New Roman" w:hAnsi="Times New Roman" w:cs="Times New Roman"/>
                <w:sz w:val="24"/>
                <w:szCs w:val="24"/>
              </w:rPr>
              <w:t>Dulal Debnath, STA (Survey &amp; Map)</w:t>
            </w:r>
          </w:p>
        </w:tc>
      </w:tr>
      <w:tr w:rsidR="00C5019B" w:rsidRPr="002E3170" w14:paraId="27909547" w14:textId="77777777" w:rsidTr="009E59B5">
        <w:trPr>
          <w:trHeight w:val="310"/>
        </w:trPr>
        <w:tc>
          <w:tcPr>
            <w:tcW w:w="817" w:type="dxa"/>
            <w:vMerge/>
            <w:tcBorders>
              <w:left w:val="single" w:sz="4" w:space="0" w:color="auto"/>
              <w:right w:val="single" w:sz="4" w:space="0" w:color="auto"/>
            </w:tcBorders>
            <w:shd w:val="clear" w:color="auto" w:fill="auto"/>
            <w:vAlign w:val="center"/>
          </w:tcPr>
          <w:p w14:paraId="38D1A848" w14:textId="77777777" w:rsidR="00C5019B" w:rsidRPr="002E3170" w:rsidRDefault="00C5019B" w:rsidP="00A15235">
            <w:pPr>
              <w:spacing w:after="0" w:line="240" w:lineRule="auto"/>
              <w:jc w:val="center"/>
              <w:rPr>
                <w:rFonts w:ascii="Times New Roman" w:hAnsi="Times New Roman" w:cs="Times New Roman"/>
                <w:sz w:val="24"/>
                <w:szCs w:val="24"/>
              </w:rPr>
            </w:pPr>
          </w:p>
        </w:tc>
        <w:tc>
          <w:tcPr>
            <w:tcW w:w="2657" w:type="dxa"/>
            <w:vMerge/>
            <w:tcBorders>
              <w:left w:val="single" w:sz="4" w:space="0" w:color="auto"/>
              <w:bottom w:val="single" w:sz="4" w:space="0" w:color="auto"/>
              <w:right w:val="single" w:sz="4" w:space="0" w:color="auto"/>
            </w:tcBorders>
            <w:shd w:val="clear" w:color="auto" w:fill="auto"/>
          </w:tcPr>
          <w:p w14:paraId="5E31AA7F" w14:textId="77777777" w:rsidR="00C5019B" w:rsidRPr="002E3170" w:rsidRDefault="00C5019B" w:rsidP="009E59B5">
            <w:pPr>
              <w:spacing w:after="0" w:line="240" w:lineRule="auto"/>
              <w:rPr>
                <w:rFonts w:ascii="Times New Roman" w:hAnsi="Times New Roman" w:cs="Times New Roman"/>
                <w:sz w:val="24"/>
                <w:szCs w:val="24"/>
              </w:rPr>
            </w:pPr>
          </w:p>
        </w:tc>
        <w:tc>
          <w:tcPr>
            <w:tcW w:w="5739" w:type="dxa"/>
            <w:tcBorders>
              <w:top w:val="nil"/>
              <w:left w:val="nil"/>
              <w:bottom w:val="single" w:sz="4" w:space="0" w:color="auto"/>
              <w:right w:val="single" w:sz="4" w:space="0" w:color="auto"/>
            </w:tcBorders>
            <w:shd w:val="clear" w:color="auto" w:fill="auto"/>
          </w:tcPr>
          <w:p w14:paraId="3266A9E5" w14:textId="27D65CD0" w:rsidR="00C5019B" w:rsidRPr="002E3170" w:rsidRDefault="00C5019B" w:rsidP="00BF398B">
            <w:pPr>
              <w:spacing w:after="0"/>
              <w:rPr>
                <w:rFonts w:ascii="Times New Roman" w:hAnsi="Times New Roman" w:cs="Times New Roman"/>
                <w:sz w:val="24"/>
                <w:szCs w:val="24"/>
              </w:rPr>
            </w:pPr>
            <w:r w:rsidRPr="002E3170">
              <w:rPr>
                <w:rFonts w:ascii="Times New Roman" w:hAnsi="Times New Roman" w:cs="Times New Roman"/>
                <w:sz w:val="24"/>
                <w:szCs w:val="24"/>
              </w:rPr>
              <w:t>Shri Durgesh Devarshee, ASMO</w:t>
            </w:r>
          </w:p>
        </w:tc>
      </w:tr>
      <w:tr w:rsidR="00C5019B" w:rsidRPr="002E3170" w14:paraId="19303ADE" w14:textId="77777777" w:rsidTr="009E59B5">
        <w:trPr>
          <w:trHeight w:val="310"/>
        </w:trPr>
        <w:tc>
          <w:tcPr>
            <w:tcW w:w="817" w:type="dxa"/>
            <w:vMerge w:val="restart"/>
            <w:tcBorders>
              <w:top w:val="single" w:sz="4" w:space="0" w:color="auto"/>
              <w:left w:val="single" w:sz="4" w:space="0" w:color="auto"/>
              <w:right w:val="single" w:sz="4" w:space="0" w:color="auto"/>
            </w:tcBorders>
            <w:shd w:val="clear" w:color="auto" w:fill="auto"/>
            <w:vAlign w:val="center"/>
          </w:tcPr>
          <w:p w14:paraId="4E99012D" w14:textId="15EC2B5C" w:rsidR="00C5019B" w:rsidRPr="002E3170" w:rsidRDefault="00A15235" w:rsidP="00A1523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2657" w:type="dxa"/>
            <w:vMerge w:val="restart"/>
            <w:tcBorders>
              <w:top w:val="nil"/>
              <w:left w:val="single" w:sz="4" w:space="0" w:color="auto"/>
              <w:right w:val="single" w:sz="4" w:space="0" w:color="auto"/>
            </w:tcBorders>
            <w:shd w:val="clear" w:color="auto" w:fill="auto"/>
          </w:tcPr>
          <w:p w14:paraId="5ECF01FF" w14:textId="77777777" w:rsidR="00C5019B" w:rsidRPr="002E3170" w:rsidRDefault="00C5019B" w:rsidP="009E59B5">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Sample Preparation</w:t>
            </w:r>
          </w:p>
        </w:tc>
        <w:tc>
          <w:tcPr>
            <w:tcW w:w="5739" w:type="dxa"/>
            <w:tcBorders>
              <w:top w:val="nil"/>
              <w:left w:val="nil"/>
              <w:bottom w:val="single" w:sz="4" w:space="0" w:color="auto"/>
              <w:right w:val="single" w:sz="4" w:space="0" w:color="auto"/>
            </w:tcBorders>
            <w:shd w:val="clear" w:color="auto" w:fill="auto"/>
          </w:tcPr>
          <w:p w14:paraId="468C8DFF" w14:textId="26F00506" w:rsidR="00C5019B" w:rsidRPr="002E3170" w:rsidRDefault="00C5019B" w:rsidP="00BF398B">
            <w:pPr>
              <w:spacing w:after="0"/>
              <w:rPr>
                <w:rFonts w:ascii="Times New Roman" w:hAnsi="Times New Roman" w:cs="Times New Roman"/>
                <w:sz w:val="24"/>
                <w:szCs w:val="24"/>
              </w:rPr>
            </w:pPr>
            <w:r w:rsidRPr="002E3170">
              <w:rPr>
                <w:rFonts w:ascii="Times New Roman" w:hAnsi="Times New Roman" w:cs="Times New Roman"/>
                <w:sz w:val="24"/>
                <w:szCs w:val="24"/>
                <w:lang w:val="en-IN"/>
              </w:rPr>
              <w:t xml:space="preserve">Smt. Shikha Pandey, Sr. Tech. </w:t>
            </w:r>
            <w:r w:rsidRPr="002E3170">
              <w:rPr>
                <w:rFonts w:ascii="Times New Roman" w:hAnsi="Times New Roman" w:cs="Times New Roman"/>
                <w:sz w:val="24"/>
                <w:szCs w:val="24"/>
              </w:rPr>
              <w:t>(Sampling)</w:t>
            </w:r>
          </w:p>
        </w:tc>
      </w:tr>
      <w:tr w:rsidR="00C5019B" w:rsidRPr="002E3170" w14:paraId="495EB217" w14:textId="77777777" w:rsidTr="009E59B5">
        <w:trPr>
          <w:trHeight w:val="310"/>
        </w:trPr>
        <w:tc>
          <w:tcPr>
            <w:tcW w:w="817" w:type="dxa"/>
            <w:vMerge/>
            <w:tcBorders>
              <w:left w:val="single" w:sz="4" w:space="0" w:color="auto"/>
              <w:right w:val="single" w:sz="4" w:space="0" w:color="auto"/>
            </w:tcBorders>
            <w:shd w:val="clear" w:color="auto" w:fill="auto"/>
            <w:vAlign w:val="center"/>
          </w:tcPr>
          <w:p w14:paraId="7E66358C" w14:textId="77777777" w:rsidR="00C5019B" w:rsidRPr="002E3170" w:rsidRDefault="00C5019B" w:rsidP="00A15235">
            <w:pPr>
              <w:spacing w:after="0" w:line="240" w:lineRule="auto"/>
              <w:jc w:val="center"/>
              <w:rPr>
                <w:rFonts w:ascii="Times New Roman" w:hAnsi="Times New Roman" w:cs="Times New Roman"/>
                <w:sz w:val="24"/>
                <w:szCs w:val="24"/>
              </w:rPr>
            </w:pPr>
          </w:p>
        </w:tc>
        <w:tc>
          <w:tcPr>
            <w:tcW w:w="2657" w:type="dxa"/>
            <w:vMerge/>
            <w:tcBorders>
              <w:left w:val="single" w:sz="4" w:space="0" w:color="auto"/>
              <w:bottom w:val="single" w:sz="4" w:space="0" w:color="auto"/>
              <w:right w:val="single" w:sz="4" w:space="0" w:color="auto"/>
            </w:tcBorders>
            <w:shd w:val="clear" w:color="auto" w:fill="auto"/>
          </w:tcPr>
          <w:p w14:paraId="32214102" w14:textId="77777777" w:rsidR="00C5019B" w:rsidRPr="002E3170" w:rsidRDefault="00C5019B" w:rsidP="009E59B5">
            <w:pPr>
              <w:spacing w:after="0" w:line="240" w:lineRule="auto"/>
              <w:rPr>
                <w:rFonts w:ascii="Times New Roman" w:hAnsi="Times New Roman" w:cs="Times New Roman"/>
                <w:sz w:val="24"/>
                <w:szCs w:val="24"/>
              </w:rPr>
            </w:pPr>
          </w:p>
        </w:tc>
        <w:tc>
          <w:tcPr>
            <w:tcW w:w="5739" w:type="dxa"/>
            <w:tcBorders>
              <w:top w:val="nil"/>
              <w:left w:val="nil"/>
              <w:bottom w:val="single" w:sz="4" w:space="0" w:color="auto"/>
              <w:right w:val="single" w:sz="4" w:space="0" w:color="auto"/>
            </w:tcBorders>
            <w:shd w:val="clear" w:color="auto" w:fill="auto"/>
          </w:tcPr>
          <w:p w14:paraId="40C7BB06" w14:textId="5055CF8D" w:rsidR="00C5019B" w:rsidRPr="002E3170" w:rsidRDefault="00C5019B" w:rsidP="00BF398B">
            <w:pPr>
              <w:spacing w:after="0"/>
              <w:rPr>
                <w:rFonts w:ascii="Times New Roman" w:hAnsi="Times New Roman" w:cs="Times New Roman"/>
                <w:sz w:val="24"/>
                <w:szCs w:val="24"/>
                <w:lang w:val="de-DE"/>
              </w:rPr>
            </w:pPr>
            <w:r w:rsidRPr="002E3170">
              <w:rPr>
                <w:rFonts w:ascii="Times New Roman" w:hAnsi="Times New Roman" w:cs="Times New Roman"/>
                <w:sz w:val="24"/>
                <w:szCs w:val="24"/>
                <w:lang w:val="de-DE"/>
              </w:rPr>
              <w:t xml:space="preserve">Shri Ankush Wagh, Sr. Tech. </w:t>
            </w:r>
            <w:r w:rsidRPr="002E3170">
              <w:rPr>
                <w:rFonts w:ascii="Times New Roman" w:hAnsi="Times New Roman" w:cs="Times New Roman"/>
                <w:sz w:val="24"/>
                <w:szCs w:val="24"/>
              </w:rPr>
              <w:t>(Sampling)</w:t>
            </w:r>
          </w:p>
        </w:tc>
      </w:tr>
      <w:tr w:rsidR="0002279F" w:rsidRPr="002E3170" w14:paraId="6E0C546B" w14:textId="77777777" w:rsidTr="009E59B5">
        <w:trPr>
          <w:trHeight w:val="310"/>
        </w:trPr>
        <w:tc>
          <w:tcPr>
            <w:tcW w:w="8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4F1835" w14:textId="0988768D" w:rsidR="0002279F" w:rsidRPr="002E3170" w:rsidRDefault="00A15235" w:rsidP="00A1523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2657" w:type="dxa"/>
            <w:vMerge w:val="restart"/>
            <w:tcBorders>
              <w:top w:val="nil"/>
              <w:left w:val="single" w:sz="4" w:space="0" w:color="auto"/>
              <w:bottom w:val="single" w:sz="4" w:space="0" w:color="auto"/>
              <w:right w:val="single" w:sz="4" w:space="0" w:color="auto"/>
            </w:tcBorders>
            <w:shd w:val="clear" w:color="auto" w:fill="auto"/>
            <w:hideMark/>
          </w:tcPr>
          <w:p w14:paraId="7760A6FB" w14:textId="77777777" w:rsidR="0002279F" w:rsidRPr="002E3170" w:rsidRDefault="0002279F" w:rsidP="009E59B5">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Chemical Laboratory</w:t>
            </w:r>
          </w:p>
        </w:tc>
        <w:tc>
          <w:tcPr>
            <w:tcW w:w="5739" w:type="dxa"/>
            <w:tcBorders>
              <w:top w:val="nil"/>
              <w:left w:val="nil"/>
              <w:bottom w:val="single" w:sz="4" w:space="0" w:color="auto"/>
              <w:right w:val="single" w:sz="4" w:space="0" w:color="auto"/>
            </w:tcBorders>
            <w:shd w:val="clear" w:color="auto" w:fill="auto"/>
            <w:hideMark/>
          </w:tcPr>
          <w:p w14:paraId="51F2E371" w14:textId="77777777" w:rsidR="0002279F" w:rsidRPr="002E3170" w:rsidRDefault="0002279F" w:rsidP="00BF398B">
            <w:pPr>
              <w:spacing w:after="0"/>
              <w:rPr>
                <w:rFonts w:ascii="Times New Roman" w:hAnsi="Times New Roman" w:cs="Times New Roman"/>
                <w:sz w:val="24"/>
                <w:szCs w:val="24"/>
              </w:rPr>
            </w:pPr>
            <w:r w:rsidRPr="002E3170">
              <w:rPr>
                <w:rFonts w:ascii="Times New Roman" w:hAnsi="Times New Roman" w:cs="Times New Roman"/>
                <w:sz w:val="24"/>
                <w:szCs w:val="24"/>
              </w:rPr>
              <w:t>Shri P. Ravindran, G.M. (</w:t>
            </w:r>
            <w:proofErr w:type="spellStart"/>
            <w:r w:rsidRPr="002E3170">
              <w:rPr>
                <w:rFonts w:ascii="Times New Roman" w:hAnsi="Times New Roman" w:cs="Times New Roman"/>
                <w:sz w:val="24"/>
                <w:szCs w:val="24"/>
              </w:rPr>
              <w:t>Expl</w:t>
            </w:r>
            <w:proofErr w:type="spellEnd"/>
            <w:r w:rsidRPr="002E3170">
              <w:rPr>
                <w:rFonts w:ascii="Times New Roman" w:hAnsi="Times New Roman" w:cs="Times New Roman"/>
                <w:sz w:val="24"/>
                <w:szCs w:val="24"/>
              </w:rPr>
              <w:t>.)</w:t>
            </w:r>
          </w:p>
        </w:tc>
      </w:tr>
      <w:tr w:rsidR="0002279F" w:rsidRPr="002E3170" w14:paraId="4CAFB718" w14:textId="77777777" w:rsidTr="009E59B5">
        <w:trPr>
          <w:trHeight w:val="310"/>
        </w:trPr>
        <w:tc>
          <w:tcPr>
            <w:tcW w:w="817" w:type="dxa"/>
            <w:vMerge/>
            <w:tcBorders>
              <w:top w:val="single" w:sz="4" w:space="0" w:color="auto"/>
              <w:left w:val="single" w:sz="4" w:space="0" w:color="auto"/>
              <w:bottom w:val="single" w:sz="4" w:space="0" w:color="auto"/>
              <w:right w:val="single" w:sz="4" w:space="0" w:color="auto"/>
            </w:tcBorders>
            <w:vAlign w:val="center"/>
            <w:hideMark/>
          </w:tcPr>
          <w:p w14:paraId="6A0F7C10" w14:textId="77777777" w:rsidR="0002279F" w:rsidRPr="002E3170" w:rsidRDefault="0002279F" w:rsidP="00A15235">
            <w:pPr>
              <w:spacing w:after="0" w:line="240" w:lineRule="auto"/>
              <w:jc w:val="center"/>
              <w:rPr>
                <w:rFonts w:ascii="Times New Roman" w:hAnsi="Times New Roman" w:cs="Times New Roman"/>
                <w:sz w:val="24"/>
                <w:szCs w:val="24"/>
              </w:rPr>
            </w:pPr>
          </w:p>
        </w:tc>
        <w:tc>
          <w:tcPr>
            <w:tcW w:w="2657" w:type="dxa"/>
            <w:vMerge/>
            <w:tcBorders>
              <w:top w:val="nil"/>
              <w:left w:val="single" w:sz="4" w:space="0" w:color="auto"/>
              <w:bottom w:val="single" w:sz="4" w:space="0" w:color="auto"/>
              <w:right w:val="single" w:sz="4" w:space="0" w:color="auto"/>
            </w:tcBorders>
            <w:hideMark/>
          </w:tcPr>
          <w:p w14:paraId="6F1760EE" w14:textId="77777777" w:rsidR="0002279F" w:rsidRPr="002E3170" w:rsidRDefault="0002279F" w:rsidP="009E59B5">
            <w:pPr>
              <w:spacing w:after="0" w:line="240" w:lineRule="auto"/>
              <w:rPr>
                <w:rFonts w:ascii="Times New Roman" w:hAnsi="Times New Roman" w:cs="Times New Roman"/>
                <w:sz w:val="24"/>
                <w:szCs w:val="24"/>
              </w:rPr>
            </w:pPr>
          </w:p>
        </w:tc>
        <w:tc>
          <w:tcPr>
            <w:tcW w:w="5739" w:type="dxa"/>
            <w:tcBorders>
              <w:top w:val="nil"/>
              <w:left w:val="nil"/>
              <w:bottom w:val="single" w:sz="4" w:space="0" w:color="auto"/>
              <w:right w:val="single" w:sz="4" w:space="0" w:color="auto"/>
            </w:tcBorders>
            <w:shd w:val="clear" w:color="auto" w:fill="auto"/>
            <w:hideMark/>
          </w:tcPr>
          <w:p w14:paraId="6EEE729C" w14:textId="59364AAB" w:rsidR="0002279F" w:rsidRPr="002E3170" w:rsidRDefault="0002279F" w:rsidP="00BF398B">
            <w:pPr>
              <w:spacing w:after="0"/>
              <w:rPr>
                <w:rFonts w:ascii="Times New Roman" w:hAnsi="Times New Roman" w:cs="Times New Roman"/>
                <w:sz w:val="24"/>
                <w:szCs w:val="24"/>
              </w:rPr>
            </w:pPr>
            <w:r w:rsidRPr="002E3170">
              <w:rPr>
                <w:rFonts w:ascii="Times New Roman" w:hAnsi="Times New Roman" w:cs="Times New Roman"/>
                <w:sz w:val="24"/>
                <w:szCs w:val="24"/>
                <w:lang w:val="en-IN"/>
              </w:rPr>
              <w:t>Shri Rohit Sharma, Manager (</w:t>
            </w:r>
            <w:r w:rsidR="00C5019B" w:rsidRPr="002E3170">
              <w:rPr>
                <w:rFonts w:ascii="Times New Roman" w:hAnsi="Times New Roman" w:cs="Times New Roman"/>
                <w:sz w:val="24"/>
                <w:szCs w:val="24"/>
                <w:lang w:val="en-IN"/>
              </w:rPr>
              <w:t>Labs</w:t>
            </w:r>
            <w:r w:rsidRPr="002E3170">
              <w:rPr>
                <w:rFonts w:ascii="Times New Roman" w:hAnsi="Times New Roman" w:cs="Times New Roman"/>
                <w:sz w:val="24"/>
                <w:szCs w:val="24"/>
                <w:lang w:val="en-IN"/>
              </w:rPr>
              <w:t>)</w:t>
            </w:r>
          </w:p>
        </w:tc>
      </w:tr>
      <w:tr w:rsidR="0002279F" w:rsidRPr="002E3170" w14:paraId="6FE7465C" w14:textId="77777777" w:rsidTr="009E59B5">
        <w:trPr>
          <w:trHeight w:val="310"/>
        </w:trPr>
        <w:tc>
          <w:tcPr>
            <w:tcW w:w="817" w:type="dxa"/>
            <w:vMerge/>
            <w:tcBorders>
              <w:top w:val="single" w:sz="4" w:space="0" w:color="auto"/>
              <w:left w:val="single" w:sz="4" w:space="0" w:color="auto"/>
              <w:bottom w:val="single" w:sz="4" w:space="0" w:color="auto"/>
              <w:right w:val="single" w:sz="4" w:space="0" w:color="auto"/>
            </w:tcBorders>
            <w:vAlign w:val="center"/>
          </w:tcPr>
          <w:p w14:paraId="0C0FE744" w14:textId="77777777" w:rsidR="0002279F" w:rsidRPr="002E3170" w:rsidRDefault="0002279F" w:rsidP="00A15235">
            <w:pPr>
              <w:spacing w:after="0" w:line="240" w:lineRule="auto"/>
              <w:jc w:val="center"/>
              <w:rPr>
                <w:rFonts w:ascii="Times New Roman" w:hAnsi="Times New Roman" w:cs="Times New Roman"/>
                <w:sz w:val="24"/>
                <w:szCs w:val="24"/>
              </w:rPr>
            </w:pPr>
          </w:p>
        </w:tc>
        <w:tc>
          <w:tcPr>
            <w:tcW w:w="2657" w:type="dxa"/>
            <w:vMerge/>
            <w:tcBorders>
              <w:top w:val="nil"/>
              <w:left w:val="single" w:sz="4" w:space="0" w:color="auto"/>
              <w:bottom w:val="single" w:sz="4" w:space="0" w:color="auto"/>
              <w:right w:val="single" w:sz="4" w:space="0" w:color="auto"/>
            </w:tcBorders>
          </w:tcPr>
          <w:p w14:paraId="5927E37C" w14:textId="77777777" w:rsidR="0002279F" w:rsidRPr="002E3170" w:rsidRDefault="0002279F" w:rsidP="009E59B5">
            <w:pPr>
              <w:spacing w:after="0" w:line="240" w:lineRule="auto"/>
              <w:rPr>
                <w:rFonts w:ascii="Times New Roman" w:hAnsi="Times New Roman" w:cs="Times New Roman"/>
                <w:sz w:val="24"/>
                <w:szCs w:val="24"/>
              </w:rPr>
            </w:pPr>
          </w:p>
        </w:tc>
        <w:tc>
          <w:tcPr>
            <w:tcW w:w="5739" w:type="dxa"/>
            <w:tcBorders>
              <w:top w:val="nil"/>
              <w:left w:val="nil"/>
              <w:bottom w:val="single" w:sz="4" w:space="0" w:color="auto"/>
              <w:right w:val="single" w:sz="4" w:space="0" w:color="auto"/>
            </w:tcBorders>
            <w:shd w:val="clear" w:color="auto" w:fill="auto"/>
          </w:tcPr>
          <w:p w14:paraId="6A4EE655" w14:textId="7519867D" w:rsidR="0002279F" w:rsidRPr="002E3170" w:rsidRDefault="0002279F" w:rsidP="00BF398B">
            <w:pPr>
              <w:spacing w:after="0"/>
              <w:rPr>
                <w:rFonts w:ascii="Times New Roman" w:hAnsi="Times New Roman" w:cs="Times New Roman"/>
                <w:sz w:val="24"/>
                <w:szCs w:val="24"/>
                <w:lang w:val="en-IN"/>
              </w:rPr>
            </w:pPr>
            <w:r w:rsidRPr="002E3170">
              <w:rPr>
                <w:rFonts w:ascii="Times New Roman" w:hAnsi="Times New Roman" w:cs="Times New Roman"/>
                <w:sz w:val="24"/>
                <w:szCs w:val="24"/>
                <w:lang w:val="en-IN"/>
              </w:rPr>
              <w:t xml:space="preserve">Shri Deepti </w:t>
            </w:r>
            <w:proofErr w:type="spellStart"/>
            <w:r w:rsidRPr="002E3170">
              <w:rPr>
                <w:rFonts w:ascii="Times New Roman" w:hAnsi="Times New Roman" w:cs="Times New Roman"/>
                <w:sz w:val="24"/>
                <w:szCs w:val="24"/>
                <w:lang w:val="en-IN"/>
              </w:rPr>
              <w:t>Rahangdale</w:t>
            </w:r>
            <w:proofErr w:type="spellEnd"/>
            <w:r w:rsidRPr="002E3170">
              <w:rPr>
                <w:rFonts w:ascii="Times New Roman" w:hAnsi="Times New Roman" w:cs="Times New Roman"/>
                <w:sz w:val="24"/>
                <w:szCs w:val="24"/>
                <w:lang w:val="en-IN"/>
              </w:rPr>
              <w:t>, Manager (</w:t>
            </w:r>
            <w:r w:rsidR="00C5019B" w:rsidRPr="002E3170">
              <w:rPr>
                <w:rFonts w:ascii="Times New Roman" w:hAnsi="Times New Roman" w:cs="Times New Roman"/>
                <w:sz w:val="24"/>
                <w:szCs w:val="24"/>
                <w:lang w:val="en-IN"/>
              </w:rPr>
              <w:t>Labs</w:t>
            </w:r>
            <w:r w:rsidRPr="002E3170">
              <w:rPr>
                <w:rFonts w:ascii="Times New Roman" w:hAnsi="Times New Roman" w:cs="Times New Roman"/>
                <w:sz w:val="24"/>
                <w:szCs w:val="24"/>
                <w:lang w:val="en-IN"/>
              </w:rPr>
              <w:t>)</w:t>
            </w:r>
          </w:p>
        </w:tc>
      </w:tr>
      <w:tr w:rsidR="0002279F" w:rsidRPr="002E3170" w14:paraId="3D2F777D" w14:textId="77777777" w:rsidTr="009E59B5">
        <w:trPr>
          <w:trHeight w:val="310"/>
        </w:trPr>
        <w:tc>
          <w:tcPr>
            <w:tcW w:w="817" w:type="dxa"/>
            <w:vMerge/>
            <w:tcBorders>
              <w:top w:val="single" w:sz="4" w:space="0" w:color="auto"/>
              <w:left w:val="single" w:sz="4" w:space="0" w:color="auto"/>
              <w:bottom w:val="single" w:sz="4" w:space="0" w:color="auto"/>
              <w:right w:val="single" w:sz="4" w:space="0" w:color="auto"/>
            </w:tcBorders>
            <w:vAlign w:val="center"/>
            <w:hideMark/>
          </w:tcPr>
          <w:p w14:paraId="16831E73" w14:textId="77777777" w:rsidR="0002279F" w:rsidRPr="002E3170" w:rsidRDefault="0002279F" w:rsidP="00A15235">
            <w:pPr>
              <w:spacing w:after="0" w:line="240" w:lineRule="auto"/>
              <w:jc w:val="center"/>
              <w:rPr>
                <w:rFonts w:ascii="Times New Roman" w:hAnsi="Times New Roman" w:cs="Times New Roman"/>
                <w:sz w:val="24"/>
                <w:szCs w:val="24"/>
              </w:rPr>
            </w:pPr>
          </w:p>
        </w:tc>
        <w:tc>
          <w:tcPr>
            <w:tcW w:w="2657" w:type="dxa"/>
            <w:vMerge/>
            <w:tcBorders>
              <w:top w:val="nil"/>
              <w:left w:val="single" w:sz="4" w:space="0" w:color="auto"/>
              <w:bottom w:val="single" w:sz="4" w:space="0" w:color="auto"/>
              <w:right w:val="single" w:sz="4" w:space="0" w:color="auto"/>
            </w:tcBorders>
            <w:hideMark/>
          </w:tcPr>
          <w:p w14:paraId="3F33F253" w14:textId="77777777" w:rsidR="0002279F" w:rsidRPr="002E3170" w:rsidRDefault="0002279F" w:rsidP="009E59B5">
            <w:pPr>
              <w:spacing w:after="0" w:line="240" w:lineRule="auto"/>
              <w:rPr>
                <w:rFonts w:ascii="Times New Roman" w:hAnsi="Times New Roman" w:cs="Times New Roman"/>
                <w:sz w:val="24"/>
                <w:szCs w:val="24"/>
              </w:rPr>
            </w:pPr>
          </w:p>
        </w:tc>
        <w:tc>
          <w:tcPr>
            <w:tcW w:w="5739" w:type="dxa"/>
            <w:tcBorders>
              <w:top w:val="nil"/>
              <w:left w:val="nil"/>
              <w:bottom w:val="single" w:sz="4" w:space="0" w:color="auto"/>
              <w:right w:val="single" w:sz="4" w:space="0" w:color="auto"/>
            </w:tcBorders>
            <w:shd w:val="clear" w:color="auto" w:fill="auto"/>
            <w:hideMark/>
          </w:tcPr>
          <w:p w14:paraId="46E43E1B" w14:textId="53C3E48A" w:rsidR="0002279F" w:rsidRPr="002E3170" w:rsidRDefault="0002279F" w:rsidP="00BF398B">
            <w:pPr>
              <w:spacing w:after="0"/>
              <w:rPr>
                <w:rFonts w:ascii="Times New Roman" w:hAnsi="Times New Roman" w:cs="Times New Roman"/>
                <w:sz w:val="24"/>
                <w:szCs w:val="24"/>
              </w:rPr>
            </w:pPr>
            <w:r w:rsidRPr="002E3170">
              <w:rPr>
                <w:rFonts w:ascii="Times New Roman" w:hAnsi="Times New Roman" w:cs="Times New Roman"/>
                <w:sz w:val="24"/>
                <w:szCs w:val="24"/>
                <w:lang w:val="en-IN"/>
              </w:rPr>
              <w:t xml:space="preserve">Shri </w:t>
            </w:r>
            <w:r w:rsidR="00C871A8" w:rsidRPr="002E3170">
              <w:rPr>
                <w:rFonts w:ascii="Times New Roman" w:hAnsi="Times New Roman" w:cs="Times New Roman"/>
                <w:sz w:val="24"/>
                <w:szCs w:val="24"/>
                <w:lang w:val="en-IN"/>
              </w:rPr>
              <w:t>Navin Kumar</w:t>
            </w:r>
            <w:r w:rsidR="00C5019B" w:rsidRPr="002E3170">
              <w:rPr>
                <w:rFonts w:ascii="Times New Roman" w:hAnsi="Times New Roman" w:cs="Times New Roman"/>
                <w:sz w:val="24"/>
                <w:szCs w:val="24"/>
                <w:lang w:val="en-IN"/>
              </w:rPr>
              <w:t xml:space="preserve"> Singh</w:t>
            </w:r>
            <w:r w:rsidRPr="002E3170">
              <w:rPr>
                <w:rFonts w:ascii="Times New Roman" w:hAnsi="Times New Roman" w:cs="Times New Roman"/>
                <w:sz w:val="24"/>
                <w:szCs w:val="24"/>
                <w:lang w:val="en-IN"/>
              </w:rPr>
              <w:t xml:space="preserve">, </w:t>
            </w:r>
            <w:proofErr w:type="spellStart"/>
            <w:r w:rsidRPr="002E3170">
              <w:rPr>
                <w:rFonts w:ascii="Times New Roman" w:hAnsi="Times New Roman" w:cs="Times New Roman"/>
                <w:sz w:val="24"/>
                <w:szCs w:val="24"/>
                <w:lang w:val="en-IN"/>
              </w:rPr>
              <w:t>Asstt</w:t>
            </w:r>
            <w:proofErr w:type="spellEnd"/>
            <w:r w:rsidRPr="002E3170">
              <w:rPr>
                <w:rFonts w:ascii="Times New Roman" w:hAnsi="Times New Roman" w:cs="Times New Roman"/>
                <w:sz w:val="24"/>
                <w:szCs w:val="24"/>
                <w:lang w:val="en-IN"/>
              </w:rPr>
              <w:t>. Manager (Chemical)</w:t>
            </w:r>
          </w:p>
        </w:tc>
      </w:tr>
      <w:tr w:rsidR="0002279F" w:rsidRPr="002E3170" w14:paraId="175FE787" w14:textId="77777777" w:rsidTr="009E59B5">
        <w:trPr>
          <w:trHeight w:val="360"/>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07BC8B" w14:textId="3ED389BB" w:rsidR="0002279F" w:rsidRPr="002E3170" w:rsidRDefault="00A15235" w:rsidP="00A1523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7</w:t>
            </w:r>
          </w:p>
        </w:tc>
        <w:tc>
          <w:tcPr>
            <w:tcW w:w="2657" w:type="dxa"/>
            <w:tcBorders>
              <w:top w:val="nil"/>
              <w:left w:val="single" w:sz="4" w:space="0" w:color="auto"/>
              <w:bottom w:val="single" w:sz="4" w:space="0" w:color="auto"/>
              <w:right w:val="single" w:sz="4" w:space="0" w:color="auto"/>
            </w:tcBorders>
            <w:shd w:val="clear" w:color="auto" w:fill="auto"/>
            <w:hideMark/>
          </w:tcPr>
          <w:p w14:paraId="00D8FAF0" w14:textId="77777777" w:rsidR="0002279F" w:rsidRPr="002E3170" w:rsidRDefault="0002279F" w:rsidP="009E59B5">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Petrographic studies</w:t>
            </w:r>
          </w:p>
        </w:tc>
        <w:tc>
          <w:tcPr>
            <w:tcW w:w="5739" w:type="dxa"/>
            <w:tcBorders>
              <w:top w:val="nil"/>
              <w:left w:val="nil"/>
              <w:bottom w:val="single" w:sz="4" w:space="0" w:color="auto"/>
              <w:right w:val="single" w:sz="4" w:space="0" w:color="auto"/>
            </w:tcBorders>
            <w:shd w:val="clear" w:color="auto" w:fill="auto"/>
            <w:hideMark/>
          </w:tcPr>
          <w:p w14:paraId="1F1F85E2" w14:textId="77777777" w:rsidR="0002279F" w:rsidRPr="002E3170" w:rsidRDefault="0002279F" w:rsidP="00BF398B">
            <w:pPr>
              <w:spacing w:after="0"/>
              <w:rPr>
                <w:rFonts w:ascii="Times New Roman" w:hAnsi="Times New Roman" w:cs="Times New Roman"/>
                <w:sz w:val="24"/>
                <w:szCs w:val="24"/>
              </w:rPr>
            </w:pPr>
            <w:r w:rsidRPr="002E3170">
              <w:rPr>
                <w:rFonts w:ascii="Times New Roman" w:hAnsi="Times New Roman" w:cs="Times New Roman"/>
                <w:sz w:val="24"/>
                <w:szCs w:val="24"/>
              </w:rPr>
              <w:t xml:space="preserve">Shri </w:t>
            </w:r>
            <w:proofErr w:type="spellStart"/>
            <w:r w:rsidRPr="002E3170">
              <w:rPr>
                <w:rFonts w:ascii="Times New Roman" w:hAnsi="Times New Roman" w:cs="Times New Roman"/>
                <w:sz w:val="24"/>
                <w:szCs w:val="24"/>
              </w:rPr>
              <w:t>Sayantan</w:t>
            </w:r>
            <w:proofErr w:type="spellEnd"/>
            <w:r w:rsidRPr="002E3170">
              <w:rPr>
                <w:rFonts w:ascii="Times New Roman" w:hAnsi="Times New Roman" w:cs="Times New Roman"/>
                <w:sz w:val="24"/>
                <w:szCs w:val="24"/>
              </w:rPr>
              <w:t xml:space="preserve"> Pal, Assistant Manager (Geology)</w:t>
            </w:r>
          </w:p>
        </w:tc>
      </w:tr>
      <w:tr w:rsidR="0002279F" w:rsidRPr="002E3170" w14:paraId="6805B34E" w14:textId="77777777" w:rsidTr="009E59B5">
        <w:trPr>
          <w:trHeight w:val="310"/>
        </w:trPr>
        <w:tc>
          <w:tcPr>
            <w:tcW w:w="817" w:type="dxa"/>
            <w:tcBorders>
              <w:left w:val="single" w:sz="4" w:space="0" w:color="auto"/>
              <w:bottom w:val="single" w:sz="4" w:space="0" w:color="auto"/>
              <w:right w:val="single" w:sz="4" w:space="0" w:color="auto"/>
            </w:tcBorders>
            <w:vAlign w:val="center"/>
            <w:hideMark/>
          </w:tcPr>
          <w:p w14:paraId="5B0EFFEE" w14:textId="3E2016B8" w:rsidR="0002279F" w:rsidRPr="002E3170" w:rsidRDefault="00A15235" w:rsidP="00A1523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657" w:type="dxa"/>
            <w:tcBorders>
              <w:left w:val="single" w:sz="4" w:space="0" w:color="auto"/>
              <w:bottom w:val="single" w:sz="4" w:space="0" w:color="auto"/>
              <w:right w:val="single" w:sz="4" w:space="0" w:color="auto"/>
            </w:tcBorders>
            <w:hideMark/>
          </w:tcPr>
          <w:p w14:paraId="697D3921" w14:textId="2FDC6EA9" w:rsidR="0002279F" w:rsidRPr="002E3170" w:rsidRDefault="00C871A8" w:rsidP="009E59B5">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Documentation</w:t>
            </w:r>
          </w:p>
        </w:tc>
        <w:tc>
          <w:tcPr>
            <w:tcW w:w="5739" w:type="dxa"/>
            <w:tcBorders>
              <w:top w:val="single" w:sz="4" w:space="0" w:color="auto"/>
              <w:left w:val="nil"/>
              <w:bottom w:val="single" w:sz="4" w:space="0" w:color="auto"/>
              <w:right w:val="single" w:sz="4" w:space="0" w:color="auto"/>
            </w:tcBorders>
            <w:shd w:val="clear" w:color="auto" w:fill="auto"/>
            <w:vAlign w:val="center"/>
            <w:hideMark/>
          </w:tcPr>
          <w:p w14:paraId="0333AB74" w14:textId="77777777" w:rsidR="0002279F" w:rsidRDefault="0002279F" w:rsidP="00BF398B">
            <w:pPr>
              <w:spacing w:after="0"/>
              <w:rPr>
                <w:rFonts w:ascii="Times New Roman" w:hAnsi="Times New Roman" w:cs="Times New Roman"/>
                <w:sz w:val="24"/>
                <w:szCs w:val="24"/>
              </w:rPr>
            </w:pPr>
            <w:r w:rsidRPr="002E3170">
              <w:rPr>
                <w:rFonts w:ascii="Times New Roman" w:hAnsi="Times New Roman" w:cs="Times New Roman"/>
                <w:sz w:val="24"/>
                <w:szCs w:val="24"/>
              </w:rPr>
              <w:t>Shri Mayank Dixit, Asst. Manager (Geology)</w:t>
            </w:r>
          </w:p>
          <w:p w14:paraId="0405A7DE" w14:textId="459C96B5" w:rsidR="00A15235" w:rsidRPr="002E3170" w:rsidRDefault="00A15235" w:rsidP="00BF398B">
            <w:pPr>
              <w:spacing w:after="0"/>
              <w:rPr>
                <w:rFonts w:ascii="Times New Roman" w:hAnsi="Times New Roman" w:cs="Times New Roman"/>
                <w:sz w:val="24"/>
                <w:szCs w:val="24"/>
              </w:rPr>
            </w:pPr>
            <w:r>
              <w:rPr>
                <w:rFonts w:ascii="Times New Roman" w:hAnsi="Times New Roman" w:cs="Times New Roman"/>
                <w:sz w:val="24"/>
                <w:szCs w:val="24"/>
              </w:rPr>
              <w:t>Miss Himanshi Bohra, Geologist</w:t>
            </w:r>
          </w:p>
        </w:tc>
      </w:tr>
      <w:tr w:rsidR="0002279F" w:rsidRPr="002E3170" w14:paraId="5D461386" w14:textId="77777777" w:rsidTr="009E59B5">
        <w:trPr>
          <w:trHeight w:val="310"/>
        </w:trPr>
        <w:tc>
          <w:tcPr>
            <w:tcW w:w="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BCB85D" w14:textId="59423946" w:rsidR="0002279F" w:rsidRPr="002E3170" w:rsidRDefault="00A15235" w:rsidP="00A15235">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9</w:t>
            </w:r>
          </w:p>
        </w:tc>
        <w:tc>
          <w:tcPr>
            <w:tcW w:w="2657" w:type="dxa"/>
            <w:tcBorders>
              <w:top w:val="single" w:sz="4" w:space="0" w:color="auto"/>
              <w:left w:val="nil"/>
              <w:bottom w:val="single" w:sz="4" w:space="0" w:color="auto"/>
              <w:right w:val="single" w:sz="4" w:space="0" w:color="auto"/>
            </w:tcBorders>
            <w:shd w:val="clear" w:color="auto" w:fill="auto"/>
            <w:hideMark/>
          </w:tcPr>
          <w:p w14:paraId="0BF99963" w14:textId="77777777" w:rsidR="0002279F" w:rsidRPr="002E3170" w:rsidRDefault="0002279F" w:rsidP="009E59B5">
            <w:pPr>
              <w:spacing w:after="0" w:line="240" w:lineRule="auto"/>
              <w:rPr>
                <w:rFonts w:ascii="Times New Roman" w:hAnsi="Times New Roman" w:cs="Times New Roman"/>
                <w:color w:val="000000"/>
                <w:sz w:val="24"/>
                <w:szCs w:val="24"/>
              </w:rPr>
            </w:pPr>
            <w:r w:rsidRPr="002E3170">
              <w:rPr>
                <w:rFonts w:ascii="Times New Roman" w:hAnsi="Times New Roman" w:cs="Times New Roman"/>
                <w:color w:val="000000"/>
                <w:sz w:val="24"/>
                <w:szCs w:val="24"/>
              </w:rPr>
              <w:t>Hindi Translation</w:t>
            </w:r>
          </w:p>
        </w:tc>
        <w:tc>
          <w:tcPr>
            <w:tcW w:w="5739" w:type="dxa"/>
            <w:tcBorders>
              <w:top w:val="nil"/>
              <w:left w:val="nil"/>
              <w:bottom w:val="single" w:sz="4" w:space="0" w:color="auto"/>
              <w:right w:val="single" w:sz="4" w:space="0" w:color="auto"/>
            </w:tcBorders>
            <w:shd w:val="clear" w:color="auto" w:fill="auto"/>
            <w:hideMark/>
          </w:tcPr>
          <w:p w14:paraId="017E1707" w14:textId="0F198452" w:rsidR="0002279F" w:rsidRPr="002E3170" w:rsidRDefault="0002279F" w:rsidP="00BF398B">
            <w:pPr>
              <w:spacing w:after="0"/>
              <w:rPr>
                <w:rFonts w:ascii="Times New Roman" w:hAnsi="Times New Roman" w:cs="Times New Roman"/>
                <w:color w:val="000000"/>
                <w:sz w:val="24"/>
                <w:szCs w:val="24"/>
                <w:lang w:val="en-IN"/>
              </w:rPr>
            </w:pPr>
            <w:r w:rsidRPr="002E3170">
              <w:rPr>
                <w:rFonts w:ascii="Times New Roman" w:hAnsi="Times New Roman" w:cs="Times New Roman"/>
                <w:color w:val="000000"/>
                <w:sz w:val="24"/>
                <w:szCs w:val="24"/>
                <w:lang w:val="en-IN"/>
              </w:rPr>
              <w:t xml:space="preserve">Shri </w:t>
            </w:r>
            <w:r w:rsidR="00C5019B" w:rsidRPr="002E3170">
              <w:rPr>
                <w:rFonts w:ascii="Times New Roman" w:hAnsi="Times New Roman" w:cs="Times New Roman"/>
                <w:color w:val="000000"/>
                <w:sz w:val="24"/>
                <w:szCs w:val="24"/>
                <w:lang w:val="en-IN"/>
              </w:rPr>
              <w:t>Shreekant rai</w:t>
            </w:r>
            <w:r w:rsidRPr="002E3170">
              <w:rPr>
                <w:rFonts w:ascii="Times New Roman" w:hAnsi="Times New Roman" w:cs="Times New Roman"/>
                <w:color w:val="000000"/>
                <w:sz w:val="24"/>
                <w:szCs w:val="24"/>
                <w:lang w:val="en-IN"/>
              </w:rPr>
              <w:t xml:space="preserve">, Sr. Hindi </w:t>
            </w:r>
            <w:proofErr w:type="spellStart"/>
            <w:r w:rsidR="00C5019B" w:rsidRPr="002E3170">
              <w:rPr>
                <w:rFonts w:ascii="Times New Roman" w:hAnsi="Times New Roman" w:cs="Times New Roman"/>
                <w:color w:val="000000"/>
                <w:sz w:val="24"/>
                <w:szCs w:val="24"/>
                <w:lang w:val="en-IN"/>
              </w:rPr>
              <w:t>Transalator</w:t>
            </w:r>
            <w:proofErr w:type="spellEnd"/>
          </w:p>
        </w:tc>
      </w:tr>
      <w:tr w:rsidR="0002279F" w:rsidRPr="002E3170" w14:paraId="27D08928" w14:textId="77777777" w:rsidTr="009E59B5">
        <w:trPr>
          <w:trHeight w:val="310"/>
        </w:trPr>
        <w:tc>
          <w:tcPr>
            <w:tcW w:w="8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67ED6C" w14:textId="7323FD24" w:rsidR="0002279F" w:rsidRPr="002E3170" w:rsidRDefault="00A15235" w:rsidP="00A15235">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2657" w:type="dxa"/>
            <w:vMerge w:val="restart"/>
            <w:tcBorders>
              <w:top w:val="single" w:sz="4" w:space="0" w:color="auto"/>
              <w:left w:val="nil"/>
              <w:bottom w:val="single" w:sz="4" w:space="0" w:color="auto"/>
              <w:right w:val="single" w:sz="4" w:space="0" w:color="auto"/>
            </w:tcBorders>
            <w:shd w:val="clear" w:color="auto" w:fill="auto"/>
            <w:hideMark/>
          </w:tcPr>
          <w:p w14:paraId="020C2334" w14:textId="20937B78" w:rsidR="0002279F" w:rsidRPr="002E3170" w:rsidRDefault="0002279F" w:rsidP="009E59B5">
            <w:pPr>
              <w:spacing w:after="0" w:line="240" w:lineRule="auto"/>
              <w:rPr>
                <w:rFonts w:ascii="Times New Roman" w:hAnsi="Times New Roman" w:cs="Times New Roman"/>
                <w:color w:val="000000"/>
                <w:sz w:val="24"/>
                <w:szCs w:val="24"/>
              </w:rPr>
            </w:pPr>
            <w:r w:rsidRPr="002E3170">
              <w:rPr>
                <w:rFonts w:ascii="Times New Roman" w:hAnsi="Times New Roman" w:cs="Times New Roman"/>
                <w:color w:val="000000"/>
                <w:sz w:val="24"/>
                <w:szCs w:val="24"/>
              </w:rPr>
              <w:t>GIS</w:t>
            </w:r>
            <w:r w:rsidR="009E59B5">
              <w:rPr>
                <w:rFonts w:ascii="Times New Roman" w:hAnsi="Times New Roman" w:cs="Times New Roman"/>
                <w:color w:val="000000"/>
                <w:sz w:val="24"/>
                <w:szCs w:val="24"/>
              </w:rPr>
              <w:t xml:space="preserve"> </w:t>
            </w:r>
            <w:r w:rsidRPr="002E3170">
              <w:rPr>
                <w:rFonts w:ascii="Times New Roman" w:hAnsi="Times New Roman" w:cs="Times New Roman"/>
                <w:color w:val="000000"/>
                <w:sz w:val="24"/>
                <w:szCs w:val="24"/>
              </w:rPr>
              <w:t>&amp; I.T. Centre</w:t>
            </w:r>
          </w:p>
        </w:tc>
        <w:tc>
          <w:tcPr>
            <w:tcW w:w="5739" w:type="dxa"/>
            <w:tcBorders>
              <w:top w:val="nil"/>
              <w:left w:val="nil"/>
              <w:bottom w:val="single" w:sz="4" w:space="0" w:color="auto"/>
              <w:right w:val="single" w:sz="4" w:space="0" w:color="auto"/>
            </w:tcBorders>
            <w:shd w:val="clear" w:color="auto" w:fill="auto"/>
            <w:hideMark/>
          </w:tcPr>
          <w:p w14:paraId="26AF22A3" w14:textId="37F0F489" w:rsidR="0002279F" w:rsidRPr="002E3170" w:rsidRDefault="00C871A8" w:rsidP="00BF398B">
            <w:pPr>
              <w:spacing w:after="0"/>
              <w:rPr>
                <w:rFonts w:ascii="Times New Roman" w:hAnsi="Times New Roman" w:cs="Times New Roman"/>
                <w:color w:val="000000"/>
                <w:sz w:val="24"/>
                <w:szCs w:val="24"/>
              </w:rPr>
            </w:pPr>
            <w:r w:rsidRPr="002E3170">
              <w:rPr>
                <w:rFonts w:ascii="Times New Roman" w:hAnsi="Times New Roman" w:cs="Times New Roman"/>
                <w:color w:val="000000"/>
                <w:sz w:val="24"/>
                <w:szCs w:val="24"/>
              </w:rPr>
              <w:t>Miss. Moumita Ghosh, Sr. Geologist</w:t>
            </w:r>
          </w:p>
        </w:tc>
      </w:tr>
      <w:tr w:rsidR="0002279F" w:rsidRPr="00595E27" w14:paraId="3D4C3CAB" w14:textId="77777777" w:rsidTr="009E59B5">
        <w:trPr>
          <w:trHeight w:val="310"/>
        </w:trPr>
        <w:tc>
          <w:tcPr>
            <w:tcW w:w="817" w:type="dxa"/>
            <w:vMerge/>
            <w:tcBorders>
              <w:left w:val="single" w:sz="4" w:space="0" w:color="auto"/>
              <w:bottom w:val="single" w:sz="4" w:space="0" w:color="auto"/>
              <w:right w:val="single" w:sz="4" w:space="0" w:color="auto"/>
            </w:tcBorders>
            <w:shd w:val="clear" w:color="auto" w:fill="auto"/>
            <w:vAlign w:val="center"/>
            <w:hideMark/>
          </w:tcPr>
          <w:p w14:paraId="062A8805" w14:textId="77777777" w:rsidR="0002279F" w:rsidRPr="002E3170" w:rsidRDefault="0002279F" w:rsidP="00A15235">
            <w:pPr>
              <w:spacing w:after="0" w:line="240" w:lineRule="auto"/>
              <w:jc w:val="center"/>
              <w:rPr>
                <w:rFonts w:ascii="Times New Roman" w:hAnsi="Times New Roman" w:cs="Times New Roman"/>
                <w:color w:val="FF0000"/>
                <w:sz w:val="24"/>
                <w:szCs w:val="24"/>
              </w:rPr>
            </w:pPr>
          </w:p>
        </w:tc>
        <w:tc>
          <w:tcPr>
            <w:tcW w:w="2657" w:type="dxa"/>
            <w:vMerge/>
            <w:tcBorders>
              <w:left w:val="nil"/>
              <w:bottom w:val="single" w:sz="4" w:space="0" w:color="auto"/>
              <w:right w:val="single" w:sz="4" w:space="0" w:color="auto"/>
            </w:tcBorders>
            <w:shd w:val="clear" w:color="auto" w:fill="auto"/>
            <w:hideMark/>
          </w:tcPr>
          <w:p w14:paraId="28B0DC0B" w14:textId="77777777" w:rsidR="0002279F" w:rsidRPr="002E3170" w:rsidRDefault="0002279F" w:rsidP="009E59B5">
            <w:pPr>
              <w:spacing w:after="0" w:line="240" w:lineRule="auto"/>
              <w:rPr>
                <w:rFonts w:ascii="Times New Roman" w:hAnsi="Times New Roman" w:cs="Times New Roman"/>
                <w:color w:val="FF0000"/>
                <w:sz w:val="24"/>
                <w:szCs w:val="24"/>
              </w:rPr>
            </w:pPr>
          </w:p>
        </w:tc>
        <w:tc>
          <w:tcPr>
            <w:tcW w:w="5739" w:type="dxa"/>
            <w:tcBorders>
              <w:top w:val="nil"/>
              <w:left w:val="nil"/>
              <w:bottom w:val="single" w:sz="4" w:space="0" w:color="auto"/>
              <w:right w:val="single" w:sz="4" w:space="0" w:color="auto"/>
            </w:tcBorders>
            <w:shd w:val="clear" w:color="auto" w:fill="auto"/>
            <w:hideMark/>
          </w:tcPr>
          <w:p w14:paraId="23F65CA0" w14:textId="77777777" w:rsidR="0002279F" w:rsidRPr="002E3170" w:rsidRDefault="0002279F" w:rsidP="00BF398B">
            <w:pPr>
              <w:spacing w:after="0"/>
              <w:rPr>
                <w:rFonts w:ascii="Times New Roman" w:hAnsi="Times New Roman" w:cs="Times New Roman"/>
                <w:color w:val="FF0000"/>
                <w:sz w:val="24"/>
                <w:szCs w:val="24"/>
                <w:lang w:val="de-DE"/>
              </w:rPr>
            </w:pPr>
            <w:r w:rsidRPr="002E3170">
              <w:rPr>
                <w:rFonts w:ascii="Times New Roman" w:hAnsi="Times New Roman" w:cs="Times New Roman"/>
                <w:color w:val="000000"/>
                <w:sz w:val="24"/>
                <w:szCs w:val="24"/>
                <w:lang w:val="de-DE"/>
              </w:rPr>
              <w:t>Shri Shivananda, Sr. Computer Operator</w:t>
            </w:r>
          </w:p>
        </w:tc>
      </w:tr>
      <w:tr w:rsidR="0002279F" w:rsidRPr="002E3170" w14:paraId="580BE41D" w14:textId="77777777" w:rsidTr="009E59B5">
        <w:trPr>
          <w:trHeight w:val="340"/>
        </w:trPr>
        <w:tc>
          <w:tcPr>
            <w:tcW w:w="8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C03E18" w14:textId="6581AC7D" w:rsidR="0002279F" w:rsidRPr="002E3170" w:rsidRDefault="0002279F" w:rsidP="00A15235">
            <w:pPr>
              <w:spacing w:after="0" w:line="240" w:lineRule="auto"/>
              <w:jc w:val="center"/>
              <w:rPr>
                <w:rFonts w:ascii="Times New Roman" w:hAnsi="Times New Roman" w:cs="Times New Roman"/>
                <w:sz w:val="24"/>
                <w:szCs w:val="24"/>
              </w:rPr>
            </w:pPr>
            <w:r w:rsidRPr="002E3170">
              <w:rPr>
                <w:rFonts w:ascii="Times New Roman" w:hAnsi="Times New Roman" w:cs="Times New Roman"/>
                <w:sz w:val="24"/>
                <w:szCs w:val="24"/>
              </w:rPr>
              <w:t>1</w:t>
            </w:r>
            <w:r w:rsidR="00A15235">
              <w:rPr>
                <w:rFonts w:ascii="Times New Roman" w:hAnsi="Times New Roman" w:cs="Times New Roman"/>
                <w:sz w:val="24"/>
                <w:szCs w:val="24"/>
              </w:rPr>
              <w:t>1</w:t>
            </w:r>
          </w:p>
        </w:tc>
        <w:tc>
          <w:tcPr>
            <w:tcW w:w="2657"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A1AED9E" w14:textId="77777777" w:rsidR="0002279F" w:rsidRPr="002E3170" w:rsidRDefault="0002279F" w:rsidP="009E59B5">
            <w:pPr>
              <w:spacing w:after="0" w:line="240" w:lineRule="auto"/>
              <w:rPr>
                <w:rFonts w:ascii="Times New Roman" w:hAnsi="Times New Roman" w:cs="Times New Roman"/>
                <w:sz w:val="24"/>
                <w:szCs w:val="24"/>
              </w:rPr>
            </w:pPr>
            <w:r w:rsidRPr="002E3170">
              <w:rPr>
                <w:rFonts w:ascii="Times New Roman" w:hAnsi="Times New Roman" w:cs="Times New Roman"/>
                <w:sz w:val="24"/>
                <w:szCs w:val="24"/>
              </w:rPr>
              <w:t>Reprography and Printing</w:t>
            </w:r>
          </w:p>
        </w:tc>
        <w:tc>
          <w:tcPr>
            <w:tcW w:w="5739" w:type="dxa"/>
            <w:tcBorders>
              <w:top w:val="nil"/>
              <w:left w:val="nil"/>
              <w:bottom w:val="single" w:sz="4" w:space="0" w:color="auto"/>
              <w:right w:val="single" w:sz="4" w:space="0" w:color="auto"/>
            </w:tcBorders>
            <w:shd w:val="clear" w:color="auto" w:fill="auto"/>
            <w:hideMark/>
          </w:tcPr>
          <w:p w14:paraId="561AAA80" w14:textId="77777777" w:rsidR="0002279F" w:rsidRPr="002E3170" w:rsidRDefault="0002279F" w:rsidP="00BF398B">
            <w:pPr>
              <w:spacing w:after="0"/>
              <w:rPr>
                <w:rFonts w:ascii="Times New Roman" w:hAnsi="Times New Roman" w:cs="Times New Roman"/>
                <w:sz w:val="24"/>
                <w:szCs w:val="24"/>
              </w:rPr>
            </w:pPr>
            <w:r w:rsidRPr="002E3170">
              <w:rPr>
                <w:rFonts w:ascii="Times New Roman" w:hAnsi="Times New Roman" w:cs="Times New Roman"/>
                <w:sz w:val="24"/>
                <w:szCs w:val="24"/>
              </w:rPr>
              <w:t>Shri Jagdish Thakral, Survey &amp; Map Officer</w:t>
            </w:r>
          </w:p>
        </w:tc>
      </w:tr>
      <w:tr w:rsidR="0002279F" w:rsidRPr="002E3170" w14:paraId="46DEE7A9" w14:textId="77777777" w:rsidTr="0002279F">
        <w:trPr>
          <w:trHeight w:val="370"/>
        </w:trPr>
        <w:tc>
          <w:tcPr>
            <w:tcW w:w="817" w:type="dxa"/>
            <w:vMerge/>
            <w:tcBorders>
              <w:top w:val="nil"/>
              <w:left w:val="single" w:sz="4" w:space="0" w:color="auto"/>
              <w:bottom w:val="single" w:sz="4" w:space="0" w:color="auto"/>
              <w:right w:val="single" w:sz="4" w:space="0" w:color="auto"/>
            </w:tcBorders>
            <w:vAlign w:val="center"/>
            <w:hideMark/>
          </w:tcPr>
          <w:p w14:paraId="5B3B10CA" w14:textId="77777777" w:rsidR="0002279F" w:rsidRPr="002E3170" w:rsidRDefault="0002279F" w:rsidP="0002279F">
            <w:pPr>
              <w:spacing w:after="0" w:line="240" w:lineRule="auto"/>
              <w:rPr>
                <w:rFonts w:ascii="Times New Roman" w:hAnsi="Times New Roman" w:cs="Times New Roman"/>
                <w:sz w:val="24"/>
                <w:szCs w:val="24"/>
              </w:rPr>
            </w:pPr>
          </w:p>
        </w:tc>
        <w:tc>
          <w:tcPr>
            <w:tcW w:w="2657" w:type="dxa"/>
            <w:vMerge/>
            <w:tcBorders>
              <w:top w:val="nil"/>
              <w:left w:val="single" w:sz="4" w:space="0" w:color="auto"/>
              <w:bottom w:val="single" w:sz="4" w:space="0" w:color="auto"/>
              <w:right w:val="single" w:sz="4" w:space="0" w:color="auto"/>
            </w:tcBorders>
            <w:vAlign w:val="center"/>
            <w:hideMark/>
          </w:tcPr>
          <w:p w14:paraId="03FFF093" w14:textId="77777777" w:rsidR="0002279F" w:rsidRPr="002E3170" w:rsidRDefault="0002279F" w:rsidP="0002279F">
            <w:pPr>
              <w:spacing w:after="0" w:line="240" w:lineRule="auto"/>
              <w:rPr>
                <w:rFonts w:ascii="Times New Roman" w:hAnsi="Times New Roman" w:cs="Times New Roman"/>
                <w:sz w:val="24"/>
                <w:szCs w:val="24"/>
              </w:rPr>
            </w:pPr>
          </w:p>
        </w:tc>
        <w:tc>
          <w:tcPr>
            <w:tcW w:w="5739" w:type="dxa"/>
            <w:tcBorders>
              <w:top w:val="nil"/>
              <w:left w:val="nil"/>
              <w:bottom w:val="single" w:sz="4" w:space="0" w:color="auto"/>
              <w:right w:val="single" w:sz="4" w:space="0" w:color="auto"/>
            </w:tcBorders>
            <w:shd w:val="clear" w:color="auto" w:fill="auto"/>
            <w:hideMark/>
          </w:tcPr>
          <w:p w14:paraId="0CBCED0E" w14:textId="23583589" w:rsidR="0002279F" w:rsidRPr="002E3170" w:rsidRDefault="0002279F" w:rsidP="00BF398B">
            <w:pPr>
              <w:spacing w:after="0"/>
              <w:rPr>
                <w:rFonts w:ascii="Times New Roman" w:hAnsi="Times New Roman" w:cs="Times New Roman"/>
                <w:sz w:val="24"/>
                <w:szCs w:val="24"/>
              </w:rPr>
            </w:pPr>
            <w:r w:rsidRPr="002E3170">
              <w:rPr>
                <w:rFonts w:ascii="Times New Roman" w:hAnsi="Times New Roman" w:cs="Times New Roman"/>
                <w:sz w:val="24"/>
                <w:szCs w:val="24"/>
              </w:rPr>
              <w:t xml:space="preserve">Shri Durgesh Devarshi, </w:t>
            </w:r>
            <w:r w:rsidR="00C5019B" w:rsidRPr="002E3170">
              <w:rPr>
                <w:rFonts w:ascii="Times New Roman" w:hAnsi="Times New Roman" w:cs="Times New Roman"/>
                <w:sz w:val="24"/>
                <w:szCs w:val="24"/>
              </w:rPr>
              <w:t>ASMO</w:t>
            </w:r>
          </w:p>
        </w:tc>
      </w:tr>
    </w:tbl>
    <w:p w14:paraId="706A135C" w14:textId="77777777" w:rsidR="008353F8" w:rsidRPr="002E3170" w:rsidRDefault="008353F8" w:rsidP="008353F8">
      <w:pPr>
        <w:spacing w:after="0" w:line="360" w:lineRule="auto"/>
        <w:ind w:left="851" w:right="619" w:hanging="851"/>
        <w:rPr>
          <w:rFonts w:ascii="Times New Roman" w:eastAsia="Batang" w:hAnsi="Times New Roman" w:cs="Times New Roman"/>
          <w:b/>
          <w:sz w:val="28"/>
          <w:szCs w:val="28"/>
        </w:rPr>
      </w:pPr>
    </w:p>
    <w:p w14:paraId="3075AFE0" w14:textId="77777777" w:rsidR="008353F8" w:rsidRPr="002E3170" w:rsidRDefault="008353F8" w:rsidP="008353F8">
      <w:pPr>
        <w:spacing w:after="0" w:line="360" w:lineRule="auto"/>
        <w:ind w:left="851" w:right="619" w:hanging="851"/>
        <w:rPr>
          <w:rFonts w:ascii="Times New Roman" w:eastAsia="Batang" w:hAnsi="Times New Roman" w:cs="Times New Roman"/>
          <w:b/>
          <w:sz w:val="28"/>
          <w:szCs w:val="28"/>
        </w:rPr>
      </w:pPr>
    </w:p>
    <w:p w14:paraId="2DE8FD2B" w14:textId="77777777" w:rsidR="008353F8" w:rsidRPr="002E3170" w:rsidRDefault="008353F8" w:rsidP="008353F8">
      <w:pPr>
        <w:spacing w:after="0" w:line="360" w:lineRule="auto"/>
        <w:ind w:left="851" w:right="619" w:hanging="851"/>
        <w:rPr>
          <w:rFonts w:ascii="Times New Roman" w:eastAsia="Batang" w:hAnsi="Times New Roman" w:cs="Times New Roman"/>
          <w:b/>
          <w:sz w:val="28"/>
          <w:szCs w:val="28"/>
        </w:rPr>
      </w:pPr>
    </w:p>
    <w:p w14:paraId="5E451776" w14:textId="77777777" w:rsidR="008353F8" w:rsidRPr="002E3170" w:rsidRDefault="008353F8" w:rsidP="008353F8">
      <w:pPr>
        <w:spacing w:after="0" w:line="360" w:lineRule="auto"/>
        <w:ind w:left="851" w:right="619" w:hanging="851"/>
        <w:rPr>
          <w:rFonts w:ascii="Times New Roman" w:eastAsia="Batang" w:hAnsi="Times New Roman" w:cs="Times New Roman"/>
          <w:b/>
          <w:sz w:val="28"/>
          <w:szCs w:val="28"/>
        </w:rPr>
      </w:pPr>
    </w:p>
    <w:p w14:paraId="1BA1F697" w14:textId="77777777" w:rsidR="008353F8" w:rsidRPr="002E3170" w:rsidRDefault="008353F8" w:rsidP="009B7C08">
      <w:pPr>
        <w:spacing w:after="0" w:line="360" w:lineRule="auto"/>
        <w:ind w:right="619"/>
        <w:rPr>
          <w:rFonts w:ascii="Times New Roman" w:eastAsia="Batang" w:hAnsi="Times New Roman" w:cs="Times New Roman"/>
          <w:b/>
          <w:sz w:val="28"/>
          <w:szCs w:val="28"/>
        </w:rPr>
      </w:pPr>
    </w:p>
    <w:p w14:paraId="21910975" w14:textId="77777777" w:rsidR="00C3309B" w:rsidRPr="002E3170" w:rsidRDefault="00C3309B" w:rsidP="00C3309B">
      <w:pPr>
        <w:spacing w:after="0" w:line="360" w:lineRule="auto"/>
        <w:ind w:right="619"/>
        <w:rPr>
          <w:rFonts w:ascii="Times New Roman" w:eastAsia="Batang" w:hAnsi="Times New Roman" w:cs="Times New Roman"/>
          <w:b/>
          <w:sz w:val="28"/>
          <w:szCs w:val="28"/>
        </w:rPr>
        <w:sectPr w:rsidR="00C3309B" w:rsidRPr="002E3170" w:rsidSect="00E57447">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54248BFE" w14:textId="77777777" w:rsidR="00B202B3" w:rsidRPr="002E3170" w:rsidRDefault="00B202B3" w:rsidP="00EA2E0B">
      <w:pPr>
        <w:pStyle w:val="Heading1"/>
      </w:pPr>
      <w:bookmarkStart w:id="21" w:name="_Toc160370004"/>
      <w:bookmarkStart w:id="22" w:name="_Toc160370040"/>
      <w:r w:rsidRPr="002E3170">
        <w:lastRenderedPageBreak/>
        <w:t>CHAPTER-</w:t>
      </w:r>
      <w:r w:rsidR="0051762E" w:rsidRPr="002E3170">
        <w:t>3</w:t>
      </w:r>
      <w:bookmarkEnd w:id="21"/>
      <w:bookmarkEnd w:id="22"/>
    </w:p>
    <w:p w14:paraId="191B7BD9" w14:textId="77777777" w:rsidR="008353F8" w:rsidRPr="002E3170" w:rsidRDefault="008353F8" w:rsidP="00EA2E0B">
      <w:pPr>
        <w:pStyle w:val="Heading1"/>
      </w:pPr>
      <w:bookmarkStart w:id="23" w:name="_Toc160370005"/>
      <w:bookmarkStart w:id="24" w:name="_Toc160370041"/>
      <w:r w:rsidRPr="002E3170">
        <w:t>TITLE AND OWNERSHIP</w:t>
      </w:r>
      <w:bookmarkEnd w:id="23"/>
      <w:bookmarkEnd w:id="24"/>
    </w:p>
    <w:p w14:paraId="4E6AEEE0" w14:textId="77777777" w:rsidR="008353F8" w:rsidRPr="002E3170" w:rsidRDefault="008353F8" w:rsidP="008353F8">
      <w:pPr>
        <w:spacing w:after="0" w:line="360" w:lineRule="auto"/>
        <w:ind w:left="851" w:right="619" w:hanging="851"/>
        <w:rPr>
          <w:rFonts w:ascii="Times New Roman" w:hAnsi="Times New Roman" w:cs="Times New Roman"/>
          <w:b/>
          <w:sz w:val="28"/>
          <w:szCs w:val="28"/>
        </w:rPr>
      </w:pPr>
    </w:p>
    <w:p w14:paraId="775AE64E" w14:textId="77777777" w:rsidR="008434E1" w:rsidRPr="002E3170" w:rsidRDefault="008353F8">
      <w:pPr>
        <w:pStyle w:val="Heading2"/>
        <w:numPr>
          <w:ilvl w:val="0"/>
          <w:numId w:val="12"/>
        </w:numPr>
        <w:rPr>
          <w:rStyle w:val="Heading2Char"/>
          <w:b/>
          <w:bCs/>
        </w:rPr>
      </w:pPr>
      <w:bookmarkStart w:id="25" w:name="_Toc160370006"/>
      <w:bookmarkStart w:id="26" w:name="_Toc160370042"/>
      <w:r w:rsidRPr="002E3170">
        <w:rPr>
          <w:rStyle w:val="Heading2Char"/>
          <w:b/>
          <w:bCs/>
        </w:rPr>
        <w:t>TITLE OF THE REPORT</w:t>
      </w:r>
      <w:bookmarkEnd w:id="25"/>
      <w:bookmarkEnd w:id="26"/>
    </w:p>
    <w:p w14:paraId="0A321CC7" w14:textId="60D6F346" w:rsidR="00495E84" w:rsidRPr="002E3170" w:rsidRDefault="00495E84" w:rsidP="00415BA4">
      <w:pPr>
        <w:tabs>
          <w:tab w:val="left" w:pos="709"/>
        </w:tabs>
        <w:spacing w:after="0"/>
        <w:ind w:left="1701"/>
        <w:jc w:val="center"/>
        <w:rPr>
          <w:rFonts w:ascii="Times New Roman" w:hAnsi="Times New Roman" w:cs="Times New Roman"/>
          <w:b/>
          <w:sz w:val="24"/>
          <w:szCs w:val="24"/>
        </w:rPr>
      </w:pPr>
      <w:r w:rsidRPr="002E3170">
        <w:rPr>
          <w:rFonts w:ascii="Times New Roman" w:hAnsi="Times New Roman" w:cs="Times New Roman"/>
          <w:b/>
          <w:sz w:val="24"/>
          <w:szCs w:val="24"/>
        </w:rPr>
        <w:t xml:space="preserve">GEOLOGICAL REPORT ON THE </w:t>
      </w:r>
      <w:r w:rsidR="00415BA4" w:rsidRPr="002E3170">
        <w:rPr>
          <w:rFonts w:ascii="Times New Roman" w:hAnsi="Times New Roman" w:cs="Times New Roman"/>
          <w:b/>
          <w:sz w:val="24"/>
          <w:szCs w:val="24"/>
        </w:rPr>
        <w:t xml:space="preserve">PRELIMINARY </w:t>
      </w:r>
      <w:r w:rsidRPr="002E3170">
        <w:rPr>
          <w:rFonts w:ascii="Times New Roman" w:hAnsi="Times New Roman" w:cs="Times New Roman"/>
          <w:b/>
          <w:sz w:val="24"/>
          <w:szCs w:val="24"/>
        </w:rPr>
        <w:t>SURVEY (G-</w:t>
      </w:r>
      <w:r w:rsidR="00415BA4" w:rsidRPr="002E3170">
        <w:rPr>
          <w:rFonts w:ascii="Times New Roman" w:hAnsi="Times New Roman" w:cs="Times New Roman"/>
          <w:b/>
          <w:sz w:val="24"/>
          <w:szCs w:val="24"/>
        </w:rPr>
        <w:t>3</w:t>
      </w:r>
      <w:r w:rsidRPr="002E3170">
        <w:rPr>
          <w:rFonts w:ascii="Times New Roman" w:hAnsi="Times New Roman" w:cs="Times New Roman"/>
          <w:b/>
          <w:sz w:val="24"/>
          <w:szCs w:val="24"/>
        </w:rPr>
        <w:t>) FOR MANGANESE IN</w:t>
      </w:r>
      <w:r w:rsidR="00415BA4" w:rsidRPr="002E3170">
        <w:rPr>
          <w:rFonts w:ascii="Times New Roman" w:hAnsi="Times New Roman" w:cs="Times New Roman"/>
          <w:b/>
          <w:sz w:val="24"/>
          <w:szCs w:val="24"/>
        </w:rPr>
        <w:t xml:space="preserve"> NAGARDHAN</w:t>
      </w:r>
      <w:r w:rsidRPr="002E3170">
        <w:rPr>
          <w:rFonts w:ascii="Times New Roman" w:hAnsi="Times New Roman" w:cs="Times New Roman"/>
          <w:b/>
          <w:sz w:val="24"/>
          <w:szCs w:val="24"/>
        </w:rPr>
        <w:t xml:space="preserve"> BLOCK</w:t>
      </w:r>
    </w:p>
    <w:p w14:paraId="3F86A747" w14:textId="03B1345C" w:rsidR="008353F8" w:rsidRPr="002E3170" w:rsidRDefault="00495E84" w:rsidP="00495E84">
      <w:pPr>
        <w:tabs>
          <w:tab w:val="left" w:pos="709"/>
        </w:tabs>
        <w:spacing w:after="0"/>
        <w:ind w:left="1701"/>
        <w:jc w:val="center"/>
        <w:rPr>
          <w:rFonts w:ascii="Times New Roman" w:hAnsi="Times New Roman" w:cs="Times New Roman"/>
          <w:b/>
          <w:sz w:val="24"/>
          <w:szCs w:val="24"/>
        </w:rPr>
      </w:pPr>
      <w:r w:rsidRPr="002E3170">
        <w:rPr>
          <w:rFonts w:ascii="Times New Roman" w:hAnsi="Times New Roman" w:cs="Times New Roman"/>
          <w:b/>
          <w:sz w:val="24"/>
          <w:szCs w:val="24"/>
        </w:rPr>
        <w:t xml:space="preserve">DISTRICT: </w:t>
      </w:r>
      <w:r w:rsidR="00415BA4" w:rsidRPr="002E3170">
        <w:rPr>
          <w:rFonts w:ascii="Times New Roman" w:hAnsi="Times New Roman" w:cs="Times New Roman"/>
          <w:b/>
          <w:sz w:val="24"/>
          <w:szCs w:val="24"/>
        </w:rPr>
        <w:t>NAGPUR</w:t>
      </w:r>
      <w:r w:rsidRPr="002E3170">
        <w:rPr>
          <w:rFonts w:ascii="Times New Roman" w:hAnsi="Times New Roman" w:cs="Times New Roman"/>
          <w:b/>
          <w:sz w:val="24"/>
          <w:szCs w:val="24"/>
        </w:rPr>
        <w:t xml:space="preserve">, STATE: </w:t>
      </w:r>
      <w:r w:rsidR="00415BA4" w:rsidRPr="002E3170">
        <w:rPr>
          <w:rFonts w:ascii="Times New Roman" w:hAnsi="Times New Roman" w:cs="Times New Roman"/>
          <w:b/>
          <w:sz w:val="24"/>
          <w:szCs w:val="24"/>
        </w:rPr>
        <w:t>MAHARASHTRA</w:t>
      </w:r>
    </w:p>
    <w:p w14:paraId="2BCC3658" w14:textId="79AC9538" w:rsidR="008353F8" w:rsidRPr="002E3170" w:rsidRDefault="008353F8" w:rsidP="00913F0D">
      <w:pPr>
        <w:ind w:left="2835" w:hanging="2268"/>
        <w:jc w:val="both"/>
        <w:rPr>
          <w:rFonts w:ascii="Times New Roman" w:hAnsi="Times New Roman" w:cs="Times New Roman"/>
          <w:sz w:val="24"/>
          <w:szCs w:val="24"/>
        </w:rPr>
      </w:pPr>
      <w:r w:rsidRPr="002E3170">
        <w:rPr>
          <w:rFonts w:ascii="Times New Roman" w:hAnsi="Times New Roman" w:cs="Times New Roman"/>
          <w:b/>
          <w:sz w:val="24"/>
          <w:szCs w:val="24"/>
        </w:rPr>
        <w:t>Ownership</w:t>
      </w:r>
      <w:r w:rsidRPr="002E3170">
        <w:rPr>
          <w:rFonts w:ascii="Times New Roman" w:hAnsi="Times New Roman" w:cs="Times New Roman"/>
          <w:b/>
          <w:bCs/>
          <w:sz w:val="24"/>
          <w:szCs w:val="24"/>
        </w:rPr>
        <w:t>:</w:t>
      </w:r>
      <w:r w:rsidRPr="002E3170">
        <w:rPr>
          <w:rFonts w:ascii="Times New Roman" w:hAnsi="Times New Roman" w:cs="Times New Roman"/>
          <w:sz w:val="24"/>
          <w:szCs w:val="24"/>
        </w:rPr>
        <w:t xml:space="preserve"> </w:t>
      </w:r>
      <w:r w:rsidR="009B7C08" w:rsidRPr="002E3170">
        <w:rPr>
          <w:rFonts w:ascii="Times New Roman" w:hAnsi="Times New Roman" w:cs="Times New Roman"/>
          <w:sz w:val="24"/>
          <w:szCs w:val="24"/>
        </w:rPr>
        <w:tab/>
      </w:r>
      <w:r w:rsidR="009B7C08" w:rsidRPr="002E3170">
        <w:rPr>
          <w:rFonts w:ascii="Times New Roman" w:hAnsi="Times New Roman" w:cs="Times New Roman"/>
          <w:sz w:val="24"/>
          <w:szCs w:val="24"/>
        </w:rPr>
        <w:tab/>
        <w:t xml:space="preserve">    </w:t>
      </w:r>
      <w:r w:rsidRPr="002E3170">
        <w:rPr>
          <w:rFonts w:ascii="Times New Roman" w:hAnsi="Times New Roman" w:cs="Times New Roman"/>
          <w:sz w:val="24"/>
          <w:szCs w:val="24"/>
        </w:rPr>
        <w:t xml:space="preserve">Government of </w:t>
      </w:r>
      <w:r w:rsidR="00415BA4" w:rsidRPr="002E3170">
        <w:rPr>
          <w:rFonts w:ascii="Times New Roman" w:hAnsi="Times New Roman" w:cs="Times New Roman"/>
          <w:sz w:val="24"/>
          <w:szCs w:val="24"/>
        </w:rPr>
        <w:t>Maharashtra</w:t>
      </w:r>
    </w:p>
    <w:p w14:paraId="544DA8DB" w14:textId="77777777" w:rsidR="008353F8" w:rsidRPr="002E3170" w:rsidRDefault="008353F8" w:rsidP="00913F0D">
      <w:pPr>
        <w:spacing w:after="0" w:line="360" w:lineRule="auto"/>
        <w:ind w:right="-313" w:firstLine="567"/>
        <w:rPr>
          <w:rFonts w:ascii="Times New Roman" w:eastAsia="Batang" w:hAnsi="Times New Roman" w:cs="Times New Roman"/>
          <w:b/>
          <w:sz w:val="24"/>
          <w:szCs w:val="24"/>
        </w:rPr>
      </w:pPr>
      <w:r w:rsidRPr="002E3170">
        <w:rPr>
          <w:rFonts w:ascii="Times New Roman" w:hAnsi="Times New Roman" w:cs="Times New Roman"/>
          <w:b/>
          <w:sz w:val="24"/>
          <w:szCs w:val="24"/>
        </w:rPr>
        <w:t>Name of Prospector:</w:t>
      </w:r>
      <w:r w:rsidRPr="002E3170">
        <w:rPr>
          <w:rFonts w:ascii="Times New Roman" w:hAnsi="Times New Roman" w:cs="Times New Roman"/>
          <w:sz w:val="24"/>
          <w:szCs w:val="24"/>
        </w:rPr>
        <w:t xml:space="preserve"> </w:t>
      </w:r>
      <w:r w:rsidRPr="002E3170">
        <w:rPr>
          <w:rFonts w:ascii="Times New Roman" w:eastAsia="Batang" w:hAnsi="Times New Roman" w:cs="Times New Roman"/>
          <w:b/>
          <w:sz w:val="24"/>
          <w:szCs w:val="24"/>
        </w:rPr>
        <w:t>MINERAL EXPLORATION AND CONSULTANCY</w:t>
      </w:r>
      <w:r w:rsidR="00913F0D" w:rsidRPr="002E3170">
        <w:rPr>
          <w:rFonts w:ascii="Times New Roman" w:eastAsia="Batang" w:hAnsi="Times New Roman" w:cs="Times New Roman"/>
          <w:b/>
          <w:sz w:val="24"/>
          <w:szCs w:val="24"/>
        </w:rPr>
        <w:t xml:space="preserve"> L</w:t>
      </w:r>
      <w:r w:rsidRPr="002E3170">
        <w:rPr>
          <w:rFonts w:ascii="Times New Roman" w:eastAsia="Batang" w:hAnsi="Times New Roman" w:cs="Times New Roman"/>
          <w:b/>
          <w:sz w:val="24"/>
          <w:szCs w:val="24"/>
        </w:rPr>
        <w:t>IMITED</w:t>
      </w:r>
    </w:p>
    <w:p w14:paraId="4253C010" w14:textId="77777777" w:rsidR="003F09AD" w:rsidRPr="002E3170" w:rsidRDefault="00913F0D" w:rsidP="00913F0D">
      <w:pPr>
        <w:spacing w:after="0" w:line="360" w:lineRule="auto"/>
        <w:ind w:left="3024" w:right="616" w:hanging="2268"/>
        <w:jc w:val="both"/>
        <w:rPr>
          <w:rFonts w:ascii="Times New Roman" w:eastAsia="Batang" w:hAnsi="Times New Roman" w:cs="Times New Roman"/>
          <w:bCs/>
          <w:sz w:val="24"/>
          <w:szCs w:val="24"/>
        </w:rPr>
      </w:pPr>
      <w:r w:rsidRPr="002E3170">
        <w:rPr>
          <w:rFonts w:ascii="Times New Roman" w:eastAsia="Batang" w:hAnsi="Times New Roman" w:cs="Times New Roman"/>
          <w:b/>
          <w:sz w:val="24"/>
          <w:szCs w:val="24"/>
        </w:rPr>
        <w:t xml:space="preserve">                                     </w:t>
      </w:r>
      <w:r w:rsidR="008353F8" w:rsidRPr="002E3170">
        <w:rPr>
          <w:rFonts w:ascii="Times New Roman" w:eastAsia="Batang" w:hAnsi="Times New Roman" w:cs="Times New Roman"/>
          <w:b/>
          <w:sz w:val="24"/>
          <w:szCs w:val="24"/>
        </w:rPr>
        <w:t>(Formerly Mineral Exploration Corporation Limited)</w:t>
      </w:r>
    </w:p>
    <w:p w14:paraId="21FBEBDF" w14:textId="77777777" w:rsidR="003F09AD" w:rsidRPr="002E3170" w:rsidRDefault="00913F0D" w:rsidP="00913F0D">
      <w:pPr>
        <w:spacing w:after="0" w:line="360" w:lineRule="auto"/>
        <w:ind w:left="3024" w:right="616" w:hanging="2268"/>
        <w:jc w:val="both"/>
        <w:rPr>
          <w:rFonts w:ascii="Times New Roman" w:eastAsia="Batang" w:hAnsi="Times New Roman" w:cs="Times New Roman"/>
          <w:bCs/>
          <w:sz w:val="24"/>
          <w:szCs w:val="24"/>
        </w:rPr>
      </w:pPr>
      <w:r w:rsidRPr="002E3170">
        <w:rPr>
          <w:rFonts w:ascii="Times New Roman" w:eastAsia="Batang" w:hAnsi="Times New Roman" w:cs="Times New Roman"/>
          <w:bCs/>
          <w:sz w:val="24"/>
          <w:szCs w:val="24"/>
        </w:rPr>
        <w:t xml:space="preserve">                                         </w:t>
      </w:r>
      <w:r w:rsidR="003F09AD" w:rsidRPr="002E3170">
        <w:rPr>
          <w:rFonts w:ascii="Times New Roman" w:eastAsia="Batang" w:hAnsi="Times New Roman" w:cs="Times New Roman"/>
          <w:bCs/>
          <w:sz w:val="24"/>
          <w:szCs w:val="24"/>
        </w:rPr>
        <w:t xml:space="preserve">A Govt. of India Enterprise; A </w:t>
      </w:r>
      <w:proofErr w:type="spellStart"/>
      <w:r w:rsidR="003F09AD" w:rsidRPr="002E3170">
        <w:rPr>
          <w:rFonts w:ascii="Times New Roman" w:eastAsia="Batang" w:hAnsi="Times New Roman" w:cs="Times New Roman"/>
          <w:bCs/>
          <w:sz w:val="24"/>
          <w:szCs w:val="24"/>
        </w:rPr>
        <w:t>Miniratna</w:t>
      </w:r>
      <w:proofErr w:type="spellEnd"/>
      <w:r w:rsidR="003F09AD" w:rsidRPr="002E3170">
        <w:rPr>
          <w:rFonts w:ascii="Times New Roman" w:eastAsia="Batang" w:hAnsi="Times New Roman" w:cs="Times New Roman"/>
          <w:bCs/>
          <w:sz w:val="24"/>
          <w:szCs w:val="24"/>
        </w:rPr>
        <w:t xml:space="preserve">-I </w:t>
      </w:r>
      <w:r w:rsidR="006107F1" w:rsidRPr="002E3170">
        <w:rPr>
          <w:rFonts w:ascii="Times New Roman" w:eastAsia="Batang" w:hAnsi="Times New Roman" w:cs="Times New Roman"/>
          <w:bCs/>
          <w:sz w:val="24"/>
          <w:szCs w:val="24"/>
        </w:rPr>
        <w:t>CPSE</w:t>
      </w:r>
    </w:p>
    <w:p w14:paraId="58949D7B" w14:textId="77777777" w:rsidR="003F09AD" w:rsidRPr="002E3170" w:rsidRDefault="00913F0D" w:rsidP="00913F0D">
      <w:pPr>
        <w:spacing w:after="0" w:line="360" w:lineRule="auto"/>
        <w:ind w:left="3024" w:right="616" w:hanging="2268"/>
        <w:jc w:val="both"/>
        <w:rPr>
          <w:rFonts w:ascii="Times New Roman" w:eastAsia="Batang" w:hAnsi="Times New Roman" w:cs="Times New Roman"/>
          <w:bCs/>
          <w:sz w:val="24"/>
          <w:szCs w:val="24"/>
        </w:rPr>
      </w:pPr>
      <w:r w:rsidRPr="002E3170">
        <w:rPr>
          <w:rFonts w:ascii="Times New Roman" w:eastAsia="Batang" w:hAnsi="Times New Roman" w:cs="Times New Roman"/>
          <w:bCs/>
          <w:sz w:val="24"/>
          <w:szCs w:val="24"/>
        </w:rPr>
        <w:t xml:space="preserve">                                                      </w:t>
      </w:r>
      <w:r w:rsidR="003F09AD" w:rsidRPr="002E3170">
        <w:rPr>
          <w:rFonts w:ascii="Times New Roman" w:eastAsia="Batang" w:hAnsi="Times New Roman" w:cs="Times New Roman"/>
          <w:bCs/>
          <w:sz w:val="24"/>
          <w:szCs w:val="24"/>
        </w:rPr>
        <w:t>Ministry of Mines, Govt. of India</w:t>
      </w:r>
    </w:p>
    <w:p w14:paraId="586A5EDC" w14:textId="5FDBED90" w:rsidR="008353F8" w:rsidRPr="002E3170" w:rsidRDefault="008353F8" w:rsidP="00913F0D">
      <w:pPr>
        <w:ind w:left="3119" w:hanging="2552"/>
        <w:jc w:val="both"/>
        <w:rPr>
          <w:rFonts w:ascii="Times New Roman" w:hAnsi="Times New Roman" w:cs="Times New Roman"/>
          <w:sz w:val="24"/>
          <w:szCs w:val="24"/>
        </w:rPr>
      </w:pPr>
      <w:r w:rsidRPr="002E3170">
        <w:rPr>
          <w:rFonts w:ascii="Times New Roman" w:hAnsi="Times New Roman" w:cs="Times New Roman"/>
          <w:b/>
          <w:sz w:val="24"/>
          <w:szCs w:val="24"/>
        </w:rPr>
        <w:t>Address of Prospector:</w:t>
      </w:r>
      <w:r w:rsidRPr="002E3170">
        <w:rPr>
          <w:rFonts w:ascii="Times New Roman" w:hAnsi="Times New Roman" w:cs="Times New Roman"/>
          <w:sz w:val="24"/>
          <w:szCs w:val="24"/>
        </w:rPr>
        <w:t xml:space="preserve"> Dr. Babasaheb Ambedkar Bhavan, High Land Drive Road,</w:t>
      </w:r>
      <w:r w:rsidR="00913F0D" w:rsidRPr="002E3170">
        <w:rPr>
          <w:rFonts w:ascii="Times New Roman" w:hAnsi="Times New Roman" w:cs="Times New Roman"/>
          <w:sz w:val="24"/>
          <w:szCs w:val="24"/>
        </w:rPr>
        <w:t xml:space="preserve"> </w:t>
      </w:r>
      <w:r w:rsidRPr="002E3170">
        <w:rPr>
          <w:rFonts w:ascii="Times New Roman" w:hAnsi="Times New Roman" w:cs="Times New Roman"/>
          <w:sz w:val="24"/>
          <w:szCs w:val="24"/>
        </w:rPr>
        <w:t>Semi</w:t>
      </w:r>
      <w:r w:rsidR="006107F1" w:rsidRPr="002E3170">
        <w:rPr>
          <w:rFonts w:ascii="Times New Roman" w:hAnsi="Times New Roman" w:cs="Times New Roman"/>
          <w:sz w:val="24"/>
          <w:szCs w:val="24"/>
        </w:rPr>
        <w:t>nary Hills, Nagpur, Pin- 440006, Maharashtra, India</w:t>
      </w:r>
    </w:p>
    <w:p w14:paraId="03C5FC56" w14:textId="77777777" w:rsidR="008353F8" w:rsidRPr="002E3170" w:rsidRDefault="008353F8" w:rsidP="00913F0D">
      <w:pPr>
        <w:ind w:left="2835" w:hanging="2268"/>
        <w:jc w:val="both"/>
        <w:rPr>
          <w:rFonts w:ascii="Times New Roman" w:hAnsi="Times New Roman" w:cs="Times New Roman"/>
          <w:sz w:val="24"/>
          <w:szCs w:val="24"/>
        </w:rPr>
      </w:pPr>
      <w:r w:rsidRPr="002E3170">
        <w:rPr>
          <w:rFonts w:ascii="Times New Roman" w:hAnsi="Times New Roman" w:cs="Times New Roman"/>
          <w:b/>
          <w:sz w:val="24"/>
          <w:szCs w:val="24"/>
        </w:rPr>
        <w:t xml:space="preserve">E-mail of Prospector: </w:t>
      </w:r>
      <w:hyperlink r:id="rId17" w:history="1">
        <w:r w:rsidRPr="002E3170">
          <w:rPr>
            <w:rFonts w:ascii="Times New Roman" w:hAnsi="Times New Roman" w:cs="Times New Roman"/>
            <w:sz w:val="24"/>
            <w:szCs w:val="24"/>
          </w:rPr>
          <w:t>cmd@mecl.gov.in</w:t>
        </w:r>
      </w:hyperlink>
      <w:r w:rsidRPr="002E3170">
        <w:rPr>
          <w:rFonts w:ascii="Times New Roman" w:hAnsi="Times New Roman" w:cs="Times New Roman"/>
          <w:sz w:val="24"/>
          <w:szCs w:val="24"/>
        </w:rPr>
        <w:t xml:space="preserve">; </w:t>
      </w:r>
      <w:hyperlink r:id="rId18" w:history="1">
        <w:r w:rsidRPr="002E3170">
          <w:rPr>
            <w:rFonts w:ascii="Times New Roman" w:hAnsi="Times New Roman" w:cs="Times New Roman"/>
            <w:sz w:val="24"/>
            <w:szCs w:val="24"/>
          </w:rPr>
          <w:t>gm-exploration@mecl.gov.in</w:t>
        </w:r>
      </w:hyperlink>
    </w:p>
    <w:p w14:paraId="5D6E1D9F" w14:textId="77777777" w:rsidR="008353F8" w:rsidRPr="002E3170" w:rsidRDefault="008353F8" w:rsidP="00913F0D">
      <w:pPr>
        <w:spacing w:after="0" w:line="360" w:lineRule="auto"/>
        <w:ind w:left="2835" w:right="619" w:hanging="2268"/>
        <w:rPr>
          <w:rFonts w:ascii="Times New Roman" w:hAnsi="Times New Roman" w:cs="Times New Roman"/>
          <w:sz w:val="24"/>
          <w:szCs w:val="24"/>
        </w:rPr>
      </w:pPr>
      <w:r w:rsidRPr="002E3170">
        <w:rPr>
          <w:rFonts w:ascii="Times New Roman" w:hAnsi="Times New Roman" w:cs="Times New Roman"/>
          <w:b/>
          <w:sz w:val="24"/>
          <w:szCs w:val="24"/>
        </w:rPr>
        <w:t>Telephone numbers of Prospector:</w:t>
      </w:r>
      <w:r w:rsidRPr="002E3170">
        <w:rPr>
          <w:rFonts w:ascii="Times New Roman" w:hAnsi="Times New Roman" w:cs="Times New Roman"/>
          <w:sz w:val="24"/>
          <w:szCs w:val="24"/>
        </w:rPr>
        <w:t xml:space="preserve"> 0712-2510289; 0712-2511829</w:t>
      </w:r>
    </w:p>
    <w:p w14:paraId="6473474F" w14:textId="77777777" w:rsidR="008353F8" w:rsidRPr="002E3170" w:rsidRDefault="008353F8" w:rsidP="008353F8">
      <w:pPr>
        <w:spacing w:after="0" w:line="360" w:lineRule="auto"/>
        <w:ind w:left="851" w:right="619" w:hanging="851"/>
        <w:rPr>
          <w:rFonts w:ascii="Times New Roman" w:eastAsia="Batang" w:hAnsi="Times New Roman" w:cs="Times New Roman"/>
          <w:b/>
          <w:sz w:val="28"/>
          <w:szCs w:val="28"/>
        </w:rPr>
      </w:pPr>
    </w:p>
    <w:p w14:paraId="358386C7" w14:textId="77777777" w:rsidR="008353F8" w:rsidRPr="002E3170" w:rsidRDefault="008353F8">
      <w:pPr>
        <w:pStyle w:val="Heading2"/>
        <w:numPr>
          <w:ilvl w:val="0"/>
          <w:numId w:val="12"/>
        </w:numPr>
      </w:pPr>
      <w:bookmarkStart w:id="27" w:name="_Toc160370007"/>
      <w:bookmarkStart w:id="28" w:name="_Toc160370043"/>
      <w:r w:rsidRPr="002E3170">
        <w:rPr>
          <w:rStyle w:val="Heading2Char"/>
          <w:b/>
          <w:color w:val="000000" w:themeColor="text1"/>
        </w:rPr>
        <w:t>DETAILS OF PERIOD OF PROSPECTIN</w:t>
      </w:r>
      <w:r w:rsidR="00913F0D" w:rsidRPr="002E3170">
        <w:rPr>
          <w:rStyle w:val="Heading2Char"/>
          <w:b/>
          <w:color w:val="000000" w:themeColor="text1"/>
        </w:rPr>
        <w:t>G</w:t>
      </w:r>
      <w:bookmarkEnd w:id="27"/>
      <w:bookmarkEnd w:id="28"/>
    </w:p>
    <w:p w14:paraId="11D65B69" w14:textId="77777777" w:rsidR="006D7AF1" w:rsidRPr="002E3170" w:rsidRDefault="006D7AF1">
      <w:pPr>
        <w:pStyle w:val="ListParagraph"/>
        <w:numPr>
          <w:ilvl w:val="0"/>
          <w:numId w:val="7"/>
        </w:numPr>
        <w:spacing w:after="0" w:line="360" w:lineRule="auto"/>
        <w:jc w:val="both"/>
        <w:outlineLvl w:val="2"/>
        <w:rPr>
          <w:rFonts w:ascii="Times New Roman" w:eastAsia="Times New Roman" w:hAnsi="Times New Roman" w:cs="Times New Roman"/>
          <w:bCs/>
          <w:vanish/>
          <w:sz w:val="24"/>
          <w:szCs w:val="24"/>
          <w:lang w:eastAsia="en-IN" w:bidi="ar-SA"/>
        </w:rPr>
      </w:pPr>
      <w:bookmarkStart w:id="29" w:name="_Toc159936270"/>
      <w:bookmarkStart w:id="30" w:name="_Toc159936355"/>
      <w:bookmarkEnd w:id="29"/>
      <w:bookmarkEnd w:id="30"/>
    </w:p>
    <w:p w14:paraId="677D79D3" w14:textId="77777777" w:rsidR="00011D59" w:rsidRPr="002E3170" w:rsidRDefault="00011D59">
      <w:pPr>
        <w:pStyle w:val="ListParagraph"/>
        <w:numPr>
          <w:ilvl w:val="0"/>
          <w:numId w:val="13"/>
        </w:numPr>
        <w:spacing w:after="0" w:line="360" w:lineRule="auto"/>
        <w:jc w:val="both"/>
        <w:outlineLvl w:val="2"/>
        <w:rPr>
          <w:rFonts w:ascii="Times New Roman" w:eastAsia="Times New Roman" w:hAnsi="Times New Roman" w:cs="Times New Roman"/>
          <w:bCs/>
          <w:vanish/>
          <w:sz w:val="24"/>
          <w:szCs w:val="24"/>
          <w:lang w:eastAsia="en-IN" w:bidi="ar-SA"/>
        </w:rPr>
      </w:pPr>
    </w:p>
    <w:p w14:paraId="53B773B6" w14:textId="77777777" w:rsidR="00011D59" w:rsidRPr="002E3170" w:rsidRDefault="00011D59">
      <w:pPr>
        <w:pStyle w:val="ListParagraph"/>
        <w:numPr>
          <w:ilvl w:val="0"/>
          <w:numId w:val="13"/>
        </w:numPr>
        <w:spacing w:after="0" w:line="360" w:lineRule="auto"/>
        <w:jc w:val="both"/>
        <w:outlineLvl w:val="2"/>
        <w:rPr>
          <w:rFonts w:ascii="Times New Roman" w:eastAsia="Times New Roman" w:hAnsi="Times New Roman" w:cs="Times New Roman"/>
          <w:bCs/>
          <w:vanish/>
          <w:sz w:val="24"/>
          <w:szCs w:val="24"/>
          <w:lang w:eastAsia="en-IN" w:bidi="ar-SA"/>
        </w:rPr>
      </w:pPr>
    </w:p>
    <w:p w14:paraId="4071F619" w14:textId="48E56559" w:rsidR="00415BA4" w:rsidRPr="002E3170" w:rsidRDefault="009B7C08">
      <w:pPr>
        <w:pStyle w:val="Heading3"/>
        <w:numPr>
          <w:ilvl w:val="1"/>
          <w:numId w:val="13"/>
        </w:numPr>
        <w:ind w:left="709" w:hanging="709"/>
      </w:pPr>
      <w:r w:rsidRPr="002E3170">
        <w:t xml:space="preserve">The Exploration work had been commenced on </w:t>
      </w:r>
      <w:r w:rsidR="00415BA4" w:rsidRPr="002E3170">
        <w:t>02</w:t>
      </w:r>
      <w:r w:rsidR="00415BA4" w:rsidRPr="002E3170">
        <w:rPr>
          <w:vertAlign w:val="superscript"/>
        </w:rPr>
        <w:t>nd</w:t>
      </w:r>
      <w:r w:rsidRPr="002E3170">
        <w:t xml:space="preserve"> </w:t>
      </w:r>
      <w:r w:rsidR="00415BA4" w:rsidRPr="002E3170">
        <w:t>May</w:t>
      </w:r>
      <w:r w:rsidRPr="002E3170">
        <w:t>, 202</w:t>
      </w:r>
      <w:r w:rsidR="00415BA4" w:rsidRPr="002E3170">
        <w:t>4</w:t>
      </w:r>
      <w:r w:rsidRPr="002E3170">
        <w:t xml:space="preserve"> and the field work</w:t>
      </w:r>
      <w:r w:rsidR="00415BA4" w:rsidRPr="002E3170">
        <w:t xml:space="preserve"> involving</w:t>
      </w:r>
      <w:r w:rsidRPr="002E3170">
        <w:t xml:space="preserve"> </w:t>
      </w:r>
      <w:r w:rsidR="00415BA4" w:rsidRPr="002E3170">
        <w:t xml:space="preserve">geological mapping, </w:t>
      </w:r>
      <w:r w:rsidRPr="002E3170">
        <w:t xml:space="preserve">collection of </w:t>
      </w:r>
      <w:r w:rsidR="00415BA4" w:rsidRPr="002E3170">
        <w:t>channel &amp; trench</w:t>
      </w:r>
      <w:r w:rsidRPr="002E3170">
        <w:t xml:space="preserve"> samples </w:t>
      </w:r>
      <w:r w:rsidR="00415BA4" w:rsidRPr="002E3170">
        <w:t xml:space="preserve">and Drilling </w:t>
      </w:r>
      <w:r w:rsidRPr="002E3170">
        <w:t xml:space="preserve">on </w:t>
      </w:r>
      <w:r w:rsidR="00415BA4" w:rsidRPr="002E3170">
        <w:t>23rd</w:t>
      </w:r>
      <w:r w:rsidRPr="002E3170">
        <w:t xml:space="preserve"> </w:t>
      </w:r>
      <w:proofErr w:type="spellStart"/>
      <w:r w:rsidR="00415BA4" w:rsidRPr="002E3170">
        <w:t>Feburary</w:t>
      </w:r>
      <w:proofErr w:type="spellEnd"/>
      <w:r w:rsidRPr="002E3170">
        <w:t>, 202</w:t>
      </w:r>
      <w:r w:rsidR="00415BA4" w:rsidRPr="002E3170">
        <w:t>5</w:t>
      </w:r>
      <w:r w:rsidRPr="002E3170">
        <w:t>. The allied field-works including sampling were completed simultaneously. The analytical/laboratory studies were carried out simultaneously in laboratories of MECL and other Government /NABL accredited laboratories.</w:t>
      </w:r>
    </w:p>
    <w:p w14:paraId="4DA58A9C" w14:textId="77777777" w:rsidR="00415BA4" w:rsidRPr="002E3170" w:rsidRDefault="00415BA4" w:rsidP="00415BA4">
      <w:pPr>
        <w:pStyle w:val="Heading3"/>
        <w:numPr>
          <w:ilvl w:val="0"/>
          <w:numId w:val="0"/>
        </w:numPr>
        <w:sectPr w:rsidR="00415BA4" w:rsidRPr="002E3170" w:rsidSect="00E57447">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r w:rsidRPr="002E3170">
        <w:br w:type="page"/>
      </w:r>
    </w:p>
    <w:p w14:paraId="54AFD79E" w14:textId="77777777" w:rsidR="00B202B3" w:rsidRPr="002E3170" w:rsidRDefault="00B202B3" w:rsidP="005437FF">
      <w:pPr>
        <w:pStyle w:val="Heading1"/>
      </w:pPr>
      <w:bookmarkStart w:id="31" w:name="_Toc160370008"/>
      <w:bookmarkStart w:id="32" w:name="_Toc160370044"/>
      <w:r w:rsidRPr="002E3170">
        <w:lastRenderedPageBreak/>
        <w:t>CHAPTER-</w:t>
      </w:r>
      <w:r w:rsidR="000B0600" w:rsidRPr="002E3170">
        <w:t>4</w:t>
      </w:r>
      <w:bookmarkEnd w:id="31"/>
      <w:bookmarkEnd w:id="32"/>
    </w:p>
    <w:p w14:paraId="78EF9D24" w14:textId="77777777" w:rsidR="008353F8" w:rsidRPr="002E3170" w:rsidRDefault="008353F8" w:rsidP="005437FF">
      <w:pPr>
        <w:pStyle w:val="Heading1"/>
      </w:pPr>
      <w:bookmarkStart w:id="33" w:name="_Toc160370009"/>
      <w:bookmarkStart w:id="34" w:name="_Toc160370045"/>
      <w:r w:rsidRPr="002E3170">
        <w:t>DETAILS OF THE AREA</w:t>
      </w:r>
      <w:bookmarkEnd w:id="33"/>
      <w:bookmarkEnd w:id="34"/>
    </w:p>
    <w:p w14:paraId="1B6C58A1" w14:textId="77777777" w:rsidR="008303F1" w:rsidRPr="002E3170" w:rsidRDefault="008303F1">
      <w:pPr>
        <w:pStyle w:val="Heading2"/>
        <w:numPr>
          <w:ilvl w:val="0"/>
          <w:numId w:val="14"/>
        </w:numPr>
        <w:rPr>
          <w:rFonts w:eastAsia="Calibri"/>
        </w:rPr>
      </w:pPr>
      <w:bookmarkStart w:id="35" w:name="_Toc160370010"/>
      <w:bookmarkStart w:id="36" w:name="_Toc160370046"/>
      <w:r w:rsidRPr="002E3170">
        <w:rPr>
          <w:rFonts w:eastAsia="Calibri"/>
        </w:rPr>
        <w:t>LOCATION OF THE BLOCK</w:t>
      </w:r>
      <w:bookmarkEnd w:id="35"/>
      <w:bookmarkEnd w:id="36"/>
    </w:p>
    <w:p w14:paraId="2690D75B" w14:textId="707E9F18" w:rsidR="008303F1" w:rsidRPr="002E3170" w:rsidRDefault="008303F1">
      <w:pPr>
        <w:pStyle w:val="Heading3"/>
        <w:numPr>
          <w:ilvl w:val="1"/>
          <w:numId w:val="15"/>
        </w:numPr>
        <w:ind w:left="709" w:hanging="709"/>
        <w:rPr>
          <w:rFonts w:eastAsia="Calibri"/>
        </w:rPr>
      </w:pPr>
      <w:bookmarkStart w:id="37" w:name="_Hlk192418574"/>
      <w:bookmarkStart w:id="38" w:name="_Hlk192343640"/>
      <w:r w:rsidRPr="002E3170">
        <w:rPr>
          <w:rFonts w:eastAsia="Calibri"/>
        </w:rPr>
        <w:t xml:space="preserve">The present exploration block is located at about </w:t>
      </w:r>
      <w:r w:rsidR="0057481B" w:rsidRPr="002E3170">
        <w:rPr>
          <w:rFonts w:eastAsia="Calibri"/>
        </w:rPr>
        <w:t>7</w:t>
      </w:r>
      <w:r w:rsidRPr="002E3170">
        <w:rPr>
          <w:rFonts w:eastAsia="Calibri"/>
        </w:rPr>
        <w:t xml:space="preserve"> km </w:t>
      </w:r>
      <w:r w:rsidR="0057481B" w:rsidRPr="002E3170">
        <w:rPr>
          <w:rFonts w:eastAsia="Calibri"/>
        </w:rPr>
        <w:t>south</w:t>
      </w:r>
      <w:r w:rsidRPr="002E3170">
        <w:rPr>
          <w:rFonts w:eastAsia="Calibri"/>
        </w:rPr>
        <w:t xml:space="preserve"> of </w:t>
      </w:r>
      <w:r w:rsidR="0057481B" w:rsidRPr="002E3170">
        <w:rPr>
          <w:rFonts w:eastAsia="Calibri"/>
        </w:rPr>
        <w:t>Ramtek</w:t>
      </w:r>
      <w:r w:rsidRPr="002E3170">
        <w:rPr>
          <w:rFonts w:eastAsia="Calibri"/>
        </w:rPr>
        <w:t xml:space="preserve"> town in the </w:t>
      </w:r>
      <w:r w:rsidR="0057481B" w:rsidRPr="002E3170">
        <w:rPr>
          <w:rFonts w:eastAsia="Calibri"/>
        </w:rPr>
        <w:t>Nagpur</w:t>
      </w:r>
      <w:r w:rsidRPr="002E3170">
        <w:rPr>
          <w:rFonts w:eastAsia="Calibri"/>
        </w:rPr>
        <w:t xml:space="preserve"> district of </w:t>
      </w:r>
      <w:r w:rsidR="0057481B" w:rsidRPr="002E3170">
        <w:rPr>
          <w:rFonts w:eastAsia="Calibri"/>
        </w:rPr>
        <w:t>Maharashtra</w:t>
      </w:r>
      <w:r w:rsidRPr="002E3170">
        <w:rPr>
          <w:rFonts w:eastAsia="Calibri"/>
        </w:rPr>
        <w:t xml:space="preserve">. </w:t>
      </w:r>
      <w:r w:rsidR="0057481B" w:rsidRPr="002E3170">
        <w:rPr>
          <w:rFonts w:eastAsia="Calibri"/>
        </w:rPr>
        <w:t>Nagardhan and Nandapuri</w:t>
      </w:r>
      <w:r w:rsidRPr="002E3170">
        <w:rPr>
          <w:rFonts w:eastAsia="Calibri"/>
        </w:rPr>
        <w:t xml:space="preserve"> are some of the major villages present in</w:t>
      </w:r>
      <w:r w:rsidR="0057481B" w:rsidRPr="002E3170">
        <w:rPr>
          <w:rFonts w:eastAsia="Calibri"/>
        </w:rPr>
        <w:t xml:space="preserve"> and around</w:t>
      </w:r>
      <w:r w:rsidRPr="002E3170">
        <w:rPr>
          <w:rFonts w:eastAsia="Calibri"/>
        </w:rPr>
        <w:t xml:space="preserve"> the block. Block lies in the parts of Survey of India Toposheet No. </w:t>
      </w:r>
      <w:r w:rsidR="0057481B" w:rsidRPr="002E3170">
        <w:rPr>
          <w:rFonts w:eastAsia="Calibri"/>
        </w:rPr>
        <w:t>55O/07</w:t>
      </w:r>
      <w:bookmarkEnd w:id="37"/>
      <w:r w:rsidRPr="002E3170">
        <w:rPr>
          <w:rFonts w:eastAsia="Calibri"/>
        </w:rPr>
        <w:t xml:space="preserve"> </w:t>
      </w:r>
      <w:bookmarkEnd w:id="38"/>
      <w:r w:rsidRPr="002E3170">
        <w:rPr>
          <w:rFonts w:eastAsia="Calibri"/>
        </w:rPr>
        <w:t xml:space="preserve">and </w:t>
      </w:r>
      <w:proofErr w:type="spellStart"/>
      <w:r w:rsidR="0057481B" w:rsidRPr="002E3170">
        <w:t>and</w:t>
      </w:r>
      <w:proofErr w:type="spellEnd"/>
      <w:r w:rsidR="0057481B" w:rsidRPr="002E3170">
        <w:t xml:space="preserve"> is bounded by latitude </w:t>
      </w:r>
      <w:r w:rsidR="0057481B" w:rsidRPr="002E3170">
        <w:rPr>
          <w:lang w:val="en-US"/>
        </w:rPr>
        <w:t xml:space="preserve">21º 19' 09.39" N </w:t>
      </w:r>
      <w:r w:rsidR="0057481B" w:rsidRPr="002E3170">
        <w:t xml:space="preserve">to </w:t>
      </w:r>
      <w:r w:rsidR="0057481B" w:rsidRPr="002E3170">
        <w:rPr>
          <w:lang w:val="en-US"/>
        </w:rPr>
        <w:t xml:space="preserve">21º 20' 03.45" N </w:t>
      </w:r>
      <w:r w:rsidR="0057481B" w:rsidRPr="002E3170">
        <w:t>and longitude 79° 18' 59.65" E to 79° 19' 41.49" E</w:t>
      </w:r>
      <w:r w:rsidRPr="002E3170">
        <w:rPr>
          <w:rFonts w:eastAsia="Calibri"/>
        </w:rPr>
        <w:t xml:space="preserve"> (Text Fig. No-1 &amp; Plate No.-I). The Co-ordinates of the corner points of the block area both geodetic and UTM are given in table below </w:t>
      </w:r>
    </w:p>
    <w:p w14:paraId="1DA280BF" w14:textId="77777777" w:rsidR="008303F1" w:rsidRPr="002E3170" w:rsidRDefault="008303F1" w:rsidP="008303F1">
      <w:pPr>
        <w:tabs>
          <w:tab w:val="left" w:pos="1134"/>
        </w:tabs>
        <w:spacing w:after="0" w:line="360" w:lineRule="auto"/>
        <w:ind w:left="1134"/>
        <w:contextualSpacing/>
        <w:rPr>
          <w:rFonts w:ascii="Times New Roman" w:eastAsia="Calibri" w:hAnsi="Times New Roman" w:cs="Times New Roman"/>
          <w:b/>
          <w:bCs/>
          <w:color w:val="000000"/>
          <w:sz w:val="24"/>
          <w:szCs w:val="24"/>
        </w:rPr>
      </w:pPr>
      <w:r w:rsidRPr="002E3170">
        <w:rPr>
          <w:rFonts w:ascii="Times New Roman" w:eastAsia="Calibri" w:hAnsi="Times New Roman" w:cs="Times New Roman"/>
          <w:b/>
          <w:bCs/>
          <w:color w:val="000000"/>
          <w:sz w:val="24"/>
          <w:szCs w:val="24"/>
        </w:rPr>
        <w:tab/>
      </w:r>
      <w:r w:rsidRPr="002E3170">
        <w:rPr>
          <w:rFonts w:ascii="Times New Roman" w:eastAsia="Calibri" w:hAnsi="Times New Roman" w:cs="Times New Roman"/>
          <w:b/>
          <w:bCs/>
          <w:color w:val="000000"/>
          <w:sz w:val="24"/>
          <w:szCs w:val="24"/>
        </w:rPr>
        <w:tab/>
      </w:r>
      <w:r w:rsidRPr="002E3170">
        <w:rPr>
          <w:rFonts w:ascii="Times New Roman" w:eastAsia="Calibri" w:hAnsi="Times New Roman" w:cs="Times New Roman"/>
          <w:b/>
          <w:bCs/>
          <w:color w:val="000000"/>
          <w:sz w:val="24"/>
          <w:szCs w:val="24"/>
        </w:rPr>
        <w:tab/>
      </w:r>
      <w:r w:rsidRPr="002E3170">
        <w:rPr>
          <w:rFonts w:ascii="Times New Roman" w:eastAsia="Calibri" w:hAnsi="Times New Roman" w:cs="Times New Roman"/>
          <w:b/>
          <w:bCs/>
          <w:color w:val="000000"/>
          <w:sz w:val="24"/>
          <w:szCs w:val="24"/>
        </w:rPr>
        <w:tab/>
      </w:r>
      <w:r w:rsidRPr="002E3170">
        <w:rPr>
          <w:rFonts w:ascii="Times New Roman" w:eastAsia="Calibri" w:hAnsi="Times New Roman" w:cs="Times New Roman"/>
          <w:b/>
          <w:bCs/>
          <w:color w:val="000000"/>
          <w:sz w:val="24"/>
          <w:szCs w:val="24"/>
        </w:rPr>
        <w:tab/>
        <w:t>Table -</w:t>
      </w:r>
      <w:r w:rsidR="002D1E2A" w:rsidRPr="002E3170">
        <w:rPr>
          <w:rFonts w:ascii="Times New Roman" w:eastAsia="Calibri" w:hAnsi="Times New Roman" w:cs="Times New Roman"/>
          <w:b/>
          <w:bCs/>
          <w:color w:val="000000"/>
          <w:sz w:val="24"/>
          <w:szCs w:val="24"/>
        </w:rPr>
        <w:t>4</w:t>
      </w:r>
      <w:r w:rsidRPr="002E3170">
        <w:rPr>
          <w:rFonts w:ascii="Times New Roman" w:eastAsia="Calibri" w:hAnsi="Times New Roman" w:cs="Times New Roman"/>
          <w:b/>
          <w:bCs/>
          <w:color w:val="000000"/>
          <w:sz w:val="24"/>
          <w:szCs w:val="24"/>
        </w:rPr>
        <w:t>.1</w:t>
      </w:r>
    </w:p>
    <w:p w14:paraId="7E31EC2F" w14:textId="77777777" w:rsidR="008303F1" w:rsidRPr="002E3170" w:rsidRDefault="008303F1" w:rsidP="008303F1">
      <w:pPr>
        <w:spacing w:after="0"/>
        <w:ind w:left="720"/>
        <w:jc w:val="center"/>
        <w:rPr>
          <w:rFonts w:ascii="Times New Roman" w:eastAsia="Calibri" w:hAnsi="Times New Roman" w:cs="Times New Roman"/>
          <w:b/>
          <w:bCs/>
          <w:color w:val="000000"/>
          <w:sz w:val="24"/>
          <w:szCs w:val="24"/>
        </w:rPr>
      </w:pPr>
      <w:r w:rsidRPr="002E3170">
        <w:rPr>
          <w:rFonts w:ascii="Times New Roman" w:eastAsia="Calibri" w:hAnsi="Times New Roman" w:cs="Times New Roman"/>
          <w:b/>
          <w:bCs/>
          <w:color w:val="000000"/>
          <w:sz w:val="24"/>
          <w:szCs w:val="24"/>
        </w:rPr>
        <w:t>Co-ordinates of the cardinal points of Block Boundary of</w:t>
      </w:r>
    </w:p>
    <w:p w14:paraId="5C3ECE3E" w14:textId="3381B956" w:rsidR="008303F1" w:rsidRPr="002E3170" w:rsidRDefault="00A05173" w:rsidP="008303F1">
      <w:pPr>
        <w:spacing w:after="0"/>
        <w:ind w:left="720"/>
        <w:jc w:val="center"/>
        <w:rPr>
          <w:rFonts w:ascii="Times New Roman" w:eastAsia="Calibri" w:hAnsi="Times New Roman" w:cs="Times New Roman"/>
          <w:b/>
          <w:bCs/>
          <w:color w:val="000000"/>
          <w:sz w:val="24"/>
          <w:szCs w:val="24"/>
          <w:lang w:val="de-DE"/>
        </w:rPr>
      </w:pPr>
      <w:r w:rsidRPr="002E3170">
        <w:rPr>
          <w:rFonts w:ascii="Times New Roman" w:eastAsia="Calibri" w:hAnsi="Times New Roman" w:cs="Times New Roman"/>
          <w:b/>
          <w:bCs/>
          <w:color w:val="000000"/>
          <w:sz w:val="24"/>
          <w:szCs w:val="24"/>
          <w:lang w:val="de-DE"/>
        </w:rPr>
        <w:t>Nagardhan</w:t>
      </w:r>
      <w:r w:rsidR="008303F1" w:rsidRPr="002E3170">
        <w:rPr>
          <w:rFonts w:ascii="Times New Roman" w:eastAsia="Calibri" w:hAnsi="Times New Roman" w:cs="Times New Roman"/>
          <w:b/>
          <w:bCs/>
          <w:color w:val="000000"/>
          <w:sz w:val="24"/>
          <w:szCs w:val="24"/>
          <w:lang w:val="de-DE"/>
        </w:rPr>
        <w:t xml:space="preserve"> G</w:t>
      </w:r>
      <w:r w:rsidRPr="002E3170">
        <w:rPr>
          <w:rFonts w:ascii="Times New Roman" w:eastAsia="Calibri" w:hAnsi="Times New Roman" w:cs="Times New Roman"/>
          <w:b/>
          <w:bCs/>
          <w:color w:val="000000"/>
          <w:sz w:val="24"/>
          <w:szCs w:val="24"/>
          <w:lang w:val="de-DE"/>
        </w:rPr>
        <w:t>3</w:t>
      </w:r>
      <w:r w:rsidR="008303F1" w:rsidRPr="002E3170">
        <w:rPr>
          <w:rFonts w:ascii="Times New Roman" w:eastAsia="Calibri" w:hAnsi="Times New Roman" w:cs="Times New Roman"/>
          <w:b/>
          <w:bCs/>
          <w:color w:val="000000"/>
          <w:sz w:val="24"/>
          <w:szCs w:val="24"/>
          <w:lang w:val="de-DE"/>
        </w:rPr>
        <w:t xml:space="preserve"> Block, Dist: </w:t>
      </w:r>
      <w:r w:rsidRPr="002E3170">
        <w:rPr>
          <w:rFonts w:ascii="Times New Roman" w:eastAsia="Calibri" w:hAnsi="Times New Roman" w:cs="Times New Roman"/>
          <w:b/>
          <w:bCs/>
          <w:color w:val="000000"/>
          <w:sz w:val="24"/>
          <w:szCs w:val="24"/>
          <w:lang w:val="de-DE"/>
        </w:rPr>
        <w:t>Nagpur</w:t>
      </w:r>
      <w:r w:rsidR="008303F1" w:rsidRPr="002E3170">
        <w:rPr>
          <w:rFonts w:ascii="Times New Roman" w:eastAsia="Calibri" w:hAnsi="Times New Roman" w:cs="Times New Roman"/>
          <w:b/>
          <w:bCs/>
          <w:color w:val="000000"/>
          <w:sz w:val="24"/>
          <w:szCs w:val="24"/>
          <w:lang w:val="de-DE"/>
        </w:rPr>
        <w:t>, Ma</w:t>
      </w:r>
      <w:r w:rsidRPr="002E3170">
        <w:rPr>
          <w:rFonts w:ascii="Times New Roman" w:eastAsia="Calibri" w:hAnsi="Times New Roman" w:cs="Times New Roman"/>
          <w:b/>
          <w:bCs/>
          <w:color w:val="000000"/>
          <w:sz w:val="24"/>
          <w:szCs w:val="24"/>
          <w:lang w:val="de-DE"/>
        </w:rPr>
        <w:t>harashtra.</w:t>
      </w:r>
    </w:p>
    <w:p w14:paraId="707B146F" w14:textId="77777777" w:rsidR="008303F1" w:rsidRPr="002E3170" w:rsidRDefault="008303F1" w:rsidP="008303F1">
      <w:pPr>
        <w:spacing w:after="0" w:line="240" w:lineRule="auto"/>
        <w:ind w:left="720"/>
        <w:jc w:val="center"/>
        <w:rPr>
          <w:rFonts w:ascii="Times New Roman" w:eastAsia="Calibri" w:hAnsi="Times New Roman" w:cs="Times New Roman"/>
          <w:b/>
          <w:bCs/>
          <w:color w:val="000000"/>
          <w:sz w:val="24"/>
          <w:szCs w:val="24"/>
          <w:lang w:val="de-DE"/>
        </w:rPr>
      </w:pPr>
    </w:p>
    <w:tbl>
      <w:tblPr>
        <w:tblW w:w="7920" w:type="dxa"/>
        <w:tblInd w:w="869" w:type="dxa"/>
        <w:tblLook w:val="04A0" w:firstRow="1" w:lastRow="0" w:firstColumn="1" w:lastColumn="0" w:noHBand="0" w:noVBand="1"/>
      </w:tblPr>
      <w:tblGrid>
        <w:gridCol w:w="736"/>
        <w:gridCol w:w="1142"/>
        <w:gridCol w:w="1628"/>
        <w:gridCol w:w="1587"/>
        <w:gridCol w:w="1605"/>
        <w:gridCol w:w="1394"/>
      </w:tblGrid>
      <w:tr w:rsidR="008303F1" w:rsidRPr="0014553C" w14:paraId="08E95CB2" w14:textId="77777777" w:rsidTr="0014553C">
        <w:trPr>
          <w:trHeight w:val="300"/>
        </w:trPr>
        <w:tc>
          <w:tcPr>
            <w:tcW w:w="73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BE674" w14:textId="77777777" w:rsidR="008303F1" w:rsidRPr="0014553C" w:rsidRDefault="008303F1" w:rsidP="0014553C">
            <w:pPr>
              <w:spacing w:after="0" w:line="240" w:lineRule="auto"/>
              <w:jc w:val="center"/>
              <w:rPr>
                <w:rFonts w:asciiTheme="majorBidi" w:eastAsia="Times New Roman" w:hAnsiTheme="majorBidi" w:cstheme="majorBidi"/>
                <w:b/>
                <w:bCs/>
                <w:color w:val="000000"/>
                <w:sz w:val="20"/>
                <w:szCs w:val="20"/>
                <w:lang w:val="en-IN" w:eastAsia="en-IN"/>
              </w:rPr>
            </w:pPr>
            <w:bookmarkStart w:id="39" w:name="_Hlk192418636"/>
            <w:r w:rsidRPr="0014553C">
              <w:rPr>
                <w:rFonts w:asciiTheme="majorBidi" w:eastAsia="Times New Roman" w:hAnsiTheme="majorBidi" w:cstheme="majorBidi"/>
                <w:b/>
                <w:bCs/>
                <w:color w:val="000000"/>
                <w:sz w:val="20"/>
                <w:szCs w:val="20"/>
                <w:lang w:val="en-IN" w:eastAsia="en-IN"/>
              </w:rPr>
              <w:t>Sl. No.</w:t>
            </w:r>
          </w:p>
        </w:tc>
        <w:tc>
          <w:tcPr>
            <w:tcW w:w="11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54BAFE" w14:textId="77777777" w:rsidR="008303F1" w:rsidRPr="0014553C" w:rsidRDefault="008303F1" w:rsidP="0014553C">
            <w:pPr>
              <w:spacing w:after="0" w:line="240" w:lineRule="auto"/>
              <w:jc w:val="center"/>
              <w:rPr>
                <w:rFonts w:asciiTheme="majorBidi" w:eastAsia="Times New Roman" w:hAnsiTheme="majorBidi" w:cstheme="majorBidi"/>
                <w:b/>
                <w:bCs/>
                <w:color w:val="000000"/>
                <w:sz w:val="20"/>
                <w:szCs w:val="20"/>
                <w:lang w:val="en-IN" w:eastAsia="en-IN"/>
              </w:rPr>
            </w:pPr>
            <w:r w:rsidRPr="0014553C">
              <w:rPr>
                <w:rFonts w:asciiTheme="majorBidi" w:eastAsia="Times New Roman" w:hAnsiTheme="majorBidi" w:cstheme="majorBidi"/>
                <w:b/>
                <w:bCs/>
                <w:color w:val="000000"/>
                <w:sz w:val="20"/>
                <w:szCs w:val="20"/>
                <w:lang w:val="en-IN" w:eastAsia="en-IN"/>
              </w:rPr>
              <w:t>Corner Points</w:t>
            </w:r>
          </w:p>
        </w:tc>
        <w:tc>
          <w:tcPr>
            <w:tcW w:w="3215" w:type="dxa"/>
            <w:gridSpan w:val="2"/>
            <w:tcBorders>
              <w:top w:val="single" w:sz="4" w:space="0" w:color="auto"/>
              <w:left w:val="nil"/>
              <w:bottom w:val="single" w:sz="4" w:space="0" w:color="auto"/>
              <w:right w:val="single" w:sz="4" w:space="0" w:color="auto"/>
            </w:tcBorders>
            <w:shd w:val="clear" w:color="auto" w:fill="auto"/>
            <w:noWrap/>
            <w:vAlign w:val="center"/>
            <w:hideMark/>
          </w:tcPr>
          <w:p w14:paraId="4E968DB8" w14:textId="3903A649" w:rsidR="008303F1" w:rsidRPr="0014553C" w:rsidRDefault="008303F1" w:rsidP="0014553C">
            <w:pPr>
              <w:spacing w:after="0" w:line="240" w:lineRule="auto"/>
              <w:jc w:val="center"/>
              <w:rPr>
                <w:rFonts w:asciiTheme="majorBidi" w:eastAsia="Times New Roman" w:hAnsiTheme="majorBidi" w:cstheme="majorBidi"/>
                <w:b/>
                <w:bCs/>
                <w:color w:val="000000"/>
                <w:sz w:val="20"/>
                <w:szCs w:val="20"/>
                <w:lang w:val="en-IN" w:eastAsia="en-IN"/>
              </w:rPr>
            </w:pPr>
            <w:r w:rsidRPr="0014553C">
              <w:rPr>
                <w:rFonts w:asciiTheme="majorBidi" w:eastAsia="Times New Roman" w:hAnsiTheme="majorBidi" w:cstheme="majorBidi"/>
                <w:b/>
                <w:bCs/>
                <w:color w:val="000000"/>
                <w:sz w:val="20"/>
                <w:szCs w:val="20"/>
                <w:lang w:val="en-IN" w:eastAsia="en-IN"/>
              </w:rPr>
              <w:t>D</w:t>
            </w:r>
            <w:r w:rsidR="0014553C">
              <w:rPr>
                <w:rFonts w:asciiTheme="majorBidi" w:eastAsia="Times New Roman" w:hAnsiTheme="majorBidi" w:cstheme="majorBidi"/>
                <w:b/>
                <w:bCs/>
                <w:color w:val="000000"/>
                <w:sz w:val="20"/>
                <w:szCs w:val="20"/>
                <w:lang w:val="en-IN" w:eastAsia="en-IN"/>
              </w:rPr>
              <w:t>MS</w:t>
            </w:r>
            <w:r w:rsidRPr="0014553C">
              <w:rPr>
                <w:rFonts w:asciiTheme="majorBidi" w:eastAsia="Times New Roman" w:hAnsiTheme="majorBidi" w:cstheme="majorBidi"/>
                <w:b/>
                <w:bCs/>
                <w:color w:val="000000"/>
                <w:sz w:val="20"/>
                <w:szCs w:val="20"/>
                <w:lang w:val="en-IN" w:eastAsia="en-IN"/>
              </w:rPr>
              <w:t xml:space="preserve"> (WGS84)</w:t>
            </w:r>
          </w:p>
        </w:tc>
        <w:tc>
          <w:tcPr>
            <w:tcW w:w="2827"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C7B7F8" w14:textId="77777777" w:rsidR="008303F1" w:rsidRPr="0014553C" w:rsidRDefault="008303F1" w:rsidP="0014553C">
            <w:pPr>
              <w:spacing w:after="0" w:line="240" w:lineRule="auto"/>
              <w:jc w:val="center"/>
              <w:rPr>
                <w:rFonts w:asciiTheme="majorBidi" w:eastAsia="Times New Roman" w:hAnsiTheme="majorBidi" w:cstheme="majorBidi"/>
                <w:b/>
                <w:bCs/>
                <w:color w:val="000000"/>
                <w:sz w:val="20"/>
                <w:szCs w:val="20"/>
                <w:lang w:val="en-IN" w:eastAsia="en-IN"/>
              </w:rPr>
            </w:pPr>
            <w:r w:rsidRPr="0014553C">
              <w:rPr>
                <w:rFonts w:asciiTheme="majorBidi" w:eastAsia="Times New Roman" w:hAnsiTheme="majorBidi" w:cstheme="majorBidi"/>
                <w:b/>
                <w:bCs/>
                <w:color w:val="000000"/>
                <w:sz w:val="20"/>
                <w:szCs w:val="20"/>
                <w:lang w:val="en-IN" w:eastAsia="en-IN"/>
              </w:rPr>
              <w:t>UTM 44N</w:t>
            </w:r>
          </w:p>
        </w:tc>
      </w:tr>
      <w:tr w:rsidR="008303F1" w:rsidRPr="0014553C" w14:paraId="4F692FFA" w14:textId="77777777" w:rsidTr="0014553C">
        <w:trPr>
          <w:trHeight w:val="300"/>
        </w:trPr>
        <w:tc>
          <w:tcPr>
            <w:tcW w:w="736" w:type="dxa"/>
            <w:vMerge/>
            <w:tcBorders>
              <w:top w:val="single" w:sz="4" w:space="0" w:color="auto"/>
              <w:left w:val="single" w:sz="4" w:space="0" w:color="auto"/>
              <w:bottom w:val="single" w:sz="4" w:space="0" w:color="auto"/>
              <w:right w:val="single" w:sz="4" w:space="0" w:color="auto"/>
            </w:tcBorders>
            <w:vAlign w:val="center"/>
            <w:hideMark/>
          </w:tcPr>
          <w:p w14:paraId="7B95C399" w14:textId="77777777" w:rsidR="008303F1" w:rsidRPr="0014553C" w:rsidRDefault="008303F1" w:rsidP="0014553C">
            <w:pPr>
              <w:spacing w:after="0" w:line="240" w:lineRule="auto"/>
              <w:jc w:val="center"/>
              <w:rPr>
                <w:rFonts w:asciiTheme="majorBidi" w:eastAsia="Times New Roman" w:hAnsiTheme="majorBidi" w:cstheme="majorBidi"/>
                <w:b/>
                <w:bCs/>
                <w:color w:val="000000"/>
                <w:sz w:val="20"/>
                <w:szCs w:val="20"/>
                <w:lang w:val="en-IN" w:eastAsia="en-IN"/>
              </w:rPr>
            </w:pPr>
          </w:p>
        </w:tc>
        <w:tc>
          <w:tcPr>
            <w:tcW w:w="1142" w:type="dxa"/>
            <w:vMerge/>
            <w:tcBorders>
              <w:top w:val="single" w:sz="4" w:space="0" w:color="auto"/>
              <w:left w:val="single" w:sz="4" w:space="0" w:color="auto"/>
              <w:bottom w:val="single" w:sz="4" w:space="0" w:color="auto"/>
              <w:right w:val="single" w:sz="4" w:space="0" w:color="auto"/>
            </w:tcBorders>
            <w:vAlign w:val="center"/>
            <w:hideMark/>
          </w:tcPr>
          <w:p w14:paraId="3B7DACFF" w14:textId="77777777" w:rsidR="008303F1" w:rsidRPr="0014553C" w:rsidRDefault="008303F1" w:rsidP="0014553C">
            <w:pPr>
              <w:spacing w:after="0" w:line="240" w:lineRule="auto"/>
              <w:jc w:val="center"/>
              <w:rPr>
                <w:rFonts w:asciiTheme="majorBidi" w:eastAsia="Times New Roman" w:hAnsiTheme="majorBidi" w:cstheme="majorBidi"/>
                <w:b/>
                <w:bCs/>
                <w:color w:val="000000"/>
                <w:sz w:val="20"/>
                <w:szCs w:val="20"/>
                <w:lang w:val="en-IN" w:eastAsia="en-IN"/>
              </w:rPr>
            </w:pPr>
          </w:p>
        </w:tc>
        <w:tc>
          <w:tcPr>
            <w:tcW w:w="1628" w:type="dxa"/>
            <w:tcBorders>
              <w:top w:val="single" w:sz="4" w:space="0" w:color="auto"/>
              <w:left w:val="nil"/>
              <w:bottom w:val="single" w:sz="4" w:space="0" w:color="auto"/>
              <w:right w:val="single" w:sz="4" w:space="0" w:color="auto"/>
            </w:tcBorders>
            <w:shd w:val="clear" w:color="auto" w:fill="auto"/>
            <w:noWrap/>
            <w:vAlign w:val="center"/>
            <w:hideMark/>
          </w:tcPr>
          <w:p w14:paraId="5F627DCA" w14:textId="77777777" w:rsidR="008303F1" w:rsidRPr="0014553C" w:rsidRDefault="008303F1" w:rsidP="0014553C">
            <w:pPr>
              <w:spacing w:after="0" w:line="240" w:lineRule="auto"/>
              <w:jc w:val="center"/>
              <w:rPr>
                <w:rFonts w:asciiTheme="majorBidi" w:eastAsia="Times New Roman" w:hAnsiTheme="majorBidi" w:cstheme="majorBidi"/>
                <w:b/>
                <w:bCs/>
                <w:color w:val="000000"/>
                <w:sz w:val="20"/>
                <w:szCs w:val="20"/>
                <w:lang w:val="en-IN" w:eastAsia="en-IN"/>
              </w:rPr>
            </w:pPr>
            <w:r w:rsidRPr="0014553C">
              <w:rPr>
                <w:rFonts w:asciiTheme="majorBidi" w:eastAsia="Times New Roman" w:hAnsiTheme="majorBidi" w:cstheme="majorBidi"/>
                <w:b/>
                <w:bCs/>
                <w:color w:val="000000"/>
                <w:sz w:val="20"/>
                <w:szCs w:val="20"/>
                <w:lang w:val="en-IN" w:eastAsia="en-IN"/>
              </w:rPr>
              <w:t>LATITUDE</w:t>
            </w:r>
          </w:p>
        </w:tc>
        <w:tc>
          <w:tcPr>
            <w:tcW w:w="1587" w:type="dxa"/>
            <w:tcBorders>
              <w:top w:val="single" w:sz="4" w:space="0" w:color="auto"/>
              <w:left w:val="nil"/>
              <w:bottom w:val="single" w:sz="4" w:space="0" w:color="auto"/>
              <w:right w:val="single" w:sz="4" w:space="0" w:color="auto"/>
            </w:tcBorders>
            <w:shd w:val="clear" w:color="auto" w:fill="auto"/>
            <w:noWrap/>
            <w:vAlign w:val="center"/>
            <w:hideMark/>
          </w:tcPr>
          <w:p w14:paraId="60808F57" w14:textId="77777777" w:rsidR="008303F1" w:rsidRPr="0014553C" w:rsidRDefault="008303F1" w:rsidP="0014553C">
            <w:pPr>
              <w:spacing w:after="0" w:line="240" w:lineRule="auto"/>
              <w:jc w:val="center"/>
              <w:rPr>
                <w:rFonts w:asciiTheme="majorBidi" w:eastAsia="Times New Roman" w:hAnsiTheme="majorBidi" w:cstheme="majorBidi"/>
                <w:b/>
                <w:bCs/>
                <w:color w:val="000000"/>
                <w:sz w:val="20"/>
                <w:szCs w:val="20"/>
                <w:lang w:val="en-IN" w:eastAsia="en-IN"/>
              </w:rPr>
            </w:pPr>
            <w:r w:rsidRPr="0014553C">
              <w:rPr>
                <w:rFonts w:asciiTheme="majorBidi" w:eastAsia="Times New Roman" w:hAnsiTheme="majorBidi" w:cstheme="majorBidi"/>
                <w:b/>
                <w:bCs/>
                <w:color w:val="000000"/>
                <w:sz w:val="20"/>
                <w:szCs w:val="20"/>
                <w:lang w:val="en-IN" w:eastAsia="en-IN"/>
              </w:rPr>
              <w:t>LONGITUDE</w:t>
            </w:r>
          </w:p>
        </w:tc>
        <w:tc>
          <w:tcPr>
            <w:tcW w:w="1535" w:type="dxa"/>
            <w:tcBorders>
              <w:top w:val="single" w:sz="4" w:space="0" w:color="auto"/>
              <w:left w:val="nil"/>
              <w:bottom w:val="single" w:sz="4" w:space="0" w:color="auto"/>
              <w:right w:val="single" w:sz="4" w:space="0" w:color="auto"/>
            </w:tcBorders>
            <w:shd w:val="clear" w:color="auto" w:fill="auto"/>
            <w:noWrap/>
            <w:vAlign w:val="center"/>
            <w:hideMark/>
          </w:tcPr>
          <w:p w14:paraId="3F07D818" w14:textId="77777777" w:rsidR="008303F1" w:rsidRPr="0014553C" w:rsidRDefault="008303F1" w:rsidP="0014553C">
            <w:pPr>
              <w:spacing w:after="0" w:line="240" w:lineRule="auto"/>
              <w:jc w:val="center"/>
              <w:rPr>
                <w:rFonts w:asciiTheme="majorBidi" w:eastAsia="Times New Roman" w:hAnsiTheme="majorBidi" w:cstheme="majorBidi"/>
                <w:b/>
                <w:bCs/>
                <w:color w:val="000000"/>
                <w:sz w:val="20"/>
                <w:szCs w:val="20"/>
                <w:lang w:val="en-IN" w:eastAsia="en-IN"/>
              </w:rPr>
            </w:pPr>
            <w:r w:rsidRPr="0014553C">
              <w:rPr>
                <w:rFonts w:asciiTheme="majorBidi" w:eastAsia="Times New Roman" w:hAnsiTheme="majorBidi" w:cstheme="majorBidi"/>
                <w:b/>
                <w:bCs/>
                <w:color w:val="000000"/>
                <w:sz w:val="20"/>
                <w:szCs w:val="20"/>
                <w:lang w:val="en-IN" w:eastAsia="en-IN"/>
              </w:rPr>
              <w:t>NORTHING(Y)</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14:paraId="2AF9E23E" w14:textId="77777777" w:rsidR="008303F1" w:rsidRPr="0014553C" w:rsidRDefault="008303F1" w:rsidP="0014553C">
            <w:pPr>
              <w:spacing w:after="0" w:line="240" w:lineRule="auto"/>
              <w:jc w:val="center"/>
              <w:rPr>
                <w:rFonts w:asciiTheme="majorBidi" w:eastAsia="Times New Roman" w:hAnsiTheme="majorBidi" w:cstheme="majorBidi"/>
                <w:b/>
                <w:bCs/>
                <w:color w:val="000000"/>
                <w:sz w:val="20"/>
                <w:szCs w:val="20"/>
                <w:lang w:val="en-IN" w:eastAsia="en-IN"/>
              </w:rPr>
            </w:pPr>
            <w:r w:rsidRPr="0014553C">
              <w:rPr>
                <w:rFonts w:asciiTheme="majorBidi" w:eastAsia="Times New Roman" w:hAnsiTheme="majorBidi" w:cstheme="majorBidi"/>
                <w:b/>
                <w:bCs/>
                <w:color w:val="000000"/>
                <w:sz w:val="20"/>
                <w:szCs w:val="20"/>
                <w:lang w:val="en-IN" w:eastAsia="en-IN"/>
              </w:rPr>
              <w:t>EASTING(X)</w:t>
            </w:r>
          </w:p>
        </w:tc>
      </w:tr>
      <w:tr w:rsidR="00A05173" w:rsidRPr="0014553C" w14:paraId="1F8F4CCD" w14:textId="77777777" w:rsidTr="0014553C">
        <w:trPr>
          <w:trHeight w:val="300"/>
        </w:trPr>
        <w:tc>
          <w:tcPr>
            <w:tcW w:w="73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62604A" w14:textId="77777777"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eastAsia="Times New Roman" w:hAnsiTheme="majorBidi" w:cstheme="majorBidi"/>
                <w:color w:val="000000"/>
                <w:sz w:val="20"/>
                <w:szCs w:val="20"/>
                <w:lang w:val="en-IN" w:eastAsia="en-IN"/>
              </w:rPr>
              <w:t>1</w:t>
            </w:r>
          </w:p>
        </w:tc>
        <w:tc>
          <w:tcPr>
            <w:tcW w:w="1142" w:type="dxa"/>
            <w:tcBorders>
              <w:top w:val="single" w:sz="4" w:space="0" w:color="auto"/>
              <w:left w:val="nil"/>
              <w:bottom w:val="single" w:sz="4" w:space="0" w:color="auto"/>
              <w:right w:val="single" w:sz="4" w:space="0" w:color="auto"/>
            </w:tcBorders>
            <w:shd w:val="clear" w:color="auto" w:fill="auto"/>
            <w:noWrap/>
            <w:vAlign w:val="center"/>
            <w:hideMark/>
          </w:tcPr>
          <w:p w14:paraId="0614C1E4" w14:textId="77777777"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eastAsia="Times New Roman" w:hAnsiTheme="majorBidi" w:cstheme="majorBidi"/>
                <w:color w:val="000000"/>
                <w:sz w:val="20"/>
                <w:szCs w:val="20"/>
                <w:lang w:val="en-IN" w:eastAsia="en-IN"/>
              </w:rPr>
              <w:t>A</w:t>
            </w:r>
          </w:p>
        </w:tc>
        <w:tc>
          <w:tcPr>
            <w:tcW w:w="1628" w:type="dxa"/>
            <w:tcBorders>
              <w:top w:val="single" w:sz="4" w:space="0" w:color="auto"/>
              <w:left w:val="nil"/>
              <w:bottom w:val="single" w:sz="4" w:space="0" w:color="auto"/>
              <w:right w:val="single" w:sz="4" w:space="0" w:color="auto"/>
            </w:tcBorders>
            <w:shd w:val="clear" w:color="auto" w:fill="auto"/>
            <w:noWrap/>
            <w:vAlign w:val="center"/>
            <w:hideMark/>
          </w:tcPr>
          <w:p w14:paraId="655EF47C" w14:textId="5939FFE6"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hAnsiTheme="majorBidi" w:cstheme="majorBidi"/>
                <w:sz w:val="20"/>
                <w:szCs w:val="20"/>
              </w:rPr>
              <w:t>21</w:t>
            </w:r>
            <w:r w:rsidRPr="0014553C">
              <w:rPr>
                <w:rFonts w:asciiTheme="majorBidi" w:eastAsia="Times New Roman" w:hAnsiTheme="majorBidi" w:cstheme="majorBidi"/>
                <w:color w:val="000000"/>
                <w:sz w:val="20"/>
                <w:szCs w:val="20"/>
                <w:lang w:val="en-IN" w:eastAsia="en-IN"/>
              </w:rPr>
              <w:t>°</w:t>
            </w:r>
            <w:r w:rsidRPr="0014553C">
              <w:rPr>
                <w:rFonts w:asciiTheme="majorBidi" w:hAnsiTheme="majorBidi" w:cstheme="majorBidi"/>
                <w:sz w:val="20"/>
                <w:szCs w:val="20"/>
              </w:rPr>
              <w:t xml:space="preserve"> 20' 03.45" N</w:t>
            </w:r>
          </w:p>
        </w:tc>
        <w:tc>
          <w:tcPr>
            <w:tcW w:w="1587" w:type="dxa"/>
            <w:tcBorders>
              <w:top w:val="single" w:sz="4" w:space="0" w:color="auto"/>
              <w:left w:val="nil"/>
              <w:bottom w:val="single" w:sz="4" w:space="0" w:color="auto"/>
              <w:right w:val="single" w:sz="4" w:space="0" w:color="auto"/>
            </w:tcBorders>
            <w:shd w:val="clear" w:color="auto" w:fill="auto"/>
            <w:noWrap/>
            <w:vAlign w:val="center"/>
            <w:hideMark/>
          </w:tcPr>
          <w:p w14:paraId="06D61CC8" w14:textId="0812B5B2"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hAnsiTheme="majorBidi" w:cstheme="majorBidi"/>
                <w:sz w:val="20"/>
                <w:szCs w:val="20"/>
              </w:rPr>
              <w:t>79</w:t>
            </w:r>
            <w:r w:rsidRPr="0014553C">
              <w:rPr>
                <w:rFonts w:asciiTheme="majorBidi" w:eastAsia="Times New Roman" w:hAnsiTheme="majorBidi" w:cstheme="majorBidi"/>
                <w:color w:val="000000"/>
                <w:sz w:val="20"/>
                <w:szCs w:val="20"/>
                <w:lang w:val="en-IN" w:eastAsia="en-IN"/>
              </w:rPr>
              <w:t>°</w:t>
            </w:r>
            <w:r w:rsidRPr="0014553C">
              <w:rPr>
                <w:rFonts w:asciiTheme="majorBidi" w:hAnsiTheme="majorBidi" w:cstheme="majorBidi"/>
                <w:sz w:val="20"/>
                <w:szCs w:val="20"/>
              </w:rPr>
              <w:t xml:space="preserve"> 18' 59.69" E</w:t>
            </w:r>
          </w:p>
        </w:tc>
        <w:tc>
          <w:tcPr>
            <w:tcW w:w="1535" w:type="dxa"/>
            <w:tcBorders>
              <w:top w:val="single" w:sz="4" w:space="0" w:color="auto"/>
              <w:left w:val="nil"/>
              <w:bottom w:val="single" w:sz="4" w:space="0" w:color="auto"/>
              <w:right w:val="single" w:sz="4" w:space="0" w:color="auto"/>
            </w:tcBorders>
            <w:shd w:val="clear" w:color="auto" w:fill="auto"/>
            <w:noWrap/>
            <w:vAlign w:val="center"/>
            <w:hideMark/>
          </w:tcPr>
          <w:p w14:paraId="5F1ACF10" w14:textId="4CA12C59"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hAnsiTheme="majorBidi" w:cstheme="majorBidi"/>
                <w:color w:val="000000"/>
                <w:sz w:val="20"/>
                <w:szCs w:val="20"/>
              </w:rPr>
              <w:t>2360078.59</w:t>
            </w:r>
          </w:p>
        </w:tc>
        <w:tc>
          <w:tcPr>
            <w:tcW w:w="1292" w:type="dxa"/>
            <w:tcBorders>
              <w:top w:val="single" w:sz="4" w:space="0" w:color="auto"/>
              <w:left w:val="nil"/>
              <w:bottom w:val="single" w:sz="4" w:space="0" w:color="auto"/>
              <w:right w:val="single" w:sz="4" w:space="0" w:color="auto"/>
            </w:tcBorders>
            <w:shd w:val="clear" w:color="auto" w:fill="auto"/>
            <w:noWrap/>
            <w:vAlign w:val="center"/>
            <w:hideMark/>
          </w:tcPr>
          <w:p w14:paraId="228691AD" w14:textId="43FDE139"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hAnsiTheme="majorBidi" w:cstheme="majorBidi"/>
                <w:color w:val="000000"/>
                <w:sz w:val="20"/>
                <w:szCs w:val="20"/>
              </w:rPr>
              <w:t>325418.14</w:t>
            </w:r>
          </w:p>
        </w:tc>
      </w:tr>
      <w:tr w:rsidR="00A05173" w:rsidRPr="0014553C" w14:paraId="10A347B4" w14:textId="77777777" w:rsidTr="0014553C">
        <w:trPr>
          <w:trHeight w:val="300"/>
        </w:trPr>
        <w:tc>
          <w:tcPr>
            <w:tcW w:w="736" w:type="dxa"/>
            <w:tcBorders>
              <w:top w:val="nil"/>
              <w:left w:val="single" w:sz="4" w:space="0" w:color="auto"/>
              <w:bottom w:val="single" w:sz="4" w:space="0" w:color="auto"/>
              <w:right w:val="single" w:sz="4" w:space="0" w:color="auto"/>
            </w:tcBorders>
            <w:shd w:val="clear" w:color="auto" w:fill="auto"/>
            <w:noWrap/>
            <w:vAlign w:val="center"/>
            <w:hideMark/>
          </w:tcPr>
          <w:p w14:paraId="57821BBA" w14:textId="77777777"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eastAsia="Times New Roman" w:hAnsiTheme="majorBidi" w:cstheme="majorBidi"/>
                <w:color w:val="000000"/>
                <w:sz w:val="20"/>
                <w:szCs w:val="20"/>
                <w:lang w:val="en-IN" w:eastAsia="en-IN"/>
              </w:rPr>
              <w:t>2</w:t>
            </w:r>
          </w:p>
        </w:tc>
        <w:tc>
          <w:tcPr>
            <w:tcW w:w="1142" w:type="dxa"/>
            <w:tcBorders>
              <w:top w:val="nil"/>
              <w:left w:val="nil"/>
              <w:bottom w:val="single" w:sz="4" w:space="0" w:color="auto"/>
              <w:right w:val="single" w:sz="4" w:space="0" w:color="auto"/>
            </w:tcBorders>
            <w:shd w:val="clear" w:color="auto" w:fill="auto"/>
            <w:noWrap/>
            <w:vAlign w:val="center"/>
            <w:hideMark/>
          </w:tcPr>
          <w:p w14:paraId="356EA4CF" w14:textId="77777777"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eastAsia="Times New Roman" w:hAnsiTheme="majorBidi" w:cstheme="majorBidi"/>
                <w:color w:val="000000"/>
                <w:sz w:val="20"/>
                <w:szCs w:val="20"/>
                <w:lang w:val="en-IN" w:eastAsia="en-IN"/>
              </w:rPr>
              <w:t>B</w:t>
            </w:r>
          </w:p>
        </w:tc>
        <w:tc>
          <w:tcPr>
            <w:tcW w:w="1628" w:type="dxa"/>
            <w:tcBorders>
              <w:top w:val="nil"/>
              <w:left w:val="nil"/>
              <w:bottom w:val="single" w:sz="4" w:space="0" w:color="auto"/>
              <w:right w:val="single" w:sz="4" w:space="0" w:color="auto"/>
            </w:tcBorders>
            <w:shd w:val="clear" w:color="auto" w:fill="auto"/>
            <w:noWrap/>
            <w:vAlign w:val="center"/>
            <w:hideMark/>
          </w:tcPr>
          <w:p w14:paraId="70B564CD" w14:textId="1948225A"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hAnsiTheme="majorBidi" w:cstheme="majorBidi"/>
                <w:sz w:val="20"/>
                <w:szCs w:val="20"/>
              </w:rPr>
              <w:t>21</w:t>
            </w:r>
            <w:r w:rsidRPr="0014553C">
              <w:rPr>
                <w:rFonts w:asciiTheme="majorBidi" w:eastAsia="Times New Roman" w:hAnsiTheme="majorBidi" w:cstheme="majorBidi"/>
                <w:color w:val="000000"/>
                <w:sz w:val="20"/>
                <w:szCs w:val="20"/>
                <w:lang w:val="en-IN" w:eastAsia="en-IN"/>
              </w:rPr>
              <w:t>°</w:t>
            </w:r>
            <w:r w:rsidRPr="0014553C">
              <w:rPr>
                <w:rFonts w:asciiTheme="majorBidi" w:hAnsiTheme="majorBidi" w:cstheme="majorBidi"/>
                <w:sz w:val="20"/>
                <w:szCs w:val="20"/>
              </w:rPr>
              <w:t xml:space="preserve"> 20' 03.42" N</w:t>
            </w:r>
          </w:p>
        </w:tc>
        <w:tc>
          <w:tcPr>
            <w:tcW w:w="1587" w:type="dxa"/>
            <w:tcBorders>
              <w:top w:val="nil"/>
              <w:left w:val="nil"/>
              <w:bottom w:val="single" w:sz="4" w:space="0" w:color="auto"/>
              <w:right w:val="single" w:sz="4" w:space="0" w:color="auto"/>
            </w:tcBorders>
            <w:shd w:val="clear" w:color="auto" w:fill="auto"/>
            <w:noWrap/>
            <w:vAlign w:val="center"/>
            <w:hideMark/>
          </w:tcPr>
          <w:p w14:paraId="79E8F0E0" w14:textId="3E8C394D"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hAnsiTheme="majorBidi" w:cstheme="majorBidi"/>
                <w:sz w:val="20"/>
                <w:szCs w:val="20"/>
              </w:rPr>
              <w:t>79</w:t>
            </w:r>
            <w:r w:rsidRPr="0014553C">
              <w:rPr>
                <w:rFonts w:asciiTheme="majorBidi" w:eastAsia="Times New Roman" w:hAnsiTheme="majorBidi" w:cstheme="majorBidi"/>
                <w:color w:val="000000"/>
                <w:sz w:val="20"/>
                <w:szCs w:val="20"/>
                <w:lang w:val="en-IN" w:eastAsia="en-IN"/>
              </w:rPr>
              <w:t>°</w:t>
            </w:r>
            <w:r w:rsidRPr="0014553C">
              <w:rPr>
                <w:rFonts w:asciiTheme="majorBidi" w:hAnsiTheme="majorBidi" w:cstheme="majorBidi"/>
                <w:sz w:val="20"/>
                <w:szCs w:val="20"/>
              </w:rPr>
              <w:t xml:space="preserve"> 19' 41.43" E</w:t>
            </w:r>
          </w:p>
        </w:tc>
        <w:tc>
          <w:tcPr>
            <w:tcW w:w="1535" w:type="dxa"/>
            <w:tcBorders>
              <w:top w:val="nil"/>
              <w:left w:val="nil"/>
              <w:bottom w:val="single" w:sz="4" w:space="0" w:color="auto"/>
              <w:right w:val="single" w:sz="4" w:space="0" w:color="auto"/>
            </w:tcBorders>
            <w:shd w:val="clear" w:color="auto" w:fill="auto"/>
            <w:noWrap/>
            <w:vAlign w:val="center"/>
            <w:hideMark/>
          </w:tcPr>
          <w:p w14:paraId="786DAA7F" w14:textId="62A5A5E1"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hAnsiTheme="majorBidi" w:cstheme="majorBidi"/>
                <w:color w:val="000000"/>
                <w:sz w:val="20"/>
                <w:szCs w:val="20"/>
              </w:rPr>
              <w:t>2360064.86</w:t>
            </w:r>
          </w:p>
        </w:tc>
        <w:tc>
          <w:tcPr>
            <w:tcW w:w="1292" w:type="dxa"/>
            <w:tcBorders>
              <w:top w:val="nil"/>
              <w:left w:val="nil"/>
              <w:bottom w:val="single" w:sz="4" w:space="0" w:color="auto"/>
              <w:right w:val="single" w:sz="4" w:space="0" w:color="auto"/>
            </w:tcBorders>
            <w:shd w:val="clear" w:color="auto" w:fill="auto"/>
            <w:noWrap/>
            <w:vAlign w:val="center"/>
            <w:hideMark/>
          </w:tcPr>
          <w:p w14:paraId="2232C459" w14:textId="50F7F519"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hAnsiTheme="majorBidi" w:cstheme="majorBidi"/>
                <w:color w:val="000000"/>
                <w:sz w:val="20"/>
                <w:szCs w:val="20"/>
              </w:rPr>
              <w:t>326620.80</w:t>
            </w:r>
          </w:p>
        </w:tc>
      </w:tr>
      <w:tr w:rsidR="00A05173" w:rsidRPr="0014553C" w14:paraId="59FC4A3C" w14:textId="77777777" w:rsidTr="0014553C">
        <w:trPr>
          <w:trHeight w:val="300"/>
        </w:trPr>
        <w:tc>
          <w:tcPr>
            <w:tcW w:w="736" w:type="dxa"/>
            <w:tcBorders>
              <w:top w:val="nil"/>
              <w:left w:val="single" w:sz="4" w:space="0" w:color="auto"/>
              <w:bottom w:val="single" w:sz="4" w:space="0" w:color="auto"/>
              <w:right w:val="single" w:sz="4" w:space="0" w:color="auto"/>
            </w:tcBorders>
            <w:shd w:val="clear" w:color="auto" w:fill="auto"/>
            <w:noWrap/>
            <w:vAlign w:val="center"/>
            <w:hideMark/>
          </w:tcPr>
          <w:p w14:paraId="63026ECC" w14:textId="77777777"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eastAsia="Times New Roman" w:hAnsiTheme="majorBidi" w:cstheme="majorBidi"/>
                <w:color w:val="000000"/>
                <w:sz w:val="20"/>
                <w:szCs w:val="20"/>
                <w:lang w:val="en-IN" w:eastAsia="en-IN"/>
              </w:rPr>
              <w:t>3</w:t>
            </w:r>
          </w:p>
        </w:tc>
        <w:tc>
          <w:tcPr>
            <w:tcW w:w="1142" w:type="dxa"/>
            <w:tcBorders>
              <w:top w:val="nil"/>
              <w:left w:val="nil"/>
              <w:bottom w:val="single" w:sz="4" w:space="0" w:color="auto"/>
              <w:right w:val="single" w:sz="4" w:space="0" w:color="auto"/>
            </w:tcBorders>
            <w:shd w:val="clear" w:color="auto" w:fill="auto"/>
            <w:noWrap/>
            <w:vAlign w:val="center"/>
            <w:hideMark/>
          </w:tcPr>
          <w:p w14:paraId="6F6180F7" w14:textId="77777777"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eastAsia="Times New Roman" w:hAnsiTheme="majorBidi" w:cstheme="majorBidi"/>
                <w:color w:val="000000"/>
                <w:sz w:val="20"/>
                <w:szCs w:val="20"/>
                <w:lang w:val="en-IN" w:eastAsia="en-IN"/>
              </w:rPr>
              <w:t>C</w:t>
            </w:r>
          </w:p>
        </w:tc>
        <w:tc>
          <w:tcPr>
            <w:tcW w:w="1628" w:type="dxa"/>
            <w:tcBorders>
              <w:top w:val="nil"/>
              <w:left w:val="nil"/>
              <w:bottom w:val="single" w:sz="4" w:space="0" w:color="auto"/>
              <w:right w:val="single" w:sz="4" w:space="0" w:color="auto"/>
            </w:tcBorders>
            <w:shd w:val="clear" w:color="auto" w:fill="auto"/>
            <w:noWrap/>
            <w:vAlign w:val="center"/>
            <w:hideMark/>
          </w:tcPr>
          <w:p w14:paraId="0A9D8369" w14:textId="14370601"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hAnsiTheme="majorBidi" w:cstheme="majorBidi"/>
                <w:sz w:val="20"/>
                <w:szCs w:val="20"/>
              </w:rPr>
              <w:t>21</w:t>
            </w:r>
            <w:r w:rsidRPr="0014553C">
              <w:rPr>
                <w:rFonts w:asciiTheme="majorBidi" w:eastAsia="Times New Roman" w:hAnsiTheme="majorBidi" w:cstheme="majorBidi"/>
                <w:color w:val="000000"/>
                <w:sz w:val="20"/>
                <w:szCs w:val="20"/>
                <w:lang w:val="en-IN" w:eastAsia="en-IN"/>
              </w:rPr>
              <w:t>°</w:t>
            </w:r>
            <w:r w:rsidRPr="0014553C">
              <w:rPr>
                <w:rFonts w:asciiTheme="majorBidi" w:hAnsiTheme="majorBidi" w:cstheme="majorBidi"/>
                <w:sz w:val="20"/>
                <w:szCs w:val="20"/>
              </w:rPr>
              <w:t xml:space="preserve"> 19' 09.40" N</w:t>
            </w:r>
          </w:p>
        </w:tc>
        <w:tc>
          <w:tcPr>
            <w:tcW w:w="1587" w:type="dxa"/>
            <w:tcBorders>
              <w:top w:val="nil"/>
              <w:left w:val="nil"/>
              <w:bottom w:val="single" w:sz="4" w:space="0" w:color="auto"/>
              <w:right w:val="single" w:sz="4" w:space="0" w:color="auto"/>
            </w:tcBorders>
            <w:shd w:val="clear" w:color="auto" w:fill="auto"/>
            <w:noWrap/>
            <w:vAlign w:val="center"/>
            <w:hideMark/>
          </w:tcPr>
          <w:p w14:paraId="57C71A66" w14:textId="49FDB964"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hAnsiTheme="majorBidi" w:cstheme="majorBidi"/>
                <w:sz w:val="20"/>
                <w:szCs w:val="20"/>
              </w:rPr>
              <w:t>79</w:t>
            </w:r>
            <w:r w:rsidRPr="0014553C">
              <w:rPr>
                <w:rFonts w:asciiTheme="majorBidi" w:eastAsia="Times New Roman" w:hAnsiTheme="majorBidi" w:cstheme="majorBidi"/>
                <w:color w:val="000000"/>
                <w:sz w:val="20"/>
                <w:szCs w:val="20"/>
                <w:lang w:val="en-IN" w:eastAsia="en-IN"/>
              </w:rPr>
              <w:t>°</w:t>
            </w:r>
            <w:r w:rsidRPr="0014553C">
              <w:rPr>
                <w:rFonts w:asciiTheme="majorBidi" w:hAnsiTheme="majorBidi" w:cstheme="majorBidi"/>
                <w:sz w:val="20"/>
                <w:szCs w:val="20"/>
              </w:rPr>
              <w:t xml:space="preserve"> 19' 41.49" E</w:t>
            </w:r>
          </w:p>
        </w:tc>
        <w:tc>
          <w:tcPr>
            <w:tcW w:w="1535" w:type="dxa"/>
            <w:tcBorders>
              <w:top w:val="nil"/>
              <w:left w:val="nil"/>
              <w:bottom w:val="single" w:sz="4" w:space="0" w:color="auto"/>
              <w:right w:val="single" w:sz="4" w:space="0" w:color="auto"/>
            </w:tcBorders>
            <w:shd w:val="clear" w:color="auto" w:fill="auto"/>
            <w:noWrap/>
            <w:vAlign w:val="center"/>
            <w:hideMark/>
          </w:tcPr>
          <w:p w14:paraId="0C4CB14C" w14:textId="7227AFCA"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hAnsiTheme="majorBidi" w:cstheme="majorBidi"/>
                <w:color w:val="000000"/>
                <w:sz w:val="20"/>
                <w:szCs w:val="20"/>
              </w:rPr>
              <w:t>2358403.54</w:t>
            </w:r>
          </w:p>
        </w:tc>
        <w:tc>
          <w:tcPr>
            <w:tcW w:w="1292" w:type="dxa"/>
            <w:tcBorders>
              <w:top w:val="nil"/>
              <w:left w:val="nil"/>
              <w:bottom w:val="single" w:sz="4" w:space="0" w:color="auto"/>
              <w:right w:val="single" w:sz="4" w:space="0" w:color="auto"/>
            </w:tcBorders>
            <w:shd w:val="clear" w:color="auto" w:fill="auto"/>
            <w:noWrap/>
            <w:vAlign w:val="center"/>
            <w:hideMark/>
          </w:tcPr>
          <w:p w14:paraId="753A55D9" w14:textId="546EC35F"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hAnsiTheme="majorBidi" w:cstheme="majorBidi"/>
                <w:color w:val="000000"/>
                <w:sz w:val="20"/>
                <w:szCs w:val="20"/>
              </w:rPr>
              <w:t>326604.89</w:t>
            </w:r>
          </w:p>
        </w:tc>
      </w:tr>
      <w:tr w:rsidR="00A05173" w:rsidRPr="0014553C" w14:paraId="4CE9B8AC" w14:textId="77777777" w:rsidTr="0014553C">
        <w:trPr>
          <w:trHeight w:val="300"/>
        </w:trPr>
        <w:tc>
          <w:tcPr>
            <w:tcW w:w="736" w:type="dxa"/>
            <w:tcBorders>
              <w:top w:val="nil"/>
              <w:left w:val="single" w:sz="4" w:space="0" w:color="auto"/>
              <w:bottom w:val="single" w:sz="4" w:space="0" w:color="auto"/>
              <w:right w:val="single" w:sz="4" w:space="0" w:color="auto"/>
            </w:tcBorders>
            <w:shd w:val="clear" w:color="auto" w:fill="auto"/>
            <w:noWrap/>
            <w:vAlign w:val="center"/>
            <w:hideMark/>
          </w:tcPr>
          <w:p w14:paraId="3EB8C8EC" w14:textId="77777777"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eastAsia="Times New Roman" w:hAnsiTheme="majorBidi" w:cstheme="majorBidi"/>
                <w:color w:val="000000"/>
                <w:sz w:val="20"/>
                <w:szCs w:val="20"/>
                <w:lang w:val="en-IN" w:eastAsia="en-IN"/>
              </w:rPr>
              <w:t>4</w:t>
            </w:r>
          </w:p>
        </w:tc>
        <w:tc>
          <w:tcPr>
            <w:tcW w:w="1142" w:type="dxa"/>
            <w:tcBorders>
              <w:top w:val="nil"/>
              <w:left w:val="nil"/>
              <w:bottom w:val="single" w:sz="4" w:space="0" w:color="auto"/>
              <w:right w:val="single" w:sz="4" w:space="0" w:color="auto"/>
            </w:tcBorders>
            <w:shd w:val="clear" w:color="auto" w:fill="auto"/>
            <w:noWrap/>
            <w:vAlign w:val="center"/>
            <w:hideMark/>
          </w:tcPr>
          <w:p w14:paraId="5200D981" w14:textId="77777777"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eastAsia="Times New Roman" w:hAnsiTheme="majorBidi" w:cstheme="majorBidi"/>
                <w:color w:val="000000"/>
                <w:sz w:val="20"/>
                <w:szCs w:val="20"/>
                <w:lang w:val="en-IN" w:eastAsia="en-IN"/>
              </w:rPr>
              <w:t>D</w:t>
            </w:r>
          </w:p>
        </w:tc>
        <w:tc>
          <w:tcPr>
            <w:tcW w:w="1628" w:type="dxa"/>
            <w:tcBorders>
              <w:top w:val="nil"/>
              <w:left w:val="nil"/>
              <w:bottom w:val="single" w:sz="4" w:space="0" w:color="auto"/>
              <w:right w:val="single" w:sz="4" w:space="0" w:color="auto"/>
            </w:tcBorders>
            <w:shd w:val="clear" w:color="auto" w:fill="auto"/>
            <w:noWrap/>
            <w:vAlign w:val="center"/>
            <w:hideMark/>
          </w:tcPr>
          <w:p w14:paraId="05A5068E" w14:textId="225AF47D"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hAnsiTheme="majorBidi" w:cstheme="majorBidi"/>
                <w:sz w:val="20"/>
                <w:szCs w:val="20"/>
              </w:rPr>
              <w:t>21</w:t>
            </w:r>
            <w:r w:rsidRPr="0014553C">
              <w:rPr>
                <w:rFonts w:asciiTheme="majorBidi" w:eastAsia="Times New Roman" w:hAnsiTheme="majorBidi" w:cstheme="majorBidi"/>
                <w:color w:val="000000"/>
                <w:sz w:val="20"/>
                <w:szCs w:val="20"/>
                <w:lang w:val="en-IN" w:eastAsia="en-IN"/>
              </w:rPr>
              <w:t>°</w:t>
            </w:r>
            <w:r w:rsidRPr="0014553C">
              <w:rPr>
                <w:rFonts w:asciiTheme="majorBidi" w:hAnsiTheme="majorBidi" w:cstheme="majorBidi"/>
                <w:sz w:val="20"/>
                <w:szCs w:val="20"/>
              </w:rPr>
              <w:t xml:space="preserve"> 19' 09.39" N</w:t>
            </w:r>
          </w:p>
        </w:tc>
        <w:tc>
          <w:tcPr>
            <w:tcW w:w="1587" w:type="dxa"/>
            <w:tcBorders>
              <w:top w:val="nil"/>
              <w:left w:val="nil"/>
              <w:bottom w:val="single" w:sz="4" w:space="0" w:color="auto"/>
              <w:right w:val="single" w:sz="4" w:space="0" w:color="auto"/>
            </w:tcBorders>
            <w:shd w:val="clear" w:color="auto" w:fill="auto"/>
            <w:noWrap/>
            <w:vAlign w:val="center"/>
            <w:hideMark/>
          </w:tcPr>
          <w:p w14:paraId="26F91D26" w14:textId="36CF1C37"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hAnsiTheme="majorBidi" w:cstheme="majorBidi"/>
                <w:sz w:val="20"/>
                <w:szCs w:val="20"/>
              </w:rPr>
              <w:t>79</w:t>
            </w:r>
            <w:r w:rsidRPr="0014553C">
              <w:rPr>
                <w:rFonts w:asciiTheme="majorBidi" w:eastAsia="Times New Roman" w:hAnsiTheme="majorBidi" w:cstheme="majorBidi"/>
                <w:color w:val="000000"/>
                <w:sz w:val="20"/>
                <w:szCs w:val="20"/>
                <w:lang w:val="en-IN" w:eastAsia="en-IN"/>
              </w:rPr>
              <w:t>°</w:t>
            </w:r>
            <w:r w:rsidRPr="0014553C">
              <w:rPr>
                <w:rFonts w:asciiTheme="majorBidi" w:hAnsiTheme="majorBidi" w:cstheme="majorBidi"/>
                <w:sz w:val="20"/>
                <w:szCs w:val="20"/>
              </w:rPr>
              <w:t xml:space="preserve"> 18' 59.65" E</w:t>
            </w:r>
          </w:p>
        </w:tc>
        <w:tc>
          <w:tcPr>
            <w:tcW w:w="1535" w:type="dxa"/>
            <w:tcBorders>
              <w:top w:val="nil"/>
              <w:left w:val="nil"/>
              <w:bottom w:val="single" w:sz="4" w:space="0" w:color="auto"/>
              <w:right w:val="single" w:sz="4" w:space="0" w:color="auto"/>
            </w:tcBorders>
            <w:shd w:val="clear" w:color="auto" w:fill="auto"/>
            <w:noWrap/>
            <w:vAlign w:val="center"/>
            <w:hideMark/>
          </w:tcPr>
          <w:p w14:paraId="3DE0110C" w14:textId="18912A8B"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hAnsiTheme="majorBidi" w:cstheme="majorBidi"/>
                <w:color w:val="000000"/>
                <w:sz w:val="20"/>
                <w:szCs w:val="20"/>
              </w:rPr>
              <w:t>2358416.08</w:t>
            </w:r>
          </w:p>
        </w:tc>
        <w:tc>
          <w:tcPr>
            <w:tcW w:w="1292" w:type="dxa"/>
            <w:tcBorders>
              <w:top w:val="nil"/>
              <w:left w:val="nil"/>
              <w:bottom w:val="single" w:sz="4" w:space="0" w:color="auto"/>
              <w:right w:val="single" w:sz="4" w:space="0" w:color="auto"/>
            </w:tcBorders>
            <w:shd w:val="clear" w:color="auto" w:fill="auto"/>
            <w:noWrap/>
            <w:vAlign w:val="center"/>
            <w:hideMark/>
          </w:tcPr>
          <w:p w14:paraId="57FAD5D2" w14:textId="07E11ED6" w:rsidR="00A05173" w:rsidRPr="0014553C" w:rsidRDefault="00A05173" w:rsidP="0014553C">
            <w:pPr>
              <w:spacing w:after="0" w:line="240" w:lineRule="auto"/>
              <w:jc w:val="center"/>
              <w:rPr>
                <w:rFonts w:asciiTheme="majorBidi" w:eastAsia="Times New Roman" w:hAnsiTheme="majorBidi" w:cstheme="majorBidi"/>
                <w:color w:val="000000"/>
                <w:sz w:val="20"/>
                <w:szCs w:val="20"/>
                <w:lang w:val="en-IN" w:eastAsia="en-IN"/>
              </w:rPr>
            </w:pPr>
            <w:r w:rsidRPr="0014553C">
              <w:rPr>
                <w:rFonts w:asciiTheme="majorBidi" w:hAnsiTheme="majorBidi" w:cstheme="majorBidi"/>
                <w:color w:val="000000"/>
                <w:sz w:val="20"/>
                <w:szCs w:val="20"/>
              </w:rPr>
              <w:t>325399.21</w:t>
            </w:r>
          </w:p>
        </w:tc>
      </w:tr>
      <w:bookmarkEnd w:id="39"/>
    </w:tbl>
    <w:p w14:paraId="62725811" w14:textId="77777777" w:rsidR="008303F1" w:rsidRPr="002E3170" w:rsidRDefault="008303F1" w:rsidP="008303F1">
      <w:pPr>
        <w:spacing w:after="0" w:line="360" w:lineRule="auto"/>
        <w:ind w:right="-45"/>
        <w:jc w:val="both"/>
        <w:rPr>
          <w:rFonts w:ascii="Times New Roman" w:eastAsia="Times New Roman" w:hAnsi="Times New Roman" w:cs="Times New Roman"/>
          <w:b/>
          <w:bCs/>
          <w:color w:val="000000"/>
          <w:sz w:val="24"/>
          <w:szCs w:val="24"/>
          <w:lang w:val="en-IN" w:eastAsia="en-IN"/>
        </w:rPr>
      </w:pPr>
    </w:p>
    <w:p w14:paraId="57A9685B" w14:textId="77777777" w:rsidR="00645685" w:rsidRPr="002E3170" w:rsidRDefault="008303F1">
      <w:pPr>
        <w:pStyle w:val="Heading2"/>
        <w:numPr>
          <w:ilvl w:val="0"/>
          <w:numId w:val="14"/>
        </w:numPr>
        <w:rPr>
          <w:rFonts w:eastAsia="Calibri"/>
        </w:rPr>
      </w:pPr>
      <w:bookmarkStart w:id="40" w:name="_Toc160370011"/>
      <w:bookmarkStart w:id="41" w:name="_Toc160370047"/>
      <w:r w:rsidRPr="002E3170">
        <w:rPr>
          <w:rFonts w:eastAsia="Calibri"/>
        </w:rPr>
        <w:t>ACCESSIBILITY</w:t>
      </w:r>
      <w:bookmarkStart w:id="42" w:name="_Toc159936277"/>
      <w:bookmarkStart w:id="43" w:name="_Toc159936362"/>
      <w:bookmarkEnd w:id="40"/>
      <w:bookmarkEnd w:id="41"/>
      <w:bookmarkEnd w:id="42"/>
      <w:bookmarkEnd w:id="43"/>
    </w:p>
    <w:p w14:paraId="19153F48" w14:textId="77777777" w:rsidR="000B6539" w:rsidRPr="006F7CE0" w:rsidRDefault="000B6539">
      <w:pPr>
        <w:pStyle w:val="ListParagraph"/>
        <w:numPr>
          <w:ilvl w:val="0"/>
          <w:numId w:val="15"/>
        </w:numPr>
        <w:spacing w:after="0" w:line="360" w:lineRule="auto"/>
        <w:jc w:val="both"/>
        <w:outlineLvl w:val="2"/>
        <w:rPr>
          <w:rFonts w:ascii="Times New Roman" w:eastAsia="Calibri" w:hAnsi="Times New Roman" w:cs="Times New Roman"/>
          <w:bCs/>
          <w:vanish/>
          <w:sz w:val="24"/>
          <w:szCs w:val="24"/>
          <w:lang w:eastAsia="en-IN" w:bidi="ar-SA"/>
        </w:rPr>
      </w:pPr>
    </w:p>
    <w:p w14:paraId="525E6DA9" w14:textId="4F21B449" w:rsidR="008353F8" w:rsidRPr="006F7CE0" w:rsidRDefault="005D191F">
      <w:pPr>
        <w:pStyle w:val="Heading3"/>
        <w:numPr>
          <w:ilvl w:val="1"/>
          <w:numId w:val="15"/>
        </w:numPr>
        <w:ind w:left="851" w:right="619" w:hanging="851"/>
        <w:rPr>
          <w:rFonts w:eastAsia="Batang"/>
          <w:b/>
          <w:sz w:val="28"/>
          <w:szCs w:val="28"/>
        </w:rPr>
      </w:pPr>
      <w:bookmarkStart w:id="44" w:name="_Hlk192418593"/>
      <w:r w:rsidRPr="006F7CE0">
        <w:rPr>
          <w:rFonts w:eastAsia="Calibri"/>
        </w:rPr>
        <w:t xml:space="preserve">The study area is conveniently connected to Nagpur via NH-44/SH-753, which can be accessed through Kanhan or by traveling through Mansar and Ramtek. The region is accessible year-round via an </w:t>
      </w:r>
      <w:r w:rsidR="00BF398B" w:rsidRPr="006F7CE0">
        <w:rPr>
          <w:rFonts w:eastAsia="Calibri"/>
        </w:rPr>
        <w:t>all</w:t>
      </w:r>
      <w:r w:rsidR="00BF398B">
        <w:rPr>
          <w:rFonts w:eastAsia="Calibri"/>
        </w:rPr>
        <w:t>-weather</w:t>
      </w:r>
      <w:r w:rsidRPr="006F7CE0">
        <w:rPr>
          <w:rFonts w:eastAsia="Calibri"/>
        </w:rPr>
        <w:t xml:space="preserve"> metalled road. </w:t>
      </w:r>
      <w:bookmarkEnd w:id="44"/>
      <w:r w:rsidRPr="006F7CE0">
        <w:rPr>
          <w:rFonts w:eastAsia="Calibri"/>
        </w:rPr>
        <w:t>The closest railway station is Ramtek, situated on the Nagpur-Ramtek branch (8 km) of the South Eastern Railway, with Kanhan Junction (18 km) providing an additional rail option. The nearest major railway station is Nagpur (45 km), and air travel is facilitated by Dr. Babasaheb Ambedkar</w:t>
      </w:r>
      <w:r w:rsidRPr="006F7CE0">
        <w:rPr>
          <w:rFonts w:eastAsia="Calibri"/>
          <w:lang w:val="en-US"/>
        </w:rPr>
        <w:t xml:space="preserve"> International Airport, Nagpur (50 km).</w:t>
      </w:r>
    </w:p>
    <w:p w14:paraId="0BA1C4E3" w14:textId="77777777" w:rsidR="008303F1" w:rsidRPr="006F7CE0" w:rsidRDefault="008303F1" w:rsidP="008353F8">
      <w:pPr>
        <w:spacing w:after="0" w:line="360" w:lineRule="auto"/>
        <w:ind w:left="851" w:right="-45" w:hanging="851"/>
        <w:jc w:val="both"/>
        <w:rPr>
          <w:rFonts w:ascii="Times New Roman" w:eastAsia="Batang" w:hAnsi="Times New Roman" w:cs="Times New Roman"/>
          <w:b/>
          <w:sz w:val="24"/>
          <w:szCs w:val="24"/>
        </w:rPr>
      </w:pPr>
    </w:p>
    <w:p w14:paraId="580AFFCC" w14:textId="77777777" w:rsidR="00E652EA" w:rsidRPr="006F7CE0" w:rsidRDefault="00E652EA" w:rsidP="00423425">
      <w:pPr>
        <w:spacing w:after="0" w:line="360" w:lineRule="auto"/>
        <w:jc w:val="center"/>
        <w:rPr>
          <w:rFonts w:ascii="Times New Roman" w:hAnsi="Times New Roman" w:cs="Times New Roman"/>
          <w:sz w:val="24"/>
          <w:szCs w:val="24"/>
        </w:rPr>
        <w:sectPr w:rsidR="00E652EA" w:rsidRPr="006F7CE0" w:rsidSect="00E57447">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39040BF4" w14:textId="5933FF9E" w:rsidR="00AA3238" w:rsidRPr="006F7CE0" w:rsidRDefault="00000000" w:rsidP="00BA3E4D">
      <w:pPr>
        <w:spacing w:after="0" w:line="360" w:lineRule="auto"/>
        <w:rPr>
          <w:rFonts w:cs="Times New Roman"/>
          <w:szCs w:val="24"/>
        </w:rPr>
        <w:sectPr w:rsidR="00AA3238" w:rsidRPr="006F7CE0" w:rsidSect="00E57447">
          <w:headerReference w:type="default" r:id="rId19"/>
          <w:pgSz w:w="23808" w:h="16840" w:orient="landscape" w:code="8"/>
          <w:pgMar w:top="1440" w:right="1440" w:bottom="1440" w:left="1440" w:header="709" w:footer="709" w:gutter="0"/>
          <w:pgBorders w:offsetFrom="page">
            <w:top w:val="single" w:sz="12" w:space="24" w:color="auto"/>
            <w:left w:val="single" w:sz="12" w:space="31" w:color="auto"/>
            <w:bottom w:val="single" w:sz="12" w:space="24" w:color="auto"/>
            <w:right w:val="single" w:sz="12" w:space="24" w:color="auto"/>
          </w:pgBorders>
          <w:cols w:space="708"/>
          <w:docGrid w:linePitch="360"/>
        </w:sectPr>
      </w:pPr>
      <w:r>
        <w:rPr>
          <w:rFonts w:cs="Times New Roman"/>
          <w:noProof/>
          <w:szCs w:val="24"/>
        </w:rPr>
        <w:lastRenderedPageBreak/>
        <w:pict w14:anchorId="20AF2FC6">
          <v:shape id="_x0000_s2272" type="#_x0000_t202" style="position:absolute;margin-left:921.4pt;margin-top:706.9pt;width:71.25pt;height:22.1pt;z-index:251660288;mso-position-horizontal-relative:text;mso-position-vertical-relative:text" fillcolor="white [3212]" stroked="f">
            <v:textbox style="mso-next-textbox:#_x0000_s2272">
              <w:txbxContent>
                <w:p w14:paraId="56FB6A7B" w14:textId="77777777" w:rsidR="00B90A38" w:rsidRPr="003E4D34" w:rsidRDefault="00B90A38" w:rsidP="00245AB3">
                  <w:pPr>
                    <w:rPr>
                      <w:rFonts w:ascii="Times New Roman" w:hAnsi="Times New Roman" w:cs="Times New Roman"/>
                    </w:rPr>
                  </w:pPr>
                  <w:r w:rsidRPr="003E4D34">
                    <w:rPr>
                      <w:rFonts w:ascii="Times New Roman" w:hAnsi="Times New Roman" w:cs="Times New Roman"/>
                    </w:rPr>
                    <w:t xml:space="preserve">Text Fig. - </w:t>
                  </w:r>
                  <w:r>
                    <w:rPr>
                      <w:rFonts w:ascii="Times New Roman" w:hAnsi="Times New Roman" w:cs="Times New Roman"/>
                    </w:rPr>
                    <w:t>1</w:t>
                  </w:r>
                </w:p>
              </w:txbxContent>
            </v:textbox>
          </v:shape>
        </w:pict>
      </w:r>
      <w:r w:rsidR="00270BEA" w:rsidRPr="006F7CE0">
        <w:rPr>
          <w:rFonts w:cs="Times New Roman"/>
          <w:noProof/>
          <w:szCs w:val="24"/>
        </w:rPr>
        <w:drawing>
          <wp:inline distT="0" distB="0" distL="0" distR="0" wp14:anchorId="3AE247C3" wp14:editId="52D440FB">
            <wp:extent cx="13269686" cy="9310656"/>
            <wp:effectExtent l="0" t="0" r="0" b="0"/>
            <wp:docPr id="21416565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56572" name=""/>
                    <pic:cNvPicPr/>
                  </pic:nvPicPr>
                  <pic:blipFill>
                    <a:blip r:embed="rId20"/>
                    <a:stretch>
                      <a:fillRect/>
                    </a:stretch>
                  </pic:blipFill>
                  <pic:spPr>
                    <a:xfrm>
                      <a:off x="0" y="0"/>
                      <a:ext cx="13279361" cy="9317444"/>
                    </a:xfrm>
                    <a:prstGeom prst="rect">
                      <a:avLst/>
                    </a:prstGeom>
                  </pic:spPr>
                </pic:pic>
              </a:graphicData>
            </a:graphic>
          </wp:inline>
        </w:drawing>
      </w:r>
    </w:p>
    <w:p w14:paraId="6B4B571F" w14:textId="77777777" w:rsidR="00D710F0" w:rsidRPr="006F7CE0" w:rsidRDefault="00D710F0">
      <w:pPr>
        <w:pStyle w:val="Heading2"/>
        <w:numPr>
          <w:ilvl w:val="0"/>
          <w:numId w:val="14"/>
        </w:numPr>
        <w:ind w:left="709" w:hanging="709"/>
        <w:rPr>
          <w:rFonts w:eastAsia="Calibri"/>
        </w:rPr>
      </w:pPr>
      <w:bookmarkStart w:id="45" w:name="_Toc160370012"/>
      <w:bookmarkStart w:id="46" w:name="_Toc160370048"/>
      <w:r w:rsidRPr="006F7CE0">
        <w:rPr>
          <w:rFonts w:eastAsia="Calibri"/>
        </w:rPr>
        <w:lastRenderedPageBreak/>
        <w:t>CADASTRAL DETAILS OF THE AREA WITH LAND USE, AREA UNDER FOREST WITH TYPE OF FOREST.</w:t>
      </w:r>
      <w:bookmarkEnd w:id="45"/>
      <w:bookmarkEnd w:id="46"/>
    </w:p>
    <w:p w14:paraId="445A250A" w14:textId="77777777" w:rsidR="000B6539" w:rsidRPr="006F7CE0" w:rsidRDefault="000B6539">
      <w:pPr>
        <w:pStyle w:val="ListParagraph"/>
        <w:numPr>
          <w:ilvl w:val="0"/>
          <w:numId w:val="15"/>
        </w:numPr>
        <w:spacing w:after="0" w:line="360" w:lineRule="auto"/>
        <w:jc w:val="both"/>
        <w:outlineLvl w:val="2"/>
        <w:rPr>
          <w:rFonts w:ascii="Times New Roman" w:eastAsia="Calibri" w:hAnsi="Times New Roman" w:cs="Times New Roman"/>
          <w:bCs/>
          <w:vanish/>
          <w:sz w:val="24"/>
          <w:szCs w:val="24"/>
          <w:lang w:eastAsia="en-IN" w:bidi="ar-SA"/>
        </w:rPr>
      </w:pPr>
      <w:bookmarkStart w:id="47" w:name="_Toc159936280"/>
      <w:bookmarkStart w:id="48" w:name="_Toc159936365"/>
      <w:bookmarkEnd w:id="47"/>
      <w:bookmarkEnd w:id="48"/>
    </w:p>
    <w:p w14:paraId="514BD64F" w14:textId="241A6E4B" w:rsidR="00D710F0" w:rsidRPr="006F7CE0" w:rsidRDefault="003C5AD1">
      <w:pPr>
        <w:pStyle w:val="Heading3"/>
        <w:numPr>
          <w:ilvl w:val="1"/>
          <w:numId w:val="15"/>
        </w:numPr>
        <w:ind w:left="709" w:hanging="709"/>
        <w:rPr>
          <w:rFonts w:eastAsia="Calibri"/>
        </w:rPr>
      </w:pPr>
      <w:r w:rsidRPr="006F7CE0">
        <w:rPr>
          <w:rFonts w:eastAsia="Calibri"/>
        </w:rPr>
        <w:t>T</w:t>
      </w:r>
      <w:r w:rsidR="00D710F0" w:rsidRPr="006F7CE0">
        <w:rPr>
          <w:rFonts w:eastAsia="Calibri"/>
        </w:rPr>
        <w:t>he area of the block is devoid of forest and falls under private land and the cadastral details of the area are not available</w:t>
      </w:r>
    </w:p>
    <w:p w14:paraId="1B8E359B" w14:textId="58948737" w:rsidR="00D710F0" w:rsidRPr="006F7CE0" w:rsidRDefault="003C5AD1">
      <w:pPr>
        <w:pStyle w:val="Heading3"/>
        <w:numPr>
          <w:ilvl w:val="1"/>
          <w:numId w:val="15"/>
        </w:numPr>
        <w:tabs>
          <w:tab w:val="left" w:pos="1418"/>
        </w:tabs>
        <w:spacing w:after="120"/>
        <w:ind w:left="709" w:hanging="709"/>
      </w:pPr>
      <w:r w:rsidRPr="006F7CE0">
        <w:rPr>
          <w:rFonts w:eastAsia="Calibri"/>
          <w:lang w:val="en-US"/>
        </w:rPr>
        <w:t>Most of the block area consists of agricultural land, where a single seasonal crop is cultivated, with no significant presence of other flora. However, the surrounding areas exhibit a diverse assemblage of flora and fauna, attributed to the variations in physical features.</w:t>
      </w:r>
    </w:p>
    <w:p w14:paraId="39AB3800" w14:textId="77777777" w:rsidR="00997339" w:rsidRPr="006F7CE0" w:rsidRDefault="00D710F0">
      <w:pPr>
        <w:pStyle w:val="Heading2"/>
        <w:numPr>
          <w:ilvl w:val="0"/>
          <w:numId w:val="14"/>
        </w:numPr>
        <w:ind w:left="709" w:hanging="709"/>
        <w:rPr>
          <w:rFonts w:eastAsia="Calibri"/>
        </w:rPr>
      </w:pPr>
      <w:bookmarkStart w:id="49" w:name="_Toc160370013"/>
      <w:bookmarkStart w:id="50" w:name="_Toc160370049"/>
      <w:r w:rsidRPr="006F7CE0">
        <w:rPr>
          <w:rFonts w:eastAsia="Calibri"/>
        </w:rPr>
        <w:t>MINERAL(S) UNDER INVESTIGATION:</w:t>
      </w:r>
      <w:bookmarkStart w:id="51" w:name="_Toc159936284"/>
      <w:bookmarkStart w:id="52" w:name="_Toc159936369"/>
      <w:bookmarkStart w:id="53" w:name="_Toc159936287"/>
      <w:bookmarkStart w:id="54" w:name="_Toc159936372"/>
      <w:bookmarkEnd w:id="49"/>
      <w:bookmarkEnd w:id="50"/>
      <w:bookmarkEnd w:id="51"/>
      <w:bookmarkEnd w:id="52"/>
      <w:bookmarkEnd w:id="53"/>
      <w:bookmarkEnd w:id="54"/>
    </w:p>
    <w:p w14:paraId="789036C8" w14:textId="77777777" w:rsidR="000B6539" w:rsidRPr="006F7CE0" w:rsidRDefault="000B6539">
      <w:pPr>
        <w:pStyle w:val="ListParagraph"/>
        <w:numPr>
          <w:ilvl w:val="0"/>
          <w:numId w:val="16"/>
        </w:numPr>
        <w:spacing w:after="0" w:line="360" w:lineRule="auto"/>
        <w:jc w:val="both"/>
        <w:outlineLvl w:val="2"/>
        <w:rPr>
          <w:rFonts w:ascii="Times New Roman" w:eastAsia="Calibri" w:hAnsi="Times New Roman" w:cs="Times New Roman"/>
          <w:bCs/>
          <w:vanish/>
          <w:sz w:val="24"/>
          <w:szCs w:val="24"/>
          <w:lang w:eastAsia="en-IN" w:bidi="ar-SA"/>
        </w:rPr>
      </w:pPr>
    </w:p>
    <w:p w14:paraId="4F928E3E" w14:textId="77777777" w:rsidR="000B6539" w:rsidRPr="006F7CE0" w:rsidRDefault="000B6539">
      <w:pPr>
        <w:pStyle w:val="ListParagraph"/>
        <w:numPr>
          <w:ilvl w:val="0"/>
          <w:numId w:val="16"/>
        </w:numPr>
        <w:spacing w:after="0" w:line="360" w:lineRule="auto"/>
        <w:jc w:val="both"/>
        <w:outlineLvl w:val="2"/>
        <w:rPr>
          <w:rFonts w:ascii="Times New Roman" w:eastAsia="Calibri" w:hAnsi="Times New Roman" w:cs="Times New Roman"/>
          <w:bCs/>
          <w:vanish/>
          <w:sz w:val="24"/>
          <w:szCs w:val="24"/>
          <w:lang w:eastAsia="en-IN" w:bidi="ar-SA"/>
        </w:rPr>
      </w:pPr>
    </w:p>
    <w:p w14:paraId="4467B677" w14:textId="77777777" w:rsidR="000B6539" w:rsidRPr="006F7CE0" w:rsidRDefault="000B6539">
      <w:pPr>
        <w:pStyle w:val="ListParagraph"/>
        <w:numPr>
          <w:ilvl w:val="0"/>
          <w:numId w:val="16"/>
        </w:numPr>
        <w:spacing w:after="0" w:line="360" w:lineRule="auto"/>
        <w:jc w:val="both"/>
        <w:outlineLvl w:val="2"/>
        <w:rPr>
          <w:rFonts w:ascii="Times New Roman" w:eastAsia="Calibri" w:hAnsi="Times New Roman" w:cs="Times New Roman"/>
          <w:bCs/>
          <w:vanish/>
          <w:sz w:val="24"/>
          <w:szCs w:val="24"/>
          <w:lang w:eastAsia="en-IN" w:bidi="ar-SA"/>
        </w:rPr>
      </w:pPr>
    </w:p>
    <w:p w14:paraId="59CFDA2E" w14:textId="77777777" w:rsidR="000B6539" w:rsidRPr="006F7CE0" w:rsidRDefault="000B6539">
      <w:pPr>
        <w:pStyle w:val="ListParagraph"/>
        <w:numPr>
          <w:ilvl w:val="0"/>
          <w:numId w:val="16"/>
        </w:numPr>
        <w:spacing w:after="0" w:line="360" w:lineRule="auto"/>
        <w:jc w:val="both"/>
        <w:outlineLvl w:val="2"/>
        <w:rPr>
          <w:rFonts w:ascii="Times New Roman" w:eastAsia="Calibri" w:hAnsi="Times New Roman" w:cs="Times New Roman"/>
          <w:bCs/>
          <w:vanish/>
          <w:sz w:val="24"/>
          <w:szCs w:val="24"/>
          <w:lang w:eastAsia="en-IN" w:bidi="ar-SA"/>
        </w:rPr>
      </w:pPr>
    </w:p>
    <w:p w14:paraId="15F20695" w14:textId="24777AF0" w:rsidR="00D710F0" w:rsidRPr="006F7CE0" w:rsidRDefault="00D710F0">
      <w:pPr>
        <w:pStyle w:val="Heading3"/>
        <w:numPr>
          <w:ilvl w:val="1"/>
          <w:numId w:val="16"/>
        </w:numPr>
        <w:ind w:left="709" w:hanging="709"/>
        <w:rPr>
          <w:rFonts w:eastAsia="Calibri"/>
        </w:rPr>
      </w:pPr>
      <w:r w:rsidRPr="006F7CE0">
        <w:rPr>
          <w:rFonts w:eastAsia="Calibri"/>
        </w:rPr>
        <w:t>The block has been explored for Manganese Mineral.</w:t>
      </w:r>
    </w:p>
    <w:p w14:paraId="00F33CE0" w14:textId="77777777" w:rsidR="00D710F0" w:rsidRPr="006F7CE0" w:rsidRDefault="00D710F0" w:rsidP="000B0600">
      <w:pPr>
        <w:spacing w:after="0"/>
        <w:ind w:right="-46"/>
        <w:jc w:val="center"/>
        <w:rPr>
          <w:rFonts w:ascii="Times New Roman" w:hAnsi="Times New Roman" w:cs="Times New Roman"/>
          <w:b/>
          <w:bCs/>
          <w:sz w:val="24"/>
          <w:szCs w:val="24"/>
        </w:rPr>
      </w:pPr>
    </w:p>
    <w:p w14:paraId="0E732070" w14:textId="77777777" w:rsidR="00D710F0" w:rsidRPr="006F7CE0" w:rsidRDefault="00D710F0" w:rsidP="000B0600">
      <w:pPr>
        <w:spacing w:after="0"/>
        <w:ind w:right="-46"/>
        <w:jc w:val="center"/>
        <w:rPr>
          <w:rFonts w:ascii="Times New Roman" w:hAnsi="Times New Roman" w:cs="Times New Roman"/>
          <w:b/>
          <w:sz w:val="28"/>
          <w:szCs w:val="28"/>
          <w:u w:val="single"/>
        </w:rPr>
      </w:pPr>
    </w:p>
    <w:p w14:paraId="71B031F7" w14:textId="77777777" w:rsidR="00D710F0" w:rsidRPr="006F7CE0" w:rsidRDefault="00D710F0" w:rsidP="000B0600">
      <w:pPr>
        <w:spacing w:after="0"/>
        <w:ind w:right="-46"/>
        <w:jc w:val="center"/>
        <w:rPr>
          <w:rFonts w:ascii="Times New Roman" w:hAnsi="Times New Roman" w:cs="Times New Roman"/>
          <w:b/>
          <w:sz w:val="28"/>
          <w:szCs w:val="28"/>
          <w:u w:val="single"/>
        </w:rPr>
      </w:pPr>
    </w:p>
    <w:p w14:paraId="0F79CECD" w14:textId="77777777" w:rsidR="00D710F0" w:rsidRPr="006F7CE0" w:rsidRDefault="00D710F0" w:rsidP="000B0600">
      <w:pPr>
        <w:spacing w:after="0"/>
        <w:ind w:right="-46"/>
        <w:jc w:val="center"/>
        <w:rPr>
          <w:rFonts w:ascii="Times New Roman" w:hAnsi="Times New Roman" w:cs="Times New Roman"/>
          <w:b/>
          <w:sz w:val="28"/>
          <w:szCs w:val="28"/>
          <w:u w:val="single"/>
        </w:rPr>
      </w:pPr>
    </w:p>
    <w:p w14:paraId="4EFF464B" w14:textId="77777777" w:rsidR="00D710F0" w:rsidRPr="006F7CE0" w:rsidRDefault="00D710F0" w:rsidP="000B0600">
      <w:pPr>
        <w:spacing w:after="0"/>
        <w:ind w:right="-46"/>
        <w:jc w:val="center"/>
        <w:rPr>
          <w:rFonts w:ascii="Times New Roman" w:hAnsi="Times New Roman" w:cs="Times New Roman"/>
          <w:b/>
          <w:sz w:val="28"/>
          <w:szCs w:val="28"/>
          <w:u w:val="single"/>
        </w:rPr>
      </w:pPr>
    </w:p>
    <w:p w14:paraId="32389173" w14:textId="77777777" w:rsidR="00D710F0" w:rsidRPr="006F7CE0" w:rsidRDefault="00D710F0" w:rsidP="000B0600">
      <w:pPr>
        <w:spacing w:after="0"/>
        <w:ind w:right="-46"/>
        <w:jc w:val="center"/>
        <w:rPr>
          <w:rFonts w:ascii="Times New Roman" w:hAnsi="Times New Roman" w:cs="Times New Roman"/>
          <w:b/>
          <w:sz w:val="28"/>
          <w:szCs w:val="28"/>
          <w:u w:val="single"/>
        </w:rPr>
      </w:pPr>
    </w:p>
    <w:p w14:paraId="3F30B953" w14:textId="77777777" w:rsidR="00D710F0" w:rsidRPr="006F7CE0" w:rsidRDefault="00D710F0" w:rsidP="000B0600">
      <w:pPr>
        <w:spacing w:after="0"/>
        <w:ind w:right="-46"/>
        <w:jc w:val="center"/>
        <w:rPr>
          <w:rFonts w:ascii="Times New Roman" w:hAnsi="Times New Roman" w:cs="Times New Roman"/>
          <w:b/>
          <w:sz w:val="28"/>
          <w:szCs w:val="28"/>
          <w:u w:val="single"/>
        </w:rPr>
      </w:pPr>
    </w:p>
    <w:p w14:paraId="4B42891B" w14:textId="77777777" w:rsidR="00D710F0" w:rsidRPr="006F7CE0" w:rsidRDefault="00D710F0" w:rsidP="000B0600">
      <w:pPr>
        <w:spacing w:after="0"/>
        <w:ind w:right="-46"/>
        <w:jc w:val="center"/>
        <w:rPr>
          <w:rFonts w:ascii="Times New Roman" w:hAnsi="Times New Roman" w:cs="Times New Roman"/>
          <w:b/>
          <w:sz w:val="28"/>
          <w:szCs w:val="28"/>
          <w:u w:val="single"/>
        </w:rPr>
      </w:pPr>
    </w:p>
    <w:p w14:paraId="5292B67C" w14:textId="77777777" w:rsidR="00D710F0" w:rsidRPr="006F7CE0" w:rsidRDefault="00D710F0" w:rsidP="000B0600">
      <w:pPr>
        <w:spacing w:after="0"/>
        <w:ind w:right="-46"/>
        <w:jc w:val="center"/>
        <w:rPr>
          <w:rFonts w:ascii="Times New Roman" w:hAnsi="Times New Roman" w:cs="Times New Roman"/>
          <w:b/>
          <w:sz w:val="28"/>
          <w:szCs w:val="28"/>
          <w:u w:val="single"/>
        </w:rPr>
      </w:pPr>
    </w:p>
    <w:p w14:paraId="616F9F8B" w14:textId="77777777" w:rsidR="00D710F0" w:rsidRPr="006F7CE0" w:rsidRDefault="00D710F0" w:rsidP="000B0600">
      <w:pPr>
        <w:spacing w:after="0"/>
        <w:ind w:right="-46"/>
        <w:jc w:val="center"/>
        <w:rPr>
          <w:rFonts w:ascii="Times New Roman" w:hAnsi="Times New Roman" w:cs="Times New Roman"/>
          <w:b/>
          <w:sz w:val="28"/>
          <w:szCs w:val="28"/>
          <w:u w:val="single"/>
        </w:rPr>
      </w:pPr>
    </w:p>
    <w:p w14:paraId="124871F0" w14:textId="77777777" w:rsidR="00D710F0" w:rsidRPr="006F7CE0" w:rsidRDefault="00D710F0" w:rsidP="000B0600">
      <w:pPr>
        <w:spacing w:after="0"/>
        <w:ind w:right="-46"/>
        <w:jc w:val="center"/>
        <w:rPr>
          <w:rFonts w:ascii="Times New Roman" w:hAnsi="Times New Roman" w:cs="Times New Roman"/>
          <w:b/>
          <w:sz w:val="28"/>
          <w:szCs w:val="28"/>
          <w:u w:val="single"/>
        </w:rPr>
      </w:pPr>
    </w:p>
    <w:p w14:paraId="0047C0E2" w14:textId="77777777" w:rsidR="00D710F0" w:rsidRPr="006F7CE0" w:rsidRDefault="00D710F0" w:rsidP="000B0600">
      <w:pPr>
        <w:spacing w:after="0"/>
        <w:ind w:right="-46"/>
        <w:jc w:val="center"/>
        <w:rPr>
          <w:rFonts w:ascii="Times New Roman" w:hAnsi="Times New Roman" w:cs="Times New Roman"/>
          <w:b/>
          <w:sz w:val="28"/>
          <w:szCs w:val="28"/>
          <w:u w:val="single"/>
        </w:rPr>
      </w:pPr>
    </w:p>
    <w:p w14:paraId="5BBF5685" w14:textId="77777777" w:rsidR="00D710F0" w:rsidRPr="006F7CE0" w:rsidRDefault="00D710F0" w:rsidP="000B0600">
      <w:pPr>
        <w:spacing w:after="0"/>
        <w:ind w:right="-46"/>
        <w:jc w:val="center"/>
        <w:rPr>
          <w:rFonts w:ascii="Times New Roman" w:hAnsi="Times New Roman" w:cs="Times New Roman"/>
          <w:b/>
          <w:sz w:val="28"/>
          <w:szCs w:val="28"/>
          <w:u w:val="single"/>
        </w:rPr>
      </w:pPr>
    </w:p>
    <w:p w14:paraId="566723E7" w14:textId="77777777" w:rsidR="00D710F0" w:rsidRPr="006F7CE0" w:rsidRDefault="00D710F0" w:rsidP="000B0600">
      <w:pPr>
        <w:spacing w:after="0"/>
        <w:ind w:right="-46"/>
        <w:jc w:val="center"/>
        <w:rPr>
          <w:rFonts w:ascii="Times New Roman" w:hAnsi="Times New Roman" w:cs="Times New Roman"/>
          <w:b/>
          <w:sz w:val="28"/>
          <w:szCs w:val="28"/>
          <w:u w:val="single"/>
        </w:rPr>
      </w:pPr>
    </w:p>
    <w:p w14:paraId="4DD9393F" w14:textId="77777777" w:rsidR="00D710F0" w:rsidRPr="006F7CE0" w:rsidRDefault="00D710F0" w:rsidP="000B0600">
      <w:pPr>
        <w:spacing w:after="0"/>
        <w:ind w:right="-46"/>
        <w:jc w:val="center"/>
        <w:rPr>
          <w:rFonts w:ascii="Times New Roman" w:hAnsi="Times New Roman" w:cs="Times New Roman"/>
          <w:b/>
          <w:sz w:val="28"/>
          <w:szCs w:val="28"/>
          <w:u w:val="single"/>
        </w:rPr>
      </w:pPr>
    </w:p>
    <w:p w14:paraId="2176080C" w14:textId="77777777" w:rsidR="00D710F0" w:rsidRPr="006F7CE0" w:rsidRDefault="00D710F0" w:rsidP="000B0600">
      <w:pPr>
        <w:spacing w:after="0"/>
        <w:ind w:right="-46"/>
        <w:jc w:val="center"/>
        <w:rPr>
          <w:rFonts w:ascii="Times New Roman" w:hAnsi="Times New Roman" w:cs="Times New Roman"/>
          <w:b/>
          <w:sz w:val="28"/>
          <w:szCs w:val="28"/>
          <w:u w:val="single"/>
        </w:rPr>
      </w:pPr>
    </w:p>
    <w:p w14:paraId="481F65E3" w14:textId="77777777" w:rsidR="00D710F0" w:rsidRPr="006F7CE0" w:rsidRDefault="00D710F0" w:rsidP="000B0600">
      <w:pPr>
        <w:spacing w:after="0"/>
        <w:ind w:right="-46"/>
        <w:jc w:val="center"/>
        <w:rPr>
          <w:rFonts w:ascii="Times New Roman" w:hAnsi="Times New Roman" w:cs="Times New Roman"/>
          <w:b/>
          <w:sz w:val="28"/>
          <w:szCs w:val="28"/>
          <w:u w:val="single"/>
        </w:rPr>
      </w:pPr>
    </w:p>
    <w:p w14:paraId="779491C6" w14:textId="77777777" w:rsidR="00BA3E4D" w:rsidRPr="006F7CE0" w:rsidRDefault="00BA3E4D" w:rsidP="000B0600">
      <w:pPr>
        <w:spacing w:after="0"/>
        <w:ind w:right="-46"/>
        <w:jc w:val="center"/>
        <w:rPr>
          <w:rFonts w:ascii="Times New Roman" w:hAnsi="Times New Roman" w:cs="Times New Roman"/>
          <w:b/>
          <w:sz w:val="28"/>
          <w:szCs w:val="28"/>
          <w:u w:val="single"/>
        </w:rPr>
      </w:pPr>
    </w:p>
    <w:p w14:paraId="19A950BE" w14:textId="77777777" w:rsidR="00BA3E4D" w:rsidRPr="006F7CE0" w:rsidRDefault="00BA3E4D" w:rsidP="000B0600">
      <w:pPr>
        <w:spacing w:after="0"/>
        <w:ind w:right="-46"/>
        <w:jc w:val="center"/>
        <w:rPr>
          <w:rFonts w:ascii="Times New Roman" w:hAnsi="Times New Roman" w:cs="Times New Roman"/>
          <w:b/>
          <w:sz w:val="28"/>
          <w:szCs w:val="28"/>
          <w:u w:val="single"/>
        </w:rPr>
      </w:pPr>
    </w:p>
    <w:p w14:paraId="0F8B4D96" w14:textId="77777777" w:rsidR="00BA3E4D" w:rsidRPr="006F7CE0" w:rsidRDefault="00BA3E4D" w:rsidP="000B0600">
      <w:pPr>
        <w:spacing w:after="0"/>
        <w:ind w:right="-46"/>
        <w:jc w:val="center"/>
        <w:rPr>
          <w:rFonts w:ascii="Times New Roman" w:hAnsi="Times New Roman" w:cs="Times New Roman"/>
          <w:b/>
          <w:sz w:val="28"/>
          <w:szCs w:val="28"/>
          <w:u w:val="single"/>
        </w:rPr>
      </w:pPr>
    </w:p>
    <w:p w14:paraId="6E2C2EAF" w14:textId="77777777" w:rsidR="00BA3E4D" w:rsidRPr="006F7CE0" w:rsidRDefault="00BA3E4D" w:rsidP="000B0600">
      <w:pPr>
        <w:spacing w:after="0"/>
        <w:ind w:right="-46"/>
        <w:jc w:val="center"/>
        <w:rPr>
          <w:rFonts w:ascii="Times New Roman" w:hAnsi="Times New Roman" w:cs="Times New Roman"/>
          <w:b/>
          <w:sz w:val="28"/>
          <w:szCs w:val="28"/>
          <w:u w:val="single"/>
        </w:rPr>
      </w:pPr>
    </w:p>
    <w:p w14:paraId="3007DC72" w14:textId="77777777" w:rsidR="007875B5" w:rsidRPr="006F7CE0" w:rsidRDefault="007875B5" w:rsidP="000B0600">
      <w:pPr>
        <w:spacing w:after="0"/>
        <w:ind w:right="-46"/>
        <w:jc w:val="center"/>
        <w:rPr>
          <w:rFonts w:ascii="Times New Roman" w:hAnsi="Times New Roman" w:cs="Times New Roman"/>
          <w:b/>
          <w:sz w:val="28"/>
          <w:szCs w:val="28"/>
          <w:u w:val="single"/>
        </w:rPr>
      </w:pPr>
    </w:p>
    <w:p w14:paraId="38A0D868" w14:textId="77777777" w:rsidR="007875B5" w:rsidRDefault="007875B5" w:rsidP="000B0600">
      <w:pPr>
        <w:spacing w:after="0"/>
        <w:ind w:right="-46"/>
        <w:jc w:val="center"/>
        <w:rPr>
          <w:rFonts w:ascii="Times New Roman" w:hAnsi="Times New Roman" w:cs="Times New Roman"/>
          <w:b/>
          <w:sz w:val="28"/>
          <w:szCs w:val="28"/>
          <w:u w:val="single"/>
        </w:rPr>
      </w:pPr>
    </w:p>
    <w:p w14:paraId="7BF7BF8F" w14:textId="77777777" w:rsidR="006024D9" w:rsidRPr="006F7CE0" w:rsidRDefault="006024D9" w:rsidP="000B0600">
      <w:pPr>
        <w:spacing w:after="0"/>
        <w:ind w:right="-46"/>
        <w:jc w:val="center"/>
        <w:rPr>
          <w:rFonts w:ascii="Times New Roman" w:hAnsi="Times New Roman" w:cs="Times New Roman"/>
          <w:b/>
          <w:sz w:val="28"/>
          <w:szCs w:val="28"/>
          <w:u w:val="single"/>
        </w:rPr>
      </w:pPr>
    </w:p>
    <w:p w14:paraId="0D9AE334" w14:textId="77777777" w:rsidR="007875B5" w:rsidRPr="006F7CE0" w:rsidRDefault="007875B5" w:rsidP="000B0600">
      <w:pPr>
        <w:spacing w:after="0"/>
        <w:ind w:right="-46"/>
        <w:jc w:val="center"/>
        <w:rPr>
          <w:rFonts w:ascii="Times New Roman" w:hAnsi="Times New Roman" w:cs="Times New Roman"/>
          <w:b/>
          <w:sz w:val="28"/>
          <w:szCs w:val="28"/>
          <w:u w:val="single"/>
        </w:rPr>
      </w:pPr>
    </w:p>
    <w:p w14:paraId="0A0AF811" w14:textId="77777777" w:rsidR="007875B5" w:rsidRPr="006F7CE0" w:rsidRDefault="007875B5" w:rsidP="000B0600">
      <w:pPr>
        <w:spacing w:after="0"/>
        <w:ind w:right="-46"/>
        <w:jc w:val="center"/>
        <w:rPr>
          <w:rFonts w:ascii="Times New Roman" w:hAnsi="Times New Roman" w:cs="Times New Roman"/>
          <w:b/>
          <w:sz w:val="28"/>
          <w:szCs w:val="28"/>
          <w:u w:val="single"/>
        </w:rPr>
      </w:pPr>
    </w:p>
    <w:p w14:paraId="61DB642A" w14:textId="77777777" w:rsidR="007875B5" w:rsidRPr="006F7CE0" w:rsidRDefault="007875B5" w:rsidP="000B0600">
      <w:pPr>
        <w:spacing w:after="0"/>
        <w:ind w:right="-46"/>
        <w:jc w:val="center"/>
        <w:rPr>
          <w:rFonts w:ascii="Times New Roman" w:hAnsi="Times New Roman" w:cs="Times New Roman"/>
          <w:b/>
          <w:sz w:val="28"/>
          <w:szCs w:val="28"/>
          <w:u w:val="single"/>
        </w:rPr>
      </w:pPr>
    </w:p>
    <w:p w14:paraId="389E7DBE" w14:textId="77777777" w:rsidR="00CF7BAB" w:rsidRPr="006F7CE0" w:rsidRDefault="00CF7BAB" w:rsidP="000B0600">
      <w:pPr>
        <w:spacing w:after="0"/>
        <w:ind w:right="-46"/>
        <w:jc w:val="center"/>
        <w:rPr>
          <w:rFonts w:ascii="Times New Roman" w:hAnsi="Times New Roman" w:cs="Times New Roman"/>
          <w:b/>
          <w:sz w:val="28"/>
          <w:szCs w:val="28"/>
          <w:u w:val="single"/>
        </w:rPr>
        <w:sectPr w:rsidR="00CF7BAB" w:rsidRPr="006F7CE0" w:rsidSect="00E57447">
          <w:headerReference w:type="default" r:id="rId21"/>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334ABDBD" w14:textId="77777777" w:rsidR="00271CF9" w:rsidRPr="006F7CE0" w:rsidRDefault="00271CF9">
      <w:pPr>
        <w:pStyle w:val="Heading1"/>
        <w:numPr>
          <w:ilvl w:val="0"/>
          <w:numId w:val="21"/>
        </w:numPr>
        <w:ind w:left="993"/>
      </w:pPr>
      <w:bookmarkStart w:id="55" w:name="_Toc160370015"/>
      <w:bookmarkStart w:id="56" w:name="_Toc160370051"/>
    </w:p>
    <w:p w14:paraId="555DBBB9" w14:textId="77777777" w:rsidR="009629ED" w:rsidRPr="006F7CE0" w:rsidRDefault="009629ED" w:rsidP="00271CF9">
      <w:pPr>
        <w:pStyle w:val="Heading1"/>
        <w:ind w:left="360" w:firstLine="0"/>
      </w:pPr>
      <w:r w:rsidRPr="006F7CE0">
        <w:t>PHYSIOGRAPHY AND ENVIRONMENT</w:t>
      </w:r>
      <w:bookmarkEnd w:id="55"/>
      <w:bookmarkEnd w:id="56"/>
    </w:p>
    <w:p w14:paraId="07F78DAA" w14:textId="77777777" w:rsidR="009629ED" w:rsidRPr="006F7CE0" w:rsidRDefault="009629ED" w:rsidP="009629ED">
      <w:pPr>
        <w:spacing w:after="0" w:line="360" w:lineRule="auto"/>
        <w:ind w:left="851" w:right="619" w:hanging="851"/>
        <w:rPr>
          <w:rFonts w:ascii="Times New Roman" w:hAnsi="Times New Roman" w:cs="Times New Roman"/>
          <w:b/>
          <w:bCs/>
          <w:sz w:val="28"/>
          <w:szCs w:val="28"/>
        </w:rPr>
      </w:pPr>
    </w:p>
    <w:p w14:paraId="3F0263FC" w14:textId="77777777" w:rsidR="007875B5" w:rsidRPr="006F7CE0" w:rsidRDefault="007875B5">
      <w:pPr>
        <w:pStyle w:val="Heading2"/>
        <w:numPr>
          <w:ilvl w:val="1"/>
          <w:numId w:val="21"/>
        </w:numPr>
        <w:ind w:left="709" w:hanging="709"/>
        <w:rPr>
          <w:sz w:val="24"/>
          <w:szCs w:val="24"/>
        </w:rPr>
      </w:pPr>
      <w:r w:rsidRPr="006F7CE0">
        <w:rPr>
          <w:sz w:val="24"/>
          <w:szCs w:val="24"/>
        </w:rPr>
        <w:t xml:space="preserve">PHYSIOGRAPHY </w:t>
      </w:r>
    </w:p>
    <w:p w14:paraId="5AC04CD4" w14:textId="083E0CF4" w:rsidR="004339E1" w:rsidRPr="006F7CE0" w:rsidRDefault="004339E1">
      <w:pPr>
        <w:pStyle w:val="Heading3"/>
        <w:numPr>
          <w:ilvl w:val="2"/>
          <w:numId w:val="21"/>
        </w:numPr>
        <w:ind w:left="709" w:hanging="709"/>
      </w:pPr>
      <w:r w:rsidRPr="006F7CE0">
        <w:rPr>
          <w:lang w:val="en-US"/>
        </w:rPr>
        <w:t xml:space="preserve">The block area features a gently rolling landscape with a general slope that inclines southward, with an average elevation of about </w:t>
      </w:r>
      <w:r w:rsidR="00280A3D" w:rsidRPr="006F7CE0">
        <w:rPr>
          <w:lang w:val="en-US"/>
        </w:rPr>
        <w:t>292</w:t>
      </w:r>
      <w:r w:rsidRPr="006F7CE0">
        <w:rPr>
          <w:lang w:val="en-US"/>
        </w:rPr>
        <w:t xml:space="preserve"> meters above sea level, gradually increasing to around 3</w:t>
      </w:r>
      <w:r w:rsidR="00280A3D" w:rsidRPr="006F7CE0">
        <w:rPr>
          <w:lang w:val="en-US"/>
        </w:rPr>
        <w:t>0</w:t>
      </w:r>
      <w:r w:rsidRPr="006F7CE0">
        <w:rPr>
          <w:lang w:val="en-US"/>
        </w:rPr>
        <w:t xml:space="preserve">0 meters in the northern region. </w:t>
      </w:r>
      <w:r w:rsidR="00953F18" w:rsidRPr="006F7CE0">
        <w:rPr>
          <w:lang w:val="en-US"/>
        </w:rPr>
        <w:t>The land use pattern indicates a mix of irrigated and non-irrigated areas, t</w:t>
      </w:r>
      <w:r w:rsidRPr="006F7CE0">
        <w:rPr>
          <w:lang w:val="en-US"/>
        </w:rPr>
        <w:t>he terrain is mainly covered by a 3–</w:t>
      </w:r>
      <w:proofErr w:type="gramStart"/>
      <w:r w:rsidRPr="006F7CE0">
        <w:rPr>
          <w:lang w:val="en-US"/>
        </w:rPr>
        <w:t>4 meter</w:t>
      </w:r>
      <w:r w:rsidR="004F5A92">
        <w:rPr>
          <w:lang w:val="en-US"/>
        </w:rPr>
        <w:t xml:space="preserve"> </w:t>
      </w:r>
      <w:r w:rsidRPr="006F7CE0">
        <w:rPr>
          <w:lang w:val="en-US"/>
        </w:rPr>
        <w:t>thick</w:t>
      </w:r>
      <w:proofErr w:type="gramEnd"/>
      <w:r w:rsidRPr="006F7CE0">
        <w:rPr>
          <w:lang w:val="en-US"/>
        </w:rPr>
        <w:t xml:space="preserve"> layer of soil and alluvium, which facilitates extensive agricultural activities.</w:t>
      </w:r>
    </w:p>
    <w:p w14:paraId="0CA9EAE1" w14:textId="31A6F0E6" w:rsidR="00953F18" w:rsidRDefault="00292B65">
      <w:pPr>
        <w:pStyle w:val="Heading3"/>
        <w:numPr>
          <w:ilvl w:val="2"/>
          <w:numId w:val="21"/>
        </w:numPr>
        <w:ind w:left="709" w:hanging="709"/>
      </w:pPr>
      <w:bookmarkStart w:id="57" w:name="_Hlk192418806"/>
      <w:r>
        <w:t>R</w:t>
      </w:r>
      <w:r w:rsidRPr="006F7CE0">
        <w:t>ock exposures are limited and are mainly restricted to stream channels (nallas) and mining sites, including old, abandoned, and active operations.</w:t>
      </w:r>
      <w:r w:rsidR="00A049FB" w:rsidRPr="006F7CE0">
        <w:rPr>
          <w:noProof/>
        </w:rPr>
        <w:drawing>
          <wp:anchor distT="0" distB="0" distL="114300" distR="114300" simplePos="0" relativeHeight="251645952" behindDoc="0" locked="0" layoutInCell="1" allowOverlap="1" wp14:anchorId="21B45EE5" wp14:editId="3C13AE88">
            <wp:simplePos x="0" y="0"/>
            <wp:positionH relativeFrom="column">
              <wp:posOffset>457200</wp:posOffset>
            </wp:positionH>
            <wp:positionV relativeFrom="paragraph">
              <wp:posOffset>1203325</wp:posOffset>
            </wp:positionV>
            <wp:extent cx="4518660" cy="3389245"/>
            <wp:effectExtent l="0" t="0" r="0" b="0"/>
            <wp:wrapTopAndBottom/>
            <wp:docPr id="3198668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18660" cy="3389245"/>
                    </a:xfrm>
                    <a:prstGeom prst="rect">
                      <a:avLst/>
                    </a:prstGeom>
                    <a:noFill/>
                    <a:ln>
                      <a:noFill/>
                    </a:ln>
                  </pic:spPr>
                </pic:pic>
              </a:graphicData>
            </a:graphic>
          </wp:anchor>
        </w:drawing>
      </w:r>
      <w:r>
        <w:t xml:space="preserve"> However, s</w:t>
      </w:r>
      <w:r w:rsidR="004339E1" w:rsidRPr="006F7CE0">
        <w:t xml:space="preserve">cattered occurrences of lateritic </w:t>
      </w:r>
      <w:proofErr w:type="spellStart"/>
      <w:r w:rsidR="004339E1" w:rsidRPr="006F7CE0">
        <w:t>cappings</w:t>
      </w:r>
      <w:proofErr w:type="spellEnd"/>
      <w:r w:rsidR="004339E1" w:rsidRPr="006F7CE0">
        <w:t xml:space="preserve"> are observed in some locations</w:t>
      </w:r>
      <w:bookmarkEnd w:id="57"/>
      <w:r>
        <w:t>.</w:t>
      </w:r>
    </w:p>
    <w:p w14:paraId="4902BA7D" w14:textId="77777777" w:rsidR="00292B65" w:rsidRPr="006F7CE0" w:rsidRDefault="00292B65" w:rsidP="00292B65">
      <w:pPr>
        <w:pStyle w:val="Heading3"/>
        <w:numPr>
          <w:ilvl w:val="0"/>
          <w:numId w:val="0"/>
        </w:numPr>
        <w:ind w:left="709"/>
      </w:pPr>
    </w:p>
    <w:p w14:paraId="0475DE62" w14:textId="3EFE29E2" w:rsidR="00953F18" w:rsidRPr="006F7CE0" w:rsidRDefault="00953F18" w:rsidP="00953F18">
      <w:pPr>
        <w:pStyle w:val="Heading3"/>
        <w:numPr>
          <w:ilvl w:val="0"/>
          <w:numId w:val="0"/>
        </w:numPr>
        <w:ind w:left="482" w:hanging="482"/>
      </w:pPr>
    </w:p>
    <w:p w14:paraId="58D18C32" w14:textId="3ED04DED" w:rsidR="00953F18" w:rsidRPr="006F7CE0" w:rsidRDefault="00000000" w:rsidP="00A049FB">
      <w:pPr>
        <w:pStyle w:val="Heading3"/>
        <w:numPr>
          <w:ilvl w:val="0"/>
          <w:numId w:val="0"/>
        </w:numPr>
      </w:pPr>
      <w:r>
        <w:rPr>
          <w:rFonts w:asciiTheme="minorHAnsi" w:hAnsiTheme="minorHAnsi" w:cstheme="minorBidi"/>
          <w:noProof/>
        </w:rPr>
        <w:pict w14:anchorId="60FA8602">
          <v:shape id="_x0000_s2200" type="#_x0000_t202" style="position:absolute;left:0;text-align:left;margin-left:17.4pt;margin-top:1.05pt;width:410.6pt;height:34.25pt;z-index:251654144">
            <v:textbox style="mso-next-textbox:#_x0000_s2200">
              <w:txbxContent>
                <w:p w14:paraId="7B9A3A39" w14:textId="78FF6FB8" w:rsidR="00B90A38" w:rsidRDefault="00B90A38" w:rsidP="007875B5">
                  <w:r w:rsidRPr="000D0B84">
                    <w:rPr>
                      <w:rFonts w:ascii="Times New Roman" w:hAnsi="Times New Roman" w:cs="Times New Roman"/>
                    </w:rPr>
                    <w:t xml:space="preserve">Photo–1: </w:t>
                  </w:r>
                  <w:r w:rsidR="00CD15F4">
                    <w:rPr>
                      <w:rFonts w:ascii="Times New Roman" w:hAnsi="Times New Roman" w:cs="Times New Roman"/>
                    </w:rPr>
                    <w:t>Panoramic</w:t>
                  </w:r>
                  <w:r w:rsidRPr="000D0B84">
                    <w:rPr>
                      <w:rFonts w:ascii="Times New Roman" w:hAnsi="Times New Roman" w:cs="Times New Roman"/>
                    </w:rPr>
                    <w:t xml:space="preserve"> view </w:t>
                  </w:r>
                  <w:r w:rsidRPr="000D0B84">
                    <w:rPr>
                      <w:rFonts w:ascii="Times New Roman" w:hAnsi="Times New Roman" w:cs="Times New Roman"/>
                      <w:bCs/>
                    </w:rPr>
                    <w:t xml:space="preserve">of the block showing </w:t>
                  </w:r>
                  <w:r w:rsidR="00A049FB">
                    <w:rPr>
                      <w:rFonts w:ascii="Times New Roman" w:hAnsi="Times New Roman" w:cs="Times New Roman"/>
                      <w:bCs/>
                    </w:rPr>
                    <w:t>undulating plain topography having mainly cultivated fields</w:t>
                  </w:r>
                </w:p>
              </w:txbxContent>
            </v:textbox>
          </v:shape>
        </w:pict>
      </w:r>
    </w:p>
    <w:p w14:paraId="5F3AEFCE" w14:textId="77777777" w:rsidR="00953F18" w:rsidRPr="006F7CE0" w:rsidRDefault="00953F18" w:rsidP="00953F18">
      <w:pPr>
        <w:pStyle w:val="Heading3"/>
        <w:numPr>
          <w:ilvl w:val="0"/>
          <w:numId w:val="0"/>
        </w:numPr>
        <w:ind w:left="482" w:hanging="482"/>
      </w:pPr>
    </w:p>
    <w:p w14:paraId="11812CF8" w14:textId="77777777" w:rsidR="00953F18" w:rsidRPr="006F7CE0" w:rsidRDefault="00953F18" w:rsidP="00953F18">
      <w:pPr>
        <w:pStyle w:val="Heading3"/>
        <w:numPr>
          <w:ilvl w:val="0"/>
          <w:numId w:val="0"/>
        </w:numPr>
        <w:ind w:left="482" w:hanging="482"/>
      </w:pPr>
    </w:p>
    <w:p w14:paraId="522B6E6F" w14:textId="77777777" w:rsidR="006024D9" w:rsidRDefault="006024D9" w:rsidP="00A049FB">
      <w:pPr>
        <w:pStyle w:val="Heading3"/>
        <w:numPr>
          <w:ilvl w:val="0"/>
          <w:numId w:val="0"/>
        </w:numPr>
      </w:pPr>
    </w:p>
    <w:p w14:paraId="7B89268A" w14:textId="77777777" w:rsidR="006024D9" w:rsidRDefault="006024D9" w:rsidP="00A049FB">
      <w:pPr>
        <w:pStyle w:val="Heading3"/>
        <w:numPr>
          <w:ilvl w:val="0"/>
          <w:numId w:val="0"/>
        </w:numPr>
      </w:pPr>
    </w:p>
    <w:p w14:paraId="21B3FAE1" w14:textId="24B775AC" w:rsidR="00953F18" w:rsidRPr="006F7CE0" w:rsidRDefault="00953F18" w:rsidP="00A049FB">
      <w:pPr>
        <w:pStyle w:val="Heading3"/>
        <w:numPr>
          <w:ilvl w:val="0"/>
          <w:numId w:val="0"/>
        </w:numPr>
      </w:pPr>
    </w:p>
    <w:p w14:paraId="46DD3F79" w14:textId="7F34824F" w:rsidR="006D453B" w:rsidRPr="006F7CE0" w:rsidRDefault="006D453B">
      <w:pPr>
        <w:pStyle w:val="Heading2"/>
        <w:numPr>
          <w:ilvl w:val="1"/>
          <w:numId w:val="21"/>
        </w:numPr>
        <w:ind w:left="709" w:hanging="709"/>
        <w:rPr>
          <w:sz w:val="24"/>
          <w:szCs w:val="24"/>
        </w:rPr>
      </w:pPr>
      <w:r w:rsidRPr="006F7CE0">
        <w:rPr>
          <w:sz w:val="24"/>
          <w:szCs w:val="24"/>
        </w:rPr>
        <w:t>CLIMATIC CONDITIONS</w:t>
      </w:r>
    </w:p>
    <w:p w14:paraId="1CFB8861" w14:textId="79814FB6" w:rsidR="00953F18" w:rsidRPr="002653FC" w:rsidRDefault="00953F18" w:rsidP="002653FC">
      <w:pPr>
        <w:pStyle w:val="Heading3"/>
        <w:numPr>
          <w:ilvl w:val="2"/>
          <w:numId w:val="21"/>
        </w:numPr>
        <w:ind w:left="709" w:hanging="709"/>
        <w:rPr>
          <w:lang w:val="en-US"/>
        </w:rPr>
      </w:pPr>
      <w:r w:rsidRPr="002653FC">
        <w:rPr>
          <w:lang w:val="en-US"/>
        </w:rPr>
        <w:t>The area has a moderately dry and wet climate, with temperature increases starting in March and reaching a high of around 45°C in April and May. May is the warmest month, with an average daily maximum of 42.7°C. The monsoon season usually starts in June and continues through September.</w:t>
      </w:r>
    </w:p>
    <w:p w14:paraId="07751B55" w14:textId="32A63B03" w:rsidR="00953F18" w:rsidRPr="002653FC" w:rsidRDefault="00953F18" w:rsidP="002653FC">
      <w:pPr>
        <w:pStyle w:val="Heading3"/>
        <w:numPr>
          <w:ilvl w:val="2"/>
          <w:numId w:val="21"/>
        </w:numPr>
        <w:ind w:left="709" w:hanging="709"/>
        <w:rPr>
          <w:lang w:val="en-US"/>
        </w:rPr>
      </w:pPr>
      <w:r w:rsidRPr="002653FC">
        <w:rPr>
          <w:lang w:val="en-US"/>
        </w:rPr>
        <w:t>The arrival of the southwest monsoon in the second week of June brings relief from the scorching summer heat, with most of the rain is in July and August. The average rainfall per annum is between 1250 and 1500 mm.</w:t>
      </w:r>
    </w:p>
    <w:p w14:paraId="67137CAA" w14:textId="3B604860" w:rsidR="00953F18" w:rsidRPr="002653FC" w:rsidRDefault="00953F18" w:rsidP="002653FC">
      <w:pPr>
        <w:pStyle w:val="Heading3"/>
        <w:numPr>
          <w:ilvl w:val="2"/>
          <w:numId w:val="21"/>
        </w:numPr>
        <w:ind w:left="709" w:hanging="709"/>
        <w:rPr>
          <w:lang w:val="en-US"/>
        </w:rPr>
      </w:pPr>
      <w:r w:rsidRPr="002653FC">
        <w:rPr>
          <w:lang w:val="en-US"/>
        </w:rPr>
        <w:t>The winter months, which are from November to February, are usually moderate with temperatures dipping below 10°C on colder days.</w:t>
      </w:r>
    </w:p>
    <w:p w14:paraId="6C3C8090" w14:textId="77777777" w:rsidR="00370933" w:rsidRPr="006F7CE0" w:rsidRDefault="00370933" w:rsidP="00370933">
      <w:pPr>
        <w:pStyle w:val="Heading3"/>
        <w:numPr>
          <w:ilvl w:val="0"/>
          <w:numId w:val="0"/>
        </w:numPr>
        <w:ind w:left="709"/>
      </w:pPr>
    </w:p>
    <w:p w14:paraId="18CFE9B7" w14:textId="77777777" w:rsidR="007875B5" w:rsidRPr="006F7CE0" w:rsidRDefault="007875B5">
      <w:pPr>
        <w:pStyle w:val="Heading2"/>
        <w:numPr>
          <w:ilvl w:val="1"/>
          <w:numId w:val="21"/>
        </w:numPr>
        <w:ind w:left="709" w:hanging="709"/>
        <w:rPr>
          <w:sz w:val="24"/>
          <w:szCs w:val="24"/>
        </w:rPr>
      </w:pPr>
      <w:r w:rsidRPr="006F7CE0">
        <w:rPr>
          <w:sz w:val="24"/>
          <w:szCs w:val="24"/>
        </w:rPr>
        <w:t>RELIEF OF THE AREA WITH MINIMUM AND MAXIMUM ELEVATION, DRAINAGE PATTERN, NATURAL WATER COURSES, RESERVOIRS, ETC</w:t>
      </w:r>
    </w:p>
    <w:p w14:paraId="573B74A4" w14:textId="67EF66FD" w:rsidR="00B21762" w:rsidRPr="006F7CE0" w:rsidRDefault="00B21762">
      <w:pPr>
        <w:pStyle w:val="Heading3"/>
        <w:numPr>
          <w:ilvl w:val="2"/>
          <w:numId w:val="21"/>
        </w:numPr>
        <w:ind w:left="709" w:hanging="709"/>
      </w:pPr>
      <w:r w:rsidRPr="006F7CE0">
        <w:rPr>
          <w:lang w:val="en-US"/>
        </w:rPr>
        <w:t>The region features mostly flat land with a gentle slope toward the south, with an average elevation of about 300 meters above sea level</w:t>
      </w:r>
    </w:p>
    <w:p w14:paraId="45FA0E16" w14:textId="4EC7FB82" w:rsidR="00B21762" w:rsidRPr="006F7CE0" w:rsidRDefault="00B21762">
      <w:pPr>
        <w:pStyle w:val="Heading3"/>
        <w:numPr>
          <w:ilvl w:val="2"/>
          <w:numId w:val="21"/>
        </w:numPr>
        <w:ind w:left="709" w:hanging="709"/>
      </w:pPr>
      <w:r w:rsidRPr="006F7CE0">
        <w:rPr>
          <w:lang w:val="en-US"/>
        </w:rPr>
        <w:t xml:space="preserve">The drainage system is mainly controlled by the Bhagi Nala, which directs surface runoff and eventually flows into the Kanhan River, situated about 18 km to the south of the block. The area displays a dendritic drainage pattern, which reflects its geological makeup and surface water processes. This well-established drainage network has a significant impact on water flow, soil erosion, the distribution of natural vegetation, and agricultural productivity. </w:t>
      </w:r>
    </w:p>
    <w:p w14:paraId="20E8A2B3" w14:textId="201AE23B" w:rsidR="001650C1" w:rsidRPr="006F7CE0" w:rsidRDefault="00B21762">
      <w:pPr>
        <w:pStyle w:val="Heading3"/>
        <w:numPr>
          <w:ilvl w:val="2"/>
          <w:numId w:val="21"/>
        </w:numPr>
        <w:ind w:left="709" w:hanging="709"/>
      </w:pPr>
      <w:r w:rsidRPr="006F7CE0">
        <w:rPr>
          <w:lang w:val="en-US"/>
        </w:rPr>
        <w:t xml:space="preserve">Furthermore, the Ramteke Canal, which starts from Khindsi Lake, is an essential water source that plays a key role in maintaining the water supply for the southern part of the study area. </w:t>
      </w:r>
    </w:p>
    <w:p w14:paraId="550EDB4B" w14:textId="77777777" w:rsidR="00B21762" w:rsidRPr="006F7CE0" w:rsidRDefault="00B21762" w:rsidP="00B21762">
      <w:pPr>
        <w:pStyle w:val="Heading3"/>
        <w:numPr>
          <w:ilvl w:val="0"/>
          <w:numId w:val="0"/>
        </w:numPr>
        <w:ind w:left="709"/>
      </w:pPr>
    </w:p>
    <w:p w14:paraId="17B66CB8" w14:textId="77777777" w:rsidR="007875B5" w:rsidRPr="006F7CE0" w:rsidRDefault="007875B5">
      <w:pPr>
        <w:pStyle w:val="Heading2"/>
        <w:numPr>
          <w:ilvl w:val="1"/>
          <w:numId w:val="21"/>
        </w:numPr>
        <w:ind w:left="709" w:hanging="709"/>
        <w:rPr>
          <w:sz w:val="24"/>
          <w:szCs w:val="24"/>
        </w:rPr>
      </w:pPr>
      <w:r w:rsidRPr="006F7CE0">
        <w:rPr>
          <w:sz w:val="24"/>
          <w:szCs w:val="24"/>
        </w:rPr>
        <w:t>ROADS, RAILWAY TRACK, ELECTRIC TRANSMISSION LINE, TELEPHONE LINE, ETC., PASSING THROUGH THE AREA OR NEARBY</w:t>
      </w:r>
    </w:p>
    <w:p w14:paraId="28B79642" w14:textId="1917E5B0" w:rsidR="002C4203" w:rsidRPr="006F7CE0" w:rsidRDefault="003912E3">
      <w:pPr>
        <w:pStyle w:val="Heading3"/>
        <w:numPr>
          <w:ilvl w:val="2"/>
          <w:numId w:val="21"/>
        </w:numPr>
        <w:ind w:left="709" w:hanging="709"/>
      </w:pPr>
      <w:r w:rsidRPr="006F7CE0">
        <w:t xml:space="preserve">The area </w:t>
      </w:r>
      <w:r w:rsidR="006D453B" w:rsidRPr="006F7CE0">
        <w:t>is a part of</w:t>
      </w:r>
      <w:r w:rsidR="00280A3D" w:rsidRPr="006F7CE0">
        <w:t xml:space="preserve"> Ramtek</w:t>
      </w:r>
      <w:r w:rsidRPr="006F7CE0">
        <w:t xml:space="preserve"> </w:t>
      </w:r>
      <w:r w:rsidR="006D453B" w:rsidRPr="006F7CE0">
        <w:t xml:space="preserve">Tahsil of </w:t>
      </w:r>
      <w:r w:rsidR="00280A3D" w:rsidRPr="006F7CE0">
        <w:t>Nagpur</w:t>
      </w:r>
      <w:r w:rsidR="006D453B" w:rsidRPr="006F7CE0">
        <w:t xml:space="preserve"> district, Ma</w:t>
      </w:r>
      <w:r w:rsidR="00280A3D" w:rsidRPr="006F7CE0">
        <w:t>harashtra</w:t>
      </w:r>
      <w:r w:rsidR="006D453B" w:rsidRPr="006F7CE0">
        <w:t xml:space="preserve">. </w:t>
      </w:r>
      <w:r w:rsidRPr="006F7CE0">
        <w:t xml:space="preserve">The area is well connected by road lying in between </w:t>
      </w:r>
      <w:r w:rsidR="002C4203" w:rsidRPr="006F7CE0">
        <w:t xml:space="preserve">Ramtek </w:t>
      </w:r>
      <w:r w:rsidRPr="006F7CE0">
        <w:t xml:space="preserve">(in the </w:t>
      </w:r>
      <w:r w:rsidR="002C4203" w:rsidRPr="006F7CE0">
        <w:t>North</w:t>
      </w:r>
      <w:r w:rsidRPr="006F7CE0">
        <w:t xml:space="preserve">) and </w:t>
      </w:r>
      <w:r w:rsidR="002C4203" w:rsidRPr="006F7CE0">
        <w:t>Kanhan</w:t>
      </w:r>
      <w:r w:rsidRPr="006F7CE0">
        <w:t xml:space="preserve"> (in the </w:t>
      </w:r>
      <w:r w:rsidR="002C4203" w:rsidRPr="006F7CE0">
        <w:t>South</w:t>
      </w:r>
      <w:r w:rsidRPr="006F7CE0">
        <w:t xml:space="preserve">), </w:t>
      </w:r>
      <w:r w:rsidR="002C4203" w:rsidRPr="006F7CE0">
        <w:rPr>
          <w:lang w:val="en-US"/>
        </w:rPr>
        <w:t>The area has very good connectivity of roadways. The NH-7 passes through TS no. 55O/7 and 6 km away from Ramtek which is 40 km NE of Nagpur.</w:t>
      </w:r>
    </w:p>
    <w:p w14:paraId="5559FB56" w14:textId="5E05780D" w:rsidR="007875B5" w:rsidRPr="006F7CE0" w:rsidRDefault="007875B5">
      <w:pPr>
        <w:pStyle w:val="Heading3"/>
        <w:numPr>
          <w:ilvl w:val="2"/>
          <w:numId w:val="21"/>
        </w:numPr>
        <w:ind w:left="709" w:hanging="709"/>
      </w:pPr>
      <w:r w:rsidRPr="006F7CE0">
        <w:lastRenderedPageBreak/>
        <w:t xml:space="preserve">All the villages of the block have electric supply line for domestic and agricultural/irrigational use. In the maximum part of the block mobile signals are available for telephonic communication. </w:t>
      </w:r>
    </w:p>
    <w:p w14:paraId="780BF72B" w14:textId="77777777" w:rsidR="001650C1" w:rsidRPr="006F7CE0" w:rsidRDefault="001650C1" w:rsidP="001529D5">
      <w:pPr>
        <w:pStyle w:val="Heading3"/>
        <w:numPr>
          <w:ilvl w:val="0"/>
          <w:numId w:val="0"/>
        </w:numPr>
        <w:ind w:left="709"/>
      </w:pPr>
    </w:p>
    <w:p w14:paraId="7E162028" w14:textId="77777777" w:rsidR="007875B5" w:rsidRPr="006F7CE0" w:rsidRDefault="007875B5">
      <w:pPr>
        <w:pStyle w:val="Heading2"/>
        <w:numPr>
          <w:ilvl w:val="1"/>
          <w:numId w:val="21"/>
        </w:numPr>
        <w:ind w:left="709" w:hanging="709"/>
        <w:rPr>
          <w:sz w:val="24"/>
          <w:szCs w:val="24"/>
        </w:rPr>
      </w:pPr>
      <w:r w:rsidRPr="006F7CE0">
        <w:rPr>
          <w:sz w:val="24"/>
          <w:szCs w:val="24"/>
        </w:rPr>
        <w:t>HOST POPULATION (LOCAL TRIBES), HUMAN SETTLEMENTS WITHIN AND NEARB</w:t>
      </w:r>
      <w:r w:rsidR="000F6ECF" w:rsidRPr="006F7CE0">
        <w:rPr>
          <w:sz w:val="24"/>
          <w:szCs w:val="24"/>
        </w:rPr>
        <w:t>Y</w:t>
      </w:r>
      <w:r w:rsidRPr="006F7CE0">
        <w:rPr>
          <w:sz w:val="24"/>
          <w:szCs w:val="24"/>
        </w:rPr>
        <w:t xml:space="preserve"> THE AREA</w:t>
      </w:r>
    </w:p>
    <w:p w14:paraId="2BFF04AE" w14:textId="77777777" w:rsidR="00CD2950" w:rsidRPr="006F7CE0" w:rsidRDefault="00F87828">
      <w:pPr>
        <w:pStyle w:val="Heading3"/>
        <w:numPr>
          <w:ilvl w:val="2"/>
          <w:numId w:val="21"/>
        </w:numPr>
        <w:ind w:left="709" w:hanging="709"/>
      </w:pPr>
      <w:r w:rsidRPr="006F7CE0">
        <w:t xml:space="preserve">Human settlements </w:t>
      </w:r>
      <w:r w:rsidR="002C0550" w:rsidRPr="006F7CE0">
        <w:t>around</w:t>
      </w:r>
      <w:r w:rsidRPr="006F7CE0">
        <w:t xml:space="preserve"> the </w:t>
      </w:r>
      <w:r w:rsidR="002C0550" w:rsidRPr="006F7CE0">
        <w:t>block</w:t>
      </w:r>
      <w:r w:rsidRPr="006F7CE0">
        <w:t xml:space="preserve"> area reflect a blend of traditional rural villages and emerging urban </w:t>
      </w:r>
      <w:proofErr w:type="spellStart"/>
      <w:r w:rsidRPr="006F7CE0">
        <w:t>centers</w:t>
      </w:r>
      <w:proofErr w:type="spellEnd"/>
      <w:r w:rsidRPr="006F7CE0">
        <w:t>, all intricately connected</w:t>
      </w:r>
      <w:r w:rsidR="000F6ECF" w:rsidRPr="006F7CE0">
        <w:t xml:space="preserve">. </w:t>
      </w:r>
      <w:r w:rsidR="002C0550" w:rsidRPr="006F7CE0">
        <w:t>Nagardhan (large village) &amp; Nandapuri (medium size village) are located around t</w:t>
      </w:r>
      <w:r w:rsidR="000F6ECF" w:rsidRPr="006F7CE0">
        <w:t>he</w:t>
      </w:r>
      <w:r w:rsidRPr="006F7CE0">
        <w:t xml:space="preserve"> </w:t>
      </w:r>
      <w:r w:rsidR="002C0550" w:rsidRPr="006F7CE0">
        <w:t>block</w:t>
      </w:r>
      <w:r w:rsidRPr="006F7CE0">
        <w:t xml:space="preserve"> host</w:t>
      </w:r>
      <w:r w:rsidR="002C0550" w:rsidRPr="006F7CE0">
        <w:t>s</w:t>
      </w:r>
      <w:r w:rsidRPr="006F7CE0">
        <w:t xml:space="preserve"> a diverse population, including </w:t>
      </w:r>
      <w:r w:rsidR="00AE63E8" w:rsidRPr="006F7CE0">
        <w:t>Schedule caste and schedule tribes</w:t>
      </w:r>
      <w:r w:rsidRPr="006F7CE0">
        <w:t xml:space="preserve">. </w:t>
      </w:r>
    </w:p>
    <w:p w14:paraId="24B8B51C" w14:textId="21895142" w:rsidR="00DB627D" w:rsidRPr="006F7CE0" w:rsidRDefault="00CD2950">
      <w:pPr>
        <w:pStyle w:val="Heading3"/>
        <w:numPr>
          <w:ilvl w:val="2"/>
          <w:numId w:val="21"/>
        </w:numPr>
        <w:ind w:left="709" w:hanging="709"/>
      </w:pPr>
      <w:r w:rsidRPr="006F7CE0">
        <w:rPr>
          <w:lang w:val="en-US"/>
        </w:rPr>
        <w:t>The proximity to Nagpur city has led to gradual urbanization, bringing modern amenities and infrastructure improvements to the region. Despite these changes, the area retains its rustic charm, with traditional houses, local markets, and community gatherings being a common sight. The settlements nearby often reflect a blend of old and new, where age-old customs coexist with contemporary influences.</w:t>
      </w:r>
    </w:p>
    <w:p w14:paraId="64E94574" w14:textId="77777777" w:rsidR="00CD2950" w:rsidRPr="006F7CE0" w:rsidRDefault="00CD2950" w:rsidP="00DB627D">
      <w:pPr>
        <w:pStyle w:val="Heading3"/>
        <w:numPr>
          <w:ilvl w:val="0"/>
          <w:numId w:val="0"/>
        </w:numPr>
        <w:ind w:left="709"/>
      </w:pPr>
    </w:p>
    <w:p w14:paraId="5D08A90B" w14:textId="77777777" w:rsidR="007875B5" w:rsidRPr="006F7CE0" w:rsidRDefault="007875B5">
      <w:pPr>
        <w:pStyle w:val="Heading2"/>
        <w:numPr>
          <w:ilvl w:val="1"/>
          <w:numId w:val="21"/>
        </w:numPr>
        <w:ind w:left="709" w:hanging="709"/>
        <w:rPr>
          <w:sz w:val="24"/>
          <w:szCs w:val="24"/>
        </w:rPr>
      </w:pPr>
      <w:r w:rsidRPr="006F7CE0">
        <w:rPr>
          <w:sz w:val="24"/>
          <w:szCs w:val="24"/>
        </w:rPr>
        <w:t>SOCIO DEMOGRAPHIC PROFILE OF THE AREA AND NEARBY</w:t>
      </w:r>
    </w:p>
    <w:p w14:paraId="013E2E7A" w14:textId="77777777" w:rsidR="00216341" w:rsidRDefault="00216341" w:rsidP="00216341">
      <w:pPr>
        <w:pStyle w:val="Heading3"/>
        <w:numPr>
          <w:ilvl w:val="2"/>
          <w:numId w:val="21"/>
        </w:numPr>
        <w:ind w:left="709" w:hanging="709"/>
        <w:rPr>
          <w:lang w:val="en-US"/>
        </w:rPr>
      </w:pPr>
      <w:r w:rsidRPr="00216341">
        <w:rPr>
          <w:lang w:val="en-US"/>
        </w:rPr>
        <w:t xml:space="preserve">According to the 2011 Official Census Nagardhan contains a population of approximately 8,235 individuals, with a sex ratio of approximately 898 females per 1,000 males. Nandapuri is smaller but has an equal sex ratio. Both regions possess a large population of children, indicating vibrant communities. </w:t>
      </w:r>
    </w:p>
    <w:p w14:paraId="512E35E7" w14:textId="77777777" w:rsidR="00216341" w:rsidRDefault="00216341" w:rsidP="00216341">
      <w:pPr>
        <w:pStyle w:val="Heading3"/>
        <w:numPr>
          <w:ilvl w:val="2"/>
          <w:numId w:val="21"/>
        </w:numPr>
        <w:ind w:left="709" w:hanging="709"/>
        <w:rPr>
          <w:lang w:val="en-US"/>
        </w:rPr>
      </w:pPr>
      <w:r w:rsidRPr="00216341">
        <w:rPr>
          <w:lang w:val="en-US"/>
        </w:rPr>
        <w:t>Literacy Rate: Nagardhan has a literacy rate of 83.36%, which is above Nagpur district average, with male literacy being 87.82% and female literacy at 78.39%. Nandapuri focuses on education as well, which results in a fairly high literacy rate.</w:t>
      </w:r>
    </w:p>
    <w:p w14:paraId="5F721091" w14:textId="77777777" w:rsidR="00216341" w:rsidRDefault="00216341" w:rsidP="00216341">
      <w:pPr>
        <w:pStyle w:val="Heading3"/>
        <w:numPr>
          <w:ilvl w:val="2"/>
          <w:numId w:val="21"/>
        </w:numPr>
        <w:ind w:left="709" w:hanging="709"/>
        <w:rPr>
          <w:lang w:val="en-US"/>
        </w:rPr>
      </w:pPr>
      <w:r w:rsidRPr="00216341">
        <w:rPr>
          <w:lang w:val="en-US"/>
        </w:rPr>
        <w:t>Caste and Tribe Population: Both regions have a mixed population with Scheduled Castes (SC) constituting 8.9% and Scheduled Tribes (ST) 9.2% of the population of Nagardhan. Major native communities are the Gond and Bhil tribes, which enhance the cultural landscape of the regions.</w:t>
      </w:r>
    </w:p>
    <w:p w14:paraId="3B1D9C8D" w14:textId="77777777" w:rsidR="00216341" w:rsidRDefault="00216341" w:rsidP="00216341">
      <w:pPr>
        <w:pStyle w:val="Heading3"/>
        <w:numPr>
          <w:ilvl w:val="2"/>
          <w:numId w:val="21"/>
        </w:numPr>
        <w:ind w:left="709" w:hanging="709"/>
        <w:rPr>
          <w:lang w:val="en-US"/>
        </w:rPr>
      </w:pPr>
      <w:r w:rsidRPr="00216341">
        <w:rPr>
          <w:lang w:val="en-US"/>
        </w:rPr>
        <w:t xml:space="preserve">Occupation and Employment: The main occupation in both regions is agriculture, with most of the inhabitants involved in farming and agricultural work. Nagardhan has 94.2% of workers in main work and 5.8% in marginal work. Nandapuri also has small-scale industries and local enterprises offering other employment opportunities. </w:t>
      </w:r>
    </w:p>
    <w:p w14:paraId="28A54A0F" w14:textId="77777777" w:rsidR="00216341" w:rsidRDefault="00216341" w:rsidP="00216341">
      <w:pPr>
        <w:pStyle w:val="Heading3"/>
        <w:numPr>
          <w:ilvl w:val="0"/>
          <w:numId w:val="0"/>
        </w:numPr>
        <w:ind w:left="709"/>
        <w:rPr>
          <w:lang w:val="en-US"/>
        </w:rPr>
      </w:pPr>
    </w:p>
    <w:p w14:paraId="1D3CF9D5" w14:textId="3CD10E47" w:rsidR="00216341" w:rsidRPr="00216341" w:rsidRDefault="00216341" w:rsidP="00216341">
      <w:pPr>
        <w:pStyle w:val="Heading3"/>
        <w:numPr>
          <w:ilvl w:val="2"/>
          <w:numId w:val="21"/>
        </w:numPr>
        <w:ind w:left="709" w:hanging="709"/>
        <w:rPr>
          <w:lang w:val="en-US"/>
        </w:rPr>
      </w:pPr>
      <w:r w:rsidRPr="00216341">
        <w:rPr>
          <w:lang w:val="en-US"/>
        </w:rPr>
        <w:lastRenderedPageBreak/>
        <w:t xml:space="preserve">Neighboring Villages: The neighboring villages of </w:t>
      </w:r>
      <w:proofErr w:type="spellStart"/>
      <w:r w:rsidRPr="00216341">
        <w:rPr>
          <w:lang w:val="en-US"/>
        </w:rPr>
        <w:t>Chichala</w:t>
      </w:r>
      <w:proofErr w:type="spellEnd"/>
      <w:r w:rsidRPr="00216341">
        <w:rPr>
          <w:lang w:val="en-US"/>
        </w:rPr>
        <w:t xml:space="preserve">, Ajani, </w:t>
      </w:r>
      <w:proofErr w:type="spellStart"/>
      <w:r w:rsidRPr="00216341">
        <w:rPr>
          <w:lang w:val="en-US"/>
        </w:rPr>
        <w:t>Devhada</w:t>
      </w:r>
      <w:proofErr w:type="spellEnd"/>
      <w:r w:rsidRPr="00216341">
        <w:rPr>
          <w:lang w:val="en-US"/>
        </w:rPr>
        <w:t xml:space="preserve">, </w:t>
      </w:r>
      <w:proofErr w:type="spellStart"/>
      <w:r w:rsidRPr="00216341">
        <w:rPr>
          <w:lang w:val="en-US"/>
        </w:rPr>
        <w:t>Hamlapuri</w:t>
      </w:r>
      <w:proofErr w:type="spellEnd"/>
      <w:r w:rsidRPr="00216341">
        <w:rPr>
          <w:lang w:val="en-US"/>
        </w:rPr>
        <w:t xml:space="preserve">, Minsi, </w:t>
      </w:r>
      <w:proofErr w:type="spellStart"/>
      <w:r w:rsidRPr="00216341">
        <w:rPr>
          <w:lang w:val="en-US"/>
        </w:rPr>
        <w:t>Hatodi</w:t>
      </w:r>
      <w:proofErr w:type="spellEnd"/>
      <w:r w:rsidRPr="00216341">
        <w:rPr>
          <w:lang w:val="en-US"/>
        </w:rPr>
        <w:t xml:space="preserve">, </w:t>
      </w:r>
      <w:proofErr w:type="spellStart"/>
      <w:r w:rsidRPr="00216341">
        <w:rPr>
          <w:lang w:val="en-US"/>
        </w:rPr>
        <w:t>Khandala</w:t>
      </w:r>
      <w:proofErr w:type="spellEnd"/>
      <w:r w:rsidRPr="00216341">
        <w:rPr>
          <w:lang w:val="en-US"/>
        </w:rPr>
        <w:t xml:space="preserve">, </w:t>
      </w:r>
      <w:proofErr w:type="spellStart"/>
      <w:r w:rsidRPr="00216341">
        <w:rPr>
          <w:lang w:val="en-US"/>
        </w:rPr>
        <w:t>Lohadongari</w:t>
      </w:r>
      <w:proofErr w:type="spellEnd"/>
      <w:r w:rsidRPr="00216341">
        <w:rPr>
          <w:lang w:val="en-US"/>
        </w:rPr>
        <w:t xml:space="preserve">, and </w:t>
      </w:r>
      <w:proofErr w:type="spellStart"/>
      <w:r w:rsidRPr="00216341">
        <w:rPr>
          <w:lang w:val="en-US"/>
        </w:rPr>
        <w:t>Kachurwahi</w:t>
      </w:r>
      <w:proofErr w:type="spellEnd"/>
      <w:r w:rsidRPr="00216341">
        <w:rPr>
          <w:lang w:val="en-US"/>
        </w:rPr>
        <w:t xml:space="preserve"> are similar socio-demographically and have similar cultural and economic backgrounds, which constitute the overall region.</w:t>
      </w:r>
    </w:p>
    <w:p w14:paraId="0DFB3708" w14:textId="77777777" w:rsidR="006024D9" w:rsidRPr="006F7CE0" w:rsidRDefault="006024D9" w:rsidP="00216341">
      <w:pPr>
        <w:pStyle w:val="Heading3"/>
        <w:numPr>
          <w:ilvl w:val="0"/>
          <w:numId w:val="0"/>
        </w:numPr>
        <w:rPr>
          <w:lang w:val="en-US"/>
        </w:rPr>
      </w:pPr>
    </w:p>
    <w:p w14:paraId="505C81C4" w14:textId="77777777" w:rsidR="007875B5" w:rsidRPr="006F7CE0" w:rsidRDefault="007875B5" w:rsidP="007875B5">
      <w:pPr>
        <w:spacing w:after="0" w:line="360" w:lineRule="auto"/>
        <w:jc w:val="center"/>
        <w:rPr>
          <w:rFonts w:ascii="Times New Roman" w:hAnsi="Times New Roman" w:cs="Times New Roman"/>
          <w:b/>
          <w:sz w:val="24"/>
          <w:szCs w:val="24"/>
        </w:rPr>
      </w:pPr>
      <w:r w:rsidRPr="006F7CE0">
        <w:rPr>
          <w:rFonts w:ascii="Times New Roman" w:hAnsi="Times New Roman" w:cs="Times New Roman"/>
          <w:b/>
          <w:sz w:val="24"/>
          <w:szCs w:val="24"/>
        </w:rPr>
        <w:t>Table-</w:t>
      </w:r>
      <w:r w:rsidR="001650C1" w:rsidRPr="006F7CE0">
        <w:rPr>
          <w:rFonts w:ascii="Times New Roman" w:hAnsi="Times New Roman" w:cs="Times New Roman"/>
          <w:b/>
          <w:sz w:val="24"/>
          <w:szCs w:val="24"/>
        </w:rPr>
        <w:t>5</w:t>
      </w:r>
      <w:r w:rsidRPr="006F7CE0">
        <w:rPr>
          <w:rFonts w:ascii="Times New Roman" w:hAnsi="Times New Roman" w:cs="Times New Roman"/>
          <w:b/>
          <w:sz w:val="24"/>
          <w:szCs w:val="24"/>
        </w:rPr>
        <w:t>.1</w:t>
      </w:r>
    </w:p>
    <w:p w14:paraId="61F21C55" w14:textId="1692A15D" w:rsidR="008E1F9B" w:rsidRPr="006F7CE0" w:rsidRDefault="008E1F9B" w:rsidP="0015174D">
      <w:pPr>
        <w:spacing w:after="0" w:line="360" w:lineRule="auto"/>
        <w:jc w:val="center"/>
        <w:rPr>
          <w:rFonts w:ascii="Times New Roman" w:hAnsi="Times New Roman" w:cs="Times New Roman"/>
          <w:b/>
          <w:sz w:val="24"/>
          <w:szCs w:val="24"/>
        </w:rPr>
      </w:pPr>
      <w:r w:rsidRPr="006F7CE0">
        <w:rPr>
          <w:rFonts w:ascii="Times New Roman" w:hAnsi="Times New Roman" w:cs="Times New Roman"/>
          <w:b/>
          <w:sz w:val="24"/>
          <w:szCs w:val="24"/>
        </w:rPr>
        <w:t xml:space="preserve">2011 </w:t>
      </w:r>
      <w:r w:rsidR="007875B5" w:rsidRPr="006F7CE0">
        <w:rPr>
          <w:rFonts w:ascii="Times New Roman" w:hAnsi="Times New Roman" w:cs="Times New Roman"/>
          <w:b/>
          <w:sz w:val="24"/>
          <w:szCs w:val="24"/>
        </w:rPr>
        <w:t xml:space="preserve">Census Data of </w:t>
      </w:r>
      <w:r w:rsidRPr="006F7CE0">
        <w:rPr>
          <w:rFonts w:ascii="Times New Roman" w:hAnsi="Times New Roman" w:cs="Times New Roman"/>
          <w:b/>
          <w:sz w:val="24"/>
          <w:szCs w:val="24"/>
        </w:rPr>
        <w:t xml:space="preserve">Nagardhan &amp; </w:t>
      </w:r>
      <w:proofErr w:type="spellStart"/>
      <w:r w:rsidRPr="006F7CE0">
        <w:rPr>
          <w:rFonts w:ascii="Times New Roman" w:hAnsi="Times New Roman" w:cs="Times New Roman"/>
          <w:b/>
          <w:sz w:val="24"/>
          <w:szCs w:val="24"/>
        </w:rPr>
        <w:t>Nadapuri</w:t>
      </w:r>
      <w:proofErr w:type="spellEnd"/>
      <w:r w:rsidRPr="006F7CE0">
        <w:rPr>
          <w:rFonts w:ascii="Times New Roman" w:hAnsi="Times New Roman" w:cs="Times New Roman"/>
          <w:b/>
          <w:sz w:val="24"/>
          <w:szCs w:val="24"/>
        </w:rPr>
        <w:t xml:space="preserve"> villages</w:t>
      </w:r>
      <w:r w:rsidR="007875B5" w:rsidRPr="006F7CE0">
        <w:rPr>
          <w:rFonts w:ascii="Times New Roman" w:hAnsi="Times New Roman" w:cs="Times New Roman"/>
          <w:b/>
          <w:sz w:val="24"/>
          <w:szCs w:val="24"/>
        </w:rPr>
        <w:t>, Ma</w:t>
      </w:r>
      <w:r w:rsidRPr="006F7CE0">
        <w:rPr>
          <w:rFonts w:ascii="Times New Roman" w:hAnsi="Times New Roman" w:cs="Times New Roman"/>
          <w:b/>
          <w:sz w:val="24"/>
          <w:szCs w:val="24"/>
        </w:rPr>
        <w:t>harashtra</w:t>
      </w:r>
    </w:p>
    <w:tbl>
      <w:tblPr>
        <w:tblW w:w="8571" w:type="dxa"/>
        <w:tblInd w:w="6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
        <w:gridCol w:w="2797"/>
        <w:gridCol w:w="1843"/>
        <w:gridCol w:w="1533"/>
        <w:gridCol w:w="1505"/>
      </w:tblGrid>
      <w:tr w:rsidR="008E1F9B" w:rsidRPr="006F7CE0" w14:paraId="25E1C5A7" w14:textId="77777777" w:rsidTr="008E1F9B">
        <w:trPr>
          <w:trHeight w:val="70"/>
        </w:trPr>
        <w:tc>
          <w:tcPr>
            <w:tcW w:w="893" w:type="dxa"/>
            <w:vAlign w:val="center"/>
          </w:tcPr>
          <w:p w14:paraId="604F1A74" w14:textId="77777777" w:rsidR="008E1F9B" w:rsidRPr="006F7CE0" w:rsidRDefault="008E1F9B" w:rsidP="00AF3CAE">
            <w:pPr>
              <w:spacing w:after="0" w:line="240" w:lineRule="auto"/>
              <w:jc w:val="center"/>
              <w:rPr>
                <w:rFonts w:ascii="Times New Roman" w:hAnsi="Times New Roman" w:cs="Times New Roman"/>
                <w:b/>
                <w:bCs/>
                <w:color w:val="000000"/>
                <w:sz w:val="24"/>
                <w:szCs w:val="24"/>
              </w:rPr>
            </w:pPr>
            <w:r w:rsidRPr="006F7CE0">
              <w:rPr>
                <w:rFonts w:ascii="Times New Roman" w:hAnsi="Times New Roman" w:cs="Times New Roman"/>
                <w:b/>
                <w:bCs/>
                <w:color w:val="000000"/>
                <w:sz w:val="24"/>
                <w:szCs w:val="24"/>
              </w:rPr>
              <w:t>Sl. No.</w:t>
            </w:r>
          </w:p>
        </w:tc>
        <w:tc>
          <w:tcPr>
            <w:tcW w:w="2797" w:type="dxa"/>
            <w:vAlign w:val="center"/>
          </w:tcPr>
          <w:p w14:paraId="55B6AC8E" w14:textId="77777777" w:rsidR="008E1F9B" w:rsidRPr="006F7CE0" w:rsidRDefault="008E1F9B" w:rsidP="00AF3CAE">
            <w:pPr>
              <w:spacing w:after="0" w:line="240" w:lineRule="auto"/>
              <w:jc w:val="center"/>
              <w:rPr>
                <w:rFonts w:ascii="Times New Roman" w:hAnsi="Times New Roman" w:cs="Times New Roman"/>
                <w:b/>
                <w:bCs/>
                <w:color w:val="000000"/>
                <w:sz w:val="24"/>
                <w:szCs w:val="24"/>
              </w:rPr>
            </w:pPr>
            <w:r w:rsidRPr="006F7CE0">
              <w:rPr>
                <w:rFonts w:ascii="Times New Roman" w:hAnsi="Times New Roman" w:cs="Times New Roman"/>
                <w:b/>
                <w:bCs/>
                <w:color w:val="000000"/>
                <w:sz w:val="24"/>
                <w:szCs w:val="24"/>
              </w:rPr>
              <w:t>Description</w:t>
            </w:r>
          </w:p>
        </w:tc>
        <w:tc>
          <w:tcPr>
            <w:tcW w:w="1843" w:type="dxa"/>
            <w:shd w:val="clear" w:color="000000" w:fill="FFFFFF"/>
            <w:vAlign w:val="center"/>
            <w:hideMark/>
          </w:tcPr>
          <w:p w14:paraId="5C06AA50" w14:textId="7E80A586" w:rsidR="008E1F9B" w:rsidRPr="006F7CE0" w:rsidRDefault="008E1F9B" w:rsidP="00AF3CAE">
            <w:pPr>
              <w:spacing w:after="0" w:line="240" w:lineRule="auto"/>
              <w:jc w:val="center"/>
              <w:rPr>
                <w:rFonts w:ascii="Times New Roman" w:hAnsi="Times New Roman" w:cs="Times New Roman"/>
                <w:b/>
                <w:bCs/>
                <w:color w:val="000000"/>
                <w:sz w:val="24"/>
                <w:szCs w:val="24"/>
              </w:rPr>
            </w:pPr>
            <w:r w:rsidRPr="006F7CE0">
              <w:rPr>
                <w:rFonts w:ascii="Times New Roman" w:hAnsi="Times New Roman" w:cs="Times New Roman"/>
                <w:b/>
                <w:bCs/>
                <w:color w:val="000000"/>
                <w:sz w:val="24"/>
                <w:szCs w:val="24"/>
              </w:rPr>
              <w:t>Total</w:t>
            </w:r>
          </w:p>
        </w:tc>
        <w:tc>
          <w:tcPr>
            <w:tcW w:w="1533" w:type="dxa"/>
            <w:shd w:val="clear" w:color="000000" w:fill="FFFFFF"/>
          </w:tcPr>
          <w:p w14:paraId="7547345D" w14:textId="0462E995" w:rsidR="008E1F9B" w:rsidRPr="006F7CE0" w:rsidRDefault="008E1F9B" w:rsidP="00AF3CAE">
            <w:pPr>
              <w:spacing w:after="0" w:line="240" w:lineRule="auto"/>
              <w:jc w:val="center"/>
              <w:rPr>
                <w:rFonts w:ascii="Times New Roman" w:hAnsi="Times New Roman" w:cs="Times New Roman"/>
                <w:b/>
                <w:bCs/>
                <w:color w:val="000000"/>
                <w:sz w:val="24"/>
                <w:szCs w:val="24"/>
              </w:rPr>
            </w:pPr>
            <w:r w:rsidRPr="006F7CE0">
              <w:rPr>
                <w:rFonts w:ascii="Times New Roman" w:hAnsi="Times New Roman" w:cs="Times New Roman"/>
                <w:b/>
                <w:bCs/>
                <w:color w:val="000000"/>
                <w:sz w:val="24"/>
                <w:szCs w:val="24"/>
              </w:rPr>
              <w:t>Male</w:t>
            </w:r>
          </w:p>
        </w:tc>
        <w:tc>
          <w:tcPr>
            <w:tcW w:w="1505" w:type="dxa"/>
            <w:shd w:val="clear" w:color="000000" w:fill="FFFFFF"/>
            <w:vAlign w:val="center"/>
            <w:hideMark/>
          </w:tcPr>
          <w:p w14:paraId="06C09A07" w14:textId="756008CC" w:rsidR="008E1F9B" w:rsidRPr="006F7CE0" w:rsidRDefault="008E1F9B" w:rsidP="00AF3CAE">
            <w:pPr>
              <w:spacing w:after="0" w:line="240" w:lineRule="auto"/>
              <w:jc w:val="center"/>
              <w:rPr>
                <w:rFonts w:ascii="Times New Roman" w:hAnsi="Times New Roman" w:cs="Times New Roman"/>
                <w:b/>
                <w:bCs/>
                <w:color w:val="000000"/>
                <w:sz w:val="24"/>
                <w:szCs w:val="24"/>
              </w:rPr>
            </w:pPr>
            <w:r w:rsidRPr="006F7CE0">
              <w:rPr>
                <w:rFonts w:ascii="Times New Roman" w:hAnsi="Times New Roman" w:cs="Times New Roman"/>
                <w:b/>
                <w:bCs/>
                <w:color w:val="000000"/>
                <w:sz w:val="24"/>
                <w:szCs w:val="24"/>
              </w:rPr>
              <w:t>Female</w:t>
            </w:r>
          </w:p>
        </w:tc>
      </w:tr>
      <w:tr w:rsidR="008E1F9B" w:rsidRPr="006F7CE0" w14:paraId="0B1DA8DE" w14:textId="77777777" w:rsidTr="008E1F9B">
        <w:trPr>
          <w:trHeight w:val="398"/>
        </w:trPr>
        <w:tc>
          <w:tcPr>
            <w:tcW w:w="893" w:type="dxa"/>
            <w:shd w:val="clear" w:color="000000" w:fill="FFFFFF"/>
            <w:vAlign w:val="center"/>
            <w:hideMark/>
          </w:tcPr>
          <w:p w14:paraId="6168599A" w14:textId="77777777"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1</w:t>
            </w:r>
          </w:p>
        </w:tc>
        <w:tc>
          <w:tcPr>
            <w:tcW w:w="2797" w:type="dxa"/>
            <w:shd w:val="clear" w:color="auto" w:fill="FFFFFF"/>
            <w:vAlign w:val="bottom"/>
            <w:hideMark/>
          </w:tcPr>
          <w:p w14:paraId="7B426326" w14:textId="5F269C02"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Total No. of Houses</w:t>
            </w:r>
          </w:p>
        </w:tc>
        <w:tc>
          <w:tcPr>
            <w:tcW w:w="1843" w:type="dxa"/>
            <w:shd w:val="clear" w:color="auto" w:fill="FFFFFF"/>
            <w:vAlign w:val="bottom"/>
            <w:hideMark/>
          </w:tcPr>
          <w:p w14:paraId="3CE2B2D3" w14:textId="00B2EC31"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2211</w:t>
            </w:r>
          </w:p>
        </w:tc>
        <w:tc>
          <w:tcPr>
            <w:tcW w:w="1533" w:type="dxa"/>
            <w:shd w:val="clear" w:color="auto" w:fill="FFFFFF"/>
            <w:vAlign w:val="bottom"/>
          </w:tcPr>
          <w:p w14:paraId="6312617D" w14:textId="238AC28A"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w:t>
            </w:r>
          </w:p>
        </w:tc>
        <w:tc>
          <w:tcPr>
            <w:tcW w:w="1505" w:type="dxa"/>
            <w:shd w:val="clear" w:color="auto" w:fill="FFFFFF"/>
            <w:vAlign w:val="bottom"/>
            <w:hideMark/>
          </w:tcPr>
          <w:p w14:paraId="5FF3129B" w14:textId="01E240D5"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w:t>
            </w:r>
          </w:p>
        </w:tc>
      </w:tr>
      <w:tr w:rsidR="008E1F9B" w:rsidRPr="006F7CE0" w14:paraId="7CDEA5CD" w14:textId="77777777" w:rsidTr="008E1F9B">
        <w:trPr>
          <w:trHeight w:val="398"/>
        </w:trPr>
        <w:tc>
          <w:tcPr>
            <w:tcW w:w="893" w:type="dxa"/>
            <w:shd w:val="clear" w:color="000000" w:fill="FFFFFF"/>
            <w:vAlign w:val="center"/>
            <w:hideMark/>
          </w:tcPr>
          <w:p w14:paraId="0BE3F6FD" w14:textId="77777777"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2</w:t>
            </w:r>
          </w:p>
        </w:tc>
        <w:tc>
          <w:tcPr>
            <w:tcW w:w="2797" w:type="dxa"/>
            <w:shd w:val="clear" w:color="auto" w:fill="FFFFFF"/>
            <w:vAlign w:val="bottom"/>
          </w:tcPr>
          <w:p w14:paraId="4386ED13" w14:textId="5FDDCDEB"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Population</w:t>
            </w:r>
          </w:p>
        </w:tc>
        <w:tc>
          <w:tcPr>
            <w:tcW w:w="1843" w:type="dxa"/>
            <w:shd w:val="clear" w:color="auto" w:fill="FFFFFF"/>
            <w:vAlign w:val="bottom"/>
          </w:tcPr>
          <w:p w14:paraId="2A41CF57" w14:textId="5B31A676"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9668</w:t>
            </w:r>
          </w:p>
        </w:tc>
        <w:tc>
          <w:tcPr>
            <w:tcW w:w="1533" w:type="dxa"/>
            <w:shd w:val="clear" w:color="auto" w:fill="FFFFFF"/>
            <w:vAlign w:val="bottom"/>
          </w:tcPr>
          <w:p w14:paraId="63872714" w14:textId="1ACBD18A"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5059</w:t>
            </w:r>
          </w:p>
        </w:tc>
        <w:tc>
          <w:tcPr>
            <w:tcW w:w="1505" w:type="dxa"/>
            <w:shd w:val="clear" w:color="auto" w:fill="FFFFFF"/>
            <w:vAlign w:val="bottom"/>
          </w:tcPr>
          <w:p w14:paraId="39BC037D" w14:textId="1832585A"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711</w:t>
            </w:r>
          </w:p>
        </w:tc>
      </w:tr>
      <w:tr w:rsidR="008E1F9B" w:rsidRPr="006F7CE0" w14:paraId="7F2BB20A" w14:textId="77777777" w:rsidTr="008E1F9B">
        <w:trPr>
          <w:trHeight w:val="398"/>
        </w:trPr>
        <w:tc>
          <w:tcPr>
            <w:tcW w:w="893" w:type="dxa"/>
            <w:shd w:val="clear" w:color="000000" w:fill="FFFFFF"/>
            <w:vAlign w:val="center"/>
            <w:hideMark/>
          </w:tcPr>
          <w:p w14:paraId="048BB00C" w14:textId="77777777"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3</w:t>
            </w:r>
          </w:p>
        </w:tc>
        <w:tc>
          <w:tcPr>
            <w:tcW w:w="2797" w:type="dxa"/>
            <w:shd w:val="clear" w:color="auto" w:fill="FFFFFF"/>
            <w:vAlign w:val="bottom"/>
          </w:tcPr>
          <w:p w14:paraId="7DED7886" w14:textId="5E743788"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Child (0-6)</w:t>
            </w:r>
          </w:p>
        </w:tc>
        <w:tc>
          <w:tcPr>
            <w:tcW w:w="1843" w:type="dxa"/>
            <w:shd w:val="clear" w:color="auto" w:fill="FFFFFF"/>
            <w:vAlign w:val="bottom"/>
          </w:tcPr>
          <w:p w14:paraId="1A35A76A" w14:textId="2B833725"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1193</w:t>
            </w:r>
          </w:p>
        </w:tc>
        <w:tc>
          <w:tcPr>
            <w:tcW w:w="1533" w:type="dxa"/>
            <w:shd w:val="clear" w:color="auto" w:fill="FFFFFF"/>
            <w:vAlign w:val="bottom"/>
          </w:tcPr>
          <w:p w14:paraId="533B8B96" w14:textId="63E75F01"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611</w:t>
            </w:r>
          </w:p>
        </w:tc>
        <w:tc>
          <w:tcPr>
            <w:tcW w:w="1505" w:type="dxa"/>
            <w:shd w:val="clear" w:color="auto" w:fill="FFFFFF"/>
            <w:vAlign w:val="bottom"/>
          </w:tcPr>
          <w:p w14:paraId="1764555E" w14:textId="3E349E07"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104</w:t>
            </w:r>
          </w:p>
        </w:tc>
      </w:tr>
      <w:tr w:rsidR="008E1F9B" w:rsidRPr="006F7CE0" w14:paraId="45AE9B12" w14:textId="77777777" w:rsidTr="008E1F9B">
        <w:trPr>
          <w:trHeight w:val="398"/>
        </w:trPr>
        <w:tc>
          <w:tcPr>
            <w:tcW w:w="893" w:type="dxa"/>
            <w:shd w:val="clear" w:color="000000" w:fill="FFFFFF"/>
            <w:vAlign w:val="center"/>
            <w:hideMark/>
          </w:tcPr>
          <w:p w14:paraId="4A5A20FE" w14:textId="77777777"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4</w:t>
            </w:r>
          </w:p>
        </w:tc>
        <w:tc>
          <w:tcPr>
            <w:tcW w:w="2797" w:type="dxa"/>
            <w:shd w:val="clear" w:color="auto" w:fill="FFFFFF"/>
            <w:vAlign w:val="bottom"/>
          </w:tcPr>
          <w:p w14:paraId="7EB097BF" w14:textId="039F4545"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Schedule Caste</w:t>
            </w:r>
          </w:p>
        </w:tc>
        <w:tc>
          <w:tcPr>
            <w:tcW w:w="1843" w:type="dxa"/>
            <w:shd w:val="clear" w:color="auto" w:fill="FFFFFF"/>
            <w:vAlign w:val="bottom"/>
          </w:tcPr>
          <w:p w14:paraId="57BA74AB" w14:textId="10310990"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808</w:t>
            </w:r>
          </w:p>
        </w:tc>
        <w:tc>
          <w:tcPr>
            <w:tcW w:w="1533" w:type="dxa"/>
            <w:shd w:val="clear" w:color="auto" w:fill="FFFFFF"/>
            <w:vAlign w:val="bottom"/>
          </w:tcPr>
          <w:p w14:paraId="3CBA338A" w14:textId="44489435"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437</w:t>
            </w:r>
          </w:p>
        </w:tc>
        <w:tc>
          <w:tcPr>
            <w:tcW w:w="1505" w:type="dxa"/>
            <w:shd w:val="clear" w:color="auto" w:fill="FFFFFF"/>
            <w:vAlign w:val="bottom"/>
          </w:tcPr>
          <w:p w14:paraId="271AAEBF" w14:textId="2F6A8641"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37</w:t>
            </w:r>
          </w:p>
        </w:tc>
      </w:tr>
      <w:tr w:rsidR="008E1F9B" w:rsidRPr="006F7CE0" w14:paraId="68BA8354" w14:textId="77777777" w:rsidTr="008E1F9B">
        <w:trPr>
          <w:trHeight w:val="398"/>
        </w:trPr>
        <w:tc>
          <w:tcPr>
            <w:tcW w:w="893" w:type="dxa"/>
            <w:shd w:val="clear" w:color="000000" w:fill="FFFFFF"/>
            <w:vAlign w:val="center"/>
            <w:hideMark/>
          </w:tcPr>
          <w:p w14:paraId="567FD888" w14:textId="77777777"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5</w:t>
            </w:r>
          </w:p>
        </w:tc>
        <w:tc>
          <w:tcPr>
            <w:tcW w:w="2797" w:type="dxa"/>
            <w:shd w:val="clear" w:color="auto" w:fill="FFFFFF"/>
            <w:vAlign w:val="bottom"/>
          </w:tcPr>
          <w:p w14:paraId="01A2AED4" w14:textId="24AD2CA7"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Schedule Tribe</w:t>
            </w:r>
          </w:p>
        </w:tc>
        <w:tc>
          <w:tcPr>
            <w:tcW w:w="1843" w:type="dxa"/>
            <w:shd w:val="clear" w:color="auto" w:fill="FFFFFF"/>
            <w:vAlign w:val="bottom"/>
          </w:tcPr>
          <w:p w14:paraId="5919B130" w14:textId="2296CF9F"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806</w:t>
            </w:r>
          </w:p>
        </w:tc>
        <w:tc>
          <w:tcPr>
            <w:tcW w:w="1533" w:type="dxa"/>
            <w:shd w:val="clear" w:color="auto" w:fill="FFFFFF"/>
            <w:vAlign w:val="bottom"/>
          </w:tcPr>
          <w:p w14:paraId="21BF2997" w14:textId="0EA7CF25"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468</w:t>
            </w:r>
          </w:p>
        </w:tc>
        <w:tc>
          <w:tcPr>
            <w:tcW w:w="1505" w:type="dxa"/>
            <w:shd w:val="clear" w:color="auto" w:fill="FFFFFF"/>
            <w:vAlign w:val="bottom"/>
          </w:tcPr>
          <w:p w14:paraId="49AF64CA" w14:textId="56C283C0"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20</w:t>
            </w:r>
          </w:p>
        </w:tc>
      </w:tr>
      <w:tr w:rsidR="008E1F9B" w:rsidRPr="006F7CE0" w14:paraId="5636ADCF" w14:textId="77777777" w:rsidTr="008E1F9B">
        <w:trPr>
          <w:trHeight w:val="398"/>
        </w:trPr>
        <w:tc>
          <w:tcPr>
            <w:tcW w:w="893" w:type="dxa"/>
            <w:shd w:val="clear" w:color="000000" w:fill="FFFFFF"/>
            <w:vAlign w:val="center"/>
            <w:hideMark/>
          </w:tcPr>
          <w:p w14:paraId="564D2793" w14:textId="77777777"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7</w:t>
            </w:r>
          </w:p>
        </w:tc>
        <w:tc>
          <w:tcPr>
            <w:tcW w:w="2797" w:type="dxa"/>
            <w:shd w:val="clear" w:color="auto" w:fill="FFFFFF"/>
            <w:vAlign w:val="bottom"/>
          </w:tcPr>
          <w:p w14:paraId="68F4081E" w14:textId="7F453743"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Literacy</w:t>
            </w:r>
          </w:p>
        </w:tc>
        <w:tc>
          <w:tcPr>
            <w:tcW w:w="1843" w:type="dxa"/>
            <w:shd w:val="clear" w:color="auto" w:fill="FFFFFF"/>
            <w:vAlign w:val="bottom"/>
          </w:tcPr>
          <w:p w14:paraId="74E85F4E" w14:textId="1D65EF5E"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83%</w:t>
            </w:r>
          </w:p>
        </w:tc>
        <w:tc>
          <w:tcPr>
            <w:tcW w:w="1533" w:type="dxa"/>
            <w:shd w:val="clear" w:color="auto" w:fill="FFFFFF"/>
            <w:vAlign w:val="bottom"/>
          </w:tcPr>
          <w:p w14:paraId="6F94C316" w14:textId="6A9C9D85"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88%</w:t>
            </w:r>
          </w:p>
        </w:tc>
        <w:tc>
          <w:tcPr>
            <w:tcW w:w="1505" w:type="dxa"/>
            <w:shd w:val="clear" w:color="auto" w:fill="FFFFFF"/>
            <w:vAlign w:val="bottom"/>
          </w:tcPr>
          <w:p w14:paraId="119D2F92" w14:textId="1553F63F"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78%</w:t>
            </w:r>
          </w:p>
        </w:tc>
      </w:tr>
      <w:tr w:rsidR="008E1F9B" w:rsidRPr="006F7CE0" w14:paraId="723FEE59" w14:textId="77777777" w:rsidTr="008E1F9B">
        <w:trPr>
          <w:trHeight w:val="77"/>
        </w:trPr>
        <w:tc>
          <w:tcPr>
            <w:tcW w:w="893" w:type="dxa"/>
            <w:shd w:val="clear" w:color="000000" w:fill="FFFFFF"/>
            <w:vAlign w:val="center"/>
            <w:hideMark/>
          </w:tcPr>
          <w:p w14:paraId="0AB6B9C4" w14:textId="77777777"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8</w:t>
            </w:r>
          </w:p>
        </w:tc>
        <w:tc>
          <w:tcPr>
            <w:tcW w:w="2797" w:type="dxa"/>
            <w:shd w:val="clear" w:color="auto" w:fill="FFFFFF"/>
            <w:vAlign w:val="bottom"/>
          </w:tcPr>
          <w:p w14:paraId="1F014655" w14:textId="511A9D30"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Total Workers</w:t>
            </w:r>
          </w:p>
        </w:tc>
        <w:tc>
          <w:tcPr>
            <w:tcW w:w="1843" w:type="dxa"/>
            <w:shd w:val="clear" w:color="auto" w:fill="FFFFFF"/>
            <w:vAlign w:val="bottom"/>
          </w:tcPr>
          <w:p w14:paraId="0EF3F237" w14:textId="050D0D2A"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4449</w:t>
            </w:r>
          </w:p>
        </w:tc>
        <w:tc>
          <w:tcPr>
            <w:tcW w:w="1533" w:type="dxa"/>
            <w:shd w:val="clear" w:color="auto" w:fill="FFFFFF"/>
            <w:vAlign w:val="bottom"/>
          </w:tcPr>
          <w:p w14:paraId="48316528" w14:textId="60BEA5C0"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2891</w:t>
            </w:r>
          </w:p>
        </w:tc>
        <w:tc>
          <w:tcPr>
            <w:tcW w:w="1505" w:type="dxa"/>
            <w:shd w:val="clear" w:color="auto" w:fill="FFFFFF"/>
            <w:vAlign w:val="bottom"/>
          </w:tcPr>
          <w:p w14:paraId="3F9FD876" w14:textId="0CE99803"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194</w:t>
            </w:r>
          </w:p>
        </w:tc>
      </w:tr>
      <w:tr w:rsidR="008E1F9B" w:rsidRPr="006F7CE0" w14:paraId="4C95D0C5" w14:textId="77777777" w:rsidTr="008E1F9B">
        <w:trPr>
          <w:trHeight w:val="398"/>
        </w:trPr>
        <w:tc>
          <w:tcPr>
            <w:tcW w:w="893" w:type="dxa"/>
            <w:shd w:val="clear" w:color="000000" w:fill="FFFFFF"/>
            <w:vAlign w:val="center"/>
            <w:hideMark/>
          </w:tcPr>
          <w:p w14:paraId="19A7B11D" w14:textId="77777777"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9</w:t>
            </w:r>
          </w:p>
        </w:tc>
        <w:tc>
          <w:tcPr>
            <w:tcW w:w="2797" w:type="dxa"/>
            <w:shd w:val="clear" w:color="auto" w:fill="FFFFFF"/>
            <w:vAlign w:val="bottom"/>
          </w:tcPr>
          <w:p w14:paraId="514264D9" w14:textId="787955B9"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Main Worker</w:t>
            </w:r>
          </w:p>
        </w:tc>
        <w:tc>
          <w:tcPr>
            <w:tcW w:w="1843" w:type="dxa"/>
            <w:shd w:val="clear" w:color="auto" w:fill="FFFFFF"/>
            <w:vAlign w:val="bottom"/>
          </w:tcPr>
          <w:p w14:paraId="7B23C553" w14:textId="61DA819B"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4061</w:t>
            </w:r>
          </w:p>
        </w:tc>
        <w:tc>
          <w:tcPr>
            <w:tcW w:w="1533" w:type="dxa"/>
            <w:shd w:val="clear" w:color="auto" w:fill="FFFFFF"/>
            <w:vAlign w:val="bottom"/>
          </w:tcPr>
          <w:p w14:paraId="3C040E37" w14:textId="16AB0AA0"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w:t>
            </w:r>
          </w:p>
        </w:tc>
        <w:tc>
          <w:tcPr>
            <w:tcW w:w="1505" w:type="dxa"/>
            <w:shd w:val="clear" w:color="auto" w:fill="FFFFFF"/>
            <w:vAlign w:val="bottom"/>
          </w:tcPr>
          <w:p w14:paraId="265601F5" w14:textId="3AC36482"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w:t>
            </w:r>
          </w:p>
        </w:tc>
      </w:tr>
      <w:tr w:rsidR="008E1F9B" w:rsidRPr="006F7CE0" w14:paraId="24A65E47" w14:textId="77777777" w:rsidTr="008E1F9B">
        <w:trPr>
          <w:trHeight w:val="398"/>
        </w:trPr>
        <w:tc>
          <w:tcPr>
            <w:tcW w:w="893" w:type="dxa"/>
            <w:shd w:val="clear" w:color="000000" w:fill="FFFFFF"/>
            <w:vAlign w:val="center"/>
            <w:hideMark/>
          </w:tcPr>
          <w:p w14:paraId="2A76FB52" w14:textId="77777777"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10</w:t>
            </w:r>
          </w:p>
        </w:tc>
        <w:tc>
          <w:tcPr>
            <w:tcW w:w="2797" w:type="dxa"/>
            <w:shd w:val="clear" w:color="auto" w:fill="FFFFFF"/>
            <w:vAlign w:val="bottom"/>
          </w:tcPr>
          <w:p w14:paraId="319445E4" w14:textId="74F39488" w:rsidR="008E1F9B" w:rsidRPr="006F7CE0" w:rsidRDefault="008E1F9B" w:rsidP="008E1F9B">
            <w:pPr>
              <w:spacing w:after="0"/>
              <w:rPr>
                <w:rFonts w:ascii="Times New Roman" w:eastAsia="Calibri" w:hAnsi="Times New Roman" w:cs="Times New Roman"/>
                <w:sz w:val="24"/>
                <w:szCs w:val="24"/>
              </w:rPr>
            </w:pPr>
            <w:r w:rsidRPr="006F7CE0">
              <w:rPr>
                <w:rFonts w:ascii="Times New Roman" w:eastAsia="Calibri" w:hAnsi="Times New Roman" w:cs="Times New Roman"/>
                <w:sz w:val="24"/>
                <w:szCs w:val="24"/>
              </w:rPr>
              <w:t>Marginal Worker</w:t>
            </w:r>
          </w:p>
        </w:tc>
        <w:tc>
          <w:tcPr>
            <w:tcW w:w="1843" w:type="dxa"/>
            <w:shd w:val="clear" w:color="auto" w:fill="FFFFFF"/>
            <w:vAlign w:val="bottom"/>
          </w:tcPr>
          <w:p w14:paraId="204A1226" w14:textId="3F962649"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388</w:t>
            </w:r>
          </w:p>
        </w:tc>
        <w:tc>
          <w:tcPr>
            <w:tcW w:w="1533" w:type="dxa"/>
            <w:shd w:val="clear" w:color="auto" w:fill="FFFFFF"/>
            <w:vAlign w:val="bottom"/>
          </w:tcPr>
          <w:p w14:paraId="1F8BA814" w14:textId="7E47822D"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105</w:t>
            </w:r>
          </w:p>
        </w:tc>
        <w:tc>
          <w:tcPr>
            <w:tcW w:w="1505" w:type="dxa"/>
            <w:shd w:val="clear" w:color="auto" w:fill="FFFFFF"/>
            <w:vAlign w:val="bottom"/>
          </w:tcPr>
          <w:p w14:paraId="54A6F8DF" w14:textId="1859F960" w:rsidR="008E1F9B" w:rsidRPr="006F7CE0" w:rsidRDefault="008E1F9B" w:rsidP="008E1F9B">
            <w:pPr>
              <w:spacing w:after="0"/>
              <w:jc w:val="center"/>
              <w:rPr>
                <w:rFonts w:ascii="Times New Roman" w:eastAsia="Calibri" w:hAnsi="Times New Roman" w:cs="Times New Roman"/>
                <w:sz w:val="24"/>
                <w:szCs w:val="24"/>
              </w:rPr>
            </w:pPr>
            <w:r w:rsidRPr="006F7CE0">
              <w:rPr>
                <w:rFonts w:ascii="Times New Roman" w:eastAsia="Calibri" w:hAnsi="Times New Roman" w:cs="Times New Roman"/>
                <w:sz w:val="24"/>
                <w:szCs w:val="24"/>
              </w:rPr>
              <w:t>158</w:t>
            </w:r>
          </w:p>
        </w:tc>
      </w:tr>
    </w:tbl>
    <w:p w14:paraId="10DD2B79" w14:textId="77777777" w:rsidR="007875B5" w:rsidRPr="006F7CE0" w:rsidRDefault="007875B5" w:rsidP="007875B5">
      <w:pPr>
        <w:pStyle w:val="ListParagraph"/>
        <w:spacing w:after="0" w:line="360" w:lineRule="auto"/>
        <w:ind w:left="1134" w:right="-45"/>
        <w:jc w:val="both"/>
        <w:rPr>
          <w:rFonts w:ascii="Times New Roman" w:hAnsi="Times New Roman" w:cs="Times New Roman"/>
          <w:b/>
          <w:bCs/>
          <w:sz w:val="24"/>
          <w:szCs w:val="24"/>
        </w:rPr>
      </w:pPr>
    </w:p>
    <w:p w14:paraId="0FD96C1E" w14:textId="77777777" w:rsidR="007875B5" w:rsidRPr="006F7CE0" w:rsidRDefault="007875B5">
      <w:pPr>
        <w:pStyle w:val="Heading2"/>
        <w:numPr>
          <w:ilvl w:val="1"/>
          <w:numId w:val="21"/>
        </w:numPr>
        <w:ind w:left="709" w:hanging="709"/>
        <w:rPr>
          <w:sz w:val="24"/>
          <w:szCs w:val="24"/>
        </w:rPr>
      </w:pPr>
      <w:r w:rsidRPr="006F7CE0">
        <w:rPr>
          <w:sz w:val="24"/>
          <w:szCs w:val="24"/>
        </w:rPr>
        <w:t>FORESTS, SANCTUARIES, NATIONAL PARK AND WILD LIFE SANCTUARIES ETC:</w:t>
      </w:r>
    </w:p>
    <w:p w14:paraId="2315865A" w14:textId="77777777" w:rsidR="000F6ECF" w:rsidRPr="006F7CE0" w:rsidRDefault="000F6ECF">
      <w:pPr>
        <w:pStyle w:val="Heading3"/>
        <w:numPr>
          <w:ilvl w:val="2"/>
          <w:numId w:val="21"/>
        </w:numPr>
        <w:ind w:left="709" w:hanging="709"/>
      </w:pPr>
      <w:r w:rsidRPr="006F7CE0">
        <w:t>The block area mostly falls under private land and devoid of any forest. No sanctuaries, national park and wild life sanctuaries are present within the 5 Km radius of the block.</w:t>
      </w:r>
    </w:p>
    <w:p w14:paraId="45C97343" w14:textId="77777777" w:rsidR="00DB627D" w:rsidRPr="006F7CE0" w:rsidRDefault="00DB627D" w:rsidP="00E337A0">
      <w:pPr>
        <w:pStyle w:val="Heading3"/>
        <w:numPr>
          <w:ilvl w:val="0"/>
          <w:numId w:val="0"/>
        </w:numPr>
      </w:pPr>
    </w:p>
    <w:p w14:paraId="5C57A45C" w14:textId="77777777" w:rsidR="007875B5" w:rsidRPr="006F7CE0" w:rsidRDefault="007875B5">
      <w:pPr>
        <w:pStyle w:val="Heading2"/>
        <w:numPr>
          <w:ilvl w:val="1"/>
          <w:numId w:val="21"/>
        </w:numPr>
        <w:ind w:left="709" w:hanging="709"/>
        <w:rPr>
          <w:sz w:val="24"/>
          <w:szCs w:val="24"/>
        </w:rPr>
      </w:pPr>
      <w:r w:rsidRPr="006F7CE0">
        <w:rPr>
          <w:sz w:val="24"/>
          <w:szCs w:val="24"/>
        </w:rPr>
        <w:t>FLORA AND FAUNA WITHIN AND NEARBY</w:t>
      </w:r>
    </w:p>
    <w:p w14:paraId="29494127" w14:textId="5B6948EC" w:rsidR="007875B5" w:rsidRPr="006F7CE0" w:rsidRDefault="003234DC">
      <w:pPr>
        <w:pStyle w:val="Heading3"/>
        <w:numPr>
          <w:ilvl w:val="2"/>
          <w:numId w:val="21"/>
        </w:numPr>
        <w:ind w:left="709" w:hanging="709"/>
      </w:pPr>
      <w:r w:rsidRPr="006F7CE0">
        <w:rPr>
          <w:lang w:val="en-US"/>
        </w:rPr>
        <w:t xml:space="preserve">The area in general is a cultivated private land with scanty vegetation of neem, tendu are seen. However, rice, wheat </w:t>
      </w:r>
      <w:proofErr w:type="spellStart"/>
      <w:r w:rsidRPr="006F7CE0">
        <w:rPr>
          <w:lang w:val="en-US"/>
        </w:rPr>
        <w:t>etc</w:t>
      </w:r>
      <w:proofErr w:type="spellEnd"/>
      <w:r w:rsidRPr="006F7CE0">
        <w:rPr>
          <w:lang w:val="en-US"/>
        </w:rPr>
        <w:t xml:space="preserve"> are grown extensively. </w:t>
      </w:r>
    </w:p>
    <w:p w14:paraId="2A0F3747" w14:textId="26EA8D27" w:rsidR="003234DC" w:rsidRPr="00D2405E" w:rsidRDefault="003234DC" w:rsidP="00D2405E">
      <w:pPr>
        <w:pStyle w:val="Heading3"/>
        <w:numPr>
          <w:ilvl w:val="2"/>
          <w:numId w:val="21"/>
        </w:numPr>
        <w:ind w:left="709" w:hanging="709"/>
        <w:rPr>
          <w:lang w:val="en-US"/>
        </w:rPr>
      </w:pPr>
      <w:r w:rsidRPr="006F7CE0">
        <w:rPr>
          <w:lang w:val="en-US"/>
        </w:rPr>
        <w:t>The area predominantly hosts domesticated animals, with limited fauna diversity. However, occasional sightings of wild animals such as foxes are reported from the reserve forest to the north, near Ramtek</w:t>
      </w:r>
      <w:r w:rsidR="00D2405E" w:rsidRPr="00D2405E">
        <w:rPr>
          <w:lang w:val="en-US"/>
        </w:rPr>
        <w:t>.</w:t>
      </w:r>
    </w:p>
    <w:p w14:paraId="20FE8EFD" w14:textId="77777777" w:rsidR="00D2405E" w:rsidRDefault="00D2405E" w:rsidP="00D2405E">
      <w:pPr>
        <w:rPr>
          <w:lang w:eastAsia="en-IN"/>
        </w:rPr>
      </w:pPr>
    </w:p>
    <w:p w14:paraId="773F3D4B" w14:textId="77777777" w:rsidR="00D2405E" w:rsidRDefault="00D2405E" w:rsidP="00D2405E">
      <w:pPr>
        <w:rPr>
          <w:lang w:eastAsia="en-IN"/>
        </w:rPr>
      </w:pPr>
    </w:p>
    <w:p w14:paraId="53E420DD" w14:textId="77777777" w:rsidR="00216341" w:rsidRPr="00D2405E" w:rsidRDefault="00216341" w:rsidP="00D2405E">
      <w:pPr>
        <w:rPr>
          <w:lang w:eastAsia="en-IN"/>
        </w:rPr>
      </w:pPr>
    </w:p>
    <w:p w14:paraId="3B5A02C0" w14:textId="17015B10" w:rsidR="007875B5" w:rsidRPr="006F7CE0" w:rsidRDefault="007875B5">
      <w:pPr>
        <w:pStyle w:val="Heading2"/>
        <w:numPr>
          <w:ilvl w:val="1"/>
          <w:numId w:val="21"/>
        </w:numPr>
        <w:ind w:left="709" w:hanging="709"/>
        <w:rPr>
          <w:sz w:val="24"/>
          <w:szCs w:val="24"/>
        </w:rPr>
      </w:pPr>
      <w:r w:rsidRPr="006F7CE0">
        <w:rPr>
          <w:sz w:val="24"/>
          <w:szCs w:val="24"/>
        </w:rPr>
        <w:lastRenderedPageBreak/>
        <w:t>HISTORICAL SITES AND ARCHAEOLOGICAL MONUMENTS, PLACES OF WORSHIP, PUBLIC UTILITIES ETC. WITHIN OR NEARBY</w:t>
      </w:r>
    </w:p>
    <w:p w14:paraId="2E7321B2" w14:textId="47CF2788" w:rsidR="00020F6B" w:rsidRPr="006F7CE0" w:rsidRDefault="00020F6B">
      <w:pPr>
        <w:pStyle w:val="Heading3"/>
        <w:numPr>
          <w:ilvl w:val="2"/>
          <w:numId w:val="21"/>
        </w:numPr>
        <w:ind w:left="709" w:hanging="709"/>
      </w:pPr>
      <w:r w:rsidRPr="006F7CE0">
        <w:t xml:space="preserve">About 250 m outside the North west </w:t>
      </w:r>
      <w:proofErr w:type="gramStart"/>
      <w:r w:rsidRPr="006F7CE0">
        <w:t>corner  of</w:t>
      </w:r>
      <w:proofErr w:type="gramEnd"/>
      <w:r w:rsidRPr="006F7CE0">
        <w:t xml:space="preserve"> the block is Nagardhan fort of </w:t>
      </w:r>
      <w:proofErr w:type="spellStart"/>
      <w:r w:rsidRPr="006F7CE0">
        <w:t>archeological</w:t>
      </w:r>
      <w:proofErr w:type="spellEnd"/>
      <w:r w:rsidRPr="006F7CE0">
        <w:t xml:space="preserve"> </w:t>
      </w:r>
      <w:proofErr w:type="spellStart"/>
      <w:r w:rsidRPr="006F7CE0">
        <w:t>importanc</w:t>
      </w:r>
      <w:proofErr w:type="spellEnd"/>
      <w:r w:rsidRPr="006F7CE0">
        <w:t xml:space="preserve">. </w:t>
      </w:r>
      <w:r w:rsidRPr="006F7CE0">
        <w:rPr>
          <w:lang w:val="en-US"/>
        </w:rPr>
        <w:t xml:space="preserve">Nagardhan, previously called </w:t>
      </w:r>
      <w:proofErr w:type="spellStart"/>
      <w:r w:rsidRPr="006F7CE0">
        <w:rPr>
          <w:lang w:val="en-US"/>
        </w:rPr>
        <w:t>Nandivardhan</w:t>
      </w:r>
      <w:proofErr w:type="spellEnd"/>
      <w:r w:rsidRPr="006F7CE0">
        <w:rPr>
          <w:lang w:val="en-US"/>
        </w:rPr>
        <w:t xml:space="preserve">, was the first capital of the </w:t>
      </w:r>
      <w:proofErr w:type="spellStart"/>
      <w:r w:rsidRPr="006F7CE0">
        <w:rPr>
          <w:lang w:val="en-US"/>
        </w:rPr>
        <w:t>Vakataka</w:t>
      </w:r>
      <w:proofErr w:type="spellEnd"/>
      <w:r w:rsidRPr="006F7CE0">
        <w:rPr>
          <w:lang w:val="en-US"/>
        </w:rPr>
        <w:t xml:space="preserve"> dynasty. It's located 34 km northeast of Nagpur and about 5 km south of Ramtek, which is famous for its fortified hill temple.</w:t>
      </w:r>
      <w:r w:rsidRPr="006F7CE0">
        <w:rPr>
          <w:lang w:val="en-US"/>
        </w:rPr>
        <w:tab/>
      </w:r>
    </w:p>
    <w:p w14:paraId="5C4083F2" w14:textId="6BC0C416" w:rsidR="00020F6B" w:rsidRPr="006F7CE0" w:rsidRDefault="00020F6B">
      <w:pPr>
        <w:pStyle w:val="Heading3"/>
        <w:numPr>
          <w:ilvl w:val="2"/>
          <w:numId w:val="21"/>
        </w:numPr>
        <w:ind w:left="709" w:hanging="709"/>
      </w:pPr>
      <w:r w:rsidRPr="006F7CE0">
        <w:t xml:space="preserve">The present Nagardhan fort, likely constructed by </w:t>
      </w:r>
      <w:proofErr w:type="spellStart"/>
      <w:r w:rsidRPr="006F7CE0">
        <w:t>Raghuji</w:t>
      </w:r>
      <w:proofErr w:type="spellEnd"/>
      <w:r w:rsidRPr="006F7CE0">
        <w:t xml:space="preserve"> Bhosale I around 1740 AD, was probably designed to protect the eastern approaches to Nagpur. This square-shaped fortification features an outer rampart with bastions and an inner wall surrounding the structures. The main gate, which remains in good condition, is situated on the northwest side. Within the fort, there is a subterranean temple, with the idol positioned on a ledge within a well-like structure.</w:t>
      </w:r>
    </w:p>
    <w:p w14:paraId="7DB864FC" w14:textId="1CFE2606" w:rsidR="00020F6B" w:rsidRPr="006F7CE0" w:rsidRDefault="00020F6B">
      <w:pPr>
        <w:pStyle w:val="Heading3"/>
        <w:numPr>
          <w:ilvl w:val="2"/>
          <w:numId w:val="21"/>
        </w:numPr>
        <w:ind w:left="709" w:hanging="709"/>
      </w:pPr>
      <w:r w:rsidRPr="006F7CE0">
        <w:t xml:space="preserve">Nearby the current fort site, large ancient bricks are frequently discovered, believed to be remnants of the ancient capital-cum-fort of the </w:t>
      </w:r>
      <w:proofErr w:type="spellStart"/>
      <w:r w:rsidRPr="006F7CE0">
        <w:t>Vakatakas</w:t>
      </w:r>
      <w:proofErr w:type="spellEnd"/>
      <w:r w:rsidRPr="006F7CE0">
        <w:t xml:space="preserve">. Recent archaeological excavations at Nagardhan in Ramtek taluka, near Nagpur, have provided concrete evidence regarding the lifestyle, religious practices, and trade activities of the </w:t>
      </w:r>
      <w:proofErr w:type="spellStart"/>
      <w:r w:rsidRPr="006F7CE0">
        <w:t>Vakataka</w:t>
      </w:r>
      <w:proofErr w:type="spellEnd"/>
      <w:r w:rsidRPr="006F7CE0">
        <w:t xml:space="preserve"> dynasty, which ruled parts of Central and South India from the third to the fifth centuries. A 1,500-year-old sealing was excavated for the first time, and a new study in Numismatic Digest has attempted to understand the </w:t>
      </w:r>
      <w:proofErr w:type="spellStart"/>
      <w:r w:rsidRPr="006F7CE0">
        <w:t>Vakataka</w:t>
      </w:r>
      <w:proofErr w:type="spellEnd"/>
      <w:r w:rsidRPr="006F7CE0">
        <w:t xml:space="preserve"> rule under Queen </w:t>
      </w:r>
      <w:proofErr w:type="spellStart"/>
      <w:r w:rsidRPr="006F7CE0">
        <w:t>Prabhavatigupta</w:t>
      </w:r>
      <w:proofErr w:type="spellEnd"/>
      <w:r w:rsidRPr="006F7CE0">
        <w:t>.</w:t>
      </w:r>
    </w:p>
    <w:p w14:paraId="27C2D120" w14:textId="22AA350D" w:rsidR="00020F6B" w:rsidRPr="006F7CE0" w:rsidRDefault="00020F6B">
      <w:pPr>
        <w:pStyle w:val="Heading3"/>
        <w:numPr>
          <w:ilvl w:val="2"/>
          <w:numId w:val="21"/>
        </w:numPr>
        <w:ind w:left="709" w:hanging="709"/>
      </w:pPr>
      <w:r w:rsidRPr="006F7CE0">
        <w:t>About 9 km north of the block is an important Ramtek temple. Ramtek Temple, is a significant religious and historical site. Perched atop a hill in the town of Ramtek, the temple is dedicated to Lord Rama and holds great spiritual importance for devotees. The temple complex is believed to date back to ancient times and is deeply associated with the epic Ramayana. It is said that Lord Rama, along with his wife Sita and brother Lakshmana, stayed at this location during their exile. The name "Ramtek" is derived from 'Ram' for Lord Rama and '</w:t>
      </w:r>
      <w:proofErr w:type="spellStart"/>
      <w:r w:rsidRPr="006F7CE0">
        <w:t>tek</w:t>
      </w:r>
      <w:proofErr w:type="spellEnd"/>
      <w:r w:rsidRPr="006F7CE0">
        <w:t>' meaning the resting place, indicating the significance of this place in the epic.</w:t>
      </w:r>
    </w:p>
    <w:p w14:paraId="77DD7C48" w14:textId="77777777" w:rsidR="00020F6B" w:rsidRDefault="00020F6B">
      <w:pPr>
        <w:pStyle w:val="Heading3"/>
        <w:numPr>
          <w:ilvl w:val="2"/>
          <w:numId w:val="21"/>
        </w:numPr>
        <w:ind w:left="709" w:hanging="709"/>
      </w:pPr>
      <w:r w:rsidRPr="006F7CE0">
        <w:t xml:space="preserve">The architecture of Ramtek Temple is an exquisite blend of the medieval and Maratha styles, showcasing intricate carvings and detailed sculptures that add to the temple's grandeur. The temple complex consists of multiple shrines dedicated to various deities, with the main shrine devoted to Lord Rama. The serene surroundings and the panoramic view of the surrounding landscape from the temple hill make it a popular destination for pilgrims and tourists alike. The annual festivals and religious </w:t>
      </w:r>
      <w:r w:rsidRPr="006F7CE0">
        <w:lastRenderedPageBreak/>
        <w:t>ceremonies held here attract thousands of devotees, enhancing the temple's vibrancy and cultural significance.</w:t>
      </w:r>
    </w:p>
    <w:p w14:paraId="6C35641E" w14:textId="77777777" w:rsidR="00DB627D" w:rsidRPr="006F7CE0" w:rsidRDefault="00DB627D" w:rsidP="001529D5">
      <w:pPr>
        <w:pStyle w:val="Heading3"/>
        <w:numPr>
          <w:ilvl w:val="0"/>
          <w:numId w:val="0"/>
        </w:numPr>
      </w:pPr>
    </w:p>
    <w:p w14:paraId="574ECDC8" w14:textId="77777777" w:rsidR="007875B5" w:rsidRPr="006F7CE0" w:rsidRDefault="007875B5">
      <w:pPr>
        <w:pStyle w:val="Heading2"/>
        <w:numPr>
          <w:ilvl w:val="1"/>
          <w:numId w:val="21"/>
        </w:numPr>
        <w:ind w:left="709" w:hanging="709"/>
        <w:rPr>
          <w:sz w:val="24"/>
          <w:szCs w:val="24"/>
        </w:rPr>
      </w:pPr>
      <w:r w:rsidRPr="006F7CE0">
        <w:rPr>
          <w:sz w:val="24"/>
          <w:szCs w:val="24"/>
        </w:rPr>
        <w:t>WATER BODIES SUCH AS RIVER, NALA, STREAM, RESERVOIR, ETC., WITHIN OR NEARBY</w:t>
      </w:r>
    </w:p>
    <w:p w14:paraId="0171200E" w14:textId="7284BA81" w:rsidR="00CB7AD0" w:rsidRPr="006F7CE0" w:rsidRDefault="002C4203">
      <w:pPr>
        <w:pStyle w:val="Heading3"/>
        <w:numPr>
          <w:ilvl w:val="2"/>
          <w:numId w:val="21"/>
        </w:numPr>
        <w:ind w:left="709" w:hanging="709"/>
      </w:pPr>
      <w:r w:rsidRPr="006F7CE0">
        <w:t xml:space="preserve">The area comprises of wide spread plain land and almost flat terrain covered with agriculture land. The average height of the area is 310m above MSL. The general slope of the country is towards south and the drainage is collected by southerly flowing Bhagi nala ultimately draining into Kanhan River. The area has got dendritic pattern of </w:t>
      </w:r>
      <w:proofErr w:type="spellStart"/>
      <w:proofErr w:type="gramStart"/>
      <w:r w:rsidRPr="006F7CE0">
        <w:t>drainage.Kanhan</w:t>
      </w:r>
      <w:proofErr w:type="spellEnd"/>
      <w:proofErr w:type="gramEnd"/>
      <w:r w:rsidRPr="006F7CE0">
        <w:t xml:space="preserve"> River about 18 km south of the block.</w:t>
      </w:r>
    </w:p>
    <w:p w14:paraId="6CFE6790" w14:textId="77777777" w:rsidR="006024D9" w:rsidRPr="006F7CE0" w:rsidRDefault="006024D9" w:rsidP="00046247">
      <w:pPr>
        <w:pStyle w:val="Heading3"/>
        <w:numPr>
          <w:ilvl w:val="0"/>
          <w:numId w:val="0"/>
        </w:numPr>
      </w:pPr>
    </w:p>
    <w:p w14:paraId="6BE76CB6" w14:textId="77777777" w:rsidR="00CF7BAB" w:rsidRPr="006F7CE0" w:rsidRDefault="00CF7BAB">
      <w:pPr>
        <w:pStyle w:val="Heading2"/>
        <w:numPr>
          <w:ilvl w:val="1"/>
          <w:numId w:val="21"/>
        </w:numPr>
        <w:ind w:left="709" w:hanging="709"/>
        <w:rPr>
          <w:sz w:val="24"/>
          <w:szCs w:val="24"/>
        </w:rPr>
      </w:pPr>
      <w:r w:rsidRPr="006F7CE0">
        <w:rPr>
          <w:sz w:val="24"/>
          <w:szCs w:val="24"/>
        </w:rPr>
        <w:t xml:space="preserve">OTHER PHYSIOGRAPHIC, SOCIAL AND ENVIRONMENTAL FACTOR </w:t>
      </w:r>
    </w:p>
    <w:p w14:paraId="284261BB" w14:textId="06152E92" w:rsidR="00CF7BAB" w:rsidRPr="006F7CE0" w:rsidRDefault="00CF7BAB">
      <w:pPr>
        <w:pStyle w:val="Heading3"/>
        <w:numPr>
          <w:ilvl w:val="2"/>
          <w:numId w:val="21"/>
        </w:numPr>
        <w:ind w:left="709" w:hanging="709"/>
      </w:pPr>
      <w:r w:rsidRPr="006F7CE0">
        <w:t xml:space="preserve">Most of the population in the area are dependent for their livelihood on farming. Many </w:t>
      </w:r>
      <w:r w:rsidR="002C4203" w:rsidRPr="006F7CE0">
        <w:t>manganese</w:t>
      </w:r>
      <w:r w:rsidRPr="006F7CE0">
        <w:t xml:space="preserve"> mines for manganese are also present in the surrounding area which also generate employment in the area. The future mining project in the block may generate employment for the local people and will increase socio-economic status of the people residing in the nearby areas. </w:t>
      </w:r>
    </w:p>
    <w:p w14:paraId="15ABF942" w14:textId="77777777" w:rsidR="002C52FE" w:rsidRPr="006F7CE0" w:rsidRDefault="002C52FE" w:rsidP="00DB627D">
      <w:pPr>
        <w:pStyle w:val="Heading3"/>
        <w:numPr>
          <w:ilvl w:val="0"/>
          <w:numId w:val="0"/>
        </w:numPr>
        <w:ind w:left="709"/>
      </w:pPr>
    </w:p>
    <w:p w14:paraId="018626E8" w14:textId="77777777" w:rsidR="00CF7BAB" w:rsidRPr="006F7CE0" w:rsidRDefault="00CF7BAB" w:rsidP="00056001">
      <w:pPr>
        <w:spacing w:after="0" w:line="360" w:lineRule="auto"/>
        <w:ind w:left="851" w:right="-45" w:hanging="851"/>
        <w:jc w:val="both"/>
        <w:rPr>
          <w:rFonts w:ascii="Times New Roman" w:hAnsi="Times New Roman" w:cs="Times New Roman"/>
          <w:b/>
          <w:bCs/>
          <w:sz w:val="24"/>
          <w:szCs w:val="24"/>
        </w:rPr>
      </w:pPr>
    </w:p>
    <w:p w14:paraId="128F422A" w14:textId="77777777" w:rsidR="00CB7AD0" w:rsidRPr="006F7CE0" w:rsidRDefault="00CB7AD0" w:rsidP="00056001">
      <w:pPr>
        <w:spacing w:after="0" w:line="360" w:lineRule="auto"/>
        <w:ind w:left="851" w:right="-45" w:hanging="851"/>
        <w:jc w:val="both"/>
        <w:rPr>
          <w:rFonts w:ascii="Times New Roman" w:hAnsi="Times New Roman" w:cs="Times New Roman"/>
          <w:b/>
          <w:bCs/>
          <w:sz w:val="24"/>
          <w:szCs w:val="24"/>
        </w:rPr>
      </w:pPr>
    </w:p>
    <w:p w14:paraId="1CE9FB5C" w14:textId="77777777" w:rsidR="00CB7AD0" w:rsidRPr="006F7CE0" w:rsidRDefault="00CB7AD0" w:rsidP="00056001">
      <w:pPr>
        <w:spacing w:after="0" w:line="360" w:lineRule="auto"/>
        <w:ind w:left="851" w:right="-45" w:hanging="851"/>
        <w:jc w:val="both"/>
        <w:rPr>
          <w:rFonts w:ascii="Times New Roman" w:hAnsi="Times New Roman" w:cs="Times New Roman"/>
          <w:b/>
          <w:bCs/>
          <w:sz w:val="24"/>
          <w:szCs w:val="24"/>
        </w:rPr>
      </w:pPr>
    </w:p>
    <w:p w14:paraId="575CBCF1" w14:textId="77777777" w:rsidR="00CB7AD0" w:rsidRPr="006F7CE0" w:rsidRDefault="00CB7AD0" w:rsidP="00056001">
      <w:pPr>
        <w:spacing w:after="0" w:line="360" w:lineRule="auto"/>
        <w:ind w:left="851" w:right="-45" w:hanging="851"/>
        <w:jc w:val="both"/>
        <w:rPr>
          <w:rFonts w:ascii="Times New Roman" w:hAnsi="Times New Roman" w:cs="Times New Roman"/>
          <w:b/>
          <w:bCs/>
          <w:sz w:val="24"/>
          <w:szCs w:val="24"/>
        </w:rPr>
      </w:pPr>
    </w:p>
    <w:p w14:paraId="03ADFC97" w14:textId="77777777" w:rsidR="00CF7BAB" w:rsidRPr="006F7CE0" w:rsidRDefault="00CF7BAB" w:rsidP="009425C4">
      <w:pPr>
        <w:spacing w:after="0" w:line="360" w:lineRule="auto"/>
        <w:ind w:right="-45"/>
        <w:jc w:val="both"/>
        <w:rPr>
          <w:rFonts w:ascii="Times New Roman" w:hAnsi="Times New Roman" w:cs="Times New Roman"/>
          <w:b/>
          <w:bCs/>
          <w:sz w:val="24"/>
          <w:szCs w:val="24"/>
        </w:rPr>
      </w:pPr>
    </w:p>
    <w:p w14:paraId="0F64562F" w14:textId="77777777" w:rsidR="0015174D" w:rsidRPr="006F7CE0" w:rsidRDefault="0015174D" w:rsidP="009425C4">
      <w:pPr>
        <w:spacing w:after="0" w:line="360" w:lineRule="auto"/>
        <w:ind w:right="-45"/>
        <w:jc w:val="both"/>
        <w:rPr>
          <w:rFonts w:ascii="Times New Roman" w:hAnsi="Times New Roman" w:cs="Times New Roman"/>
          <w:b/>
          <w:bCs/>
          <w:sz w:val="24"/>
          <w:szCs w:val="24"/>
        </w:rPr>
      </w:pPr>
    </w:p>
    <w:p w14:paraId="34A7894C" w14:textId="77777777" w:rsidR="0015174D" w:rsidRPr="006F7CE0" w:rsidRDefault="0015174D" w:rsidP="009425C4">
      <w:pPr>
        <w:spacing w:after="0" w:line="360" w:lineRule="auto"/>
        <w:ind w:right="-45"/>
        <w:jc w:val="both"/>
        <w:rPr>
          <w:rFonts w:ascii="Times New Roman" w:hAnsi="Times New Roman" w:cs="Times New Roman"/>
          <w:b/>
          <w:bCs/>
          <w:sz w:val="24"/>
          <w:szCs w:val="24"/>
        </w:rPr>
      </w:pPr>
    </w:p>
    <w:p w14:paraId="4AF1A437" w14:textId="77777777" w:rsidR="0015174D" w:rsidRPr="006F7CE0" w:rsidRDefault="0015174D" w:rsidP="009425C4">
      <w:pPr>
        <w:spacing w:after="0" w:line="360" w:lineRule="auto"/>
        <w:ind w:right="-45"/>
        <w:jc w:val="both"/>
        <w:rPr>
          <w:rFonts w:ascii="Times New Roman" w:hAnsi="Times New Roman" w:cs="Times New Roman"/>
          <w:b/>
          <w:bCs/>
          <w:sz w:val="24"/>
          <w:szCs w:val="24"/>
        </w:rPr>
      </w:pPr>
    </w:p>
    <w:p w14:paraId="2ECAF4EB" w14:textId="77777777" w:rsidR="0015174D" w:rsidRPr="006F7CE0" w:rsidRDefault="0015174D" w:rsidP="009425C4">
      <w:pPr>
        <w:spacing w:after="0" w:line="360" w:lineRule="auto"/>
        <w:ind w:right="-45"/>
        <w:jc w:val="both"/>
        <w:rPr>
          <w:rFonts w:ascii="Times New Roman" w:hAnsi="Times New Roman" w:cs="Times New Roman"/>
          <w:b/>
          <w:bCs/>
          <w:sz w:val="24"/>
          <w:szCs w:val="24"/>
        </w:rPr>
      </w:pPr>
    </w:p>
    <w:p w14:paraId="39C03622" w14:textId="77777777" w:rsidR="0015174D" w:rsidRDefault="0015174D" w:rsidP="009425C4">
      <w:pPr>
        <w:spacing w:after="0" w:line="360" w:lineRule="auto"/>
        <w:ind w:right="-45"/>
        <w:jc w:val="both"/>
        <w:rPr>
          <w:rFonts w:ascii="Times New Roman" w:hAnsi="Times New Roman" w:cs="Times New Roman"/>
          <w:b/>
          <w:bCs/>
          <w:sz w:val="24"/>
          <w:szCs w:val="24"/>
        </w:rPr>
      </w:pPr>
    </w:p>
    <w:p w14:paraId="3C73AB11" w14:textId="77777777" w:rsidR="00046247" w:rsidRDefault="00046247" w:rsidP="009425C4">
      <w:pPr>
        <w:spacing w:after="0" w:line="360" w:lineRule="auto"/>
        <w:ind w:right="-45"/>
        <w:jc w:val="both"/>
        <w:rPr>
          <w:rFonts w:ascii="Times New Roman" w:hAnsi="Times New Roman" w:cs="Times New Roman"/>
          <w:b/>
          <w:bCs/>
          <w:sz w:val="24"/>
          <w:szCs w:val="24"/>
        </w:rPr>
      </w:pPr>
    </w:p>
    <w:p w14:paraId="28640CF0" w14:textId="77777777" w:rsidR="00046247" w:rsidRDefault="00046247" w:rsidP="009425C4">
      <w:pPr>
        <w:spacing w:after="0" w:line="360" w:lineRule="auto"/>
        <w:ind w:right="-45"/>
        <w:jc w:val="both"/>
        <w:rPr>
          <w:rFonts w:ascii="Times New Roman" w:hAnsi="Times New Roman" w:cs="Times New Roman"/>
          <w:b/>
          <w:bCs/>
          <w:sz w:val="24"/>
          <w:szCs w:val="24"/>
        </w:rPr>
      </w:pPr>
    </w:p>
    <w:p w14:paraId="41F43A52" w14:textId="77777777" w:rsidR="00046247" w:rsidRDefault="00046247" w:rsidP="009425C4">
      <w:pPr>
        <w:spacing w:after="0" w:line="360" w:lineRule="auto"/>
        <w:ind w:right="-45"/>
        <w:jc w:val="both"/>
        <w:rPr>
          <w:rFonts w:ascii="Times New Roman" w:hAnsi="Times New Roman" w:cs="Times New Roman"/>
          <w:b/>
          <w:bCs/>
          <w:sz w:val="24"/>
          <w:szCs w:val="24"/>
        </w:rPr>
      </w:pPr>
    </w:p>
    <w:p w14:paraId="098E0FE0" w14:textId="77777777" w:rsidR="00046247" w:rsidRDefault="00046247" w:rsidP="009425C4">
      <w:pPr>
        <w:spacing w:after="0" w:line="360" w:lineRule="auto"/>
        <w:ind w:right="-45"/>
        <w:jc w:val="both"/>
        <w:rPr>
          <w:rFonts w:ascii="Times New Roman" w:hAnsi="Times New Roman" w:cs="Times New Roman"/>
          <w:b/>
          <w:bCs/>
          <w:sz w:val="24"/>
          <w:szCs w:val="24"/>
        </w:rPr>
      </w:pPr>
    </w:p>
    <w:p w14:paraId="6ABF82BA" w14:textId="77777777" w:rsidR="00046247" w:rsidRDefault="00046247" w:rsidP="009425C4">
      <w:pPr>
        <w:spacing w:after="0" w:line="360" w:lineRule="auto"/>
        <w:ind w:right="-45"/>
        <w:jc w:val="both"/>
        <w:rPr>
          <w:rFonts w:ascii="Times New Roman" w:hAnsi="Times New Roman" w:cs="Times New Roman"/>
          <w:b/>
          <w:bCs/>
          <w:sz w:val="24"/>
          <w:szCs w:val="24"/>
        </w:rPr>
      </w:pPr>
    </w:p>
    <w:p w14:paraId="3B85D1D3" w14:textId="77777777" w:rsidR="00046247" w:rsidRDefault="00046247" w:rsidP="009425C4">
      <w:pPr>
        <w:spacing w:after="0" w:line="360" w:lineRule="auto"/>
        <w:ind w:right="-45"/>
        <w:jc w:val="both"/>
        <w:rPr>
          <w:rFonts w:ascii="Times New Roman" w:hAnsi="Times New Roman" w:cs="Times New Roman"/>
          <w:b/>
          <w:bCs/>
          <w:sz w:val="24"/>
          <w:szCs w:val="24"/>
        </w:rPr>
      </w:pPr>
    </w:p>
    <w:p w14:paraId="70E570FE" w14:textId="77777777" w:rsidR="0015174D" w:rsidRPr="006F7CE0" w:rsidRDefault="0015174D" w:rsidP="009425C4">
      <w:pPr>
        <w:spacing w:after="0" w:line="360" w:lineRule="auto"/>
        <w:ind w:right="-45"/>
        <w:jc w:val="both"/>
        <w:rPr>
          <w:rFonts w:ascii="Times New Roman" w:hAnsi="Times New Roman" w:cs="Times New Roman"/>
          <w:b/>
          <w:bCs/>
          <w:sz w:val="24"/>
          <w:szCs w:val="24"/>
        </w:rPr>
        <w:sectPr w:rsidR="0015174D" w:rsidRPr="006F7CE0" w:rsidSect="006024D9">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2D2CBD2E" w14:textId="77777777" w:rsidR="00B202B3" w:rsidRPr="006F7CE0" w:rsidRDefault="00B202B3" w:rsidP="004E789F">
      <w:pPr>
        <w:pStyle w:val="Heading1"/>
      </w:pPr>
      <w:bookmarkStart w:id="58" w:name="_Toc160370016"/>
      <w:bookmarkStart w:id="59" w:name="_Toc160370052"/>
      <w:r w:rsidRPr="006F7CE0">
        <w:lastRenderedPageBreak/>
        <w:t>CHAPTER-</w:t>
      </w:r>
      <w:r w:rsidR="000B0600" w:rsidRPr="006F7CE0">
        <w:t>6</w:t>
      </w:r>
      <w:bookmarkEnd w:id="58"/>
      <w:bookmarkEnd w:id="59"/>
    </w:p>
    <w:p w14:paraId="61006B58" w14:textId="7D1FEBFC" w:rsidR="009629ED" w:rsidRPr="006F7CE0" w:rsidRDefault="009629ED" w:rsidP="0015174D">
      <w:pPr>
        <w:pStyle w:val="Heading1"/>
      </w:pPr>
      <w:bookmarkStart w:id="60" w:name="_Toc160370017"/>
      <w:bookmarkStart w:id="61" w:name="_Toc160370053"/>
      <w:r w:rsidRPr="006F7CE0">
        <w:t>INFRASTRUCTURE AND ENVIRONMENT</w:t>
      </w:r>
      <w:bookmarkEnd w:id="60"/>
      <w:bookmarkEnd w:id="61"/>
    </w:p>
    <w:p w14:paraId="6822EEF3" w14:textId="77777777" w:rsidR="009629ED" w:rsidRPr="004F5A92" w:rsidRDefault="009629ED" w:rsidP="004F5A92">
      <w:pPr>
        <w:pStyle w:val="Heading2"/>
        <w:numPr>
          <w:ilvl w:val="0"/>
          <w:numId w:val="57"/>
        </w:numPr>
        <w:ind w:left="709" w:hanging="709"/>
        <w:rPr>
          <w:sz w:val="24"/>
          <w:szCs w:val="24"/>
        </w:rPr>
      </w:pPr>
      <w:bookmarkStart w:id="62" w:name="_Toc160370018"/>
      <w:bookmarkStart w:id="63" w:name="_Toc160370054"/>
      <w:r w:rsidRPr="004F5A92">
        <w:rPr>
          <w:sz w:val="24"/>
          <w:szCs w:val="24"/>
        </w:rPr>
        <w:t>LOCAL INFRASTRUCTURE, HOST POPULATION, HISTORICAL SITES, FORESTS, SANCTUARIES, NATIONAL PARK AND ENVIRONMENTAL SETTING OF THE AREA.</w:t>
      </w:r>
      <w:bookmarkEnd w:id="62"/>
      <w:bookmarkEnd w:id="63"/>
      <w:r w:rsidRPr="004F5A92">
        <w:rPr>
          <w:sz w:val="24"/>
          <w:szCs w:val="24"/>
        </w:rPr>
        <w:t xml:space="preserve"> </w:t>
      </w:r>
    </w:p>
    <w:p w14:paraId="1F35D445" w14:textId="6B1A193E" w:rsidR="00661E60" w:rsidRPr="006F7CE0" w:rsidRDefault="00661E60">
      <w:pPr>
        <w:pStyle w:val="Heading3"/>
        <w:numPr>
          <w:ilvl w:val="1"/>
          <w:numId w:val="10"/>
        </w:numPr>
        <w:ind w:left="709" w:hanging="709"/>
      </w:pPr>
      <w:r w:rsidRPr="006F7CE0">
        <w:t xml:space="preserve">The Block is located </w:t>
      </w:r>
      <w:r w:rsidR="008E3B03" w:rsidRPr="006F7CE0">
        <w:t>1</w:t>
      </w:r>
      <w:r w:rsidRPr="006F7CE0">
        <w:t xml:space="preserve"> km </w:t>
      </w:r>
      <w:r w:rsidR="008E3B03" w:rsidRPr="006F7CE0">
        <w:t>south</w:t>
      </w:r>
      <w:r w:rsidRPr="006F7CE0">
        <w:t xml:space="preserve"> of </w:t>
      </w:r>
      <w:r w:rsidR="008E3B03" w:rsidRPr="006F7CE0">
        <w:t>Nagardhan village</w:t>
      </w:r>
      <w:r w:rsidRPr="006F7CE0">
        <w:t xml:space="preserve"> and connected by fair weathered roads. Nearby villages a</w:t>
      </w:r>
      <w:r w:rsidR="008E3B03" w:rsidRPr="006F7CE0">
        <w:t>re</w:t>
      </w:r>
      <w:r w:rsidRPr="006F7CE0">
        <w:t xml:space="preserve"> </w:t>
      </w:r>
      <w:r w:rsidR="008E3B03" w:rsidRPr="006F7CE0">
        <w:t xml:space="preserve">Nandapuri &amp; </w:t>
      </w:r>
      <w:proofErr w:type="spellStart"/>
      <w:r w:rsidR="008E3B03" w:rsidRPr="006F7CE0">
        <w:t>Hamlapuri</w:t>
      </w:r>
      <w:proofErr w:type="spellEnd"/>
      <w:r w:rsidR="008E3B03" w:rsidRPr="006F7CE0">
        <w:t xml:space="preserve"> </w:t>
      </w:r>
      <w:r w:rsidRPr="006F7CE0">
        <w:t xml:space="preserve">villages are approachable by fair weathered and metalled roads. </w:t>
      </w:r>
      <w:r w:rsidR="008E3B03" w:rsidRPr="006F7CE0">
        <w:t>No</w:t>
      </w:r>
      <w:r w:rsidRPr="006F7CE0">
        <w:t xml:space="preserve"> national park lies within the area. </w:t>
      </w:r>
      <w:r w:rsidR="008C7052" w:rsidRPr="006F7CE0">
        <w:rPr>
          <w:lang w:val="en-US"/>
        </w:rPr>
        <w:t>No arts, science, or engineering degree colleges, whether government funded or privately owned, exist in the village. There are, however, a private degree college and a private engineering college in Ramtek, which is about 5 - 10 kilometers from Nagardhan.</w:t>
      </w:r>
    </w:p>
    <w:p w14:paraId="440DB5DE" w14:textId="41EDFAB3" w:rsidR="008C7052" w:rsidRPr="006F7CE0" w:rsidRDefault="008C7052">
      <w:pPr>
        <w:pStyle w:val="Heading3"/>
        <w:numPr>
          <w:ilvl w:val="1"/>
          <w:numId w:val="10"/>
        </w:numPr>
        <w:ind w:left="709" w:hanging="709"/>
      </w:pPr>
      <w:r w:rsidRPr="006F7CE0">
        <w:t xml:space="preserve">An underground </w:t>
      </w:r>
      <w:proofErr w:type="spellStart"/>
      <w:r w:rsidRPr="006F7CE0">
        <w:t>Beldongri</w:t>
      </w:r>
      <w:proofErr w:type="spellEnd"/>
      <w:r w:rsidRPr="006F7CE0">
        <w:t xml:space="preserve"> mine of MOIL is </w:t>
      </w:r>
      <w:r w:rsidR="009D4CEE" w:rsidRPr="006F7CE0">
        <w:t>currently active</w:t>
      </w:r>
      <w:r w:rsidRPr="006F7CE0">
        <w:t xml:space="preserve"> in 3 km north west direction of the block</w:t>
      </w:r>
      <w:r w:rsidR="009D4CEE" w:rsidRPr="006F7CE0">
        <w:t>.</w:t>
      </w:r>
      <w:r w:rsidR="009D4CEE" w:rsidRPr="006F7CE0">
        <w:rPr>
          <w:rFonts w:ascii="Arial" w:eastAsiaTheme="minorEastAsia" w:hAnsi="Arial" w:cs="Arial"/>
          <w:bCs w:val="0"/>
          <w:color w:val="273B68"/>
          <w:sz w:val="22"/>
          <w:szCs w:val="22"/>
          <w:shd w:val="clear" w:color="auto" w:fill="FFFFFF"/>
          <w:lang w:val="en-US" w:eastAsia="en-US"/>
        </w:rPr>
        <w:t xml:space="preserve"> </w:t>
      </w:r>
      <w:r w:rsidR="009D4CEE" w:rsidRPr="006F7CE0">
        <w:rPr>
          <w:lang w:val="en-US"/>
        </w:rPr>
        <w:t xml:space="preserve">The modern facilities offered in Nagardhan encompass important public services and connectivity. </w:t>
      </w:r>
      <w:r w:rsidR="00A14DCF" w:rsidRPr="006F7CE0">
        <w:rPr>
          <w:lang w:val="en-US"/>
        </w:rPr>
        <w:t>A Junior college is</w:t>
      </w:r>
      <w:r w:rsidR="009D4CEE" w:rsidRPr="006F7CE0">
        <w:rPr>
          <w:lang w:val="en-US"/>
        </w:rPr>
        <w:t xml:space="preserve"> located within the boundaries of the Nagardhan Gram Panchaya</w:t>
      </w:r>
      <w:r w:rsidR="00A14DCF" w:rsidRPr="006F7CE0">
        <w:rPr>
          <w:lang w:val="en-US"/>
        </w:rPr>
        <w:t>t</w:t>
      </w:r>
      <w:r w:rsidR="009D4CEE" w:rsidRPr="006F7CE0">
        <w:rPr>
          <w:lang w:val="en-US"/>
        </w:rPr>
        <w:t>.</w:t>
      </w:r>
      <w:r w:rsidR="00A14DCF" w:rsidRPr="006F7CE0">
        <w:rPr>
          <w:lang w:val="en-US"/>
        </w:rPr>
        <w:t xml:space="preserve"> Nagardhan has a Primary Health Centers (PHCs) provided by the government. </w:t>
      </w:r>
      <w:proofErr w:type="gramStart"/>
      <w:r w:rsidR="00A14DCF" w:rsidRPr="006F7CE0">
        <w:rPr>
          <w:lang w:val="en-US"/>
        </w:rPr>
        <w:t>This facilities</w:t>
      </w:r>
      <w:proofErr w:type="gramEnd"/>
      <w:r w:rsidR="00A14DCF" w:rsidRPr="006F7CE0">
        <w:rPr>
          <w:lang w:val="en-US"/>
        </w:rPr>
        <w:t xml:space="preserve"> offer basic medical care. </w:t>
      </w:r>
      <w:r w:rsidR="00A14DCF" w:rsidRPr="006F7CE0">
        <w:t>The nearest police station and electrical substation are present in Ramtek town.</w:t>
      </w:r>
    </w:p>
    <w:p w14:paraId="2EAA25BB" w14:textId="077261B2" w:rsidR="009621E5" w:rsidRPr="006F7CE0" w:rsidRDefault="009621E5">
      <w:pPr>
        <w:pStyle w:val="Heading3"/>
        <w:numPr>
          <w:ilvl w:val="1"/>
          <w:numId w:val="10"/>
        </w:numPr>
        <w:ind w:left="709" w:hanging="709"/>
      </w:pPr>
      <w:r w:rsidRPr="006F7CE0">
        <w:t xml:space="preserve">Nagardhan is a historic town, located 38 km northeast of Nagpur and about 9 km south of Ramtek. It was founded by a Suryavanshi King and is best known for the Nagardhan Fort, an important archaeological and architectural site. The fort, believed to have been built by Raja </w:t>
      </w:r>
      <w:proofErr w:type="spellStart"/>
      <w:r w:rsidRPr="006F7CE0">
        <w:t>Raghuji</w:t>
      </w:r>
      <w:proofErr w:type="spellEnd"/>
      <w:r w:rsidRPr="006F7CE0">
        <w:t xml:space="preserve"> Bhonsle of the Maratha </w:t>
      </w:r>
      <w:proofErr w:type="spellStart"/>
      <w:r w:rsidRPr="006F7CE0">
        <w:t>Bhonsale</w:t>
      </w:r>
      <w:proofErr w:type="spellEnd"/>
      <w:r w:rsidRPr="006F7CE0">
        <w:t xml:space="preserve"> dynasty, is its main attraction.</w:t>
      </w:r>
    </w:p>
    <w:p w14:paraId="3964A51A" w14:textId="50764C93" w:rsidR="00012C71" w:rsidRPr="006F7CE0" w:rsidRDefault="009621E5">
      <w:pPr>
        <w:pStyle w:val="Heading3"/>
        <w:numPr>
          <w:ilvl w:val="1"/>
          <w:numId w:val="10"/>
        </w:numPr>
        <w:ind w:left="709" w:hanging="709"/>
      </w:pPr>
      <w:r w:rsidRPr="006F7CE0">
        <w:t>The fort features a square-shaped palace with an outer rampart, bastions, and an inner wall surrounding the structures. Its main gate, located on the northwest side, remains well-preserved. Inside the fort, near the palace, there is a unique two-level underground well designed with proper rooms for people to stay. The fort also houses an idol of Goddess Durga.</w:t>
      </w:r>
    </w:p>
    <w:p w14:paraId="652154E8" w14:textId="77777777" w:rsidR="00F010A3" w:rsidRPr="006F7CE0" w:rsidRDefault="00F010A3" w:rsidP="003006E0">
      <w:pPr>
        <w:spacing w:after="0" w:line="360" w:lineRule="auto"/>
        <w:ind w:left="851" w:right="619" w:hanging="851"/>
        <w:jc w:val="both"/>
        <w:rPr>
          <w:rFonts w:ascii="Times New Roman" w:eastAsia="Batang" w:hAnsi="Times New Roman" w:cs="Times New Roman"/>
          <w:b/>
          <w:sz w:val="28"/>
          <w:szCs w:val="28"/>
        </w:rPr>
      </w:pPr>
    </w:p>
    <w:p w14:paraId="27F5BEB1" w14:textId="77777777" w:rsidR="0015174D" w:rsidRDefault="0015174D" w:rsidP="003006E0">
      <w:pPr>
        <w:spacing w:after="0" w:line="360" w:lineRule="auto"/>
        <w:ind w:left="851" w:right="619" w:hanging="851"/>
        <w:jc w:val="both"/>
        <w:rPr>
          <w:rFonts w:ascii="Times New Roman" w:eastAsia="Batang" w:hAnsi="Times New Roman" w:cs="Times New Roman"/>
          <w:b/>
          <w:sz w:val="28"/>
          <w:szCs w:val="28"/>
        </w:rPr>
      </w:pPr>
    </w:p>
    <w:p w14:paraId="0D5860AA" w14:textId="77777777" w:rsidR="006E1F88" w:rsidRPr="006F7CE0" w:rsidRDefault="006E1F88">
      <w:pPr>
        <w:pStyle w:val="ListParagraph"/>
        <w:numPr>
          <w:ilvl w:val="0"/>
          <w:numId w:val="18"/>
        </w:numPr>
        <w:spacing w:after="0" w:line="360" w:lineRule="auto"/>
        <w:ind w:left="1276" w:right="-563" w:firstLine="4"/>
        <w:contextualSpacing w:val="0"/>
        <w:jc w:val="center"/>
        <w:outlineLvl w:val="0"/>
        <w:rPr>
          <w:rFonts w:ascii="Times New Roman" w:eastAsiaTheme="minorEastAsia" w:hAnsi="Times New Roman" w:cs="Times New Roman"/>
          <w:b/>
          <w:bCs/>
          <w:vanish/>
          <w:sz w:val="28"/>
          <w:szCs w:val="28"/>
          <w:u w:val="single"/>
          <w:lang w:val="en-US" w:bidi="ar-SA"/>
        </w:rPr>
      </w:pPr>
      <w:bookmarkStart w:id="64" w:name="_Toc160369475"/>
      <w:bookmarkStart w:id="65" w:name="_Toc160369511"/>
      <w:bookmarkStart w:id="66" w:name="_Toc160370019"/>
      <w:bookmarkStart w:id="67" w:name="_Toc160370055"/>
      <w:bookmarkStart w:id="68" w:name="_Toc160398962"/>
      <w:bookmarkStart w:id="69" w:name="_Toc160437966"/>
      <w:bookmarkStart w:id="70" w:name="_Toc160370025"/>
      <w:bookmarkStart w:id="71" w:name="_Toc160370061"/>
      <w:bookmarkStart w:id="72" w:name="_Toc160445752"/>
      <w:bookmarkStart w:id="73" w:name="_Toc160446543"/>
      <w:bookmarkEnd w:id="64"/>
      <w:bookmarkEnd w:id="65"/>
      <w:bookmarkEnd w:id="66"/>
      <w:bookmarkEnd w:id="67"/>
      <w:bookmarkEnd w:id="68"/>
      <w:bookmarkEnd w:id="69"/>
      <w:bookmarkEnd w:id="70"/>
      <w:bookmarkEnd w:id="71"/>
      <w:bookmarkEnd w:id="72"/>
      <w:bookmarkEnd w:id="73"/>
    </w:p>
    <w:p w14:paraId="1281151B" w14:textId="77777777" w:rsidR="006E1F88" w:rsidRPr="006F7CE0" w:rsidRDefault="006E1F88">
      <w:pPr>
        <w:pStyle w:val="ListParagraph"/>
        <w:numPr>
          <w:ilvl w:val="0"/>
          <w:numId w:val="18"/>
        </w:numPr>
        <w:spacing w:after="0" w:line="360" w:lineRule="auto"/>
        <w:ind w:left="1276" w:right="-563" w:firstLine="4"/>
        <w:contextualSpacing w:val="0"/>
        <w:jc w:val="center"/>
        <w:outlineLvl w:val="0"/>
        <w:rPr>
          <w:rFonts w:ascii="Times New Roman" w:eastAsiaTheme="minorEastAsia" w:hAnsi="Times New Roman" w:cs="Times New Roman"/>
          <w:b/>
          <w:bCs/>
          <w:vanish/>
          <w:sz w:val="28"/>
          <w:szCs w:val="28"/>
          <w:u w:val="single"/>
          <w:lang w:val="en-US" w:bidi="ar-SA"/>
        </w:rPr>
      </w:pPr>
    </w:p>
    <w:p w14:paraId="7D135AE3" w14:textId="77777777" w:rsidR="006E1F88" w:rsidRPr="006F7CE0" w:rsidRDefault="006E1F88">
      <w:pPr>
        <w:pStyle w:val="ListParagraph"/>
        <w:numPr>
          <w:ilvl w:val="0"/>
          <w:numId w:val="18"/>
        </w:numPr>
        <w:spacing w:after="0" w:line="360" w:lineRule="auto"/>
        <w:ind w:left="1276" w:right="-563" w:firstLine="4"/>
        <w:contextualSpacing w:val="0"/>
        <w:jc w:val="center"/>
        <w:outlineLvl w:val="0"/>
        <w:rPr>
          <w:rFonts w:ascii="Times New Roman" w:eastAsiaTheme="minorEastAsia" w:hAnsi="Times New Roman" w:cs="Times New Roman"/>
          <w:b/>
          <w:bCs/>
          <w:vanish/>
          <w:sz w:val="28"/>
          <w:szCs w:val="28"/>
          <w:u w:val="single"/>
          <w:lang w:val="en-US" w:bidi="ar-SA"/>
        </w:rPr>
      </w:pPr>
    </w:p>
    <w:p w14:paraId="6A92AB80" w14:textId="77777777" w:rsidR="006E1F88" w:rsidRPr="006F7CE0" w:rsidRDefault="006E1F88">
      <w:pPr>
        <w:pStyle w:val="ListParagraph"/>
        <w:numPr>
          <w:ilvl w:val="0"/>
          <w:numId w:val="18"/>
        </w:numPr>
        <w:spacing w:after="0" w:line="360" w:lineRule="auto"/>
        <w:ind w:left="1276" w:right="-563" w:firstLine="4"/>
        <w:contextualSpacing w:val="0"/>
        <w:jc w:val="center"/>
        <w:outlineLvl w:val="0"/>
        <w:rPr>
          <w:rFonts w:ascii="Times New Roman" w:eastAsiaTheme="minorEastAsia" w:hAnsi="Times New Roman" w:cs="Times New Roman"/>
          <w:b/>
          <w:bCs/>
          <w:vanish/>
          <w:sz w:val="28"/>
          <w:szCs w:val="28"/>
          <w:u w:val="single"/>
          <w:lang w:val="en-US" w:bidi="ar-SA"/>
        </w:rPr>
      </w:pPr>
    </w:p>
    <w:p w14:paraId="17CA4337" w14:textId="77777777" w:rsidR="006E1F88" w:rsidRPr="006F7CE0" w:rsidRDefault="006E1F88">
      <w:pPr>
        <w:pStyle w:val="ListParagraph"/>
        <w:numPr>
          <w:ilvl w:val="0"/>
          <w:numId w:val="18"/>
        </w:numPr>
        <w:spacing w:after="0" w:line="360" w:lineRule="auto"/>
        <w:ind w:left="1276" w:right="-563" w:firstLine="4"/>
        <w:contextualSpacing w:val="0"/>
        <w:jc w:val="center"/>
        <w:outlineLvl w:val="0"/>
        <w:rPr>
          <w:rFonts w:ascii="Times New Roman" w:eastAsiaTheme="minorEastAsia" w:hAnsi="Times New Roman" w:cs="Times New Roman"/>
          <w:b/>
          <w:bCs/>
          <w:vanish/>
          <w:sz w:val="28"/>
          <w:szCs w:val="28"/>
          <w:u w:val="single"/>
          <w:lang w:val="en-US" w:bidi="ar-SA"/>
        </w:rPr>
      </w:pPr>
    </w:p>
    <w:p w14:paraId="4581562B" w14:textId="77777777" w:rsidR="006E1F88" w:rsidRPr="006F7CE0" w:rsidRDefault="006E1F88">
      <w:pPr>
        <w:pStyle w:val="ListParagraph"/>
        <w:numPr>
          <w:ilvl w:val="0"/>
          <w:numId w:val="18"/>
        </w:numPr>
        <w:spacing w:after="0" w:line="360" w:lineRule="auto"/>
        <w:ind w:left="1276" w:right="-563" w:firstLine="4"/>
        <w:contextualSpacing w:val="0"/>
        <w:jc w:val="center"/>
        <w:outlineLvl w:val="0"/>
        <w:rPr>
          <w:rFonts w:ascii="Times New Roman" w:eastAsiaTheme="minorEastAsia" w:hAnsi="Times New Roman" w:cs="Times New Roman"/>
          <w:b/>
          <w:bCs/>
          <w:vanish/>
          <w:sz w:val="28"/>
          <w:szCs w:val="28"/>
          <w:u w:val="single"/>
          <w:lang w:val="en-US" w:bidi="ar-SA"/>
        </w:rPr>
      </w:pPr>
    </w:p>
    <w:p w14:paraId="3ED7DD7A" w14:textId="77777777" w:rsidR="00046247" w:rsidRDefault="00046247" w:rsidP="00201877">
      <w:pPr>
        <w:pStyle w:val="Heading1"/>
        <w:jc w:val="left"/>
        <w:sectPr w:rsidR="00046247" w:rsidSect="00201877">
          <w:headerReference w:type="default" r:id="rId23"/>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0DD38A83" w14:textId="77777777" w:rsidR="000B0160" w:rsidRPr="006F7CE0" w:rsidRDefault="000B0160">
      <w:pPr>
        <w:pStyle w:val="Heading1"/>
        <w:numPr>
          <w:ilvl w:val="0"/>
          <w:numId w:val="18"/>
        </w:numPr>
        <w:ind w:left="1276" w:firstLine="4"/>
      </w:pPr>
    </w:p>
    <w:p w14:paraId="077583BB" w14:textId="77777777" w:rsidR="005A7D80" w:rsidRPr="006F7CE0" w:rsidRDefault="005A7D80" w:rsidP="000B0160">
      <w:pPr>
        <w:pStyle w:val="Heading1"/>
        <w:ind w:left="360" w:firstLine="0"/>
      </w:pPr>
      <w:bookmarkStart w:id="74" w:name="_Toc160370026"/>
      <w:bookmarkStart w:id="75" w:name="_Toc160370062"/>
      <w:r w:rsidRPr="006F7CE0">
        <w:t>GEOLOGY</w:t>
      </w:r>
      <w:bookmarkEnd w:id="74"/>
      <w:bookmarkEnd w:id="75"/>
    </w:p>
    <w:p w14:paraId="424B62FE" w14:textId="77777777" w:rsidR="005A7D80" w:rsidRPr="006F7CE0" w:rsidRDefault="005A7D80">
      <w:pPr>
        <w:pStyle w:val="Heading2"/>
        <w:numPr>
          <w:ilvl w:val="1"/>
          <w:numId w:val="18"/>
        </w:numPr>
        <w:ind w:left="709" w:hanging="709"/>
        <w:rPr>
          <w:cs/>
        </w:rPr>
      </w:pPr>
      <w:bookmarkStart w:id="76" w:name="_Toc160370027"/>
      <w:bookmarkStart w:id="77" w:name="_Toc160370063"/>
      <w:r w:rsidRPr="006F7CE0">
        <w:t>REGIONAL GEOLOGY</w:t>
      </w:r>
      <w:bookmarkEnd w:id="76"/>
      <w:bookmarkEnd w:id="77"/>
      <w:r w:rsidRPr="006F7CE0">
        <w:t xml:space="preserve"> </w:t>
      </w:r>
    </w:p>
    <w:p w14:paraId="7B16525A" w14:textId="2D703CEE" w:rsidR="00750E3E" w:rsidRPr="006F7CE0" w:rsidRDefault="00750E3E">
      <w:pPr>
        <w:pStyle w:val="Heading3"/>
        <w:numPr>
          <w:ilvl w:val="2"/>
          <w:numId w:val="18"/>
        </w:numPr>
        <w:ind w:left="709" w:hanging="709"/>
        <w:rPr>
          <w:rFonts w:eastAsia="Batang"/>
        </w:rPr>
      </w:pPr>
      <w:r w:rsidRPr="006F7CE0">
        <w:rPr>
          <w:rFonts w:eastAsia="Batang"/>
        </w:rPr>
        <w:t xml:space="preserve">The central part of the Indian Precambrian Shield exhibits the presence of two distinct crustal provinces: the Northern Crustal Province, encompassing the Bundelkhand region, and the Southern Crustal Province, known as Bastar. Within the Northern Crustal Province, there exists a subdivision comprising the Bundelkhand </w:t>
      </w:r>
      <w:proofErr w:type="spellStart"/>
      <w:r w:rsidRPr="006F7CE0">
        <w:rPr>
          <w:rFonts w:eastAsia="Batang"/>
        </w:rPr>
        <w:t>cratonic</w:t>
      </w:r>
      <w:proofErr w:type="spellEnd"/>
      <w:r w:rsidRPr="006F7CE0">
        <w:rPr>
          <w:rFonts w:eastAsia="Batang"/>
        </w:rPr>
        <w:t xml:space="preserve"> area and a broader zone of accretion to its south, following an ENE–WSW trend, identified as the Central Indian Tectonic Zone (CITZ).</w:t>
      </w:r>
    </w:p>
    <w:p w14:paraId="04D908D2" w14:textId="51C4606B" w:rsidR="00750E3E" w:rsidRPr="006F7CE0" w:rsidRDefault="00750E3E">
      <w:pPr>
        <w:pStyle w:val="Heading3"/>
        <w:numPr>
          <w:ilvl w:val="2"/>
          <w:numId w:val="18"/>
        </w:numPr>
        <w:ind w:left="709" w:hanging="709"/>
        <w:rPr>
          <w:rFonts w:eastAsia="Batang"/>
        </w:rPr>
      </w:pPr>
      <w:r w:rsidRPr="006F7CE0">
        <w:rPr>
          <w:rFonts w:eastAsia="Batang"/>
        </w:rPr>
        <w:t xml:space="preserve">The supracrustal rocks south of the SONA Zone (Son Narmada Lineament Zone) belong to the </w:t>
      </w:r>
      <w:proofErr w:type="spellStart"/>
      <w:r w:rsidRPr="006F7CE0">
        <w:rPr>
          <w:rFonts w:eastAsia="Batang"/>
        </w:rPr>
        <w:t>Sausar</w:t>
      </w:r>
      <w:proofErr w:type="spellEnd"/>
      <w:r w:rsidRPr="006F7CE0">
        <w:rPr>
          <w:rFonts w:eastAsia="Batang"/>
        </w:rPr>
        <w:t xml:space="preserve"> Group, which forms part of the Proterozoic </w:t>
      </w:r>
      <w:proofErr w:type="spellStart"/>
      <w:r w:rsidRPr="006F7CE0">
        <w:rPr>
          <w:rFonts w:eastAsia="Batang"/>
        </w:rPr>
        <w:t>Satpura</w:t>
      </w:r>
      <w:proofErr w:type="spellEnd"/>
      <w:r w:rsidRPr="006F7CE0">
        <w:rPr>
          <w:rFonts w:eastAsia="Batang"/>
        </w:rPr>
        <w:t xml:space="preserve"> Fold Belt (SFB). This fold belt trends east-west to east-northeast-west-southwest and marks the northern boundary of the Bastar Craton. It consists of metamorphosed </w:t>
      </w:r>
      <w:proofErr w:type="spellStart"/>
      <w:r w:rsidRPr="006F7CE0">
        <w:rPr>
          <w:rFonts w:eastAsia="Batang"/>
        </w:rPr>
        <w:t>Sausar</w:t>
      </w:r>
      <w:proofErr w:type="spellEnd"/>
      <w:r w:rsidRPr="006F7CE0">
        <w:rPr>
          <w:rFonts w:eastAsia="Batang"/>
        </w:rPr>
        <w:t xml:space="preserve"> Group metasediments, which were deposited in a stable shelf environment. The SFB is range considered to be from </w:t>
      </w:r>
      <w:proofErr w:type="spellStart"/>
      <w:r w:rsidRPr="006F7CE0">
        <w:rPr>
          <w:rFonts w:eastAsia="Batang"/>
        </w:rPr>
        <w:t>Meso</w:t>
      </w:r>
      <w:proofErr w:type="spellEnd"/>
      <w:r w:rsidRPr="006F7CE0">
        <w:rPr>
          <w:rFonts w:eastAsia="Batang"/>
        </w:rPr>
        <w:t xml:space="preserve"> to Neoproterozoic (Sarkar et al., 1986; </w:t>
      </w:r>
      <w:proofErr w:type="spellStart"/>
      <w:r w:rsidRPr="006F7CE0">
        <w:rPr>
          <w:rFonts w:eastAsia="Batang"/>
        </w:rPr>
        <w:t>Lippolt</w:t>
      </w:r>
      <w:proofErr w:type="spellEnd"/>
      <w:r w:rsidRPr="006F7CE0">
        <w:rPr>
          <w:rFonts w:eastAsia="Batang"/>
        </w:rPr>
        <w:t xml:space="preserve"> &amp; </w:t>
      </w:r>
      <w:proofErr w:type="spellStart"/>
      <w:r w:rsidRPr="006F7CE0">
        <w:rPr>
          <w:rFonts w:eastAsia="Batang"/>
        </w:rPr>
        <w:t>Hautmann</w:t>
      </w:r>
      <w:proofErr w:type="spellEnd"/>
      <w:r w:rsidRPr="006F7CE0">
        <w:rPr>
          <w:rFonts w:eastAsia="Batang"/>
        </w:rPr>
        <w:t>, 1994; Roy et al., 2006).</w:t>
      </w:r>
    </w:p>
    <w:p w14:paraId="44EF7B06" w14:textId="2AD98774" w:rsidR="00750E3E" w:rsidRPr="006F7CE0" w:rsidRDefault="00750E3E">
      <w:pPr>
        <w:pStyle w:val="Heading3"/>
        <w:numPr>
          <w:ilvl w:val="2"/>
          <w:numId w:val="18"/>
        </w:numPr>
        <w:ind w:left="709" w:hanging="709"/>
        <w:rPr>
          <w:rFonts w:eastAsia="Batang"/>
        </w:rPr>
      </w:pPr>
      <w:r w:rsidRPr="006F7CE0">
        <w:rPr>
          <w:rFonts w:eastAsia="Batang"/>
        </w:rPr>
        <w:t xml:space="preserve">The SFB is dated to the Meso- to Neoproterozoic era (Sarkar et al., 1986; </w:t>
      </w:r>
      <w:proofErr w:type="spellStart"/>
      <w:r w:rsidRPr="006F7CE0">
        <w:rPr>
          <w:rFonts w:eastAsia="Batang"/>
        </w:rPr>
        <w:t>Lippolt</w:t>
      </w:r>
      <w:proofErr w:type="spellEnd"/>
      <w:r w:rsidRPr="006F7CE0">
        <w:rPr>
          <w:rFonts w:eastAsia="Batang"/>
        </w:rPr>
        <w:t xml:space="preserve"> &amp; </w:t>
      </w:r>
      <w:proofErr w:type="spellStart"/>
      <w:r w:rsidRPr="006F7CE0">
        <w:rPr>
          <w:rFonts w:eastAsia="Batang"/>
        </w:rPr>
        <w:t>Hautmann</w:t>
      </w:r>
      <w:proofErr w:type="spellEnd"/>
      <w:r w:rsidRPr="006F7CE0">
        <w:rPr>
          <w:rFonts w:eastAsia="Batang"/>
        </w:rPr>
        <w:t>, 1994; Roy et al., 2006) and is composed of two main geological units:</w:t>
      </w:r>
    </w:p>
    <w:p w14:paraId="324F5E63" w14:textId="77777777" w:rsidR="00750E3E" w:rsidRPr="006F7CE0" w:rsidRDefault="00750E3E">
      <w:pPr>
        <w:pStyle w:val="Heading3"/>
        <w:numPr>
          <w:ilvl w:val="3"/>
          <w:numId w:val="18"/>
        </w:numPr>
        <w:ind w:left="851"/>
        <w:rPr>
          <w:rFonts w:eastAsia="Batang"/>
        </w:rPr>
      </w:pPr>
      <w:proofErr w:type="spellStart"/>
      <w:r w:rsidRPr="006F7CE0">
        <w:rPr>
          <w:rFonts w:eastAsia="Batang"/>
        </w:rPr>
        <w:t>Tirodi</w:t>
      </w:r>
      <w:proofErr w:type="spellEnd"/>
      <w:r w:rsidRPr="006F7CE0">
        <w:rPr>
          <w:rFonts w:eastAsia="Batang"/>
        </w:rPr>
        <w:t xml:space="preserve"> Biotite Gneiss (TBG) and Migmatite – Includes gneissic and plutonic igneous rocks such as granite gneiss, tonalite-trondhjemite gneiss, and granodiorite gneiss. It also contains older, high-grade metamorphic rock enclaves (Bhowmik et al., 1999; Chattopadhyay et al., 2001).</w:t>
      </w:r>
    </w:p>
    <w:p w14:paraId="5CDD642A" w14:textId="28F2C690" w:rsidR="0068351A" w:rsidRPr="006F7CE0" w:rsidRDefault="00750E3E">
      <w:pPr>
        <w:pStyle w:val="Heading3"/>
        <w:numPr>
          <w:ilvl w:val="3"/>
          <w:numId w:val="18"/>
        </w:numPr>
        <w:ind w:left="851"/>
        <w:rPr>
          <w:rFonts w:eastAsia="Batang"/>
        </w:rPr>
      </w:pPr>
      <w:proofErr w:type="spellStart"/>
      <w:r w:rsidRPr="006F7CE0">
        <w:rPr>
          <w:rFonts w:eastAsia="Batang"/>
        </w:rPr>
        <w:t>Sausar</w:t>
      </w:r>
      <w:proofErr w:type="spellEnd"/>
      <w:r w:rsidRPr="006F7CE0">
        <w:rPr>
          <w:rFonts w:eastAsia="Batang"/>
        </w:rPr>
        <w:t xml:space="preserve"> Group (SG) – Represents a </w:t>
      </w:r>
      <w:proofErr w:type="spellStart"/>
      <w:r w:rsidRPr="006F7CE0">
        <w:rPr>
          <w:rFonts w:eastAsia="Batang"/>
        </w:rPr>
        <w:t>cratonic</w:t>
      </w:r>
      <w:proofErr w:type="spellEnd"/>
      <w:r w:rsidRPr="006F7CE0">
        <w:rPr>
          <w:rFonts w:eastAsia="Batang"/>
        </w:rPr>
        <w:t xml:space="preserve"> sequence of metamorphosed quartzite, </w:t>
      </w:r>
      <w:proofErr w:type="spellStart"/>
      <w:r w:rsidRPr="006F7CE0">
        <w:rPr>
          <w:rFonts w:eastAsia="Batang"/>
        </w:rPr>
        <w:t>pelites</w:t>
      </w:r>
      <w:proofErr w:type="spellEnd"/>
      <w:r w:rsidRPr="006F7CE0">
        <w:rPr>
          <w:rFonts w:eastAsia="Batang"/>
        </w:rPr>
        <w:t xml:space="preserve"> (fine-grained sedimentary rocks), and carbonate rocks, commonly referred to as the QPC assemblage (Condie, 1989).</w:t>
      </w:r>
    </w:p>
    <w:p w14:paraId="2358940D" w14:textId="77777777" w:rsidR="0015301D" w:rsidRPr="006F7CE0" w:rsidRDefault="0015301D">
      <w:pPr>
        <w:pStyle w:val="Heading3"/>
        <w:numPr>
          <w:ilvl w:val="2"/>
          <w:numId w:val="18"/>
        </w:numPr>
        <w:ind w:left="709" w:hanging="709"/>
        <w:rPr>
          <w:rFonts w:eastAsia="Batang"/>
        </w:rPr>
      </w:pPr>
      <w:r w:rsidRPr="006F7CE0">
        <w:rPr>
          <w:rFonts w:eastAsia="Batang"/>
        </w:rPr>
        <w:t xml:space="preserve">The </w:t>
      </w:r>
      <w:proofErr w:type="spellStart"/>
      <w:r w:rsidRPr="006F7CE0">
        <w:rPr>
          <w:rFonts w:eastAsia="Batang"/>
        </w:rPr>
        <w:t>Sausar</w:t>
      </w:r>
      <w:proofErr w:type="spellEnd"/>
      <w:r w:rsidRPr="006F7CE0">
        <w:rPr>
          <w:rFonts w:eastAsia="Batang"/>
        </w:rPr>
        <w:t xml:space="preserve"> Fold Belt (SFB) extends over 200 km, from </w:t>
      </w:r>
      <w:proofErr w:type="spellStart"/>
      <w:r w:rsidRPr="006F7CE0">
        <w:rPr>
          <w:rFonts w:eastAsia="Batang"/>
        </w:rPr>
        <w:t>Ramakona</w:t>
      </w:r>
      <w:proofErr w:type="spellEnd"/>
      <w:r w:rsidRPr="006F7CE0">
        <w:rPr>
          <w:rFonts w:eastAsia="Batang"/>
        </w:rPr>
        <w:t xml:space="preserve"> (</w:t>
      </w:r>
      <w:proofErr w:type="spellStart"/>
      <w:r w:rsidRPr="006F7CE0">
        <w:rPr>
          <w:rFonts w:eastAsia="Batang"/>
        </w:rPr>
        <w:t>Chhindwara</w:t>
      </w:r>
      <w:proofErr w:type="spellEnd"/>
      <w:r w:rsidRPr="006F7CE0">
        <w:rPr>
          <w:rFonts w:eastAsia="Batang"/>
        </w:rPr>
        <w:t xml:space="preserve">, Madhya Pradesh) in the west to </w:t>
      </w:r>
      <w:proofErr w:type="spellStart"/>
      <w:r w:rsidRPr="006F7CE0">
        <w:rPr>
          <w:rFonts w:eastAsia="Batang"/>
        </w:rPr>
        <w:t>Baihar</w:t>
      </w:r>
      <w:proofErr w:type="spellEnd"/>
      <w:r w:rsidRPr="006F7CE0">
        <w:rPr>
          <w:rFonts w:eastAsia="Batang"/>
        </w:rPr>
        <w:t xml:space="preserve"> (</w:t>
      </w:r>
      <w:proofErr w:type="spellStart"/>
      <w:r w:rsidRPr="006F7CE0">
        <w:rPr>
          <w:rFonts w:eastAsia="Batang"/>
        </w:rPr>
        <w:t>Balaghat</w:t>
      </w:r>
      <w:proofErr w:type="spellEnd"/>
      <w:r w:rsidRPr="006F7CE0">
        <w:rPr>
          <w:rFonts w:eastAsia="Batang"/>
        </w:rPr>
        <w:t xml:space="preserve">, Madhya Pradesh) in the east. Recent studies suggest that </w:t>
      </w:r>
      <w:proofErr w:type="spellStart"/>
      <w:r w:rsidRPr="006F7CE0">
        <w:rPr>
          <w:rFonts w:eastAsia="Batang"/>
        </w:rPr>
        <w:t>Sausar</w:t>
      </w:r>
      <w:proofErr w:type="spellEnd"/>
      <w:r w:rsidRPr="006F7CE0">
        <w:rPr>
          <w:rFonts w:eastAsia="Batang"/>
        </w:rPr>
        <w:t xml:space="preserve"> metasediments may extend even further east to Ratanpur in Bilaspur District, Chhattisgarh (Jain et al., 1995).</w:t>
      </w:r>
    </w:p>
    <w:p w14:paraId="05DEDC2F" w14:textId="66059A5B" w:rsidR="0068351A" w:rsidRPr="006F7CE0" w:rsidRDefault="0068351A">
      <w:pPr>
        <w:pStyle w:val="Heading3"/>
        <w:numPr>
          <w:ilvl w:val="2"/>
          <w:numId w:val="18"/>
        </w:numPr>
        <w:ind w:left="709" w:hanging="709"/>
        <w:rPr>
          <w:rFonts w:eastAsia="Batang"/>
        </w:rPr>
      </w:pPr>
      <w:r w:rsidRPr="006F7CE0">
        <w:rPr>
          <w:rFonts w:eastAsia="Batang"/>
        </w:rPr>
        <w:t xml:space="preserve">India’s richest manganese ore deposits are found primarily in the mica schist of the Mansar Formation, with smaller occurrences in the carbonate horizons of the </w:t>
      </w:r>
      <w:proofErr w:type="spellStart"/>
      <w:r w:rsidRPr="006F7CE0">
        <w:rPr>
          <w:rFonts w:eastAsia="Batang"/>
        </w:rPr>
        <w:t>Lohangi</w:t>
      </w:r>
      <w:proofErr w:type="spellEnd"/>
      <w:r w:rsidRPr="006F7CE0">
        <w:rPr>
          <w:rFonts w:eastAsia="Batang"/>
        </w:rPr>
        <w:t xml:space="preserve"> Formation within the </w:t>
      </w:r>
      <w:proofErr w:type="spellStart"/>
      <w:r w:rsidRPr="006F7CE0">
        <w:rPr>
          <w:rFonts w:eastAsia="Batang"/>
        </w:rPr>
        <w:t>Sausar</w:t>
      </w:r>
      <w:proofErr w:type="spellEnd"/>
      <w:r w:rsidRPr="006F7CE0">
        <w:rPr>
          <w:rFonts w:eastAsia="Batang"/>
        </w:rPr>
        <w:t xml:space="preserve"> Group.</w:t>
      </w:r>
    </w:p>
    <w:p w14:paraId="449DB206" w14:textId="2006ED08" w:rsidR="005A7D80" w:rsidRPr="006F7CE0" w:rsidRDefault="005A7D80" w:rsidP="005A7D80">
      <w:pPr>
        <w:autoSpaceDE w:val="0"/>
        <w:autoSpaceDN w:val="0"/>
        <w:adjustRightInd w:val="0"/>
        <w:spacing w:after="0" w:line="360" w:lineRule="auto"/>
        <w:ind w:left="851" w:hanging="851"/>
        <w:jc w:val="both"/>
        <w:rPr>
          <w:rFonts w:ascii="Times New Roman" w:eastAsia="Batang" w:hAnsi="Times New Roman" w:cs="Times New Roman"/>
          <w:bCs/>
          <w:color w:val="000000"/>
          <w:sz w:val="24"/>
          <w:szCs w:val="24"/>
        </w:rPr>
      </w:pPr>
    </w:p>
    <w:p w14:paraId="662A714A" w14:textId="60FBFE23" w:rsidR="0015301D" w:rsidRPr="006F7CE0" w:rsidRDefault="00000000" w:rsidP="005A7D80">
      <w:pPr>
        <w:autoSpaceDE w:val="0"/>
        <w:autoSpaceDN w:val="0"/>
        <w:adjustRightInd w:val="0"/>
        <w:spacing w:after="0" w:line="360" w:lineRule="auto"/>
        <w:ind w:left="851" w:hanging="851"/>
        <w:jc w:val="both"/>
        <w:rPr>
          <w:rFonts w:ascii="Times New Roman" w:eastAsia="Batang" w:hAnsi="Times New Roman" w:cs="Times New Roman"/>
          <w:bCs/>
          <w:color w:val="000000"/>
          <w:sz w:val="24"/>
          <w:szCs w:val="24"/>
        </w:rPr>
      </w:pPr>
      <w:r>
        <w:rPr>
          <w:rFonts w:ascii="Times New Roman" w:hAnsi="Times New Roman" w:cs="Times New Roman"/>
          <w:color w:val="000000"/>
          <w:sz w:val="24"/>
          <w:szCs w:val="24"/>
          <w:lang w:bidi="hi-IN"/>
        </w:rPr>
        <w:lastRenderedPageBreak/>
        <w:pict w14:anchorId="2AF832DC">
          <v:group id="Group 5" o:spid="_x0000_s2308" style="position:absolute;left:0;text-align:left;margin-left:10.95pt;margin-top:46.8pt;width:456.85pt;height:557.85pt;z-index:251664384" coordsize="52425,676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28593722" o:spid="_x0000_s2309" type="#_x0000_t75" style="position:absolute;width:52425;height:67659;visibility:visible;mso-wrap-style:square" stroked="t" strokecolor="black [3213]">
              <v:imagedata r:id="rId24" o:title=""/>
            </v:shape>
            <v:shape id="Picture 377611461" o:spid="_x0000_s2310" type="#_x0000_t75" style="position:absolute;left:9946;top:29125;width:13717;height:3429;visibility:visible;mso-wrap-style:square" stroked="t" strokecolor="black [3213]">
              <v:imagedata r:id="rId25" o:title=""/>
            </v:shape>
            <w10:wrap type="topAndBottom"/>
          </v:group>
        </w:pict>
      </w:r>
    </w:p>
    <w:p w14:paraId="70C36C30" w14:textId="3DDF97ED" w:rsidR="005A7D80" w:rsidRPr="006F7CE0" w:rsidRDefault="005A7D80" w:rsidP="005A7D80">
      <w:pPr>
        <w:autoSpaceDE w:val="0"/>
        <w:autoSpaceDN w:val="0"/>
        <w:adjustRightInd w:val="0"/>
        <w:spacing w:after="0" w:line="360" w:lineRule="auto"/>
        <w:ind w:left="851" w:hanging="851"/>
        <w:jc w:val="both"/>
        <w:rPr>
          <w:rFonts w:ascii="Times New Roman" w:hAnsi="Times New Roman" w:cs="Times New Roman"/>
          <w:color w:val="000000"/>
          <w:sz w:val="24"/>
          <w:szCs w:val="24"/>
          <w:lang w:bidi="hi-IN"/>
        </w:rPr>
      </w:pPr>
    </w:p>
    <w:p w14:paraId="553D7AB4" w14:textId="3B36E056" w:rsidR="005A7D80" w:rsidRPr="006F7CE0" w:rsidRDefault="005A7D80" w:rsidP="00046247">
      <w:pPr>
        <w:autoSpaceDE w:val="0"/>
        <w:autoSpaceDN w:val="0"/>
        <w:adjustRightInd w:val="0"/>
        <w:spacing w:after="0" w:line="360" w:lineRule="auto"/>
        <w:jc w:val="both"/>
        <w:rPr>
          <w:rFonts w:ascii="Times New Roman" w:eastAsia="Batang" w:hAnsi="Times New Roman" w:cs="Times New Roman"/>
          <w:bCs/>
          <w:sz w:val="24"/>
          <w:szCs w:val="24"/>
          <w:lang w:val="en-IN" w:eastAsia="en-IN"/>
        </w:rPr>
      </w:pPr>
    </w:p>
    <w:p w14:paraId="44949E85" w14:textId="30102951" w:rsidR="00123B0D" w:rsidRPr="006F7CE0" w:rsidRDefault="005A7D80" w:rsidP="009425C4">
      <w:pPr>
        <w:spacing w:before="74" w:after="120"/>
        <w:ind w:left="2410" w:right="251" w:hanging="1276"/>
        <w:rPr>
          <w:rFonts w:ascii="Times New Roman" w:eastAsia="Batang" w:hAnsi="Times New Roman" w:cs="Times New Roman"/>
          <w:bCs/>
          <w:sz w:val="24"/>
          <w:szCs w:val="24"/>
          <w:lang w:val="en-IN" w:eastAsia="en-IN"/>
        </w:rPr>
      </w:pPr>
      <w:r w:rsidRPr="006F7CE0">
        <w:rPr>
          <w:rFonts w:ascii="Times New Roman" w:eastAsia="Batang" w:hAnsi="Times New Roman" w:cs="Times New Roman"/>
          <w:b/>
          <w:sz w:val="24"/>
          <w:szCs w:val="24"/>
          <w:lang w:val="en-IN" w:eastAsia="en-IN"/>
        </w:rPr>
        <w:t>Text Fig:</w:t>
      </w:r>
      <w:r w:rsidR="000B0160" w:rsidRPr="006F7CE0">
        <w:rPr>
          <w:rFonts w:ascii="Times New Roman" w:eastAsia="Batang" w:hAnsi="Times New Roman" w:cs="Times New Roman"/>
          <w:b/>
          <w:sz w:val="24"/>
          <w:szCs w:val="24"/>
          <w:lang w:val="en-IN" w:eastAsia="en-IN"/>
        </w:rPr>
        <w:t>2</w:t>
      </w:r>
      <w:r w:rsidR="000B0160" w:rsidRPr="006F7CE0">
        <w:rPr>
          <w:rFonts w:ascii="Times New Roman" w:eastAsia="Batang" w:hAnsi="Times New Roman" w:cs="Times New Roman"/>
          <w:bCs/>
          <w:sz w:val="24"/>
          <w:szCs w:val="24"/>
          <w:lang w:val="en-IN" w:eastAsia="en-IN"/>
        </w:rPr>
        <w:t xml:space="preserve"> </w:t>
      </w:r>
      <w:r w:rsidRPr="006F7CE0">
        <w:rPr>
          <w:rFonts w:ascii="Times New Roman" w:eastAsia="Batang" w:hAnsi="Times New Roman" w:cs="Times New Roman"/>
          <w:bCs/>
          <w:sz w:val="24"/>
          <w:szCs w:val="24"/>
          <w:lang w:val="en-IN" w:eastAsia="en-IN"/>
        </w:rPr>
        <w:t xml:space="preserve">- </w:t>
      </w:r>
      <w:r w:rsidR="00046247" w:rsidRPr="006F7CE0">
        <w:rPr>
          <w:rFonts w:ascii="Times New Roman" w:eastAsia="Batang" w:hAnsi="Times New Roman" w:cs="Times New Roman"/>
          <w:bCs/>
          <w:sz w:val="24"/>
          <w:szCs w:val="24"/>
          <w:lang w:val="en-IN" w:eastAsia="en-IN"/>
        </w:rPr>
        <w:t xml:space="preserve">Geological map of part of central Indian shield showing position of </w:t>
      </w:r>
      <w:proofErr w:type="spellStart"/>
      <w:r w:rsidR="00046247" w:rsidRPr="006F7CE0">
        <w:rPr>
          <w:rFonts w:ascii="Times New Roman" w:eastAsia="Batang" w:hAnsi="Times New Roman" w:cs="Times New Roman"/>
          <w:bCs/>
          <w:sz w:val="24"/>
          <w:szCs w:val="24"/>
          <w:lang w:val="en-IN" w:eastAsia="en-IN"/>
        </w:rPr>
        <w:t>Sausar</w:t>
      </w:r>
      <w:proofErr w:type="spellEnd"/>
      <w:r w:rsidR="00046247" w:rsidRPr="006F7CE0">
        <w:rPr>
          <w:rFonts w:ascii="Times New Roman" w:eastAsia="Batang" w:hAnsi="Times New Roman" w:cs="Times New Roman"/>
          <w:bCs/>
          <w:sz w:val="24"/>
          <w:szCs w:val="24"/>
          <w:lang w:val="en-IN" w:eastAsia="en-IN"/>
        </w:rPr>
        <w:t xml:space="preserve"> belt (after Roy and Prasad 2001)</w:t>
      </w:r>
    </w:p>
    <w:p w14:paraId="66C12427" w14:textId="1008E73C" w:rsidR="00CF70A4" w:rsidRPr="00046247" w:rsidRDefault="005A7D80" w:rsidP="00046247">
      <w:pPr>
        <w:spacing w:before="74" w:after="120"/>
        <w:ind w:left="1134" w:right="251"/>
        <w:rPr>
          <w:rFonts w:ascii="Times New Roman" w:hAnsi="Times New Roman" w:cs="Times New Roman"/>
          <w:color w:val="231F20"/>
          <w:szCs w:val="24"/>
          <w:lang w:bidi="te-IN"/>
        </w:rPr>
      </w:pPr>
      <w:r w:rsidRPr="006F7CE0">
        <w:rPr>
          <w:rFonts w:ascii="Times New Roman" w:hAnsi="Times New Roman" w:cs="Times New Roman"/>
          <w:color w:val="231F20"/>
          <w:szCs w:val="24"/>
          <w:lang w:bidi="te-IN"/>
        </w:rPr>
        <w:t xml:space="preserve"> </w:t>
      </w:r>
    </w:p>
    <w:p w14:paraId="1A94D585" w14:textId="21C083B3" w:rsidR="005A7D80" w:rsidRPr="006F7CE0" w:rsidRDefault="006C0373">
      <w:pPr>
        <w:pStyle w:val="Heading3"/>
        <w:numPr>
          <w:ilvl w:val="2"/>
          <w:numId w:val="18"/>
        </w:numPr>
        <w:ind w:left="709" w:hanging="709"/>
        <w:rPr>
          <w:rFonts w:eastAsia="Batang"/>
        </w:rPr>
      </w:pPr>
      <w:r w:rsidRPr="006F7CE0">
        <w:rPr>
          <w:rFonts w:eastAsia="Batang"/>
        </w:rPr>
        <w:lastRenderedPageBreak/>
        <w:t xml:space="preserve">The stratigraphic sequence of various formations of the region and as per Khan et al., 2002 generalised sequence of </w:t>
      </w:r>
      <w:proofErr w:type="spellStart"/>
      <w:r w:rsidRPr="006F7CE0">
        <w:rPr>
          <w:rFonts w:eastAsia="Batang"/>
        </w:rPr>
        <w:t>Sausar</w:t>
      </w:r>
      <w:proofErr w:type="spellEnd"/>
      <w:r w:rsidRPr="006F7CE0">
        <w:rPr>
          <w:rFonts w:eastAsia="Batang"/>
        </w:rPr>
        <w:t xml:space="preserve"> Group of rocks of this area is given below in Table 7.1:</w:t>
      </w:r>
    </w:p>
    <w:p w14:paraId="5BF4457B" w14:textId="77777777" w:rsidR="006C0373" w:rsidRPr="006F7CE0" w:rsidRDefault="006C0373" w:rsidP="006C0373">
      <w:pPr>
        <w:pStyle w:val="Heading3"/>
        <w:numPr>
          <w:ilvl w:val="0"/>
          <w:numId w:val="0"/>
        </w:numPr>
        <w:ind w:left="482" w:hanging="482"/>
        <w:rPr>
          <w:rFonts w:eastAsia="Batang"/>
        </w:rPr>
      </w:pPr>
    </w:p>
    <w:p w14:paraId="3F4CBA88" w14:textId="77777777" w:rsidR="006C0373" w:rsidRPr="006F7CE0" w:rsidRDefault="006C0373" w:rsidP="006C0373">
      <w:pPr>
        <w:autoSpaceDE w:val="0"/>
        <w:autoSpaceDN w:val="0"/>
        <w:adjustRightInd w:val="0"/>
        <w:spacing w:after="0"/>
        <w:ind w:right="-472"/>
        <w:jc w:val="center"/>
        <w:rPr>
          <w:rFonts w:ascii="Times New Roman" w:hAnsi="Times New Roman" w:cs="Times New Roman"/>
          <w:b/>
          <w:bCs/>
          <w:color w:val="000000"/>
          <w:sz w:val="24"/>
          <w:szCs w:val="24"/>
          <w:lang w:bidi="hi-IN"/>
        </w:rPr>
      </w:pPr>
      <w:r w:rsidRPr="006F7CE0">
        <w:rPr>
          <w:rFonts w:ascii="Times New Roman" w:hAnsi="Times New Roman" w:cs="Times New Roman"/>
          <w:b/>
          <w:bCs/>
          <w:color w:val="000000"/>
          <w:sz w:val="24"/>
          <w:szCs w:val="24"/>
        </w:rPr>
        <w:t xml:space="preserve">Table </w:t>
      </w:r>
      <w:r w:rsidRPr="006F7CE0">
        <w:rPr>
          <w:rFonts w:ascii="Times New Roman" w:hAnsi="Times New Roman" w:cs="Times New Roman"/>
          <w:b/>
          <w:bCs/>
          <w:color w:val="000000"/>
          <w:sz w:val="24"/>
          <w:szCs w:val="24"/>
          <w:lang w:bidi="hi-IN"/>
        </w:rPr>
        <w:t>-7.1</w:t>
      </w:r>
    </w:p>
    <w:p w14:paraId="48780460" w14:textId="27029F4A" w:rsidR="006C0373" w:rsidRPr="006F7CE0" w:rsidRDefault="006C0373" w:rsidP="006C0373">
      <w:pPr>
        <w:pStyle w:val="Heading3"/>
        <w:numPr>
          <w:ilvl w:val="0"/>
          <w:numId w:val="0"/>
        </w:numPr>
        <w:ind w:left="482" w:hanging="482"/>
        <w:jc w:val="center"/>
        <w:rPr>
          <w:rFonts w:eastAsia="Batang"/>
        </w:rPr>
      </w:pPr>
      <w:r w:rsidRPr="006F7CE0">
        <w:rPr>
          <w:b/>
        </w:rPr>
        <w:t xml:space="preserve">Generalized Stratigraphy of the area </w:t>
      </w:r>
      <w:r w:rsidRPr="006F7CE0">
        <w:rPr>
          <w:b/>
          <w:lang w:val="en-US"/>
        </w:rPr>
        <w:t>(Khan et al., 2002)</w:t>
      </w:r>
    </w:p>
    <w:tbl>
      <w:tblPr>
        <w:tblW w:w="8363"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2551"/>
        <w:gridCol w:w="3827"/>
      </w:tblGrid>
      <w:tr w:rsidR="009F520A" w:rsidRPr="006F7CE0" w14:paraId="37CE6E70" w14:textId="77777777" w:rsidTr="006C0373">
        <w:trPr>
          <w:trHeight w:val="312"/>
        </w:trPr>
        <w:tc>
          <w:tcPr>
            <w:tcW w:w="1985" w:type="dxa"/>
            <w:shd w:val="clear" w:color="auto" w:fill="auto"/>
            <w:vAlign w:val="center"/>
            <w:hideMark/>
          </w:tcPr>
          <w:p w14:paraId="59DE580D" w14:textId="77777777" w:rsidR="009F520A" w:rsidRPr="006F7CE0" w:rsidRDefault="009F520A" w:rsidP="006C0373">
            <w:pPr>
              <w:spacing w:after="120"/>
              <w:rPr>
                <w:rFonts w:asciiTheme="majorBidi" w:eastAsia="Times New Roman" w:hAnsiTheme="majorBidi" w:cstheme="majorBidi"/>
                <w:b/>
                <w:bCs/>
                <w:color w:val="000000"/>
                <w:sz w:val="24"/>
                <w:szCs w:val="24"/>
                <w:lang w:val="en-IN" w:eastAsia="en-IN" w:bidi="hi-IN"/>
              </w:rPr>
            </w:pPr>
            <w:r w:rsidRPr="006F7CE0">
              <w:rPr>
                <w:rFonts w:asciiTheme="majorBidi" w:eastAsia="Times New Roman" w:hAnsiTheme="majorBidi" w:cstheme="majorBidi"/>
                <w:b/>
                <w:bCs/>
                <w:color w:val="000000"/>
                <w:sz w:val="24"/>
                <w:szCs w:val="24"/>
                <w:lang w:eastAsia="en-IN" w:bidi="hi-IN"/>
              </w:rPr>
              <w:t>Group</w:t>
            </w:r>
          </w:p>
        </w:tc>
        <w:tc>
          <w:tcPr>
            <w:tcW w:w="2551" w:type="dxa"/>
            <w:shd w:val="clear" w:color="auto" w:fill="auto"/>
            <w:vAlign w:val="center"/>
            <w:hideMark/>
          </w:tcPr>
          <w:p w14:paraId="41E4C6F6" w14:textId="77777777" w:rsidR="009F520A" w:rsidRPr="006F7CE0" w:rsidRDefault="009F520A" w:rsidP="006C0373">
            <w:pPr>
              <w:spacing w:after="120"/>
              <w:rPr>
                <w:rFonts w:asciiTheme="majorBidi" w:eastAsia="Times New Roman" w:hAnsiTheme="majorBidi" w:cstheme="majorBidi"/>
                <w:b/>
                <w:bCs/>
                <w:color w:val="000000"/>
                <w:sz w:val="24"/>
                <w:szCs w:val="24"/>
                <w:lang w:val="en-IN" w:eastAsia="en-IN" w:bidi="hi-IN"/>
              </w:rPr>
            </w:pPr>
            <w:r w:rsidRPr="006F7CE0">
              <w:rPr>
                <w:rFonts w:asciiTheme="majorBidi" w:eastAsia="Times New Roman" w:hAnsiTheme="majorBidi" w:cstheme="majorBidi"/>
                <w:b/>
                <w:bCs/>
                <w:color w:val="000000"/>
                <w:sz w:val="24"/>
                <w:szCs w:val="24"/>
                <w:lang w:val="en-IN" w:eastAsia="en-IN" w:bidi="hi-IN"/>
              </w:rPr>
              <w:t>Formation</w:t>
            </w:r>
          </w:p>
        </w:tc>
        <w:tc>
          <w:tcPr>
            <w:tcW w:w="3827" w:type="dxa"/>
            <w:shd w:val="clear" w:color="auto" w:fill="auto"/>
            <w:vAlign w:val="center"/>
            <w:hideMark/>
          </w:tcPr>
          <w:p w14:paraId="00B195DA" w14:textId="77777777" w:rsidR="009F520A" w:rsidRPr="006F7CE0" w:rsidRDefault="009F520A" w:rsidP="006C0373">
            <w:pPr>
              <w:spacing w:after="120"/>
              <w:rPr>
                <w:rFonts w:asciiTheme="majorBidi" w:eastAsia="Times New Roman" w:hAnsiTheme="majorBidi" w:cstheme="majorBidi"/>
                <w:b/>
                <w:bCs/>
                <w:color w:val="000000"/>
                <w:sz w:val="24"/>
                <w:szCs w:val="24"/>
                <w:lang w:val="en-IN" w:eastAsia="en-IN" w:bidi="hi-IN"/>
              </w:rPr>
            </w:pPr>
            <w:r w:rsidRPr="006F7CE0">
              <w:rPr>
                <w:rFonts w:asciiTheme="majorBidi" w:eastAsia="Times New Roman" w:hAnsiTheme="majorBidi" w:cstheme="majorBidi"/>
                <w:b/>
                <w:bCs/>
                <w:color w:val="000000"/>
                <w:sz w:val="24"/>
                <w:szCs w:val="24"/>
                <w:lang w:val="en-IN" w:eastAsia="en-IN" w:bidi="hi-IN"/>
              </w:rPr>
              <w:t>Lithology</w:t>
            </w:r>
          </w:p>
        </w:tc>
      </w:tr>
      <w:tr w:rsidR="006C0373" w:rsidRPr="006F7CE0" w14:paraId="255E91BB" w14:textId="77777777" w:rsidTr="006C0373">
        <w:trPr>
          <w:trHeight w:val="312"/>
        </w:trPr>
        <w:tc>
          <w:tcPr>
            <w:tcW w:w="1985" w:type="dxa"/>
            <w:vMerge w:val="restart"/>
            <w:shd w:val="clear" w:color="auto" w:fill="auto"/>
            <w:vAlign w:val="center"/>
            <w:hideMark/>
          </w:tcPr>
          <w:p w14:paraId="0CEE49C9" w14:textId="77777777" w:rsidR="006C0373" w:rsidRPr="006F7CE0" w:rsidRDefault="006C0373" w:rsidP="006C0373">
            <w:pPr>
              <w:spacing w:after="120"/>
              <w:rPr>
                <w:rFonts w:asciiTheme="majorBidi" w:eastAsia="Times New Roman" w:hAnsiTheme="majorBidi" w:cstheme="majorBidi"/>
                <w:b/>
                <w:bCs/>
                <w:color w:val="000000"/>
                <w:sz w:val="24"/>
                <w:szCs w:val="24"/>
                <w:lang w:val="en-IN" w:eastAsia="en-IN" w:bidi="hi-IN"/>
              </w:rPr>
            </w:pPr>
            <w:r w:rsidRPr="006F7CE0">
              <w:rPr>
                <w:rFonts w:asciiTheme="majorBidi" w:eastAsia="Times New Roman" w:hAnsiTheme="majorBidi" w:cstheme="majorBidi"/>
                <w:b/>
                <w:bCs/>
                <w:color w:val="000000"/>
                <w:sz w:val="24"/>
                <w:szCs w:val="24"/>
                <w:lang w:eastAsia="en-IN" w:bidi="hi-IN"/>
              </w:rPr>
              <w:t>Quaternary</w:t>
            </w:r>
          </w:p>
        </w:tc>
        <w:tc>
          <w:tcPr>
            <w:tcW w:w="2551" w:type="dxa"/>
            <w:vMerge w:val="restart"/>
            <w:shd w:val="clear" w:color="auto" w:fill="auto"/>
            <w:vAlign w:val="center"/>
            <w:hideMark/>
          </w:tcPr>
          <w:p w14:paraId="2C9153FA" w14:textId="77777777" w:rsidR="006C0373" w:rsidRPr="006F7CE0" w:rsidRDefault="006C0373" w:rsidP="006C0373">
            <w:pPr>
              <w:spacing w:after="120"/>
              <w:rPr>
                <w:rFonts w:asciiTheme="majorBidi" w:eastAsia="Times New Roman" w:hAnsiTheme="majorBidi" w:cstheme="majorBidi"/>
                <w:b/>
                <w:bCs/>
                <w:color w:val="000000"/>
                <w:sz w:val="24"/>
                <w:szCs w:val="24"/>
                <w:lang w:val="en-IN" w:eastAsia="en-IN" w:bidi="hi-IN"/>
              </w:rPr>
            </w:pPr>
            <w:r w:rsidRPr="006F7CE0">
              <w:rPr>
                <w:rFonts w:asciiTheme="majorBidi" w:eastAsia="Times New Roman" w:hAnsiTheme="majorBidi" w:cstheme="majorBidi"/>
                <w:b/>
                <w:bCs/>
                <w:color w:val="000000"/>
                <w:sz w:val="24"/>
                <w:szCs w:val="24"/>
                <w:lang w:val="en-IN" w:eastAsia="en-IN" w:bidi="hi-IN"/>
              </w:rPr>
              <w:t>Recent Deposits</w:t>
            </w:r>
          </w:p>
        </w:tc>
        <w:tc>
          <w:tcPr>
            <w:tcW w:w="3827" w:type="dxa"/>
            <w:shd w:val="clear" w:color="auto" w:fill="auto"/>
            <w:vAlign w:val="center"/>
            <w:hideMark/>
          </w:tcPr>
          <w:p w14:paraId="5E4F5AE3" w14:textId="77777777" w:rsidR="006C0373" w:rsidRPr="006F7CE0" w:rsidRDefault="006C0373" w:rsidP="006C0373">
            <w:pPr>
              <w:spacing w:after="120"/>
              <w:rPr>
                <w:rFonts w:asciiTheme="majorBidi" w:eastAsia="Times New Roman" w:hAnsiTheme="majorBidi" w:cstheme="majorBidi"/>
                <w:color w:val="000000"/>
                <w:sz w:val="24"/>
                <w:szCs w:val="24"/>
                <w:lang w:val="en-IN" w:eastAsia="en-IN" w:bidi="hi-IN"/>
              </w:rPr>
            </w:pPr>
            <w:r w:rsidRPr="006F7CE0">
              <w:rPr>
                <w:rFonts w:asciiTheme="majorBidi" w:eastAsia="Times New Roman" w:hAnsiTheme="majorBidi" w:cstheme="majorBidi"/>
                <w:color w:val="000000"/>
                <w:sz w:val="24"/>
                <w:szCs w:val="24"/>
                <w:lang w:eastAsia="en-IN" w:bidi="hi-IN"/>
              </w:rPr>
              <w:t>Alluvium &amp; soils</w:t>
            </w:r>
          </w:p>
        </w:tc>
      </w:tr>
      <w:tr w:rsidR="006C0373" w:rsidRPr="006F7CE0" w14:paraId="2D477C64" w14:textId="77777777" w:rsidTr="006C0373">
        <w:trPr>
          <w:trHeight w:val="288"/>
        </w:trPr>
        <w:tc>
          <w:tcPr>
            <w:tcW w:w="1985" w:type="dxa"/>
            <w:vMerge/>
            <w:shd w:val="clear" w:color="auto" w:fill="auto"/>
            <w:vAlign w:val="center"/>
            <w:hideMark/>
          </w:tcPr>
          <w:p w14:paraId="38096F8D" w14:textId="77777777" w:rsidR="006C0373" w:rsidRPr="006F7CE0" w:rsidRDefault="006C0373" w:rsidP="006C0373">
            <w:pPr>
              <w:spacing w:after="120"/>
              <w:rPr>
                <w:rFonts w:asciiTheme="majorBidi" w:eastAsia="Times New Roman" w:hAnsiTheme="majorBidi" w:cstheme="majorBidi"/>
                <w:color w:val="000000"/>
                <w:sz w:val="24"/>
                <w:szCs w:val="24"/>
                <w:lang w:val="en-IN" w:eastAsia="en-IN" w:bidi="hi-IN"/>
              </w:rPr>
            </w:pPr>
          </w:p>
        </w:tc>
        <w:tc>
          <w:tcPr>
            <w:tcW w:w="2551" w:type="dxa"/>
            <w:vMerge/>
            <w:shd w:val="clear" w:color="auto" w:fill="auto"/>
            <w:vAlign w:val="center"/>
            <w:hideMark/>
          </w:tcPr>
          <w:p w14:paraId="5D094C0A" w14:textId="77777777" w:rsidR="006C0373" w:rsidRPr="006F7CE0" w:rsidRDefault="006C0373" w:rsidP="006C0373">
            <w:pPr>
              <w:spacing w:after="120"/>
              <w:rPr>
                <w:rFonts w:asciiTheme="majorBidi" w:eastAsia="Times New Roman" w:hAnsiTheme="majorBidi" w:cstheme="majorBidi"/>
                <w:sz w:val="24"/>
                <w:szCs w:val="24"/>
                <w:lang w:val="en-IN" w:eastAsia="en-IN" w:bidi="hi-IN"/>
              </w:rPr>
            </w:pPr>
          </w:p>
        </w:tc>
        <w:tc>
          <w:tcPr>
            <w:tcW w:w="3827" w:type="dxa"/>
            <w:shd w:val="clear" w:color="auto" w:fill="auto"/>
            <w:vAlign w:val="center"/>
            <w:hideMark/>
          </w:tcPr>
          <w:p w14:paraId="48B6F0FA" w14:textId="77777777" w:rsidR="006C0373" w:rsidRPr="006F7CE0" w:rsidRDefault="006C0373" w:rsidP="006C0373">
            <w:pPr>
              <w:spacing w:after="120"/>
              <w:rPr>
                <w:rFonts w:asciiTheme="majorBidi" w:eastAsia="Times New Roman" w:hAnsiTheme="majorBidi" w:cstheme="majorBidi"/>
                <w:color w:val="000000"/>
                <w:sz w:val="24"/>
                <w:szCs w:val="24"/>
                <w:lang w:val="en-IN" w:eastAsia="en-IN" w:bidi="hi-IN"/>
              </w:rPr>
            </w:pPr>
            <w:r w:rsidRPr="006F7CE0">
              <w:rPr>
                <w:rFonts w:asciiTheme="majorBidi" w:eastAsia="Times New Roman" w:hAnsiTheme="majorBidi" w:cstheme="majorBidi"/>
                <w:color w:val="000000"/>
                <w:sz w:val="24"/>
                <w:szCs w:val="24"/>
                <w:lang w:eastAsia="en-IN" w:bidi="hi-IN"/>
              </w:rPr>
              <w:t>Laterite</w:t>
            </w:r>
          </w:p>
        </w:tc>
      </w:tr>
      <w:tr w:rsidR="006C0373" w:rsidRPr="006F7CE0" w14:paraId="244863A4" w14:textId="77777777" w:rsidTr="006C0373">
        <w:trPr>
          <w:trHeight w:val="576"/>
        </w:trPr>
        <w:tc>
          <w:tcPr>
            <w:tcW w:w="1985" w:type="dxa"/>
            <w:vMerge w:val="restart"/>
            <w:shd w:val="clear" w:color="auto" w:fill="auto"/>
            <w:vAlign w:val="center"/>
            <w:hideMark/>
          </w:tcPr>
          <w:p w14:paraId="2A7BCC71" w14:textId="6F5AF526" w:rsidR="006C0373" w:rsidRPr="006F7CE0" w:rsidRDefault="006C0373" w:rsidP="006C0373">
            <w:pPr>
              <w:spacing w:after="120"/>
              <w:rPr>
                <w:rFonts w:asciiTheme="majorBidi" w:eastAsia="Times New Roman" w:hAnsiTheme="majorBidi" w:cstheme="majorBidi"/>
                <w:color w:val="000000"/>
                <w:sz w:val="24"/>
                <w:szCs w:val="24"/>
                <w:lang w:val="en-IN" w:eastAsia="en-IN" w:bidi="hi-IN"/>
              </w:rPr>
            </w:pPr>
          </w:p>
        </w:tc>
        <w:tc>
          <w:tcPr>
            <w:tcW w:w="2551" w:type="dxa"/>
            <w:vMerge w:val="restart"/>
            <w:shd w:val="clear" w:color="auto" w:fill="auto"/>
            <w:vAlign w:val="center"/>
            <w:hideMark/>
          </w:tcPr>
          <w:p w14:paraId="6A5EC2CC" w14:textId="77777777" w:rsidR="006C0373" w:rsidRPr="006F7CE0" w:rsidRDefault="006C0373" w:rsidP="006C0373">
            <w:pPr>
              <w:spacing w:after="120"/>
              <w:rPr>
                <w:rFonts w:asciiTheme="majorBidi" w:eastAsia="Times New Roman" w:hAnsiTheme="majorBidi" w:cstheme="majorBidi"/>
                <w:b/>
                <w:bCs/>
                <w:color w:val="000000"/>
                <w:sz w:val="24"/>
                <w:szCs w:val="24"/>
                <w:lang w:val="en-IN" w:eastAsia="en-IN" w:bidi="hi-IN"/>
              </w:rPr>
            </w:pPr>
            <w:proofErr w:type="spellStart"/>
            <w:r w:rsidRPr="006F7CE0">
              <w:rPr>
                <w:rFonts w:asciiTheme="majorBidi" w:eastAsia="Times New Roman" w:hAnsiTheme="majorBidi" w:cstheme="majorBidi"/>
                <w:b/>
                <w:bCs/>
                <w:color w:val="000000"/>
                <w:sz w:val="24"/>
                <w:szCs w:val="24"/>
                <w:lang w:eastAsia="en-IN" w:bidi="hi-IN"/>
              </w:rPr>
              <w:t>Intrusives</w:t>
            </w:r>
            <w:proofErr w:type="spellEnd"/>
          </w:p>
        </w:tc>
        <w:tc>
          <w:tcPr>
            <w:tcW w:w="3827" w:type="dxa"/>
            <w:shd w:val="clear" w:color="auto" w:fill="auto"/>
            <w:vAlign w:val="center"/>
            <w:hideMark/>
          </w:tcPr>
          <w:p w14:paraId="5063EB58" w14:textId="77777777" w:rsidR="006C0373" w:rsidRPr="006F7CE0" w:rsidRDefault="006C0373" w:rsidP="006C0373">
            <w:pPr>
              <w:spacing w:after="120"/>
              <w:rPr>
                <w:rFonts w:asciiTheme="majorBidi" w:eastAsia="Times New Roman" w:hAnsiTheme="majorBidi" w:cstheme="majorBidi"/>
                <w:color w:val="000000"/>
                <w:sz w:val="24"/>
                <w:szCs w:val="24"/>
                <w:lang w:val="en-IN" w:eastAsia="en-IN" w:bidi="hi-IN"/>
              </w:rPr>
            </w:pPr>
            <w:r w:rsidRPr="006F7CE0">
              <w:rPr>
                <w:rFonts w:asciiTheme="majorBidi" w:eastAsia="Times New Roman" w:hAnsiTheme="majorBidi" w:cstheme="majorBidi"/>
                <w:color w:val="000000"/>
                <w:sz w:val="24"/>
                <w:szCs w:val="24"/>
                <w:lang w:eastAsia="en-IN" w:bidi="hi-IN"/>
              </w:rPr>
              <w:t>Massive potassic granite, pegmatite and quartz veins</w:t>
            </w:r>
          </w:p>
        </w:tc>
      </w:tr>
      <w:tr w:rsidR="006C0373" w:rsidRPr="006F7CE0" w14:paraId="01A31C3D" w14:textId="77777777" w:rsidTr="006C0373">
        <w:trPr>
          <w:trHeight w:val="288"/>
        </w:trPr>
        <w:tc>
          <w:tcPr>
            <w:tcW w:w="1985" w:type="dxa"/>
            <w:vMerge/>
            <w:shd w:val="clear" w:color="auto" w:fill="auto"/>
            <w:vAlign w:val="center"/>
            <w:hideMark/>
          </w:tcPr>
          <w:p w14:paraId="082347CC" w14:textId="77777777" w:rsidR="006C0373" w:rsidRPr="006F7CE0" w:rsidRDefault="006C0373" w:rsidP="006C0373">
            <w:pPr>
              <w:spacing w:after="120"/>
              <w:rPr>
                <w:rFonts w:asciiTheme="majorBidi" w:eastAsia="Times New Roman" w:hAnsiTheme="majorBidi" w:cstheme="majorBidi"/>
                <w:color w:val="000000"/>
                <w:sz w:val="24"/>
                <w:szCs w:val="24"/>
                <w:lang w:val="en-IN" w:eastAsia="en-IN" w:bidi="hi-IN"/>
              </w:rPr>
            </w:pPr>
          </w:p>
        </w:tc>
        <w:tc>
          <w:tcPr>
            <w:tcW w:w="2551" w:type="dxa"/>
            <w:vMerge/>
            <w:shd w:val="clear" w:color="auto" w:fill="auto"/>
            <w:vAlign w:val="center"/>
            <w:hideMark/>
          </w:tcPr>
          <w:p w14:paraId="4C861FF2" w14:textId="77777777" w:rsidR="006C0373" w:rsidRPr="006F7CE0" w:rsidRDefault="006C0373" w:rsidP="006C0373">
            <w:pPr>
              <w:spacing w:after="120"/>
              <w:rPr>
                <w:rFonts w:asciiTheme="majorBidi" w:eastAsia="Times New Roman" w:hAnsiTheme="majorBidi" w:cstheme="majorBidi"/>
                <w:sz w:val="24"/>
                <w:szCs w:val="24"/>
                <w:lang w:val="en-IN" w:eastAsia="en-IN" w:bidi="hi-IN"/>
              </w:rPr>
            </w:pPr>
          </w:p>
        </w:tc>
        <w:tc>
          <w:tcPr>
            <w:tcW w:w="3827" w:type="dxa"/>
            <w:shd w:val="clear" w:color="auto" w:fill="auto"/>
            <w:vAlign w:val="center"/>
            <w:hideMark/>
          </w:tcPr>
          <w:p w14:paraId="508461A7" w14:textId="77777777" w:rsidR="006C0373" w:rsidRPr="006F7CE0" w:rsidRDefault="006C0373" w:rsidP="006C0373">
            <w:pPr>
              <w:spacing w:after="120"/>
              <w:rPr>
                <w:rFonts w:asciiTheme="majorBidi" w:eastAsia="Times New Roman" w:hAnsiTheme="majorBidi" w:cstheme="majorBidi"/>
                <w:color w:val="000000"/>
                <w:sz w:val="24"/>
                <w:szCs w:val="24"/>
                <w:lang w:val="en-IN" w:eastAsia="en-IN" w:bidi="hi-IN"/>
              </w:rPr>
            </w:pPr>
            <w:r w:rsidRPr="006F7CE0">
              <w:rPr>
                <w:rFonts w:asciiTheme="majorBidi" w:eastAsia="Times New Roman" w:hAnsiTheme="majorBidi" w:cstheme="majorBidi"/>
                <w:color w:val="000000"/>
                <w:sz w:val="24"/>
                <w:szCs w:val="24"/>
                <w:lang w:eastAsia="en-IN" w:bidi="hi-IN"/>
              </w:rPr>
              <w:t>Foliated potassic granite</w:t>
            </w:r>
          </w:p>
        </w:tc>
      </w:tr>
      <w:tr w:rsidR="009F520A" w:rsidRPr="006F7CE0" w14:paraId="40F70D82" w14:textId="77777777" w:rsidTr="006C0373">
        <w:trPr>
          <w:trHeight w:val="576"/>
        </w:trPr>
        <w:tc>
          <w:tcPr>
            <w:tcW w:w="1985" w:type="dxa"/>
            <w:vMerge w:val="restart"/>
            <w:shd w:val="clear" w:color="auto" w:fill="auto"/>
            <w:vAlign w:val="center"/>
            <w:hideMark/>
          </w:tcPr>
          <w:p w14:paraId="54B0964B" w14:textId="0F7BB3D6" w:rsidR="009F520A" w:rsidRPr="006F7CE0" w:rsidRDefault="006C0373" w:rsidP="006C0373">
            <w:pPr>
              <w:spacing w:after="120"/>
              <w:rPr>
                <w:rFonts w:asciiTheme="majorBidi" w:eastAsia="Times New Roman" w:hAnsiTheme="majorBidi" w:cstheme="majorBidi"/>
                <w:sz w:val="24"/>
                <w:szCs w:val="24"/>
                <w:lang w:val="en-IN" w:eastAsia="en-IN" w:bidi="hi-IN"/>
              </w:rPr>
            </w:pPr>
            <w:r w:rsidRPr="006F7CE0">
              <w:rPr>
                <w:rFonts w:asciiTheme="majorBidi" w:eastAsia="Times New Roman" w:hAnsiTheme="majorBidi" w:cstheme="majorBidi"/>
                <w:color w:val="000000"/>
                <w:sz w:val="24"/>
                <w:szCs w:val="24"/>
                <w:lang w:val="en-IN" w:eastAsia="en-IN" w:bidi="hi-IN"/>
              </w:rPr>
              <w:t>SAUSAR GROUP</w:t>
            </w:r>
          </w:p>
        </w:tc>
        <w:tc>
          <w:tcPr>
            <w:tcW w:w="2551" w:type="dxa"/>
            <w:shd w:val="clear" w:color="auto" w:fill="auto"/>
            <w:vAlign w:val="center"/>
            <w:hideMark/>
          </w:tcPr>
          <w:p w14:paraId="15829636" w14:textId="77777777" w:rsidR="009F520A" w:rsidRPr="006F7CE0" w:rsidRDefault="009F520A" w:rsidP="006C0373">
            <w:pPr>
              <w:spacing w:after="120"/>
              <w:rPr>
                <w:rFonts w:asciiTheme="majorBidi" w:eastAsia="Times New Roman" w:hAnsiTheme="majorBidi" w:cstheme="majorBidi"/>
                <w:color w:val="000000"/>
                <w:sz w:val="24"/>
                <w:szCs w:val="24"/>
                <w:lang w:val="en-IN" w:eastAsia="en-IN" w:bidi="hi-IN"/>
              </w:rPr>
            </w:pPr>
            <w:proofErr w:type="spellStart"/>
            <w:r w:rsidRPr="006F7CE0">
              <w:rPr>
                <w:rFonts w:asciiTheme="majorBidi" w:eastAsia="Times New Roman" w:hAnsiTheme="majorBidi" w:cstheme="majorBidi"/>
                <w:color w:val="000000"/>
                <w:sz w:val="24"/>
                <w:szCs w:val="24"/>
                <w:lang w:eastAsia="en-IN" w:bidi="hi-IN"/>
              </w:rPr>
              <w:t>Bichua</w:t>
            </w:r>
            <w:proofErr w:type="spellEnd"/>
            <w:r w:rsidRPr="006F7CE0">
              <w:rPr>
                <w:rFonts w:asciiTheme="majorBidi" w:eastAsia="Times New Roman" w:hAnsiTheme="majorBidi" w:cstheme="majorBidi"/>
                <w:color w:val="000000"/>
                <w:sz w:val="24"/>
                <w:szCs w:val="24"/>
                <w:lang w:eastAsia="en-IN" w:bidi="hi-IN"/>
              </w:rPr>
              <w:t xml:space="preserve"> Formation</w:t>
            </w:r>
          </w:p>
        </w:tc>
        <w:tc>
          <w:tcPr>
            <w:tcW w:w="3827" w:type="dxa"/>
            <w:shd w:val="clear" w:color="auto" w:fill="auto"/>
            <w:vAlign w:val="center"/>
            <w:hideMark/>
          </w:tcPr>
          <w:p w14:paraId="4DC95CB9" w14:textId="77777777" w:rsidR="009F520A" w:rsidRPr="006F7CE0" w:rsidRDefault="009F520A" w:rsidP="006C0373">
            <w:pPr>
              <w:spacing w:after="120"/>
              <w:rPr>
                <w:rFonts w:asciiTheme="majorBidi" w:eastAsia="Times New Roman" w:hAnsiTheme="majorBidi" w:cstheme="majorBidi"/>
                <w:color w:val="000000"/>
                <w:sz w:val="24"/>
                <w:szCs w:val="24"/>
                <w:lang w:val="en-IN" w:eastAsia="en-IN" w:bidi="hi-IN"/>
              </w:rPr>
            </w:pPr>
            <w:r w:rsidRPr="006F7CE0">
              <w:rPr>
                <w:rFonts w:asciiTheme="majorBidi" w:eastAsia="Times New Roman" w:hAnsiTheme="majorBidi" w:cstheme="majorBidi"/>
                <w:color w:val="000000"/>
                <w:sz w:val="24"/>
                <w:szCs w:val="24"/>
                <w:lang w:val="en-IN" w:eastAsia="en-IN" w:bidi="hi-IN"/>
              </w:rPr>
              <w:t>White dolomitic marble ± red and yellow chert</w:t>
            </w:r>
          </w:p>
        </w:tc>
      </w:tr>
      <w:tr w:rsidR="009F520A" w:rsidRPr="006F7CE0" w14:paraId="115AB9B7" w14:textId="77777777" w:rsidTr="006C0373">
        <w:trPr>
          <w:trHeight w:val="864"/>
        </w:trPr>
        <w:tc>
          <w:tcPr>
            <w:tcW w:w="1985" w:type="dxa"/>
            <w:vMerge/>
            <w:shd w:val="clear" w:color="auto" w:fill="auto"/>
            <w:vAlign w:val="center"/>
            <w:hideMark/>
          </w:tcPr>
          <w:p w14:paraId="60CE0812" w14:textId="77777777" w:rsidR="009F520A" w:rsidRPr="006F7CE0" w:rsidRDefault="009F520A" w:rsidP="006C0373">
            <w:pPr>
              <w:spacing w:after="120"/>
              <w:rPr>
                <w:rFonts w:asciiTheme="majorBidi" w:eastAsia="Times New Roman" w:hAnsiTheme="majorBidi" w:cstheme="majorBidi"/>
                <w:color w:val="000000"/>
                <w:sz w:val="24"/>
                <w:szCs w:val="24"/>
                <w:lang w:val="en-IN" w:eastAsia="en-IN" w:bidi="hi-IN"/>
              </w:rPr>
            </w:pPr>
          </w:p>
        </w:tc>
        <w:tc>
          <w:tcPr>
            <w:tcW w:w="2551" w:type="dxa"/>
            <w:shd w:val="clear" w:color="auto" w:fill="auto"/>
            <w:vAlign w:val="center"/>
            <w:hideMark/>
          </w:tcPr>
          <w:p w14:paraId="5B187E31" w14:textId="77777777" w:rsidR="009F520A" w:rsidRPr="006F7CE0" w:rsidRDefault="009F520A" w:rsidP="006C0373">
            <w:pPr>
              <w:spacing w:after="120"/>
              <w:rPr>
                <w:rFonts w:asciiTheme="majorBidi" w:eastAsia="Times New Roman" w:hAnsiTheme="majorBidi" w:cstheme="majorBidi"/>
                <w:color w:val="000000"/>
                <w:sz w:val="24"/>
                <w:szCs w:val="24"/>
                <w:lang w:val="en-IN" w:eastAsia="en-IN" w:bidi="hi-IN"/>
              </w:rPr>
            </w:pPr>
            <w:proofErr w:type="spellStart"/>
            <w:r w:rsidRPr="006F7CE0">
              <w:rPr>
                <w:rFonts w:asciiTheme="majorBidi" w:eastAsia="Times New Roman" w:hAnsiTheme="majorBidi" w:cstheme="majorBidi"/>
                <w:color w:val="000000"/>
                <w:sz w:val="24"/>
                <w:szCs w:val="24"/>
                <w:lang w:eastAsia="en-IN" w:bidi="hi-IN"/>
              </w:rPr>
              <w:t>Chorbaoli</w:t>
            </w:r>
            <w:proofErr w:type="spellEnd"/>
            <w:r w:rsidRPr="006F7CE0">
              <w:rPr>
                <w:rFonts w:asciiTheme="majorBidi" w:eastAsia="Times New Roman" w:hAnsiTheme="majorBidi" w:cstheme="majorBidi"/>
                <w:color w:val="000000"/>
                <w:sz w:val="24"/>
                <w:szCs w:val="24"/>
                <w:lang w:eastAsia="en-IN" w:bidi="hi-IN"/>
              </w:rPr>
              <w:t xml:space="preserve"> Formation</w:t>
            </w:r>
          </w:p>
        </w:tc>
        <w:tc>
          <w:tcPr>
            <w:tcW w:w="3827" w:type="dxa"/>
            <w:shd w:val="clear" w:color="auto" w:fill="auto"/>
            <w:vAlign w:val="center"/>
            <w:hideMark/>
          </w:tcPr>
          <w:p w14:paraId="55AE0DF8" w14:textId="77777777" w:rsidR="009F520A" w:rsidRPr="006F7CE0" w:rsidRDefault="009F520A" w:rsidP="006C0373">
            <w:pPr>
              <w:spacing w:after="120"/>
              <w:rPr>
                <w:rFonts w:asciiTheme="majorBidi" w:eastAsia="Times New Roman" w:hAnsiTheme="majorBidi" w:cstheme="majorBidi"/>
                <w:color w:val="000000"/>
                <w:sz w:val="24"/>
                <w:szCs w:val="24"/>
                <w:lang w:val="en-IN" w:eastAsia="en-IN" w:bidi="hi-IN"/>
              </w:rPr>
            </w:pPr>
            <w:r w:rsidRPr="006F7CE0">
              <w:rPr>
                <w:rFonts w:asciiTheme="majorBidi" w:eastAsia="Times New Roman" w:hAnsiTheme="majorBidi" w:cstheme="majorBidi"/>
                <w:color w:val="000000"/>
                <w:sz w:val="24"/>
                <w:szCs w:val="24"/>
                <w:lang w:eastAsia="en-IN" w:bidi="hi-IN"/>
              </w:rPr>
              <w:t xml:space="preserve">Coarse grained, </w:t>
            </w:r>
            <w:proofErr w:type="spellStart"/>
            <w:r w:rsidRPr="006F7CE0">
              <w:rPr>
                <w:rFonts w:asciiTheme="majorBidi" w:eastAsia="Times New Roman" w:hAnsiTheme="majorBidi" w:cstheme="majorBidi"/>
                <w:color w:val="000000"/>
                <w:sz w:val="24"/>
                <w:szCs w:val="24"/>
                <w:lang w:eastAsia="en-IN" w:bidi="hi-IN"/>
              </w:rPr>
              <w:t>garnetiferous</w:t>
            </w:r>
            <w:proofErr w:type="spellEnd"/>
            <w:r w:rsidRPr="006F7CE0">
              <w:rPr>
                <w:rFonts w:asciiTheme="majorBidi" w:eastAsia="Times New Roman" w:hAnsiTheme="majorBidi" w:cstheme="majorBidi"/>
                <w:color w:val="000000"/>
                <w:sz w:val="24"/>
                <w:szCs w:val="24"/>
                <w:lang w:eastAsia="en-IN" w:bidi="hi-IN"/>
              </w:rPr>
              <w:t xml:space="preserve"> quartz-mica schist with local development of magnetite and garnet.</w:t>
            </w:r>
          </w:p>
        </w:tc>
      </w:tr>
      <w:tr w:rsidR="009F520A" w:rsidRPr="006F7CE0" w14:paraId="2DC889F4" w14:textId="77777777" w:rsidTr="006C0373">
        <w:trPr>
          <w:trHeight w:val="1152"/>
        </w:trPr>
        <w:tc>
          <w:tcPr>
            <w:tcW w:w="1985" w:type="dxa"/>
            <w:vMerge/>
            <w:shd w:val="clear" w:color="auto" w:fill="auto"/>
            <w:vAlign w:val="center"/>
            <w:hideMark/>
          </w:tcPr>
          <w:p w14:paraId="6093540E" w14:textId="77777777" w:rsidR="009F520A" w:rsidRPr="006F7CE0" w:rsidRDefault="009F520A" w:rsidP="006C0373">
            <w:pPr>
              <w:spacing w:after="120"/>
              <w:rPr>
                <w:rFonts w:asciiTheme="majorBidi" w:eastAsia="Times New Roman" w:hAnsiTheme="majorBidi" w:cstheme="majorBidi"/>
                <w:color w:val="000000"/>
                <w:sz w:val="24"/>
                <w:szCs w:val="24"/>
                <w:lang w:val="en-IN" w:eastAsia="en-IN" w:bidi="hi-IN"/>
              </w:rPr>
            </w:pPr>
          </w:p>
        </w:tc>
        <w:tc>
          <w:tcPr>
            <w:tcW w:w="2551" w:type="dxa"/>
            <w:shd w:val="clear" w:color="auto" w:fill="auto"/>
            <w:vAlign w:val="center"/>
            <w:hideMark/>
          </w:tcPr>
          <w:p w14:paraId="0F0C8E3B" w14:textId="77777777" w:rsidR="009F520A" w:rsidRPr="006F7CE0" w:rsidRDefault="009F520A" w:rsidP="006C0373">
            <w:pPr>
              <w:spacing w:after="120"/>
              <w:rPr>
                <w:rFonts w:asciiTheme="majorBidi" w:eastAsia="Times New Roman" w:hAnsiTheme="majorBidi" w:cstheme="majorBidi"/>
                <w:color w:val="000000"/>
                <w:sz w:val="24"/>
                <w:szCs w:val="24"/>
                <w:lang w:val="en-IN" w:eastAsia="en-IN" w:bidi="hi-IN"/>
              </w:rPr>
            </w:pPr>
            <w:r w:rsidRPr="006F7CE0">
              <w:rPr>
                <w:rFonts w:asciiTheme="majorBidi" w:eastAsia="Times New Roman" w:hAnsiTheme="majorBidi" w:cstheme="majorBidi"/>
                <w:color w:val="000000"/>
                <w:sz w:val="24"/>
                <w:szCs w:val="24"/>
                <w:lang w:eastAsia="en-IN" w:bidi="hi-IN"/>
              </w:rPr>
              <w:t>Mansar Formation</w:t>
            </w:r>
          </w:p>
        </w:tc>
        <w:tc>
          <w:tcPr>
            <w:tcW w:w="3827" w:type="dxa"/>
            <w:shd w:val="clear" w:color="auto" w:fill="auto"/>
            <w:vAlign w:val="center"/>
            <w:hideMark/>
          </w:tcPr>
          <w:p w14:paraId="6FB92B8C" w14:textId="77777777" w:rsidR="009F520A" w:rsidRPr="006F7CE0" w:rsidRDefault="009F520A" w:rsidP="006C0373">
            <w:pPr>
              <w:spacing w:after="120"/>
              <w:rPr>
                <w:rFonts w:asciiTheme="majorBidi" w:eastAsia="Times New Roman" w:hAnsiTheme="majorBidi" w:cstheme="majorBidi"/>
                <w:color w:val="000000"/>
                <w:sz w:val="24"/>
                <w:szCs w:val="24"/>
                <w:lang w:val="en-IN" w:eastAsia="en-IN" w:bidi="hi-IN"/>
              </w:rPr>
            </w:pPr>
            <w:r w:rsidRPr="006F7CE0">
              <w:rPr>
                <w:rFonts w:asciiTheme="majorBidi" w:eastAsia="Times New Roman" w:hAnsiTheme="majorBidi" w:cstheme="majorBidi"/>
                <w:color w:val="000000"/>
                <w:sz w:val="24"/>
                <w:szCs w:val="24"/>
                <w:lang w:eastAsia="en-IN" w:bidi="hi-IN"/>
              </w:rPr>
              <w:t xml:space="preserve">Fine grained </w:t>
            </w:r>
            <w:proofErr w:type="spellStart"/>
            <w:r w:rsidRPr="006F7CE0">
              <w:rPr>
                <w:rFonts w:asciiTheme="majorBidi" w:eastAsia="Times New Roman" w:hAnsiTheme="majorBidi" w:cstheme="majorBidi"/>
                <w:color w:val="000000"/>
                <w:sz w:val="24"/>
                <w:szCs w:val="24"/>
                <w:lang w:eastAsia="en-IN" w:bidi="hi-IN"/>
              </w:rPr>
              <w:t>garnetiferous</w:t>
            </w:r>
            <w:proofErr w:type="spellEnd"/>
            <w:r w:rsidRPr="006F7CE0">
              <w:rPr>
                <w:rFonts w:asciiTheme="majorBidi" w:eastAsia="Times New Roman" w:hAnsiTheme="majorBidi" w:cstheme="majorBidi"/>
                <w:color w:val="000000"/>
                <w:sz w:val="24"/>
                <w:szCs w:val="24"/>
                <w:lang w:eastAsia="en-IN" w:bidi="hi-IN"/>
              </w:rPr>
              <w:t xml:space="preserve"> mica schist and quartz-mica schist with thin chert and quartzite and thick horizon of Mn ore and </w:t>
            </w:r>
            <w:proofErr w:type="spellStart"/>
            <w:r w:rsidRPr="006F7CE0">
              <w:rPr>
                <w:rFonts w:asciiTheme="majorBidi" w:eastAsia="Times New Roman" w:hAnsiTheme="majorBidi" w:cstheme="majorBidi"/>
                <w:color w:val="000000"/>
                <w:sz w:val="24"/>
                <w:szCs w:val="24"/>
                <w:lang w:eastAsia="en-IN" w:bidi="hi-IN"/>
              </w:rPr>
              <w:t>gondite</w:t>
            </w:r>
            <w:proofErr w:type="spellEnd"/>
          </w:p>
        </w:tc>
      </w:tr>
      <w:tr w:rsidR="009F520A" w:rsidRPr="006F7CE0" w14:paraId="7001B0ED" w14:textId="77777777" w:rsidTr="006C0373">
        <w:trPr>
          <w:trHeight w:val="864"/>
        </w:trPr>
        <w:tc>
          <w:tcPr>
            <w:tcW w:w="1985" w:type="dxa"/>
            <w:vMerge w:val="restart"/>
            <w:shd w:val="clear" w:color="auto" w:fill="auto"/>
            <w:vAlign w:val="center"/>
            <w:hideMark/>
          </w:tcPr>
          <w:p w14:paraId="0161254B" w14:textId="77777777" w:rsidR="009F520A" w:rsidRPr="006F7CE0" w:rsidRDefault="009F520A" w:rsidP="006C0373">
            <w:pPr>
              <w:spacing w:after="120"/>
              <w:rPr>
                <w:rFonts w:asciiTheme="majorBidi" w:eastAsia="Times New Roman" w:hAnsiTheme="majorBidi" w:cstheme="majorBidi"/>
                <w:color w:val="000000"/>
                <w:sz w:val="24"/>
                <w:szCs w:val="24"/>
                <w:lang w:val="en-IN" w:eastAsia="en-IN" w:bidi="hi-IN"/>
              </w:rPr>
            </w:pPr>
          </w:p>
        </w:tc>
        <w:tc>
          <w:tcPr>
            <w:tcW w:w="2551" w:type="dxa"/>
            <w:shd w:val="clear" w:color="auto" w:fill="auto"/>
            <w:vAlign w:val="center"/>
            <w:hideMark/>
          </w:tcPr>
          <w:p w14:paraId="06E064F3" w14:textId="77777777" w:rsidR="009F520A" w:rsidRPr="006F7CE0" w:rsidRDefault="009F520A" w:rsidP="006C0373">
            <w:pPr>
              <w:spacing w:after="120"/>
              <w:rPr>
                <w:rFonts w:asciiTheme="majorBidi" w:eastAsia="Times New Roman" w:hAnsiTheme="majorBidi" w:cstheme="majorBidi"/>
                <w:color w:val="000000"/>
                <w:sz w:val="24"/>
                <w:szCs w:val="24"/>
                <w:lang w:val="en-IN" w:eastAsia="en-IN" w:bidi="hi-IN"/>
              </w:rPr>
            </w:pPr>
            <w:proofErr w:type="spellStart"/>
            <w:r w:rsidRPr="006F7CE0">
              <w:rPr>
                <w:rFonts w:asciiTheme="majorBidi" w:eastAsia="Times New Roman" w:hAnsiTheme="majorBidi" w:cstheme="majorBidi"/>
                <w:color w:val="000000"/>
                <w:sz w:val="24"/>
                <w:szCs w:val="24"/>
                <w:lang w:eastAsia="en-IN" w:bidi="hi-IN"/>
              </w:rPr>
              <w:t>Lohangi</w:t>
            </w:r>
            <w:proofErr w:type="spellEnd"/>
            <w:r w:rsidRPr="006F7CE0">
              <w:rPr>
                <w:rFonts w:asciiTheme="majorBidi" w:eastAsia="Times New Roman" w:hAnsiTheme="majorBidi" w:cstheme="majorBidi"/>
                <w:color w:val="000000"/>
                <w:sz w:val="24"/>
                <w:szCs w:val="24"/>
                <w:lang w:eastAsia="en-IN" w:bidi="hi-IN"/>
              </w:rPr>
              <w:t xml:space="preserve"> Formation</w:t>
            </w:r>
          </w:p>
        </w:tc>
        <w:tc>
          <w:tcPr>
            <w:tcW w:w="3827" w:type="dxa"/>
            <w:shd w:val="clear" w:color="auto" w:fill="auto"/>
            <w:vAlign w:val="center"/>
            <w:hideMark/>
          </w:tcPr>
          <w:p w14:paraId="698D6251" w14:textId="77777777" w:rsidR="009F520A" w:rsidRPr="006F7CE0" w:rsidRDefault="009F520A" w:rsidP="006C0373">
            <w:pPr>
              <w:spacing w:after="120"/>
              <w:rPr>
                <w:rFonts w:asciiTheme="majorBidi" w:eastAsia="Times New Roman" w:hAnsiTheme="majorBidi" w:cstheme="majorBidi"/>
                <w:color w:val="000000"/>
                <w:sz w:val="24"/>
                <w:szCs w:val="24"/>
                <w:lang w:val="en-IN" w:eastAsia="en-IN" w:bidi="hi-IN"/>
              </w:rPr>
            </w:pPr>
            <w:r w:rsidRPr="006F7CE0">
              <w:rPr>
                <w:rFonts w:asciiTheme="majorBidi" w:eastAsia="Times New Roman" w:hAnsiTheme="majorBidi" w:cstheme="majorBidi"/>
                <w:color w:val="000000"/>
                <w:sz w:val="24"/>
                <w:szCs w:val="24"/>
                <w:lang w:val="en-IN" w:eastAsia="en-IN" w:bidi="hi-IN"/>
              </w:rPr>
              <w:t>Calc silicate rocks, calc gneiss with subordinate pink calcite marble and minor Mn ore horizons.</w:t>
            </w:r>
          </w:p>
        </w:tc>
      </w:tr>
      <w:tr w:rsidR="009F520A" w:rsidRPr="006F7CE0" w14:paraId="323B61CB" w14:textId="77777777" w:rsidTr="006C0373">
        <w:trPr>
          <w:trHeight w:val="288"/>
        </w:trPr>
        <w:tc>
          <w:tcPr>
            <w:tcW w:w="1985" w:type="dxa"/>
            <w:vMerge/>
            <w:shd w:val="clear" w:color="auto" w:fill="auto"/>
            <w:vAlign w:val="center"/>
            <w:hideMark/>
          </w:tcPr>
          <w:p w14:paraId="2E3BA723" w14:textId="77777777" w:rsidR="009F520A" w:rsidRPr="006F7CE0" w:rsidRDefault="009F520A" w:rsidP="006C0373">
            <w:pPr>
              <w:spacing w:after="120"/>
              <w:rPr>
                <w:rFonts w:asciiTheme="majorBidi" w:eastAsia="Times New Roman" w:hAnsiTheme="majorBidi" w:cstheme="majorBidi"/>
                <w:sz w:val="24"/>
                <w:szCs w:val="24"/>
                <w:lang w:val="en-IN" w:eastAsia="en-IN" w:bidi="hi-IN"/>
              </w:rPr>
            </w:pPr>
          </w:p>
        </w:tc>
        <w:tc>
          <w:tcPr>
            <w:tcW w:w="2551" w:type="dxa"/>
            <w:shd w:val="clear" w:color="auto" w:fill="auto"/>
            <w:vAlign w:val="center"/>
            <w:hideMark/>
          </w:tcPr>
          <w:p w14:paraId="4187B013" w14:textId="77777777" w:rsidR="009F520A" w:rsidRPr="006F7CE0" w:rsidRDefault="009F520A" w:rsidP="006C0373">
            <w:pPr>
              <w:spacing w:after="120"/>
              <w:rPr>
                <w:rFonts w:asciiTheme="majorBidi" w:eastAsia="Times New Roman" w:hAnsiTheme="majorBidi" w:cstheme="majorBidi"/>
                <w:color w:val="000000"/>
                <w:sz w:val="24"/>
                <w:szCs w:val="24"/>
                <w:lang w:val="en-IN" w:eastAsia="en-IN" w:bidi="hi-IN"/>
              </w:rPr>
            </w:pPr>
            <w:proofErr w:type="spellStart"/>
            <w:r w:rsidRPr="006F7CE0">
              <w:rPr>
                <w:rFonts w:asciiTheme="majorBidi" w:eastAsia="Times New Roman" w:hAnsiTheme="majorBidi" w:cstheme="majorBidi"/>
                <w:color w:val="000000"/>
                <w:sz w:val="24"/>
                <w:szCs w:val="24"/>
                <w:lang w:val="en-IN" w:eastAsia="en-IN" w:bidi="hi-IN"/>
              </w:rPr>
              <w:t>Sitasaongi</w:t>
            </w:r>
            <w:proofErr w:type="spellEnd"/>
            <w:r w:rsidRPr="006F7CE0">
              <w:rPr>
                <w:rFonts w:asciiTheme="majorBidi" w:eastAsia="Times New Roman" w:hAnsiTheme="majorBidi" w:cstheme="majorBidi"/>
                <w:color w:val="000000"/>
                <w:sz w:val="24"/>
                <w:szCs w:val="24"/>
                <w:lang w:val="en-IN" w:eastAsia="en-IN" w:bidi="hi-IN"/>
              </w:rPr>
              <w:t xml:space="preserve"> Formation</w:t>
            </w:r>
          </w:p>
        </w:tc>
        <w:tc>
          <w:tcPr>
            <w:tcW w:w="3827" w:type="dxa"/>
            <w:shd w:val="clear" w:color="auto" w:fill="auto"/>
            <w:vAlign w:val="center"/>
            <w:hideMark/>
          </w:tcPr>
          <w:p w14:paraId="0D7A91E3" w14:textId="77777777" w:rsidR="009F520A" w:rsidRPr="006F7CE0" w:rsidRDefault="009F520A" w:rsidP="006C0373">
            <w:pPr>
              <w:spacing w:after="120"/>
              <w:rPr>
                <w:rFonts w:asciiTheme="majorBidi" w:eastAsia="Times New Roman" w:hAnsiTheme="majorBidi" w:cstheme="majorBidi"/>
                <w:color w:val="000000"/>
                <w:sz w:val="24"/>
                <w:szCs w:val="24"/>
                <w:lang w:val="en-IN" w:eastAsia="en-IN" w:bidi="hi-IN"/>
              </w:rPr>
            </w:pPr>
            <w:r w:rsidRPr="006F7CE0">
              <w:rPr>
                <w:rFonts w:asciiTheme="majorBidi" w:eastAsia="Times New Roman" w:hAnsiTheme="majorBidi" w:cstheme="majorBidi"/>
                <w:color w:val="000000"/>
                <w:sz w:val="24"/>
                <w:szCs w:val="24"/>
                <w:lang w:val="en-IN" w:eastAsia="en-IN" w:bidi="hi-IN"/>
              </w:rPr>
              <w:t>Meta grit and micaceous quartzite.</w:t>
            </w:r>
          </w:p>
        </w:tc>
      </w:tr>
      <w:tr w:rsidR="009F520A" w:rsidRPr="006F7CE0" w14:paraId="20AB58F5" w14:textId="77777777" w:rsidTr="006C0373">
        <w:trPr>
          <w:trHeight w:val="288"/>
        </w:trPr>
        <w:tc>
          <w:tcPr>
            <w:tcW w:w="8363" w:type="dxa"/>
            <w:gridSpan w:val="3"/>
            <w:shd w:val="clear" w:color="auto" w:fill="auto"/>
            <w:vAlign w:val="center"/>
            <w:hideMark/>
          </w:tcPr>
          <w:p w14:paraId="2C5053CB" w14:textId="26B7B7DC" w:rsidR="009F520A" w:rsidRPr="006F7CE0" w:rsidRDefault="009F520A" w:rsidP="006C0373">
            <w:pPr>
              <w:spacing w:after="120"/>
              <w:jc w:val="center"/>
              <w:rPr>
                <w:rFonts w:asciiTheme="majorBidi" w:eastAsia="Times New Roman" w:hAnsiTheme="majorBidi" w:cstheme="majorBidi"/>
                <w:sz w:val="24"/>
                <w:szCs w:val="24"/>
                <w:lang w:val="en-IN" w:eastAsia="en-IN" w:bidi="hi-IN"/>
              </w:rPr>
            </w:pPr>
            <w:proofErr w:type="spellStart"/>
            <w:r w:rsidRPr="006F7CE0">
              <w:rPr>
                <w:rFonts w:asciiTheme="majorBidi" w:eastAsia="Times New Roman" w:hAnsiTheme="majorBidi" w:cstheme="majorBidi"/>
                <w:sz w:val="24"/>
                <w:szCs w:val="24"/>
                <w:lang w:val="en-IN" w:eastAsia="en-IN" w:bidi="hi-IN"/>
              </w:rPr>
              <w:t>Tectonised</w:t>
            </w:r>
            <w:proofErr w:type="spellEnd"/>
            <w:r w:rsidRPr="006F7CE0">
              <w:rPr>
                <w:rFonts w:asciiTheme="majorBidi" w:eastAsia="Times New Roman" w:hAnsiTheme="majorBidi" w:cstheme="majorBidi"/>
                <w:sz w:val="24"/>
                <w:szCs w:val="24"/>
                <w:lang w:val="en-IN" w:eastAsia="en-IN" w:bidi="hi-IN"/>
              </w:rPr>
              <w:t xml:space="preserve"> Contact</w:t>
            </w:r>
          </w:p>
        </w:tc>
      </w:tr>
      <w:tr w:rsidR="006C0373" w:rsidRPr="006F7CE0" w14:paraId="6A1BE47B" w14:textId="77777777" w:rsidTr="006C0373">
        <w:trPr>
          <w:trHeight w:val="312"/>
        </w:trPr>
        <w:tc>
          <w:tcPr>
            <w:tcW w:w="1985" w:type="dxa"/>
            <w:vMerge w:val="restart"/>
            <w:shd w:val="clear" w:color="auto" w:fill="auto"/>
            <w:vAlign w:val="center"/>
            <w:hideMark/>
          </w:tcPr>
          <w:p w14:paraId="68806A0C" w14:textId="249F6402" w:rsidR="006C0373" w:rsidRPr="006F7CE0" w:rsidRDefault="006C0373" w:rsidP="006C0373">
            <w:pPr>
              <w:spacing w:after="120"/>
              <w:rPr>
                <w:rFonts w:asciiTheme="majorBidi" w:eastAsia="Times New Roman" w:hAnsiTheme="majorBidi" w:cstheme="majorBidi"/>
                <w:sz w:val="24"/>
                <w:szCs w:val="24"/>
                <w:lang w:val="en-IN" w:eastAsia="en-IN" w:bidi="hi-IN"/>
              </w:rPr>
            </w:pPr>
            <w:r w:rsidRPr="006F7CE0">
              <w:rPr>
                <w:rFonts w:asciiTheme="majorBidi" w:eastAsia="Times New Roman" w:hAnsiTheme="majorBidi" w:cstheme="majorBidi"/>
                <w:color w:val="000000"/>
                <w:sz w:val="24"/>
                <w:szCs w:val="24"/>
                <w:lang w:val="en-IN" w:eastAsia="en-IN" w:bidi="hi-IN"/>
              </w:rPr>
              <w:t xml:space="preserve">Pre </w:t>
            </w:r>
            <w:proofErr w:type="spellStart"/>
            <w:r w:rsidRPr="006F7CE0">
              <w:rPr>
                <w:rFonts w:asciiTheme="majorBidi" w:eastAsia="Times New Roman" w:hAnsiTheme="majorBidi" w:cstheme="majorBidi"/>
                <w:color w:val="000000"/>
                <w:sz w:val="24"/>
                <w:szCs w:val="24"/>
                <w:lang w:val="en-IN" w:eastAsia="en-IN" w:bidi="hi-IN"/>
              </w:rPr>
              <w:t>Sausar</w:t>
            </w:r>
            <w:proofErr w:type="spellEnd"/>
            <w:r w:rsidRPr="006F7CE0">
              <w:rPr>
                <w:rFonts w:asciiTheme="majorBidi" w:eastAsia="Times New Roman" w:hAnsiTheme="majorBidi" w:cstheme="majorBidi"/>
                <w:color w:val="000000"/>
                <w:sz w:val="24"/>
                <w:szCs w:val="24"/>
                <w:lang w:val="en-IN" w:eastAsia="en-IN" w:bidi="hi-IN"/>
              </w:rPr>
              <w:t xml:space="preserve"> Basement (Archaean)</w:t>
            </w:r>
          </w:p>
        </w:tc>
        <w:tc>
          <w:tcPr>
            <w:tcW w:w="2551" w:type="dxa"/>
            <w:shd w:val="clear" w:color="auto" w:fill="auto"/>
            <w:vAlign w:val="center"/>
            <w:hideMark/>
          </w:tcPr>
          <w:p w14:paraId="21712D4C" w14:textId="77777777" w:rsidR="006C0373" w:rsidRPr="006F7CE0" w:rsidRDefault="006C0373" w:rsidP="006C0373">
            <w:pPr>
              <w:spacing w:after="120"/>
              <w:rPr>
                <w:rFonts w:asciiTheme="majorBidi" w:eastAsia="Times New Roman" w:hAnsiTheme="majorBidi" w:cstheme="majorBidi"/>
                <w:color w:val="000000"/>
                <w:sz w:val="24"/>
                <w:szCs w:val="24"/>
                <w:lang w:val="en-IN" w:eastAsia="en-IN" w:bidi="hi-IN"/>
              </w:rPr>
            </w:pPr>
            <w:proofErr w:type="spellStart"/>
            <w:r w:rsidRPr="006F7CE0">
              <w:rPr>
                <w:rFonts w:asciiTheme="majorBidi" w:eastAsia="Times New Roman" w:hAnsiTheme="majorBidi" w:cstheme="majorBidi"/>
                <w:color w:val="000000"/>
                <w:sz w:val="24"/>
                <w:szCs w:val="24"/>
                <w:lang w:val="en-IN" w:eastAsia="en-IN" w:bidi="hi-IN"/>
              </w:rPr>
              <w:t>Amgaon</w:t>
            </w:r>
            <w:proofErr w:type="spellEnd"/>
            <w:r w:rsidRPr="006F7CE0">
              <w:rPr>
                <w:rFonts w:asciiTheme="majorBidi" w:eastAsia="Times New Roman" w:hAnsiTheme="majorBidi" w:cstheme="majorBidi"/>
                <w:color w:val="000000"/>
                <w:sz w:val="24"/>
                <w:szCs w:val="24"/>
                <w:lang w:val="en-IN" w:eastAsia="en-IN" w:bidi="hi-IN"/>
              </w:rPr>
              <w:t xml:space="preserve"> Gneiss</w:t>
            </w:r>
          </w:p>
        </w:tc>
        <w:tc>
          <w:tcPr>
            <w:tcW w:w="3827" w:type="dxa"/>
            <w:shd w:val="clear" w:color="auto" w:fill="auto"/>
            <w:vAlign w:val="center"/>
            <w:hideMark/>
          </w:tcPr>
          <w:p w14:paraId="0DE37569" w14:textId="77777777" w:rsidR="006C0373" w:rsidRPr="006F7CE0" w:rsidRDefault="006C0373" w:rsidP="006C0373">
            <w:pPr>
              <w:spacing w:after="120"/>
              <w:rPr>
                <w:rFonts w:asciiTheme="majorBidi" w:eastAsia="Times New Roman" w:hAnsiTheme="majorBidi" w:cstheme="majorBidi"/>
                <w:color w:val="000000"/>
                <w:sz w:val="24"/>
                <w:szCs w:val="24"/>
                <w:lang w:val="en-IN" w:eastAsia="en-IN" w:bidi="hi-IN"/>
              </w:rPr>
            </w:pPr>
            <w:r w:rsidRPr="006F7CE0">
              <w:rPr>
                <w:rFonts w:asciiTheme="majorBidi" w:eastAsia="Times New Roman" w:hAnsiTheme="majorBidi" w:cstheme="majorBidi"/>
                <w:color w:val="000000"/>
                <w:sz w:val="24"/>
                <w:szCs w:val="24"/>
                <w:lang w:val="en-IN" w:eastAsia="en-IN" w:bidi="hi-IN"/>
              </w:rPr>
              <w:t>Granite gneiss/migmatite</w:t>
            </w:r>
          </w:p>
        </w:tc>
      </w:tr>
      <w:tr w:rsidR="006C0373" w:rsidRPr="006F7CE0" w14:paraId="188B6FBB" w14:textId="77777777" w:rsidTr="006C0373">
        <w:trPr>
          <w:trHeight w:val="1152"/>
        </w:trPr>
        <w:tc>
          <w:tcPr>
            <w:tcW w:w="1985" w:type="dxa"/>
            <w:vMerge/>
            <w:shd w:val="clear" w:color="auto" w:fill="auto"/>
            <w:vAlign w:val="center"/>
            <w:hideMark/>
          </w:tcPr>
          <w:p w14:paraId="4B192A62" w14:textId="77777777" w:rsidR="006C0373" w:rsidRPr="006F7CE0" w:rsidRDefault="006C0373" w:rsidP="006C0373">
            <w:pPr>
              <w:spacing w:after="120"/>
              <w:rPr>
                <w:rFonts w:asciiTheme="majorBidi" w:eastAsia="Times New Roman" w:hAnsiTheme="majorBidi" w:cstheme="majorBidi"/>
                <w:color w:val="000000"/>
                <w:sz w:val="24"/>
                <w:szCs w:val="24"/>
                <w:lang w:val="en-IN" w:eastAsia="en-IN" w:bidi="hi-IN"/>
              </w:rPr>
            </w:pPr>
          </w:p>
        </w:tc>
        <w:tc>
          <w:tcPr>
            <w:tcW w:w="2551" w:type="dxa"/>
            <w:shd w:val="clear" w:color="auto" w:fill="auto"/>
            <w:vAlign w:val="center"/>
            <w:hideMark/>
          </w:tcPr>
          <w:p w14:paraId="1F7BDA6E" w14:textId="77777777" w:rsidR="006C0373" w:rsidRPr="006F7CE0" w:rsidRDefault="006C0373" w:rsidP="006C0373">
            <w:pPr>
              <w:spacing w:after="120"/>
              <w:rPr>
                <w:rFonts w:asciiTheme="majorBidi" w:eastAsia="Times New Roman" w:hAnsiTheme="majorBidi" w:cstheme="majorBidi"/>
                <w:color w:val="000000"/>
                <w:sz w:val="24"/>
                <w:szCs w:val="24"/>
                <w:lang w:val="en-IN" w:eastAsia="en-IN" w:bidi="hi-IN"/>
              </w:rPr>
            </w:pPr>
            <w:proofErr w:type="spellStart"/>
            <w:r w:rsidRPr="006F7CE0">
              <w:rPr>
                <w:rFonts w:asciiTheme="majorBidi" w:eastAsia="Times New Roman" w:hAnsiTheme="majorBidi" w:cstheme="majorBidi"/>
                <w:color w:val="000000"/>
                <w:sz w:val="24"/>
                <w:szCs w:val="24"/>
                <w:lang w:val="en-IN" w:eastAsia="en-IN" w:bidi="hi-IN"/>
              </w:rPr>
              <w:t>Tirodi</w:t>
            </w:r>
            <w:proofErr w:type="spellEnd"/>
            <w:r w:rsidRPr="006F7CE0">
              <w:rPr>
                <w:rFonts w:asciiTheme="majorBidi" w:eastAsia="Times New Roman" w:hAnsiTheme="majorBidi" w:cstheme="majorBidi"/>
                <w:color w:val="000000"/>
                <w:sz w:val="24"/>
                <w:szCs w:val="24"/>
                <w:lang w:val="en-IN" w:eastAsia="en-IN" w:bidi="hi-IN"/>
              </w:rPr>
              <w:t xml:space="preserve"> Biotite Gneiss</w:t>
            </w:r>
          </w:p>
        </w:tc>
        <w:tc>
          <w:tcPr>
            <w:tcW w:w="3827" w:type="dxa"/>
            <w:shd w:val="clear" w:color="auto" w:fill="auto"/>
            <w:vAlign w:val="center"/>
            <w:hideMark/>
          </w:tcPr>
          <w:p w14:paraId="6D7765DB" w14:textId="77777777" w:rsidR="006C0373" w:rsidRPr="006F7CE0" w:rsidRDefault="006C0373" w:rsidP="006C0373">
            <w:pPr>
              <w:spacing w:after="120"/>
              <w:rPr>
                <w:rFonts w:asciiTheme="majorBidi" w:eastAsia="Times New Roman" w:hAnsiTheme="majorBidi" w:cstheme="majorBidi"/>
                <w:color w:val="000000"/>
                <w:sz w:val="24"/>
                <w:szCs w:val="24"/>
                <w:lang w:val="en-IN" w:eastAsia="en-IN" w:bidi="hi-IN"/>
              </w:rPr>
            </w:pPr>
            <w:r w:rsidRPr="006F7CE0">
              <w:rPr>
                <w:rFonts w:asciiTheme="majorBidi" w:eastAsia="Times New Roman" w:hAnsiTheme="majorBidi" w:cstheme="majorBidi"/>
                <w:color w:val="000000"/>
                <w:sz w:val="24"/>
                <w:szCs w:val="24"/>
                <w:lang w:val="en-IN" w:eastAsia="en-IN" w:bidi="hi-IN"/>
              </w:rPr>
              <w:t xml:space="preserve">Multicomponent gneiss e.g. biotite gneiss, </w:t>
            </w:r>
            <w:proofErr w:type="spellStart"/>
            <w:r w:rsidRPr="006F7CE0">
              <w:rPr>
                <w:rFonts w:asciiTheme="majorBidi" w:eastAsia="Times New Roman" w:hAnsiTheme="majorBidi" w:cstheme="majorBidi"/>
                <w:color w:val="000000"/>
                <w:sz w:val="24"/>
                <w:szCs w:val="24"/>
                <w:lang w:val="en-IN" w:eastAsia="en-IN" w:bidi="hi-IN"/>
              </w:rPr>
              <w:t>migmatitic</w:t>
            </w:r>
            <w:proofErr w:type="spellEnd"/>
            <w:r w:rsidRPr="006F7CE0">
              <w:rPr>
                <w:rFonts w:asciiTheme="majorBidi" w:eastAsia="Times New Roman" w:hAnsiTheme="majorBidi" w:cstheme="majorBidi"/>
                <w:color w:val="000000"/>
                <w:sz w:val="24"/>
                <w:szCs w:val="24"/>
                <w:lang w:val="en-IN" w:eastAsia="en-IN" w:bidi="hi-IN"/>
              </w:rPr>
              <w:t xml:space="preserve"> gneiss, felsic gneiss with small </w:t>
            </w:r>
            <w:proofErr w:type="spellStart"/>
            <w:r w:rsidRPr="006F7CE0">
              <w:rPr>
                <w:rFonts w:asciiTheme="majorBidi" w:eastAsia="Times New Roman" w:hAnsiTheme="majorBidi" w:cstheme="majorBidi"/>
                <w:color w:val="000000"/>
                <w:sz w:val="24"/>
                <w:szCs w:val="24"/>
                <w:lang w:val="en-IN" w:eastAsia="en-IN" w:bidi="hi-IN"/>
              </w:rPr>
              <w:t>metabasic</w:t>
            </w:r>
            <w:proofErr w:type="spellEnd"/>
            <w:r w:rsidRPr="006F7CE0">
              <w:rPr>
                <w:rFonts w:asciiTheme="majorBidi" w:eastAsia="Times New Roman" w:hAnsiTheme="majorBidi" w:cstheme="majorBidi"/>
                <w:color w:val="000000"/>
                <w:sz w:val="24"/>
                <w:szCs w:val="24"/>
                <w:lang w:val="en-IN" w:eastAsia="en-IN" w:bidi="hi-IN"/>
              </w:rPr>
              <w:t xml:space="preserve"> &amp; mafic granulite enclaves.</w:t>
            </w:r>
          </w:p>
        </w:tc>
      </w:tr>
    </w:tbl>
    <w:p w14:paraId="13E880C0" w14:textId="77777777" w:rsidR="009F520A" w:rsidRPr="006F7CE0" w:rsidRDefault="009F520A" w:rsidP="009F520A">
      <w:pPr>
        <w:pStyle w:val="Heading3"/>
        <w:numPr>
          <w:ilvl w:val="0"/>
          <w:numId w:val="0"/>
        </w:numPr>
        <w:ind w:left="482" w:hanging="482"/>
        <w:rPr>
          <w:rFonts w:eastAsia="Batang"/>
        </w:rPr>
      </w:pPr>
    </w:p>
    <w:p w14:paraId="7B411DCF" w14:textId="2B3FA8BC" w:rsidR="005A7D80" w:rsidRPr="006F7CE0" w:rsidRDefault="005A7D80" w:rsidP="005A7D80">
      <w:pPr>
        <w:autoSpaceDE w:val="0"/>
        <w:autoSpaceDN w:val="0"/>
        <w:adjustRightInd w:val="0"/>
        <w:spacing w:after="0" w:line="360" w:lineRule="auto"/>
        <w:ind w:left="851" w:hanging="851"/>
        <w:jc w:val="center"/>
        <w:rPr>
          <w:rFonts w:ascii="Times New Roman" w:hAnsi="Times New Roman" w:cs="Times New Roman"/>
          <w:b/>
          <w:bCs/>
          <w:color w:val="000000"/>
          <w:sz w:val="24"/>
          <w:szCs w:val="24"/>
          <w:lang w:bidi="hi-IN"/>
        </w:rPr>
      </w:pPr>
    </w:p>
    <w:p w14:paraId="67F7E218" w14:textId="77777777" w:rsidR="005A7D80" w:rsidRPr="006F7CE0" w:rsidRDefault="005A7D80" w:rsidP="005A7D80">
      <w:pPr>
        <w:autoSpaceDE w:val="0"/>
        <w:autoSpaceDN w:val="0"/>
        <w:adjustRightInd w:val="0"/>
        <w:spacing w:after="0" w:line="360" w:lineRule="auto"/>
        <w:ind w:left="851" w:hanging="851"/>
        <w:jc w:val="both"/>
        <w:rPr>
          <w:rFonts w:ascii="Times New Roman" w:hAnsi="Times New Roman" w:cs="Times New Roman"/>
          <w:color w:val="FF0000"/>
          <w:sz w:val="24"/>
          <w:szCs w:val="24"/>
          <w:lang w:bidi="hi-IN"/>
        </w:rPr>
      </w:pPr>
    </w:p>
    <w:p w14:paraId="2BA9B326" w14:textId="77777777" w:rsidR="005A7D80" w:rsidRPr="006F7CE0" w:rsidRDefault="005A7D80" w:rsidP="005A7D80">
      <w:pPr>
        <w:autoSpaceDE w:val="0"/>
        <w:autoSpaceDN w:val="0"/>
        <w:adjustRightInd w:val="0"/>
        <w:spacing w:after="0"/>
        <w:ind w:right="-472"/>
        <w:jc w:val="center"/>
        <w:rPr>
          <w:rFonts w:ascii="Times New Roman" w:hAnsi="Times New Roman" w:cs="Times New Roman"/>
          <w:b/>
          <w:bCs/>
          <w:color w:val="FF0000"/>
          <w:sz w:val="24"/>
          <w:szCs w:val="24"/>
        </w:rPr>
      </w:pPr>
    </w:p>
    <w:p w14:paraId="284A7905" w14:textId="77777777" w:rsidR="005A7D80" w:rsidRPr="006F7CE0" w:rsidRDefault="005A7D80" w:rsidP="005A7D80">
      <w:pPr>
        <w:autoSpaceDE w:val="0"/>
        <w:autoSpaceDN w:val="0"/>
        <w:adjustRightInd w:val="0"/>
        <w:spacing w:after="0" w:line="360" w:lineRule="auto"/>
        <w:ind w:left="851" w:right="-472" w:hanging="284"/>
        <w:jc w:val="center"/>
        <w:rPr>
          <w:rFonts w:ascii="Times New Roman" w:hAnsi="Times New Roman" w:cs="Times New Roman"/>
          <w:b/>
          <w:bCs/>
          <w:color w:val="FF0000"/>
          <w:sz w:val="24"/>
          <w:szCs w:val="24"/>
          <w:lang w:bidi="hi-IN"/>
        </w:rPr>
      </w:pPr>
    </w:p>
    <w:p w14:paraId="56AF0AD1" w14:textId="77777777" w:rsidR="005A7D80" w:rsidRPr="006F7CE0" w:rsidRDefault="005A7D80" w:rsidP="005A7D80">
      <w:pPr>
        <w:autoSpaceDE w:val="0"/>
        <w:autoSpaceDN w:val="0"/>
        <w:adjustRightInd w:val="0"/>
        <w:spacing w:after="0" w:line="360" w:lineRule="auto"/>
        <w:jc w:val="both"/>
        <w:rPr>
          <w:rFonts w:ascii="Times New Roman" w:hAnsi="Times New Roman" w:cs="Times New Roman"/>
          <w:b/>
          <w:bCs/>
          <w:color w:val="FF0000"/>
          <w:sz w:val="24"/>
          <w:szCs w:val="24"/>
          <w:lang w:bidi="hi-IN"/>
        </w:rPr>
        <w:sectPr w:rsidR="005A7D80" w:rsidRPr="006F7CE0" w:rsidSect="00046247">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143EDB7B" w14:textId="207D513E" w:rsidR="005A7D80" w:rsidRPr="006F7CE0" w:rsidRDefault="00000000" w:rsidP="005A7D80">
      <w:pPr>
        <w:autoSpaceDE w:val="0"/>
        <w:autoSpaceDN w:val="0"/>
        <w:adjustRightInd w:val="0"/>
        <w:spacing w:after="0"/>
        <w:jc w:val="center"/>
        <w:rPr>
          <w:rFonts w:ascii="Times New Roman" w:hAnsi="Times New Roman" w:cs="Times New Roman"/>
          <w:b/>
          <w:bCs/>
          <w:color w:val="FF0000"/>
          <w:sz w:val="24"/>
          <w:szCs w:val="24"/>
          <w:lang w:bidi="hi-IN"/>
        </w:rPr>
        <w:sectPr w:rsidR="005A7D80" w:rsidRPr="006F7CE0" w:rsidSect="00046247">
          <w:headerReference w:type="default" r:id="rId26"/>
          <w:pgSz w:w="23808" w:h="16840" w:orient="landscape" w:code="8"/>
          <w:pgMar w:top="1440" w:right="567" w:bottom="1440" w:left="1440" w:header="709" w:footer="709" w:gutter="0"/>
          <w:pgBorders w:offsetFrom="page">
            <w:top w:val="single" w:sz="12" w:space="24" w:color="auto"/>
            <w:left w:val="single" w:sz="12" w:space="31" w:color="auto"/>
            <w:bottom w:val="single" w:sz="12" w:space="24" w:color="auto"/>
            <w:right w:val="single" w:sz="12" w:space="24" w:color="auto"/>
          </w:pgBorders>
          <w:cols w:space="708"/>
          <w:docGrid w:linePitch="360"/>
        </w:sectPr>
      </w:pPr>
      <w:r>
        <w:rPr>
          <w:noProof/>
        </w:rPr>
        <w:lastRenderedPageBreak/>
        <w:pict w14:anchorId="7B6A1414">
          <v:shape id="_x0000_s2283" type="#_x0000_t202" style="position:absolute;left:0;text-align:left;margin-left:927.6pt;margin-top:669.15pt;width:66.75pt;height:19.2pt;z-index:251662336;mso-position-horizontal-relative:text;mso-position-vertical-relative:text" fillcolor="white [3212]" stroked="f">
            <v:textbox style="mso-next-textbox:#_x0000_s2283">
              <w:txbxContent>
                <w:p w14:paraId="28C9B155" w14:textId="77777777" w:rsidR="00B90A38" w:rsidRPr="002C4203" w:rsidRDefault="00B90A38" w:rsidP="00961096">
                  <w:pPr>
                    <w:jc w:val="right"/>
                    <w:rPr>
                      <w:rFonts w:ascii="Times New Roman" w:hAnsi="Times New Roman" w:cs="Times New Roman"/>
                      <w:sz w:val="20"/>
                      <w:szCs w:val="20"/>
                    </w:rPr>
                  </w:pPr>
                  <w:r w:rsidRPr="002C4203">
                    <w:rPr>
                      <w:rFonts w:ascii="Times New Roman" w:hAnsi="Times New Roman" w:cs="Times New Roman"/>
                      <w:sz w:val="20"/>
                      <w:szCs w:val="20"/>
                    </w:rPr>
                    <w:t>Text Fig. - 3</w:t>
                  </w:r>
                </w:p>
              </w:txbxContent>
            </v:textbox>
          </v:shape>
        </w:pict>
      </w:r>
      <w:r w:rsidR="00752FFC" w:rsidRPr="006F7CE0">
        <w:rPr>
          <w:rFonts w:ascii="Times New Roman" w:hAnsi="Times New Roman" w:cs="Times New Roman"/>
          <w:b/>
          <w:bCs/>
          <w:noProof/>
          <w:color w:val="FF0000"/>
          <w:sz w:val="24"/>
          <w:szCs w:val="24"/>
          <w:lang w:bidi="hi-IN"/>
        </w:rPr>
        <w:drawing>
          <wp:inline distT="0" distB="0" distL="0" distR="0" wp14:anchorId="4A8DD87C" wp14:editId="39C73E45">
            <wp:extent cx="12768430" cy="8892540"/>
            <wp:effectExtent l="0" t="0" r="0" b="0"/>
            <wp:docPr id="359285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285869" name=""/>
                    <pic:cNvPicPr/>
                  </pic:nvPicPr>
                  <pic:blipFill>
                    <a:blip r:embed="rId27"/>
                    <a:stretch>
                      <a:fillRect/>
                    </a:stretch>
                  </pic:blipFill>
                  <pic:spPr>
                    <a:xfrm>
                      <a:off x="0" y="0"/>
                      <a:ext cx="12779649" cy="8900354"/>
                    </a:xfrm>
                    <a:prstGeom prst="rect">
                      <a:avLst/>
                    </a:prstGeom>
                  </pic:spPr>
                </pic:pic>
              </a:graphicData>
            </a:graphic>
          </wp:inline>
        </w:drawing>
      </w:r>
      <w:r>
        <w:rPr>
          <w:noProof/>
        </w:rPr>
        <w:pict w14:anchorId="1A5619E7">
          <v:shape id="_x0000_s2203" type="#_x0000_t202" style="position:absolute;left:0;text-align:left;margin-left:626.1pt;margin-top:464.2pt;width:71.25pt;height:19.5pt;z-index:251656192;mso-position-horizontal-relative:text;mso-position-vertical-relative:text" filled="f" stroked="f">
            <v:textbox style="mso-next-textbox:#_x0000_s2203">
              <w:txbxContent>
                <w:p w14:paraId="3AD551A2" w14:textId="77777777" w:rsidR="00B90A38" w:rsidRPr="003E4D34" w:rsidRDefault="00B90A38" w:rsidP="005A7D80">
                  <w:pPr>
                    <w:rPr>
                      <w:rFonts w:ascii="Times New Roman" w:hAnsi="Times New Roman" w:cs="Times New Roman"/>
                    </w:rPr>
                  </w:pPr>
                  <w:r w:rsidRPr="003E4D34">
                    <w:rPr>
                      <w:rFonts w:ascii="Times New Roman" w:hAnsi="Times New Roman" w:cs="Times New Roman"/>
                    </w:rPr>
                    <w:t>Text Fig. - 3</w:t>
                  </w:r>
                </w:p>
              </w:txbxContent>
            </v:textbox>
          </v:shape>
        </w:pict>
      </w:r>
      <w:r>
        <w:rPr>
          <w:rFonts w:ascii="Times New Roman" w:hAnsi="Times New Roman" w:cs="Times New Roman"/>
          <w:b/>
          <w:bCs/>
          <w:noProof/>
          <w:color w:val="FF0000"/>
          <w:sz w:val="24"/>
          <w:szCs w:val="24"/>
        </w:rPr>
        <w:pict w14:anchorId="742C6FAF">
          <v:shape id="_x0000_s2202" type="#_x0000_t202" style="position:absolute;left:0;text-align:left;margin-left:481.4pt;margin-top:929.3pt;width:96.35pt;height:14.1pt;z-index:251655168;mso-position-horizontal-relative:text;mso-position-vertical-relative:text;mso-width-relative:margin;mso-height-relative:margin" stroked="f">
            <v:textbox style="mso-next-textbox:#_x0000_s2202" inset="0,0,0,0">
              <w:txbxContent>
                <w:p w14:paraId="13FBDB86" w14:textId="77777777" w:rsidR="00B90A38" w:rsidRPr="00082BB0" w:rsidRDefault="00B90A38" w:rsidP="005A7D80">
                  <w:pPr>
                    <w:rPr>
                      <w:rFonts w:ascii="Times New Roman" w:hAnsi="Times New Roman" w:cs="Times New Roman"/>
                      <w:sz w:val="24"/>
                      <w:szCs w:val="24"/>
                    </w:rPr>
                  </w:pPr>
                  <w:r w:rsidRPr="00082BB0">
                    <w:rPr>
                      <w:rFonts w:ascii="Times New Roman" w:hAnsi="Times New Roman" w:cs="Times New Roman"/>
                      <w:sz w:val="24"/>
                      <w:szCs w:val="24"/>
                    </w:rPr>
                    <w:t>TEXT FIGURE-</w:t>
                  </w:r>
                  <w:r>
                    <w:rPr>
                      <w:rFonts w:ascii="Times New Roman" w:hAnsi="Times New Roman" w:cs="Times New Roman"/>
                      <w:sz w:val="24"/>
                      <w:szCs w:val="24"/>
                    </w:rPr>
                    <w:t>2</w:t>
                  </w:r>
                </w:p>
              </w:txbxContent>
            </v:textbox>
          </v:shape>
        </w:pict>
      </w:r>
    </w:p>
    <w:p w14:paraId="4A76B235" w14:textId="77777777" w:rsidR="005A7D80" w:rsidRPr="006F7CE0" w:rsidRDefault="005A7D80">
      <w:pPr>
        <w:pStyle w:val="Heading2"/>
        <w:numPr>
          <w:ilvl w:val="1"/>
          <w:numId w:val="18"/>
        </w:numPr>
        <w:ind w:left="709" w:hanging="709"/>
        <w:rPr>
          <w:rFonts w:eastAsia="Batang"/>
          <w:sz w:val="24"/>
          <w:szCs w:val="24"/>
        </w:rPr>
      </w:pPr>
      <w:bookmarkStart w:id="78" w:name="_Toc160370028"/>
      <w:bookmarkStart w:id="79" w:name="_Toc160370064"/>
      <w:r w:rsidRPr="006F7CE0">
        <w:rPr>
          <w:rFonts w:eastAsia="Batang"/>
          <w:sz w:val="24"/>
          <w:szCs w:val="24"/>
        </w:rPr>
        <w:lastRenderedPageBreak/>
        <w:t>REGIONAL STRUCTURE</w:t>
      </w:r>
      <w:bookmarkEnd w:id="78"/>
      <w:bookmarkEnd w:id="79"/>
    </w:p>
    <w:p w14:paraId="77B2F59C" w14:textId="2D15A660" w:rsidR="004209B6" w:rsidRPr="006F7CE0" w:rsidRDefault="004209B6">
      <w:pPr>
        <w:pStyle w:val="Heading3"/>
        <w:numPr>
          <w:ilvl w:val="2"/>
          <w:numId w:val="38"/>
        </w:numPr>
        <w:ind w:left="709" w:hanging="709"/>
        <w:rPr>
          <w:rFonts w:eastAsia="Batang"/>
        </w:rPr>
      </w:pPr>
      <w:r w:rsidRPr="006F7CE0">
        <w:rPr>
          <w:rFonts w:eastAsia="Batang"/>
        </w:rPr>
        <w:t xml:space="preserve">The </w:t>
      </w:r>
      <w:proofErr w:type="spellStart"/>
      <w:r w:rsidRPr="006F7CE0">
        <w:rPr>
          <w:rFonts w:eastAsia="Batang"/>
        </w:rPr>
        <w:t>Sausar</w:t>
      </w:r>
      <w:proofErr w:type="spellEnd"/>
      <w:r w:rsidRPr="006F7CE0">
        <w:rPr>
          <w:rFonts w:eastAsia="Batang"/>
        </w:rPr>
        <w:t xml:space="preserve"> Group rocks have been deformed and metamorphosed through several stages. The folds in general are overturned to the north, and axial planes are steeply dipping (60°–80°) to the south in the southern region of the belt.</w:t>
      </w:r>
    </w:p>
    <w:p w14:paraId="402E80F9" w14:textId="2ED94563" w:rsidR="004209B6" w:rsidRPr="006F7CE0" w:rsidRDefault="004209B6">
      <w:pPr>
        <w:pStyle w:val="Heading3"/>
        <w:numPr>
          <w:ilvl w:val="2"/>
          <w:numId w:val="38"/>
        </w:numPr>
        <w:ind w:left="709" w:hanging="709"/>
        <w:rPr>
          <w:rFonts w:eastAsia="Batang"/>
        </w:rPr>
      </w:pPr>
      <w:r w:rsidRPr="006F7CE0">
        <w:rPr>
          <w:rFonts w:eastAsia="Batang"/>
        </w:rPr>
        <w:t xml:space="preserve">Regional structure of the </w:t>
      </w:r>
      <w:proofErr w:type="spellStart"/>
      <w:r w:rsidRPr="006F7CE0">
        <w:rPr>
          <w:rFonts w:eastAsia="Batang"/>
        </w:rPr>
        <w:t>Sausar</w:t>
      </w:r>
      <w:proofErr w:type="spellEnd"/>
      <w:r w:rsidRPr="006F7CE0">
        <w:rPr>
          <w:rFonts w:eastAsia="Batang"/>
        </w:rPr>
        <w:t xml:space="preserve"> Group is categorized into four distinct belts (</w:t>
      </w:r>
      <w:proofErr w:type="spellStart"/>
      <w:r w:rsidRPr="006F7CE0">
        <w:rPr>
          <w:rFonts w:eastAsia="Batang"/>
        </w:rPr>
        <w:t>Narayanswamy</w:t>
      </w:r>
      <w:proofErr w:type="spellEnd"/>
      <w:r w:rsidRPr="006F7CE0">
        <w:rPr>
          <w:rFonts w:eastAsia="Batang"/>
        </w:rPr>
        <w:t xml:space="preserve"> et al., 1962):</w:t>
      </w:r>
    </w:p>
    <w:p w14:paraId="53169564" w14:textId="77777777" w:rsidR="004209B6" w:rsidRPr="006F7CE0" w:rsidRDefault="004209B6">
      <w:pPr>
        <w:pStyle w:val="Heading3"/>
        <w:numPr>
          <w:ilvl w:val="3"/>
          <w:numId w:val="38"/>
        </w:numPr>
        <w:rPr>
          <w:rFonts w:eastAsia="Batang"/>
        </w:rPr>
      </w:pPr>
      <w:r w:rsidRPr="006F7CE0">
        <w:rPr>
          <w:rFonts w:eastAsia="Batang"/>
        </w:rPr>
        <w:t>Southern Belt – Isoclinal folding (tight, parallel folds).</w:t>
      </w:r>
    </w:p>
    <w:p w14:paraId="246DFB5D" w14:textId="77777777" w:rsidR="004209B6" w:rsidRPr="006F7CE0" w:rsidRDefault="004209B6">
      <w:pPr>
        <w:pStyle w:val="Heading3"/>
        <w:numPr>
          <w:ilvl w:val="3"/>
          <w:numId w:val="38"/>
        </w:numPr>
        <w:rPr>
          <w:rFonts w:eastAsia="Batang"/>
        </w:rPr>
      </w:pPr>
      <w:r w:rsidRPr="006F7CE0">
        <w:rPr>
          <w:rFonts w:eastAsia="Batang"/>
        </w:rPr>
        <w:t>Northern Belt – Exhibits recumbent folds, thrust blocks, and nappe structures (large-scale thrust-displaced sheets of rocks).</w:t>
      </w:r>
    </w:p>
    <w:p w14:paraId="2A50F70D" w14:textId="77777777" w:rsidR="004209B6" w:rsidRPr="006F7CE0" w:rsidRDefault="004209B6">
      <w:pPr>
        <w:pStyle w:val="Heading3"/>
        <w:numPr>
          <w:ilvl w:val="3"/>
          <w:numId w:val="38"/>
        </w:numPr>
        <w:rPr>
          <w:rFonts w:eastAsia="Batang"/>
        </w:rPr>
      </w:pPr>
      <w:r w:rsidRPr="006F7CE0">
        <w:rPr>
          <w:rFonts w:eastAsia="Batang"/>
        </w:rPr>
        <w:t>Central Belt – Consists of gneissic bodies interspersed by thin folded bands of schists.</w:t>
      </w:r>
    </w:p>
    <w:p w14:paraId="1945FE94" w14:textId="77777777" w:rsidR="004209B6" w:rsidRPr="006F7CE0" w:rsidRDefault="004209B6">
      <w:pPr>
        <w:pStyle w:val="Heading3"/>
        <w:numPr>
          <w:ilvl w:val="3"/>
          <w:numId w:val="38"/>
        </w:numPr>
        <w:rPr>
          <w:rFonts w:eastAsia="Batang"/>
        </w:rPr>
      </w:pPr>
      <w:r w:rsidRPr="006F7CE0">
        <w:rPr>
          <w:rFonts w:eastAsia="Batang"/>
        </w:rPr>
        <w:t xml:space="preserve">Cross-Folding and Refolding Regions – Regions in which previous fold structures have been overprinted by subsequent folding movements. </w:t>
      </w:r>
    </w:p>
    <w:p w14:paraId="784DDE58" w14:textId="77777777" w:rsidR="00046247" w:rsidRDefault="004209B6">
      <w:pPr>
        <w:pStyle w:val="Heading3"/>
        <w:numPr>
          <w:ilvl w:val="2"/>
          <w:numId w:val="38"/>
        </w:numPr>
        <w:ind w:left="709" w:hanging="709"/>
        <w:rPr>
          <w:rFonts w:eastAsia="Batang"/>
        </w:rPr>
      </w:pPr>
      <w:r w:rsidRPr="006F7CE0">
        <w:rPr>
          <w:rFonts w:eastAsia="Batang"/>
        </w:rPr>
        <w:t xml:space="preserve">The east-west structural trend of the </w:t>
      </w:r>
      <w:proofErr w:type="spellStart"/>
      <w:r w:rsidRPr="006F7CE0">
        <w:rPr>
          <w:rFonts w:eastAsia="Batang"/>
        </w:rPr>
        <w:t>Sausar</w:t>
      </w:r>
      <w:proofErr w:type="spellEnd"/>
      <w:r w:rsidRPr="006F7CE0">
        <w:rPr>
          <w:rFonts w:eastAsia="Batang"/>
        </w:rPr>
        <w:t xml:space="preserve"> Fold Belt (SFB) is a product of three principal deformation phases (D1, D2, and D3). D1 was associated with low-angle thrusting that resulted in intermixing of basement and supracrustal rocks (Chattopadhyay et al., 2001, 2003). This phase was also responsible for the generation of small-scale, tightly folded folds (F1), isoclinal to recumbent and reclined, with an associated axial planar foliation (S1). The second folding (D2) created steeply to upright, non-cylindrical folds (F2), folding the previous thrust planes as well. The third deformation (D3) created gently east-plunging upright folds (F3), further folding the previously deformed L2 lineation. A small fourth deformation (D4) episode formed weak cross-folds (F4) on a north-south trending axial plane (Chattopadhyay et al., 2003).</w:t>
      </w:r>
    </w:p>
    <w:p w14:paraId="1AEE377D" w14:textId="46F32136" w:rsidR="003F5009" w:rsidRPr="006F7CE0" w:rsidRDefault="004209B6" w:rsidP="00046247">
      <w:pPr>
        <w:pStyle w:val="Heading3"/>
        <w:numPr>
          <w:ilvl w:val="0"/>
          <w:numId w:val="0"/>
        </w:numPr>
        <w:ind w:left="709"/>
        <w:rPr>
          <w:rFonts w:eastAsia="Batang"/>
        </w:rPr>
      </w:pPr>
      <w:r w:rsidRPr="006F7CE0">
        <w:rPr>
          <w:rFonts w:eastAsia="Batang"/>
        </w:rPr>
        <w:t xml:space="preserve"> </w:t>
      </w:r>
    </w:p>
    <w:p w14:paraId="3FD37C65" w14:textId="77777777" w:rsidR="005A7D80" w:rsidRPr="006F7CE0" w:rsidRDefault="005A7D80">
      <w:pPr>
        <w:pStyle w:val="Heading2"/>
        <w:numPr>
          <w:ilvl w:val="1"/>
          <w:numId w:val="38"/>
        </w:numPr>
        <w:ind w:left="709" w:hanging="709"/>
        <w:rPr>
          <w:bCs w:val="0"/>
          <w:sz w:val="24"/>
          <w:szCs w:val="24"/>
        </w:rPr>
      </w:pPr>
      <w:bookmarkStart w:id="80" w:name="_Toc160370029"/>
      <w:bookmarkStart w:id="81" w:name="_Toc160370065"/>
      <w:r w:rsidRPr="006F7CE0">
        <w:rPr>
          <w:bCs w:val="0"/>
          <w:sz w:val="24"/>
          <w:szCs w:val="24"/>
        </w:rPr>
        <w:t>METAMORPHISM IN THE REGION:</w:t>
      </w:r>
      <w:bookmarkEnd w:id="80"/>
      <w:bookmarkEnd w:id="81"/>
    </w:p>
    <w:p w14:paraId="447BDD37" w14:textId="539A1FE8" w:rsidR="00266E5F" w:rsidRDefault="00266E5F">
      <w:pPr>
        <w:pStyle w:val="Heading3"/>
        <w:numPr>
          <w:ilvl w:val="2"/>
          <w:numId w:val="38"/>
        </w:numPr>
        <w:ind w:left="709" w:hanging="709"/>
        <w:rPr>
          <w:rFonts w:eastAsia="Batang"/>
        </w:rPr>
      </w:pPr>
      <w:r w:rsidRPr="006F7CE0">
        <w:rPr>
          <w:rFonts w:eastAsia="Batang"/>
        </w:rPr>
        <w:t xml:space="preserve">The </w:t>
      </w:r>
      <w:proofErr w:type="spellStart"/>
      <w:r w:rsidRPr="006F7CE0">
        <w:rPr>
          <w:rFonts w:eastAsia="Batang"/>
        </w:rPr>
        <w:t>Sausar</w:t>
      </w:r>
      <w:proofErr w:type="spellEnd"/>
      <w:r w:rsidRPr="006F7CE0">
        <w:rPr>
          <w:rFonts w:eastAsia="Batang"/>
        </w:rPr>
        <w:t xml:space="preserve"> supracrustal rocks show a metamorphic grade of greenschist-upper amphibolite facies with metamorphic intensity increasing from the east-southeast toward the northwest (</w:t>
      </w:r>
      <w:proofErr w:type="spellStart"/>
      <w:r w:rsidRPr="006F7CE0">
        <w:rPr>
          <w:rFonts w:eastAsia="Batang"/>
        </w:rPr>
        <w:t>Narayanswamy</w:t>
      </w:r>
      <w:proofErr w:type="spellEnd"/>
      <w:r w:rsidRPr="006F7CE0">
        <w:rPr>
          <w:rFonts w:eastAsia="Batang"/>
        </w:rPr>
        <w:t xml:space="preserve"> et al., 1963). Gneissic rocks bordering the </w:t>
      </w:r>
      <w:proofErr w:type="spellStart"/>
      <w:r w:rsidRPr="006F7CE0">
        <w:rPr>
          <w:rFonts w:eastAsia="Batang"/>
        </w:rPr>
        <w:t>Sausar</w:t>
      </w:r>
      <w:proofErr w:type="spellEnd"/>
      <w:r w:rsidRPr="006F7CE0">
        <w:rPr>
          <w:rFonts w:eastAsia="Batang"/>
        </w:rPr>
        <w:t xml:space="preserve"> Group from the north and south contain enclaves of </w:t>
      </w:r>
      <w:proofErr w:type="spellStart"/>
      <w:r w:rsidRPr="006F7CE0">
        <w:rPr>
          <w:rFonts w:eastAsia="Batang"/>
        </w:rPr>
        <w:t>pelitic</w:t>
      </w:r>
      <w:proofErr w:type="spellEnd"/>
      <w:r w:rsidRPr="006F7CE0">
        <w:rPr>
          <w:rFonts w:eastAsia="Batang"/>
        </w:rPr>
        <w:t xml:space="preserve"> and basic </w:t>
      </w:r>
      <w:proofErr w:type="spellStart"/>
      <w:r w:rsidRPr="006F7CE0">
        <w:rPr>
          <w:rFonts w:eastAsia="Batang"/>
        </w:rPr>
        <w:t>granulites</w:t>
      </w:r>
      <w:proofErr w:type="spellEnd"/>
      <w:r w:rsidRPr="006F7CE0">
        <w:rPr>
          <w:rFonts w:eastAsia="Batang"/>
        </w:rPr>
        <w:t xml:space="preserve"> through which is covered with low-grade amphibolite facies (Bhowmik et al., 1999).</w:t>
      </w:r>
    </w:p>
    <w:p w14:paraId="50D704AE" w14:textId="77777777" w:rsidR="00046247" w:rsidRDefault="00046247" w:rsidP="00046247">
      <w:pPr>
        <w:pStyle w:val="Heading3"/>
        <w:numPr>
          <w:ilvl w:val="0"/>
          <w:numId w:val="0"/>
        </w:numPr>
        <w:ind w:left="482" w:hanging="482"/>
        <w:rPr>
          <w:rFonts w:eastAsia="Batang"/>
        </w:rPr>
      </w:pPr>
    </w:p>
    <w:p w14:paraId="710D4E11" w14:textId="77777777" w:rsidR="00046247" w:rsidRPr="006F7CE0" w:rsidRDefault="00046247" w:rsidP="00046247">
      <w:pPr>
        <w:pStyle w:val="Heading3"/>
        <w:numPr>
          <w:ilvl w:val="0"/>
          <w:numId w:val="0"/>
        </w:numPr>
        <w:ind w:left="482" w:hanging="482"/>
        <w:rPr>
          <w:rFonts w:eastAsia="Batang"/>
        </w:rPr>
      </w:pPr>
    </w:p>
    <w:p w14:paraId="5D4C7219" w14:textId="25B307B2" w:rsidR="003F5009" w:rsidRPr="006F7CE0" w:rsidRDefault="00266E5F">
      <w:pPr>
        <w:pStyle w:val="Heading3"/>
        <w:numPr>
          <w:ilvl w:val="2"/>
          <w:numId w:val="38"/>
        </w:numPr>
        <w:ind w:left="709" w:hanging="709"/>
        <w:rPr>
          <w:rFonts w:eastAsia="Batang"/>
        </w:rPr>
      </w:pPr>
      <w:r w:rsidRPr="006F7CE0">
        <w:rPr>
          <w:rFonts w:eastAsia="Batang"/>
        </w:rPr>
        <w:lastRenderedPageBreak/>
        <w:t xml:space="preserve">Geochronological studies of the </w:t>
      </w:r>
      <w:proofErr w:type="spellStart"/>
      <w:r w:rsidRPr="006F7CE0">
        <w:rPr>
          <w:rFonts w:eastAsia="Batang"/>
        </w:rPr>
        <w:t>Sausar</w:t>
      </w:r>
      <w:proofErr w:type="spellEnd"/>
      <w:r w:rsidRPr="006F7CE0">
        <w:rPr>
          <w:rFonts w:eastAsia="Batang"/>
        </w:rPr>
        <w:t xml:space="preserve"> Fold Belt indicate that a </w:t>
      </w:r>
      <w:proofErr w:type="spellStart"/>
      <w:r w:rsidRPr="006F7CE0">
        <w:rPr>
          <w:rFonts w:eastAsia="Batang"/>
        </w:rPr>
        <w:t>tectonothermal</w:t>
      </w:r>
      <w:proofErr w:type="spellEnd"/>
      <w:r w:rsidRPr="006F7CE0">
        <w:rPr>
          <w:rFonts w:eastAsia="Batang"/>
        </w:rPr>
        <w:t xml:space="preserve"> event</w:t>
      </w:r>
      <w:r w:rsidR="00046247">
        <w:rPr>
          <w:rFonts w:eastAsia="Batang"/>
        </w:rPr>
        <w:t xml:space="preserve"> </w:t>
      </w:r>
      <w:r w:rsidRPr="006F7CE0">
        <w:rPr>
          <w:rFonts w:eastAsia="Batang"/>
        </w:rPr>
        <w:t xml:space="preserve">has taken place in the time range of 850-950 Ma, as indicated by Rb-Sr whole-rock and mineral isochron dating (Roy et al., 2006). This event imprinted an upper amphibolite facies fabric obliquely across older (~1100 MA) granulite-grade foliations in the high-grade </w:t>
      </w:r>
      <w:proofErr w:type="spellStart"/>
      <w:r w:rsidRPr="006F7CE0">
        <w:rPr>
          <w:rFonts w:eastAsia="Batang"/>
        </w:rPr>
        <w:t>quartzo</w:t>
      </w:r>
      <w:proofErr w:type="spellEnd"/>
      <w:r w:rsidRPr="006F7CE0">
        <w:rPr>
          <w:rFonts w:eastAsia="Batang"/>
        </w:rPr>
        <w:t xml:space="preserve">-feldspathic gneisses of the </w:t>
      </w:r>
      <w:proofErr w:type="spellStart"/>
      <w:r w:rsidRPr="006F7CE0">
        <w:rPr>
          <w:rFonts w:eastAsia="Batang"/>
        </w:rPr>
        <w:t>Tirodi</w:t>
      </w:r>
      <w:proofErr w:type="spellEnd"/>
      <w:r w:rsidRPr="006F7CE0">
        <w:rPr>
          <w:rFonts w:eastAsia="Batang"/>
        </w:rPr>
        <w:t xml:space="preserve"> Biotite Gneiss (TBG) suite. Thus, the </w:t>
      </w:r>
      <w:proofErr w:type="spellStart"/>
      <w:r w:rsidRPr="006F7CE0">
        <w:rPr>
          <w:rFonts w:eastAsia="Batang"/>
        </w:rPr>
        <w:t>Sausar</w:t>
      </w:r>
      <w:proofErr w:type="spellEnd"/>
      <w:r w:rsidRPr="006F7CE0">
        <w:rPr>
          <w:rFonts w:eastAsia="Batang"/>
        </w:rPr>
        <w:t xml:space="preserve"> Belt is the last </w:t>
      </w:r>
      <w:proofErr w:type="spellStart"/>
      <w:r w:rsidRPr="006F7CE0">
        <w:rPr>
          <w:rFonts w:eastAsia="Batang"/>
        </w:rPr>
        <w:t>tectonothermal</w:t>
      </w:r>
      <w:proofErr w:type="spellEnd"/>
      <w:r w:rsidRPr="006F7CE0">
        <w:rPr>
          <w:rFonts w:eastAsia="Batang"/>
        </w:rPr>
        <w:t xml:space="preserve"> event broadly related to </w:t>
      </w:r>
      <w:proofErr w:type="spellStart"/>
      <w:r w:rsidRPr="006F7CE0">
        <w:rPr>
          <w:rFonts w:eastAsia="Batang"/>
        </w:rPr>
        <w:t>Grenvillian</w:t>
      </w:r>
      <w:proofErr w:type="spellEnd"/>
      <w:r w:rsidRPr="006F7CE0">
        <w:rPr>
          <w:rFonts w:eastAsia="Batang"/>
        </w:rPr>
        <w:t xml:space="preserve"> in the Central Indian Tectonic Zone (CITZ), vital in reconstructing </w:t>
      </w:r>
      <w:proofErr w:type="spellStart"/>
      <w:r w:rsidRPr="006F7CE0">
        <w:rPr>
          <w:rFonts w:eastAsia="Batang"/>
        </w:rPr>
        <w:t>Rodinia</w:t>
      </w:r>
      <w:proofErr w:type="spellEnd"/>
      <w:r w:rsidRPr="006F7CE0">
        <w:rPr>
          <w:rFonts w:eastAsia="Batang"/>
        </w:rPr>
        <w:t xml:space="preserve"> Supercontinent.</w:t>
      </w:r>
    </w:p>
    <w:p w14:paraId="58C2071E" w14:textId="77777777" w:rsidR="003F5009" w:rsidRPr="006F7CE0" w:rsidRDefault="003F5009" w:rsidP="00CB7AD0">
      <w:pPr>
        <w:pStyle w:val="Heading3"/>
        <w:numPr>
          <w:ilvl w:val="0"/>
          <w:numId w:val="0"/>
        </w:numPr>
        <w:rPr>
          <w:rFonts w:eastAsia="Batang"/>
        </w:rPr>
      </w:pPr>
    </w:p>
    <w:p w14:paraId="2697E22A" w14:textId="77777777" w:rsidR="005A7D80" w:rsidRPr="006F7CE0" w:rsidRDefault="005A7D80">
      <w:pPr>
        <w:pStyle w:val="Heading2"/>
        <w:numPr>
          <w:ilvl w:val="1"/>
          <w:numId w:val="38"/>
        </w:numPr>
        <w:ind w:left="709" w:hanging="709"/>
        <w:rPr>
          <w:color w:val="000000"/>
          <w:sz w:val="24"/>
          <w:szCs w:val="24"/>
        </w:rPr>
      </w:pPr>
      <w:bookmarkStart w:id="82" w:name="_Toc160370030"/>
      <w:bookmarkStart w:id="83" w:name="_Toc160370066"/>
      <w:r w:rsidRPr="006F7CE0">
        <w:rPr>
          <w:color w:val="000000"/>
          <w:sz w:val="24"/>
          <w:szCs w:val="24"/>
        </w:rPr>
        <w:t>BLOCK GEOLOGY:</w:t>
      </w:r>
      <w:bookmarkEnd w:id="82"/>
      <w:bookmarkEnd w:id="83"/>
    </w:p>
    <w:p w14:paraId="4629D38C" w14:textId="3DF4C95C" w:rsidR="001735B3" w:rsidRPr="006F7CE0" w:rsidRDefault="002F4C4F">
      <w:pPr>
        <w:pStyle w:val="Heading3"/>
        <w:numPr>
          <w:ilvl w:val="2"/>
          <w:numId w:val="38"/>
        </w:numPr>
        <w:ind w:left="709" w:hanging="709"/>
        <w:rPr>
          <w:rFonts w:eastAsia="Batang"/>
        </w:rPr>
      </w:pPr>
      <w:bookmarkStart w:id="84" w:name="_Hlk192344329"/>
      <w:r w:rsidRPr="006F7CE0">
        <w:rPr>
          <w:rFonts w:eastAsia="Batang"/>
          <w:lang w:val="en-US"/>
        </w:rPr>
        <w:t>The</w:t>
      </w:r>
      <w:r w:rsidR="001735B3" w:rsidRPr="006F7CE0">
        <w:rPr>
          <w:rFonts w:eastAsia="Batang"/>
          <w:lang w:val="en-US"/>
        </w:rPr>
        <w:t xml:space="preserve"> block is situated on the </w:t>
      </w:r>
      <w:r w:rsidRPr="006F7CE0">
        <w:rPr>
          <w:rFonts w:eastAsia="Batang"/>
          <w:lang w:val="en-US"/>
        </w:rPr>
        <w:t>south western</w:t>
      </w:r>
      <w:r w:rsidR="001735B3" w:rsidRPr="006F7CE0">
        <w:rPr>
          <w:rFonts w:eastAsia="Batang"/>
          <w:lang w:val="en-US"/>
        </w:rPr>
        <w:t xml:space="preserve"> side of </w:t>
      </w:r>
      <w:r w:rsidRPr="006F7CE0">
        <w:rPr>
          <w:rFonts w:eastAsia="Batang"/>
          <w:lang w:val="en-US"/>
        </w:rPr>
        <w:t>Nandapuri village</w:t>
      </w:r>
      <w:r w:rsidR="001735B3" w:rsidRPr="006F7CE0">
        <w:rPr>
          <w:rFonts w:eastAsia="Batang"/>
          <w:lang w:val="en-US"/>
        </w:rPr>
        <w:t xml:space="preserve">. The area forms a part of the western portion of the </w:t>
      </w:r>
      <w:proofErr w:type="spellStart"/>
      <w:r w:rsidR="001735B3" w:rsidRPr="006F7CE0">
        <w:rPr>
          <w:rFonts w:eastAsia="Batang"/>
          <w:lang w:val="en-US"/>
        </w:rPr>
        <w:t>Sausar</w:t>
      </w:r>
      <w:proofErr w:type="spellEnd"/>
      <w:r w:rsidR="001735B3" w:rsidRPr="006F7CE0">
        <w:rPr>
          <w:rFonts w:eastAsia="Batang"/>
          <w:lang w:val="en-US"/>
        </w:rPr>
        <w:t xml:space="preserve"> Fold Belt which is popularly known as Maharashtra-Madhya Pradesh manganese belt. The area is represented by cultivated land with scanty outcrops. Outcrops are seen stream (nalla) cuttings, abandoned mining sites as well as trenches excavated in the area. </w:t>
      </w:r>
      <w:r w:rsidR="004F4F01">
        <w:rPr>
          <w:rFonts w:eastAsia="Batang"/>
          <w:lang w:val="en-US"/>
        </w:rPr>
        <w:t>Abandoned p</w:t>
      </w:r>
      <w:r w:rsidR="001735B3" w:rsidRPr="006F7CE0">
        <w:rPr>
          <w:rFonts w:eastAsia="Batang"/>
          <w:lang w:val="en-US"/>
        </w:rPr>
        <w:t>its are present in the central part of the block. The length of the abandoned mining pits ranges from 50 m to 150 m with depth varying from 1 m to 3 m.</w:t>
      </w:r>
    </w:p>
    <w:p w14:paraId="770F9214" w14:textId="027816E6" w:rsidR="006C69CA" w:rsidRPr="006F7CE0" w:rsidRDefault="00AD795A">
      <w:pPr>
        <w:pStyle w:val="Heading3"/>
        <w:numPr>
          <w:ilvl w:val="2"/>
          <w:numId w:val="38"/>
        </w:numPr>
        <w:ind w:left="709" w:hanging="709"/>
        <w:rPr>
          <w:rFonts w:eastAsia="Batang"/>
        </w:rPr>
      </w:pPr>
      <w:bookmarkStart w:id="85" w:name="_Hlk192344378"/>
      <w:bookmarkEnd w:id="84"/>
      <w:r w:rsidRPr="006F7CE0">
        <w:rPr>
          <w:rFonts w:eastAsia="Batang"/>
        </w:rPr>
        <w:t xml:space="preserve">The area is represented by Precambrian metasediments of </w:t>
      </w:r>
      <w:proofErr w:type="spellStart"/>
      <w:r w:rsidRPr="006F7CE0">
        <w:rPr>
          <w:rFonts w:eastAsia="Batang"/>
        </w:rPr>
        <w:t>sausar</w:t>
      </w:r>
      <w:proofErr w:type="spellEnd"/>
      <w:r w:rsidRPr="006F7CE0">
        <w:rPr>
          <w:rFonts w:eastAsia="Batang"/>
        </w:rPr>
        <w:t xml:space="preserve"> group which </w:t>
      </w:r>
      <w:proofErr w:type="spellStart"/>
      <w:r w:rsidRPr="006F7CE0">
        <w:rPr>
          <w:rFonts w:eastAsia="Batang"/>
        </w:rPr>
        <w:t>unconformmably</w:t>
      </w:r>
      <w:proofErr w:type="spellEnd"/>
      <w:r w:rsidRPr="006F7CE0">
        <w:rPr>
          <w:rFonts w:eastAsia="Batang"/>
        </w:rPr>
        <w:t xml:space="preserve"> overlie the </w:t>
      </w:r>
      <w:proofErr w:type="spellStart"/>
      <w:r w:rsidRPr="006F7CE0">
        <w:rPr>
          <w:rFonts w:eastAsia="Batang"/>
        </w:rPr>
        <w:t>Tirodi</w:t>
      </w:r>
      <w:proofErr w:type="spellEnd"/>
      <w:r w:rsidRPr="006F7CE0">
        <w:rPr>
          <w:rFonts w:eastAsia="Batang"/>
        </w:rPr>
        <w:t xml:space="preserve"> gneisses, quartz mica schist belonging to Mansar formation along with </w:t>
      </w:r>
      <w:r w:rsidR="00F50F49" w:rsidRPr="006F7CE0">
        <w:rPr>
          <w:rFonts w:eastAsia="Batang"/>
        </w:rPr>
        <w:t xml:space="preserve">quartz reef </w:t>
      </w:r>
      <w:r w:rsidRPr="006F7CE0">
        <w:rPr>
          <w:rFonts w:eastAsia="Batang"/>
        </w:rPr>
        <w:t xml:space="preserve">and manganese float </w:t>
      </w:r>
      <w:r w:rsidR="006C69CA" w:rsidRPr="006F7CE0">
        <w:rPr>
          <w:rFonts w:eastAsia="Batang"/>
        </w:rPr>
        <w:t>are</w:t>
      </w:r>
      <w:r w:rsidRPr="006F7CE0">
        <w:rPr>
          <w:rFonts w:eastAsia="Batang"/>
        </w:rPr>
        <w:t xml:space="preserve"> </w:t>
      </w:r>
      <w:r w:rsidR="00F50F49" w:rsidRPr="006F7CE0">
        <w:rPr>
          <w:rFonts w:eastAsia="Batang"/>
        </w:rPr>
        <w:t>present</w:t>
      </w:r>
      <w:r w:rsidR="006C69CA" w:rsidRPr="006F7CE0">
        <w:rPr>
          <w:rFonts w:eastAsia="Batang"/>
        </w:rPr>
        <w:t>.</w:t>
      </w:r>
      <w:r w:rsidR="008B64F8" w:rsidRPr="006F7CE0">
        <w:rPr>
          <w:rFonts w:eastAsia="Batang"/>
        </w:rPr>
        <w:t xml:space="preserve"> </w:t>
      </w:r>
      <w:proofErr w:type="gramStart"/>
      <w:r w:rsidR="008B64F8" w:rsidRPr="006F7CE0">
        <w:rPr>
          <w:rFonts w:eastAsia="Batang"/>
        </w:rPr>
        <w:t>Also</w:t>
      </w:r>
      <w:proofErr w:type="gramEnd"/>
      <w:r w:rsidR="008B64F8" w:rsidRPr="006F7CE0">
        <w:rPr>
          <w:rFonts w:eastAsia="Batang"/>
        </w:rPr>
        <w:t xml:space="preserve"> </w:t>
      </w:r>
      <w:r w:rsidR="008B64F8" w:rsidRPr="006F7CE0">
        <w:t>thick soil and recent alluviums characterize the intervening areas</w:t>
      </w:r>
    </w:p>
    <w:p w14:paraId="75BE2523" w14:textId="29CF8D50" w:rsidR="00C85A15" w:rsidRPr="006F7CE0" w:rsidRDefault="006C69CA">
      <w:pPr>
        <w:pStyle w:val="Heading3"/>
        <w:numPr>
          <w:ilvl w:val="2"/>
          <w:numId w:val="38"/>
        </w:numPr>
        <w:ind w:left="709" w:hanging="709"/>
        <w:rPr>
          <w:rFonts w:eastAsia="Batang"/>
        </w:rPr>
      </w:pPr>
      <w:bookmarkStart w:id="86" w:name="_Hlk192344510"/>
      <w:bookmarkStart w:id="87" w:name="_Hlk192419177"/>
      <w:bookmarkEnd w:id="85"/>
      <w:r w:rsidRPr="006F7CE0">
        <w:rPr>
          <w:rFonts w:eastAsia="Batang"/>
          <w:lang w:val="en-US"/>
        </w:rPr>
        <w:t xml:space="preserve">The </w:t>
      </w:r>
      <w:r w:rsidR="008B64F8" w:rsidRPr="006F7CE0">
        <w:rPr>
          <w:rFonts w:eastAsia="Batang"/>
          <w:lang w:val="en-US"/>
        </w:rPr>
        <w:t xml:space="preserve">Mansar formation </w:t>
      </w:r>
      <w:r w:rsidRPr="006F7CE0">
        <w:rPr>
          <w:rFonts w:eastAsia="Batang"/>
          <w:lang w:val="en-US"/>
        </w:rPr>
        <w:t xml:space="preserve">of rocks in the study area generally trends </w:t>
      </w:r>
      <w:r w:rsidR="00326948" w:rsidRPr="006F7CE0">
        <w:rPr>
          <w:rFonts w:eastAsia="Batang"/>
          <w:lang w:val="en-US"/>
        </w:rPr>
        <w:t>WNW - ESE</w:t>
      </w:r>
      <w:r w:rsidR="00326948" w:rsidRPr="006F7CE0">
        <w:rPr>
          <w:rFonts w:eastAsia="Batang"/>
        </w:rPr>
        <w:t xml:space="preserve"> dipping towards </w:t>
      </w:r>
      <w:r w:rsidR="00A70F50" w:rsidRPr="006F7CE0">
        <w:rPr>
          <w:rFonts w:eastAsia="Batang"/>
        </w:rPr>
        <w:t>North</w:t>
      </w:r>
      <w:r w:rsidR="008B64F8" w:rsidRPr="006F7CE0">
        <w:rPr>
          <w:rFonts w:eastAsia="Batang"/>
        </w:rPr>
        <w:t xml:space="preserve"> or south</w:t>
      </w:r>
      <w:r w:rsidR="00326948" w:rsidRPr="006F7CE0">
        <w:rPr>
          <w:rFonts w:eastAsia="Batang"/>
        </w:rPr>
        <w:t xml:space="preserve"> </w:t>
      </w:r>
      <w:r w:rsidRPr="006F7CE0">
        <w:rPr>
          <w:rFonts w:eastAsia="Batang"/>
          <w:lang w:val="en-US"/>
        </w:rPr>
        <w:t xml:space="preserve">and consists of </w:t>
      </w:r>
      <w:proofErr w:type="spellStart"/>
      <w:r w:rsidRPr="006F7CE0">
        <w:rPr>
          <w:rFonts w:eastAsia="Batang"/>
          <w:lang w:val="en-US"/>
        </w:rPr>
        <w:t>pelitic</w:t>
      </w:r>
      <w:proofErr w:type="spellEnd"/>
      <w:r w:rsidRPr="006F7CE0">
        <w:rPr>
          <w:rFonts w:eastAsia="Batang"/>
          <w:lang w:val="en-US"/>
        </w:rPr>
        <w:t xml:space="preserve">, </w:t>
      </w:r>
      <w:proofErr w:type="spellStart"/>
      <w:r w:rsidRPr="006F7CE0">
        <w:rPr>
          <w:rFonts w:eastAsia="Batang"/>
          <w:lang w:val="en-US"/>
        </w:rPr>
        <w:t>psammatic</w:t>
      </w:r>
      <w:proofErr w:type="spellEnd"/>
      <w:r w:rsidRPr="006F7CE0">
        <w:rPr>
          <w:rFonts w:eastAsia="Batang"/>
          <w:lang w:val="en-US"/>
        </w:rPr>
        <w:t>, and calcareous lithologies</w:t>
      </w:r>
      <w:bookmarkEnd w:id="86"/>
      <w:r w:rsidRPr="006F7CE0">
        <w:rPr>
          <w:rFonts w:eastAsia="Batang"/>
          <w:lang w:val="en-US"/>
        </w:rPr>
        <w:t xml:space="preserve">. </w:t>
      </w:r>
      <w:r w:rsidR="00E22666">
        <w:rPr>
          <w:rFonts w:eastAsia="Batang"/>
          <w:lang w:val="en-US"/>
        </w:rPr>
        <w:t>T</w:t>
      </w:r>
      <w:r w:rsidRPr="006F7CE0">
        <w:rPr>
          <w:rFonts w:eastAsia="Batang"/>
          <w:lang w:val="en-US"/>
        </w:rPr>
        <w:t xml:space="preserve">he Mansar Formation, composed of fine-grained mica schist and quartz-mica schist which is grading from feldspathic to </w:t>
      </w:r>
      <w:proofErr w:type="spellStart"/>
      <w:r w:rsidRPr="006F7CE0">
        <w:rPr>
          <w:rFonts w:eastAsia="Batang"/>
          <w:lang w:val="en-US"/>
        </w:rPr>
        <w:t>garnetiferous</w:t>
      </w:r>
      <w:proofErr w:type="spellEnd"/>
      <w:r w:rsidRPr="006F7CE0">
        <w:rPr>
          <w:rFonts w:eastAsia="Batang"/>
          <w:lang w:val="en-US"/>
        </w:rPr>
        <w:t xml:space="preserve">, with </w:t>
      </w:r>
      <w:r w:rsidR="00326948" w:rsidRPr="006F7CE0">
        <w:rPr>
          <w:rFonts w:eastAsia="Batang"/>
          <w:lang w:val="en-US"/>
        </w:rPr>
        <w:t xml:space="preserve">two </w:t>
      </w:r>
      <w:r w:rsidRPr="006F7CE0">
        <w:rPr>
          <w:rFonts w:eastAsia="Batang"/>
          <w:lang w:val="en-US"/>
        </w:rPr>
        <w:t>distinct manganese horizons</w:t>
      </w:r>
      <w:r w:rsidR="00326948" w:rsidRPr="006F7CE0">
        <w:rPr>
          <w:rFonts w:eastAsia="Batang"/>
          <w:lang w:val="en-US"/>
        </w:rPr>
        <w:t xml:space="preserve"> trending ESE - WNW to E-W following southern and northern dip showing localized folding</w:t>
      </w:r>
      <w:r w:rsidRPr="006F7CE0">
        <w:rPr>
          <w:rFonts w:eastAsia="Batang"/>
          <w:lang w:val="en-US"/>
        </w:rPr>
        <w:t>.</w:t>
      </w:r>
      <w:r w:rsidR="00AD795A" w:rsidRPr="006F7CE0">
        <w:rPr>
          <w:rFonts w:eastAsia="Batang"/>
        </w:rPr>
        <w:t xml:space="preserve"> </w:t>
      </w:r>
    </w:p>
    <w:bookmarkEnd w:id="87"/>
    <w:p w14:paraId="20D92039" w14:textId="5D5B26F6" w:rsidR="0015174D" w:rsidRDefault="005A7D80">
      <w:pPr>
        <w:pStyle w:val="Heading3"/>
        <w:numPr>
          <w:ilvl w:val="2"/>
          <w:numId w:val="38"/>
        </w:numPr>
        <w:ind w:left="709" w:hanging="709"/>
        <w:rPr>
          <w:rFonts w:eastAsia="Batang"/>
        </w:rPr>
      </w:pPr>
      <w:r w:rsidRPr="006F7CE0">
        <w:rPr>
          <w:rFonts w:eastAsia="Batang"/>
        </w:rPr>
        <w:t xml:space="preserve">To establish the stratigraphy, a regional geological map at a scale of 1:50000, in conjunction with the </w:t>
      </w:r>
      <w:proofErr w:type="spellStart"/>
      <w:r w:rsidRPr="006F7CE0">
        <w:rPr>
          <w:rFonts w:eastAsia="Batang"/>
        </w:rPr>
        <w:t>Bhukosh</w:t>
      </w:r>
      <w:proofErr w:type="spellEnd"/>
      <w:r w:rsidR="006C69CA" w:rsidRPr="006F7CE0">
        <w:rPr>
          <w:rFonts w:eastAsia="Batang"/>
        </w:rPr>
        <w:t>/NGDR</w:t>
      </w:r>
      <w:r w:rsidRPr="006F7CE0">
        <w:rPr>
          <w:rFonts w:eastAsia="Batang"/>
        </w:rPr>
        <w:t xml:space="preserve"> Map of </w:t>
      </w:r>
      <w:r w:rsidR="006C69CA" w:rsidRPr="006F7CE0">
        <w:rPr>
          <w:rFonts w:eastAsia="Batang"/>
        </w:rPr>
        <w:t>Nagpur</w:t>
      </w:r>
      <w:r w:rsidRPr="006F7CE0">
        <w:rPr>
          <w:rFonts w:eastAsia="Batang"/>
        </w:rPr>
        <w:t xml:space="preserve"> district by G.S.I., has been meticulously considered. The litho-stratigraphic sequence of the block under investigation is depicted in the table below, followed by a detailed description of the individual </w:t>
      </w:r>
      <w:proofErr w:type="spellStart"/>
      <w:r w:rsidRPr="006F7CE0">
        <w:rPr>
          <w:rFonts w:eastAsia="Batang"/>
        </w:rPr>
        <w:t>lithounits</w:t>
      </w:r>
      <w:proofErr w:type="spellEnd"/>
      <w:r w:rsidR="003F5009" w:rsidRPr="006F7CE0">
        <w:rPr>
          <w:rFonts w:eastAsia="Batang"/>
        </w:rPr>
        <w:t>.</w:t>
      </w:r>
    </w:p>
    <w:p w14:paraId="03C89510" w14:textId="77777777" w:rsidR="00046247" w:rsidRDefault="00046247" w:rsidP="00046247">
      <w:pPr>
        <w:pStyle w:val="Heading3"/>
        <w:numPr>
          <w:ilvl w:val="0"/>
          <w:numId w:val="0"/>
        </w:numPr>
        <w:ind w:left="482" w:hanging="482"/>
        <w:rPr>
          <w:rFonts w:eastAsia="Batang"/>
        </w:rPr>
      </w:pPr>
    </w:p>
    <w:p w14:paraId="65B12719" w14:textId="77777777" w:rsidR="00046247" w:rsidRPr="00046247" w:rsidRDefault="00046247" w:rsidP="00046247">
      <w:pPr>
        <w:pStyle w:val="Heading3"/>
        <w:numPr>
          <w:ilvl w:val="0"/>
          <w:numId w:val="0"/>
        </w:numPr>
        <w:ind w:left="482" w:hanging="482"/>
        <w:rPr>
          <w:rFonts w:eastAsia="Batang"/>
        </w:rPr>
      </w:pPr>
    </w:p>
    <w:p w14:paraId="7057F9FA" w14:textId="77777777" w:rsidR="005A7D80" w:rsidRPr="006F7CE0" w:rsidRDefault="005A7D80" w:rsidP="005A7D80">
      <w:pPr>
        <w:pStyle w:val="ListParagraph"/>
        <w:spacing w:after="0" w:line="240" w:lineRule="auto"/>
        <w:jc w:val="center"/>
        <w:rPr>
          <w:rFonts w:ascii="Times New Roman" w:hAnsi="Times New Roman" w:cs="Times New Roman"/>
          <w:sz w:val="24"/>
          <w:szCs w:val="24"/>
        </w:rPr>
      </w:pPr>
      <w:bookmarkStart w:id="88" w:name="_Hlk192419323"/>
      <w:r w:rsidRPr="006F7CE0">
        <w:rPr>
          <w:rFonts w:ascii="Times New Roman" w:hAnsi="Times New Roman" w:cs="Times New Roman"/>
          <w:b/>
          <w:bCs/>
          <w:sz w:val="24"/>
          <w:szCs w:val="24"/>
        </w:rPr>
        <w:lastRenderedPageBreak/>
        <w:t xml:space="preserve">Table- </w:t>
      </w:r>
      <w:r w:rsidR="003F5009" w:rsidRPr="006F7CE0">
        <w:rPr>
          <w:rFonts w:ascii="Times New Roman" w:hAnsi="Times New Roman" w:cs="Times New Roman"/>
          <w:b/>
          <w:bCs/>
          <w:sz w:val="24"/>
          <w:szCs w:val="24"/>
        </w:rPr>
        <w:t>7</w:t>
      </w:r>
      <w:r w:rsidRPr="006F7CE0">
        <w:rPr>
          <w:rFonts w:ascii="Times New Roman" w:hAnsi="Times New Roman" w:cs="Times New Roman"/>
          <w:b/>
          <w:bCs/>
          <w:sz w:val="24"/>
          <w:szCs w:val="24"/>
        </w:rPr>
        <w:t>.</w:t>
      </w:r>
      <w:r w:rsidR="003F5009" w:rsidRPr="006F7CE0">
        <w:rPr>
          <w:rFonts w:ascii="Times New Roman" w:hAnsi="Times New Roman" w:cs="Times New Roman"/>
          <w:b/>
          <w:bCs/>
          <w:sz w:val="24"/>
          <w:szCs w:val="24"/>
        </w:rPr>
        <w:t>2</w:t>
      </w:r>
    </w:p>
    <w:p w14:paraId="7A1DCD4C" w14:textId="583C4B14" w:rsidR="005A7D80" w:rsidRPr="006F7CE0" w:rsidRDefault="005A7D80" w:rsidP="005A7D80">
      <w:pPr>
        <w:spacing w:after="0" w:line="240" w:lineRule="auto"/>
        <w:ind w:left="810" w:hanging="810"/>
        <w:jc w:val="center"/>
        <w:rPr>
          <w:rFonts w:ascii="Times New Roman" w:hAnsi="Times New Roman" w:cs="Times New Roman"/>
          <w:b/>
          <w:bCs/>
          <w:sz w:val="24"/>
          <w:szCs w:val="24"/>
        </w:rPr>
      </w:pPr>
      <w:r w:rsidRPr="006F7CE0">
        <w:rPr>
          <w:rFonts w:ascii="Times New Roman" w:hAnsi="Times New Roman" w:cs="Times New Roman"/>
          <w:b/>
          <w:bCs/>
        </w:rPr>
        <w:t xml:space="preserve">         </w:t>
      </w:r>
      <w:r w:rsidRPr="006F7CE0">
        <w:rPr>
          <w:rFonts w:ascii="Times New Roman" w:hAnsi="Times New Roman" w:cs="Times New Roman"/>
          <w:b/>
          <w:bCs/>
          <w:sz w:val="24"/>
          <w:szCs w:val="24"/>
        </w:rPr>
        <w:t xml:space="preserve">Stratigraphic Sequence of the </w:t>
      </w:r>
      <w:r w:rsidR="001078AC" w:rsidRPr="006F7CE0">
        <w:rPr>
          <w:rFonts w:ascii="Times New Roman" w:hAnsi="Times New Roman" w:cs="Times New Roman"/>
          <w:b/>
          <w:bCs/>
          <w:sz w:val="24"/>
          <w:szCs w:val="24"/>
        </w:rPr>
        <w:t>Nagardhan</w:t>
      </w:r>
      <w:r w:rsidRPr="006F7CE0">
        <w:rPr>
          <w:rFonts w:ascii="Times New Roman" w:hAnsi="Times New Roman" w:cs="Times New Roman"/>
          <w:b/>
          <w:bCs/>
          <w:sz w:val="24"/>
          <w:szCs w:val="24"/>
        </w:rPr>
        <w:t xml:space="preserve"> block</w:t>
      </w:r>
    </w:p>
    <w:tbl>
      <w:tblPr>
        <w:tblW w:w="8692" w:type="dxa"/>
        <w:tblInd w:w="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1"/>
        <w:gridCol w:w="1559"/>
        <w:gridCol w:w="1701"/>
        <w:gridCol w:w="4111"/>
      </w:tblGrid>
      <w:tr w:rsidR="005A7D80" w:rsidRPr="006F7CE0" w14:paraId="6C9DDE7D" w14:textId="77777777" w:rsidTr="003D3785">
        <w:trPr>
          <w:trHeight w:val="463"/>
        </w:trPr>
        <w:tc>
          <w:tcPr>
            <w:tcW w:w="1321" w:type="dxa"/>
          </w:tcPr>
          <w:p w14:paraId="6459E8F3" w14:textId="77777777" w:rsidR="005A7D80" w:rsidRPr="006F7CE0" w:rsidRDefault="005A7D80" w:rsidP="00AF3CAE">
            <w:pPr>
              <w:spacing w:after="0" w:line="240" w:lineRule="auto"/>
              <w:jc w:val="both"/>
              <w:rPr>
                <w:rFonts w:ascii="Times New Roman" w:hAnsi="Times New Roman" w:cs="Times New Roman"/>
                <w:b/>
                <w:bCs/>
                <w:i/>
                <w:iCs/>
                <w:color w:val="000000"/>
                <w:sz w:val="24"/>
                <w:szCs w:val="24"/>
              </w:rPr>
            </w:pPr>
            <w:bookmarkStart w:id="89" w:name="_Hlk192419299"/>
            <w:bookmarkEnd w:id="88"/>
            <w:r w:rsidRPr="006F7CE0">
              <w:rPr>
                <w:rFonts w:ascii="Times New Roman" w:hAnsi="Times New Roman" w:cs="Times New Roman"/>
                <w:b/>
                <w:sz w:val="24"/>
                <w:szCs w:val="24"/>
              </w:rPr>
              <w:t xml:space="preserve"> </w:t>
            </w:r>
            <w:r w:rsidRPr="006F7CE0">
              <w:rPr>
                <w:rFonts w:ascii="Times New Roman" w:hAnsi="Times New Roman" w:cs="Times New Roman"/>
                <w:b/>
                <w:bCs/>
                <w:i/>
                <w:iCs/>
                <w:color w:val="000000"/>
                <w:sz w:val="24"/>
                <w:szCs w:val="24"/>
              </w:rPr>
              <w:t>Age</w:t>
            </w:r>
          </w:p>
        </w:tc>
        <w:tc>
          <w:tcPr>
            <w:tcW w:w="1559" w:type="dxa"/>
          </w:tcPr>
          <w:p w14:paraId="684A945B" w14:textId="77777777" w:rsidR="005A7D80" w:rsidRPr="006F7CE0" w:rsidRDefault="005A7D80" w:rsidP="00AF3CAE">
            <w:pPr>
              <w:spacing w:after="0" w:line="240" w:lineRule="auto"/>
              <w:jc w:val="both"/>
              <w:rPr>
                <w:rFonts w:ascii="Times New Roman" w:hAnsi="Times New Roman" w:cs="Times New Roman"/>
                <w:b/>
                <w:bCs/>
                <w:i/>
                <w:iCs/>
                <w:color w:val="000000"/>
                <w:sz w:val="24"/>
                <w:szCs w:val="24"/>
              </w:rPr>
            </w:pPr>
            <w:r w:rsidRPr="006F7CE0">
              <w:rPr>
                <w:rFonts w:ascii="Times New Roman" w:hAnsi="Times New Roman" w:cs="Times New Roman"/>
                <w:b/>
                <w:bCs/>
                <w:i/>
                <w:iCs/>
                <w:color w:val="000000"/>
                <w:sz w:val="24"/>
                <w:szCs w:val="24"/>
              </w:rPr>
              <w:t>Group</w:t>
            </w:r>
          </w:p>
        </w:tc>
        <w:tc>
          <w:tcPr>
            <w:tcW w:w="1701" w:type="dxa"/>
          </w:tcPr>
          <w:p w14:paraId="102A5E59" w14:textId="77777777" w:rsidR="005A7D80" w:rsidRPr="006F7CE0" w:rsidRDefault="005A7D80" w:rsidP="00AF3CAE">
            <w:pPr>
              <w:spacing w:after="0" w:line="240" w:lineRule="auto"/>
              <w:jc w:val="both"/>
              <w:rPr>
                <w:rFonts w:ascii="Times New Roman" w:hAnsi="Times New Roman" w:cs="Times New Roman"/>
                <w:b/>
                <w:bCs/>
                <w:i/>
                <w:iCs/>
                <w:color w:val="000000"/>
                <w:sz w:val="24"/>
                <w:szCs w:val="24"/>
              </w:rPr>
            </w:pPr>
            <w:r w:rsidRPr="006F7CE0">
              <w:rPr>
                <w:rFonts w:ascii="Times New Roman" w:hAnsi="Times New Roman" w:cs="Times New Roman"/>
                <w:b/>
                <w:bCs/>
                <w:i/>
                <w:iCs/>
                <w:color w:val="000000"/>
                <w:sz w:val="24"/>
                <w:szCs w:val="24"/>
              </w:rPr>
              <w:t>Lithology</w:t>
            </w:r>
          </w:p>
        </w:tc>
        <w:tc>
          <w:tcPr>
            <w:tcW w:w="4111" w:type="dxa"/>
          </w:tcPr>
          <w:p w14:paraId="44723667" w14:textId="77777777" w:rsidR="005A7D80" w:rsidRPr="006F7CE0" w:rsidRDefault="005A7D80" w:rsidP="00AF3CAE">
            <w:pPr>
              <w:spacing w:after="0" w:line="240" w:lineRule="auto"/>
              <w:jc w:val="both"/>
              <w:rPr>
                <w:rFonts w:ascii="Times New Roman" w:hAnsi="Times New Roman" w:cs="Times New Roman"/>
                <w:b/>
                <w:bCs/>
                <w:i/>
                <w:iCs/>
                <w:color w:val="000000"/>
                <w:sz w:val="24"/>
                <w:szCs w:val="24"/>
              </w:rPr>
            </w:pPr>
            <w:r w:rsidRPr="006F7CE0">
              <w:rPr>
                <w:rFonts w:ascii="Times New Roman" w:hAnsi="Times New Roman" w:cs="Times New Roman"/>
                <w:b/>
                <w:bCs/>
                <w:i/>
                <w:iCs/>
                <w:color w:val="000000"/>
                <w:sz w:val="24"/>
                <w:szCs w:val="24"/>
              </w:rPr>
              <w:t>Lithology Description</w:t>
            </w:r>
          </w:p>
        </w:tc>
      </w:tr>
      <w:tr w:rsidR="008F1E21" w:rsidRPr="006F7CE0" w14:paraId="71D9B98F" w14:textId="77777777" w:rsidTr="00046247">
        <w:trPr>
          <w:trHeight w:val="661"/>
        </w:trPr>
        <w:tc>
          <w:tcPr>
            <w:tcW w:w="1321" w:type="dxa"/>
            <w:vAlign w:val="center"/>
          </w:tcPr>
          <w:p w14:paraId="0376881D" w14:textId="77777777" w:rsidR="008F1E21" w:rsidRPr="006F7CE0" w:rsidRDefault="008F1E21" w:rsidP="00BE3017">
            <w:pPr>
              <w:spacing w:after="0" w:line="240" w:lineRule="auto"/>
              <w:rPr>
                <w:rFonts w:ascii="Times New Roman" w:hAnsi="Times New Roman" w:cs="Times New Roman"/>
                <w:sz w:val="24"/>
                <w:szCs w:val="24"/>
              </w:rPr>
            </w:pPr>
            <w:r w:rsidRPr="006F7CE0">
              <w:rPr>
                <w:rFonts w:ascii="Times New Roman" w:hAnsi="Times New Roman" w:cs="Times New Roman"/>
                <w:sz w:val="24"/>
                <w:szCs w:val="24"/>
              </w:rPr>
              <w:t>Recent to</w:t>
            </w:r>
          </w:p>
          <w:p w14:paraId="7550852B" w14:textId="77777777" w:rsidR="008F1E21" w:rsidRPr="006F7CE0" w:rsidRDefault="008F1E21" w:rsidP="00BE3017">
            <w:pPr>
              <w:spacing w:after="0" w:line="240" w:lineRule="auto"/>
              <w:rPr>
                <w:rFonts w:ascii="Times New Roman" w:hAnsi="Times New Roman" w:cs="Times New Roman"/>
                <w:color w:val="000000"/>
                <w:sz w:val="24"/>
                <w:szCs w:val="24"/>
              </w:rPr>
            </w:pPr>
            <w:r w:rsidRPr="006F7CE0">
              <w:rPr>
                <w:rFonts w:ascii="Times New Roman" w:hAnsi="Times New Roman" w:cs="Times New Roman"/>
                <w:color w:val="000000"/>
                <w:sz w:val="24"/>
                <w:szCs w:val="24"/>
              </w:rPr>
              <w:t>Sub Recent</w:t>
            </w:r>
          </w:p>
        </w:tc>
        <w:tc>
          <w:tcPr>
            <w:tcW w:w="1559" w:type="dxa"/>
          </w:tcPr>
          <w:p w14:paraId="2D11AB26" w14:textId="77777777" w:rsidR="008F1E21" w:rsidRPr="006F7CE0" w:rsidRDefault="008F1E21" w:rsidP="00BE3017">
            <w:pPr>
              <w:spacing w:after="0" w:line="240" w:lineRule="auto"/>
              <w:jc w:val="center"/>
              <w:rPr>
                <w:rFonts w:ascii="Times New Roman" w:hAnsi="Times New Roman" w:cs="Times New Roman"/>
                <w:iCs/>
                <w:color w:val="000000"/>
                <w:sz w:val="24"/>
                <w:szCs w:val="24"/>
              </w:rPr>
            </w:pPr>
          </w:p>
        </w:tc>
        <w:tc>
          <w:tcPr>
            <w:tcW w:w="1701" w:type="dxa"/>
          </w:tcPr>
          <w:p w14:paraId="19DF9345" w14:textId="77777777" w:rsidR="008F1E21" w:rsidRPr="006F7CE0" w:rsidRDefault="008F1E21" w:rsidP="00BE3017">
            <w:pPr>
              <w:spacing w:after="0" w:line="240" w:lineRule="auto"/>
              <w:jc w:val="both"/>
              <w:rPr>
                <w:rFonts w:ascii="Times New Roman" w:hAnsi="Times New Roman" w:cs="Times New Roman"/>
                <w:iCs/>
                <w:color w:val="000000"/>
                <w:sz w:val="24"/>
                <w:szCs w:val="24"/>
              </w:rPr>
            </w:pPr>
          </w:p>
        </w:tc>
        <w:tc>
          <w:tcPr>
            <w:tcW w:w="4111" w:type="dxa"/>
          </w:tcPr>
          <w:p w14:paraId="312175F7" w14:textId="77777777" w:rsidR="008F1E21" w:rsidRPr="006F7CE0" w:rsidRDefault="008F1E21" w:rsidP="003D3785">
            <w:pPr>
              <w:pStyle w:val="NormalWeb"/>
              <w:spacing w:before="0" w:beforeAutospacing="0" w:after="0" w:afterAutospacing="0" w:line="360" w:lineRule="auto"/>
              <w:jc w:val="both"/>
              <w:rPr>
                <w:bCs/>
                <w:color w:val="000000" w:themeColor="dark1"/>
                <w:kern w:val="24"/>
                <w:lang w:val="en-US"/>
              </w:rPr>
            </w:pPr>
            <w:r w:rsidRPr="006F7CE0">
              <w:rPr>
                <w:bCs/>
                <w:color w:val="000000" w:themeColor="dark1"/>
                <w:kern w:val="24"/>
                <w:lang w:val="en-US"/>
              </w:rPr>
              <w:t>Alluvium/Soil</w:t>
            </w:r>
          </w:p>
          <w:p w14:paraId="6BB74B89" w14:textId="77777777" w:rsidR="008F1E21" w:rsidRPr="006F7CE0" w:rsidRDefault="008F1E21" w:rsidP="003D3785">
            <w:pPr>
              <w:pStyle w:val="NormalWeb"/>
              <w:spacing w:before="0" w:beforeAutospacing="0" w:after="0" w:afterAutospacing="0" w:line="360" w:lineRule="auto"/>
              <w:jc w:val="both"/>
              <w:rPr>
                <w:bCs/>
                <w:color w:val="000000" w:themeColor="dark1"/>
                <w:kern w:val="24"/>
                <w:lang w:val="en-US"/>
              </w:rPr>
            </w:pPr>
            <w:r w:rsidRPr="006F7CE0">
              <w:rPr>
                <w:bCs/>
                <w:color w:val="000000" w:themeColor="dark1"/>
                <w:kern w:val="24"/>
                <w:lang w:val="en-US"/>
              </w:rPr>
              <w:t>Laterite</w:t>
            </w:r>
          </w:p>
        </w:tc>
      </w:tr>
      <w:tr w:rsidR="008F1E21" w:rsidRPr="006F7CE0" w14:paraId="7E3D4248" w14:textId="77777777" w:rsidTr="003D3785">
        <w:trPr>
          <w:trHeight w:val="70"/>
        </w:trPr>
        <w:tc>
          <w:tcPr>
            <w:tcW w:w="1321" w:type="dxa"/>
            <w:vMerge w:val="restart"/>
            <w:vAlign w:val="center"/>
          </w:tcPr>
          <w:p w14:paraId="37429106" w14:textId="44C1580C" w:rsidR="008F1E21" w:rsidRPr="006F7CE0" w:rsidRDefault="00116AD9" w:rsidP="00BE3017">
            <w:pPr>
              <w:spacing w:after="0" w:line="240" w:lineRule="auto"/>
              <w:rPr>
                <w:rFonts w:ascii="Times New Roman" w:hAnsi="Times New Roman" w:cs="Times New Roman"/>
                <w:bCs/>
                <w:iCs/>
                <w:color w:val="000000"/>
                <w:sz w:val="24"/>
                <w:szCs w:val="24"/>
              </w:rPr>
            </w:pPr>
            <w:r w:rsidRPr="006F7CE0">
              <w:rPr>
                <w:rFonts w:ascii="Times New Roman" w:hAnsi="Times New Roman" w:cs="Times New Roman"/>
                <w:color w:val="000000"/>
                <w:sz w:val="24"/>
                <w:szCs w:val="24"/>
              </w:rPr>
              <w:t>Mesoproterozoic</w:t>
            </w:r>
          </w:p>
        </w:tc>
        <w:tc>
          <w:tcPr>
            <w:tcW w:w="1559" w:type="dxa"/>
          </w:tcPr>
          <w:p w14:paraId="0FC2720B" w14:textId="77777777" w:rsidR="008F1E21" w:rsidRPr="006F7CE0" w:rsidRDefault="008F1E21" w:rsidP="00BE3017">
            <w:pPr>
              <w:spacing w:after="0" w:line="240" w:lineRule="auto"/>
              <w:jc w:val="center"/>
              <w:rPr>
                <w:rFonts w:ascii="Times New Roman" w:hAnsi="Times New Roman" w:cs="Times New Roman"/>
                <w:bCs/>
                <w:iCs/>
                <w:color w:val="000000"/>
                <w:sz w:val="24"/>
                <w:szCs w:val="24"/>
              </w:rPr>
            </w:pPr>
            <w:proofErr w:type="spellStart"/>
            <w:r w:rsidRPr="006F7CE0">
              <w:rPr>
                <w:rFonts w:ascii="Times New Roman" w:hAnsi="Times New Roman" w:cs="Times New Roman"/>
                <w:iCs/>
                <w:color w:val="000000"/>
                <w:sz w:val="24"/>
                <w:szCs w:val="24"/>
              </w:rPr>
              <w:t>Intrusives</w:t>
            </w:r>
            <w:proofErr w:type="spellEnd"/>
          </w:p>
        </w:tc>
        <w:tc>
          <w:tcPr>
            <w:tcW w:w="1701" w:type="dxa"/>
          </w:tcPr>
          <w:p w14:paraId="319DC1D3" w14:textId="279FE8B4" w:rsidR="008F1E21" w:rsidRPr="006F7CE0" w:rsidRDefault="00116AD9" w:rsidP="00BE3017">
            <w:pPr>
              <w:spacing w:after="0" w:line="240" w:lineRule="auto"/>
              <w:jc w:val="both"/>
              <w:rPr>
                <w:rFonts w:ascii="Times New Roman" w:hAnsi="Times New Roman" w:cs="Times New Roman"/>
                <w:bCs/>
                <w:iCs/>
                <w:color w:val="000000"/>
                <w:sz w:val="24"/>
                <w:szCs w:val="24"/>
              </w:rPr>
            </w:pPr>
            <w:r w:rsidRPr="006F7CE0">
              <w:rPr>
                <w:rFonts w:ascii="Times New Roman" w:hAnsi="Times New Roman" w:cs="Times New Roman"/>
                <w:sz w:val="24"/>
                <w:szCs w:val="24"/>
              </w:rPr>
              <w:t xml:space="preserve">Post </w:t>
            </w:r>
            <w:proofErr w:type="spellStart"/>
            <w:r w:rsidRPr="006F7CE0">
              <w:rPr>
                <w:rFonts w:ascii="Times New Roman" w:hAnsi="Times New Roman" w:cs="Times New Roman"/>
                <w:sz w:val="24"/>
                <w:szCs w:val="24"/>
              </w:rPr>
              <w:t>Sausor</w:t>
            </w:r>
            <w:proofErr w:type="spellEnd"/>
          </w:p>
        </w:tc>
        <w:tc>
          <w:tcPr>
            <w:tcW w:w="4111" w:type="dxa"/>
          </w:tcPr>
          <w:p w14:paraId="0C218D7A" w14:textId="2588DDFF" w:rsidR="008F1E21" w:rsidRPr="006F7CE0" w:rsidRDefault="00116AD9" w:rsidP="003D3785">
            <w:pPr>
              <w:pStyle w:val="NormalWeb"/>
              <w:spacing w:before="0" w:beforeAutospacing="0" w:after="0" w:afterAutospacing="0" w:line="360" w:lineRule="auto"/>
              <w:jc w:val="both"/>
            </w:pPr>
            <w:r w:rsidRPr="006F7CE0">
              <w:rPr>
                <w:bCs/>
                <w:color w:val="000000" w:themeColor="dark1"/>
                <w:kern w:val="24"/>
                <w:lang w:val="en-US"/>
              </w:rPr>
              <w:t>Pegmatite and quartz veins</w:t>
            </w:r>
          </w:p>
        </w:tc>
      </w:tr>
      <w:tr w:rsidR="00342896" w:rsidRPr="006F7CE0" w14:paraId="4BF3516E" w14:textId="77777777" w:rsidTr="003D3785">
        <w:trPr>
          <w:trHeight w:val="70"/>
        </w:trPr>
        <w:tc>
          <w:tcPr>
            <w:tcW w:w="1321" w:type="dxa"/>
            <w:vMerge/>
            <w:vAlign w:val="center"/>
          </w:tcPr>
          <w:p w14:paraId="0F24B082" w14:textId="77777777" w:rsidR="00342896" w:rsidRPr="006F7CE0" w:rsidRDefault="00342896" w:rsidP="00342896">
            <w:pPr>
              <w:spacing w:after="0" w:line="240" w:lineRule="auto"/>
              <w:rPr>
                <w:rFonts w:ascii="Times New Roman" w:hAnsi="Times New Roman" w:cs="Times New Roman"/>
                <w:color w:val="000000"/>
                <w:sz w:val="24"/>
                <w:szCs w:val="24"/>
              </w:rPr>
            </w:pPr>
          </w:p>
        </w:tc>
        <w:tc>
          <w:tcPr>
            <w:tcW w:w="1559" w:type="dxa"/>
            <w:vAlign w:val="center"/>
          </w:tcPr>
          <w:p w14:paraId="0D941185" w14:textId="42F4DBEF" w:rsidR="00342896" w:rsidRPr="006F7CE0" w:rsidRDefault="00116AD9" w:rsidP="00342896">
            <w:pPr>
              <w:spacing w:after="0" w:line="240" w:lineRule="auto"/>
              <w:ind w:left="-157"/>
              <w:jc w:val="center"/>
              <w:rPr>
                <w:rFonts w:ascii="Times New Roman" w:hAnsi="Times New Roman" w:cs="Times New Roman"/>
                <w:iCs/>
                <w:color w:val="000000"/>
                <w:sz w:val="24"/>
                <w:szCs w:val="24"/>
              </w:rPr>
            </w:pPr>
            <w:proofErr w:type="spellStart"/>
            <w:r w:rsidRPr="006F7CE0">
              <w:rPr>
                <w:rFonts w:ascii="Times New Roman" w:hAnsi="Times New Roman" w:cs="Times New Roman"/>
                <w:iCs/>
                <w:color w:val="000000"/>
                <w:sz w:val="24"/>
                <w:szCs w:val="24"/>
              </w:rPr>
              <w:t>Sausor</w:t>
            </w:r>
            <w:proofErr w:type="spellEnd"/>
            <w:r w:rsidR="00342896" w:rsidRPr="006F7CE0">
              <w:rPr>
                <w:rFonts w:ascii="Times New Roman" w:hAnsi="Times New Roman" w:cs="Times New Roman"/>
                <w:iCs/>
                <w:color w:val="000000"/>
                <w:sz w:val="24"/>
                <w:szCs w:val="24"/>
              </w:rPr>
              <w:t xml:space="preserve"> Group</w:t>
            </w:r>
          </w:p>
        </w:tc>
        <w:tc>
          <w:tcPr>
            <w:tcW w:w="1701" w:type="dxa"/>
            <w:tcBorders>
              <w:top w:val="single" w:sz="8" w:space="0" w:color="000000"/>
              <w:left w:val="single" w:sz="8" w:space="0" w:color="000000"/>
              <w:bottom w:val="single" w:sz="8" w:space="0" w:color="000000"/>
              <w:right w:val="single" w:sz="8" w:space="0" w:color="000000"/>
            </w:tcBorders>
            <w:shd w:val="clear" w:color="auto" w:fill="auto"/>
          </w:tcPr>
          <w:p w14:paraId="0470C7D4" w14:textId="7562FE59" w:rsidR="00342896" w:rsidRPr="006F7CE0" w:rsidRDefault="00116AD9" w:rsidP="00342896">
            <w:pPr>
              <w:spacing w:after="0" w:line="240" w:lineRule="auto"/>
              <w:jc w:val="both"/>
              <w:rPr>
                <w:rFonts w:ascii="Times New Roman" w:hAnsi="Times New Roman" w:cs="Times New Roman"/>
                <w:sz w:val="24"/>
                <w:szCs w:val="24"/>
              </w:rPr>
            </w:pPr>
            <w:r w:rsidRPr="006F7CE0">
              <w:rPr>
                <w:rFonts w:ascii="Times New Roman" w:hAnsi="Times New Roman" w:cs="Times New Roman"/>
                <w:sz w:val="24"/>
                <w:szCs w:val="24"/>
              </w:rPr>
              <w:t>Mansar Formation</w:t>
            </w:r>
          </w:p>
        </w:tc>
        <w:tc>
          <w:tcPr>
            <w:tcW w:w="4111" w:type="dxa"/>
            <w:tcBorders>
              <w:top w:val="single" w:sz="8" w:space="0" w:color="000000"/>
              <w:left w:val="single" w:sz="8" w:space="0" w:color="000000"/>
              <w:bottom w:val="single" w:sz="8" w:space="0" w:color="000000"/>
              <w:right w:val="single" w:sz="8" w:space="0" w:color="000000"/>
            </w:tcBorders>
            <w:shd w:val="clear" w:color="auto" w:fill="auto"/>
          </w:tcPr>
          <w:p w14:paraId="47B82E92" w14:textId="77777777" w:rsidR="00E22666" w:rsidRDefault="00116AD9" w:rsidP="003D3785">
            <w:pPr>
              <w:spacing w:after="0" w:line="360" w:lineRule="auto"/>
              <w:jc w:val="both"/>
              <w:rPr>
                <w:rFonts w:ascii="Times New Roman" w:hAnsi="Times New Roman" w:cs="Times New Roman"/>
                <w:sz w:val="24"/>
                <w:szCs w:val="24"/>
              </w:rPr>
            </w:pPr>
            <w:r w:rsidRPr="006F7CE0">
              <w:rPr>
                <w:rFonts w:ascii="Times New Roman" w:hAnsi="Times New Roman" w:cs="Times New Roman"/>
                <w:sz w:val="24"/>
                <w:szCs w:val="24"/>
              </w:rPr>
              <w:t xml:space="preserve">Muscovite-biotite-schist, </w:t>
            </w:r>
            <w:proofErr w:type="spellStart"/>
            <w:r w:rsidRPr="006F7CE0">
              <w:rPr>
                <w:rFonts w:ascii="Times New Roman" w:hAnsi="Times New Roman" w:cs="Times New Roman"/>
                <w:sz w:val="24"/>
                <w:szCs w:val="24"/>
              </w:rPr>
              <w:t>Garnet</w:t>
            </w:r>
            <w:r w:rsidR="003D3785" w:rsidRPr="006F7CE0">
              <w:rPr>
                <w:rFonts w:ascii="Times New Roman" w:hAnsi="Times New Roman" w:cs="Times New Roman"/>
                <w:sz w:val="24"/>
                <w:szCs w:val="24"/>
              </w:rPr>
              <w:t>iferous</w:t>
            </w:r>
            <w:proofErr w:type="spellEnd"/>
            <w:r w:rsidRPr="006F7CE0">
              <w:rPr>
                <w:rFonts w:ascii="Times New Roman" w:hAnsi="Times New Roman" w:cs="Times New Roman"/>
                <w:sz w:val="24"/>
                <w:szCs w:val="24"/>
              </w:rPr>
              <w:t xml:space="preserve"> quartz biotite schist, felspathic at places.</w:t>
            </w:r>
          </w:p>
          <w:p w14:paraId="7B9E2240" w14:textId="7A63F885" w:rsidR="00116AD9" w:rsidRPr="006F7CE0" w:rsidRDefault="00046247" w:rsidP="003D378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Altered </w:t>
            </w:r>
            <w:r w:rsidR="00E22666">
              <w:rPr>
                <w:rFonts w:ascii="Times New Roman" w:hAnsi="Times New Roman" w:cs="Times New Roman"/>
                <w:sz w:val="24"/>
                <w:szCs w:val="24"/>
              </w:rPr>
              <w:t>Pyroxenite</w:t>
            </w:r>
            <w:r w:rsidR="00116AD9" w:rsidRPr="006F7CE0">
              <w:rPr>
                <w:rFonts w:ascii="Times New Roman" w:hAnsi="Times New Roman" w:cs="Times New Roman"/>
                <w:sz w:val="24"/>
                <w:szCs w:val="24"/>
              </w:rPr>
              <w:t xml:space="preserve"> </w:t>
            </w:r>
          </w:p>
          <w:p w14:paraId="75AEBF71" w14:textId="74735C33" w:rsidR="00342896" w:rsidRPr="006F7CE0" w:rsidRDefault="00116AD9" w:rsidP="003D3785">
            <w:pPr>
              <w:spacing w:after="0" w:line="360" w:lineRule="auto"/>
              <w:jc w:val="both"/>
              <w:rPr>
                <w:rFonts w:ascii="Times New Roman" w:hAnsi="Times New Roman" w:cs="Times New Roman"/>
                <w:sz w:val="24"/>
                <w:szCs w:val="24"/>
              </w:rPr>
            </w:pPr>
            <w:r w:rsidRPr="006F7CE0">
              <w:rPr>
                <w:rFonts w:ascii="Times New Roman" w:hAnsi="Times New Roman" w:cs="Times New Roman"/>
                <w:sz w:val="24"/>
                <w:szCs w:val="24"/>
              </w:rPr>
              <w:t xml:space="preserve">Quartz-mica-schist, Mn ore and </w:t>
            </w:r>
            <w:proofErr w:type="spellStart"/>
            <w:r w:rsidRPr="006F7CE0">
              <w:rPr>
                <w:rFonts w:ascii="Times New Roman" w:hAnsi="Times New Roman" w:cs="Times New Roman"/>
                <w:sz w:val="24"/>
                <w:szCs w:val="24"/>
              </w:rPr>
              <w:t>gondite</w:t>
            </w:r>
            <w:proofErr w:type="spellEnd"/>
          </w:p>
        </w:tc>
      </w:tr>
      <w:bookmarkEnd w:id="89"/>
    </w:tbl>
    <w:p w14:paraId="3D2D4968" w14:textId="77777777" w:rsidR="006229A8" w:rsidRPr="006F7CE0" w:rsidRDefault="006229A8" w:rsidP="005A7D80">
      <w:pPr>
        <w:spacing w:after="0" w:line="360" w:lineRule="auto"/>
        <w:ind w:left="851" w:hanging="851"/>
        <w:jc w:val="both"/>
        <w:rPr>
          <w:rFonts w:ascii="Times New Roman" w:hAnsi="Times New Roman" w:cs="Times New Roman"/>
          <w:b/>
          <w:sz w:val="24"/>
          <w:szCs w:val="24"/>
        </w:rPr>
      </w:pPr>
    </w:p>
    <w:p w14:paraId="0D65E929" w14:textId="77777777" w:rsidR="005A7D80" w:rsidRPr="006F7CE0" w:rsidRDefault="005A7D80">
      <w:pPr>
        <w:pStyle w:val="Heading2"/>
        <w:numPr>
          <w:ilvl w:val="1"/>
          <w:numId w:val="38"/>
        </w:numPr>
        <w:ind w:left="709" w:hanging="709"/>
        <w:rPr>
          <w:color w:val="000000"/>
          <w:sz w:val="24"/>
          <w:szCs w:val="24"/>
        </w:rPr>
      </w:pPr>
      <w:bookmarkStart w:id="90" w:name="_Toc160370031"/>
      <w:bookmarkStart w:id="91" w:name="_Toc160370067"/>
      <w:r w:rsidRPr="006F7CE0">
        <w:t>LITHOUNITS</w:t>
      </w:r>
      <w:r w:rsidRPr="006F7CE0">
        <w:rPr>
          <w:sz w:val="24"/>
          <w:szCs w:val="24"/>
        </w:rPr>
        <w:t xml:space="preserve"> EXPOSED IN THE BLOCK</w:t>
      </w:r>
      <w:bookmarkEnd w:id="90"/>
      <w:bookmarkEnd w:id="91"/>
      <w:r w:rsidRPr="006F7CE0">
        <w:rPr>
          <w:color w:val="000000"/>
          <w:sz w:val="24"/>
          <w:szCs w:val="24"/>
        </w:rPr>
        <w:t xml:space="preserve"> </w:t>
      </w:r>
    </w:p>
    <w:p w14:paraId="19AE7D39" w14:textId="77777777" w:rsidR="005A7D80" w:rsidRPr="006F7CE0" w:rsidRDefault="005A7D80" w:rsidP="009628D8">
      <w:pPr>
        <w:pStyle w:val="Heading3"/>
        <w:numPr>
          <w:ilvl w:val="0"/>
          <w:numId w:val="0"/>
        </w:numPr>
        <w:ind w:left="709"/>
        <w:rPr>
          <w:rFonts w:eastAsia="Batang"/>
        </w:rPr>
      </w:pPr>
      <w:r w:rsidRPr="006F7CE0">
        <w:rPr>
          <w:rFonts w:eastAsia="Batang"/>
        </w:rPr>
        <w:t xml:space="preserve">Various </w:t>
      </w:r>
      <w:proofErr w:type="spellStart"/>
      <w:r w:rsidRPr="006F7CE0">
        <w:rPr>
          <w:rFonts w:eastAsia="Batang"/>
        </w:rPr>
        <w:t>lithounits</w:t>
      </w:r>
      <w:proofErr w:type="spellEnd"/>
      <w:r w:rsidRPr="006F7CE0">
        <w:rPr>
          <w:rFonts w:eastAsia="Batang"/>
        </w:rPr>
        <w:t xml:space="preserve"> exposed in the block area are described in the following     paragraphs.</w:t>
      </w:r>
    </w:p>
    <w:p w14:paraId="5606B771" w14:textId="7068F174" w:rsidR="005A7D80" w:rsidRPr="006F7CE0" w:rsidRDefault="003D3785">
      <w:pPr>
        <w:pStyle w:val="Heading3"/>
        <w:numPr>
          <w:ilvl w:val="2"/>
          <w:numId w:val="38"/>
        </w:numPr>
        <w:ind w:left="709" w:hanging="709"/>
        <w:rPr>
          <w:rFonts w:eastAsia="Batang"/>
          <w:b/>
          <w:lang w:val="de-DE"/>
        </w:rPr>
      </w:pPr>
      <w:r w:rsidRPr="006F7CE0">
        <w:rPr>
          <w:rFonts w:eastAsia="Batang"/>
          <w:b/>
          <w:lang w:val="de-DE"/>
        </w:rPr>
        <w:t>Quartz Mica Schist ± Garnet &amp; Feldspar</w:t>
      </w:r>
      <w:r w:rsidR="00130A2E" w:rsidRPr="006F7CE0">
        <w:rPr>
          <w:rFonts w:eastAsia="Batang"/>
          <w:b/>
          <w:lang w:val="de-DE"/>
        </w:rPr>
        <w:t xml:space="preserve"> </w:t>
      </w:r>
      <w:r w:rsidR="005A7D80" w:rsidRPr="006F7CE0">
        <w:rPr>
          <w:rFonts w:eastAsia="Batang"/>
          <w:b/>
          <w:lang w:val="de-DE"/>
        </w:rPr>
        <w:t xml:space="preserve">– </w:t>
      </w:r>
    </w:p>
    <w:p w14:paraId="4D26DF46" w14:textId="44A893CA" w:rsidR="00891E52" w:rsidRPr="006F7CE0" w:rsidRDefault="00891E52">
      <w:pPr>
        <w:pStyle w:val="Heading3"/>
        <w:numPr>
          <w:ilvl w:val="3"/>
          <w:numId w:val="38"/>
        </w:numPr>
        <w:rPr>
          <w:rFonts w:eastAsia="Batang"/>
        </w:rPr>
      </w:pPr>
      <w:r w:rsidRPr="006F7CE0">
        <w:rPr>
          <w:rFonts w:eastAsia="Batang"/>
          <w:lang w:val="en-US"/>
        </w:rPr>
        <w:t xml:space="preserve">The block is dominated by a single </w:t>
      </w:r>
      <w:proofErr w:type="spellStart"/>
      <w:r w:rsidRPr="006F7CE0">
        <w:rPr>
          <w:rFonts w:eastAsia="Batang"/>
          <w:lang w:val="en-US"/>
        </w:rPr>
        <w:t>litho</w:t>
      </w:r>
      <w:proofErr w:type="spellEnd"/>
      <w:r w:rsidRPr="006F7CE0">
        <w:rPr>
          <w:rFonts w:eastAsia="Batang"/>
          <w:lang w:val="en-US"/>
        </w:rPr>
        <w:t xml:space="preserve"> unit i.e. quartz muscovite biotite schist. The </w:t>
      </w:r>
      <w:proofErr w:type="spellStart"/>
      <w:r w:rsidRPr="006F7CE0">
        <w:rPr>
          <w:rFonts w:eastAsia="Batang"/>
          <w:lang w:val="en-US"/>
        </w:rPr>
        <w:t>lithounit</w:t>
      </w:r>
      <w:proofErr w:type="spellEnd"/>
      <w:r w:rsidRPr="006F7CE0">
        <w:rPr>
          <w:rFonts w:eastAsia="Batang"/>
          <w:lang w:val="en-US"/>
        </w:rPr>
        <w:t xml:space="preserve"> </w:t>
      </w:r>
      <w:r w:rsidRPr="006F7CE0">
        <w:rPr>
          <w:rFonts w:eastAsia="Batang"/>
        </w:rPr>
        <w:t xml:space="preserve">consists of garnet-bearing muscovite-biotite schist (pink and brown varieties), biotite-muscovite schist, muscovite-quartz schist, and muscovite-biotite-quartz schist. In some areas, these rocks have undergone </w:t>
      </w:r>
      <w:proofErr w:type="spellStart"/>
      <w:r w:rsidRPr="006F7CE0">
        <w:rPr>
          <w:rFonts w:eastAsia="Batang"/>
        </w:rPr>
        <w:t>feldspathization</w:t>
      </w:r>
      <w:proofErr w:type="spellEnd"/>
      <w:r w:rsidRPr="006F7CE0">
        <w:rPr>
          <w:rFonts w:eastAsia="Batang"/>
        </w:rPr>
        <w:t xml:space="preserve">, giving them a gneissic appearance. </w:t>
      </w:r>
      <w:r w:rsidRPr="006F7CE0">
        <w:rPr>
          <w:rFonts w:eastAsia="Batang"/>
          <w:lang w:val="en-US"/>
        </w:rPr>
        <w:t>This rock is light to dark grey, fine to medium grained schistose</w:t>
      </w:r>
      <w:r w:rsidR="0015174D" w:rsidRPr="006F7CE0">
        <w:rPr>
          <w:rFonts w:eastAsia="Batang"/>
          <w:lang w:val="en-US"/>
        </w:rPr>
        <w:t xml:space="preserve"> transitioning to gneiss</w:t>
      </w:r>
      <w:r w:rsidRPr="006F7CE0">
        <w:rPr>
          <w:rFonts w:eastAsia="Batang"/>
          <w:lang w:val="en-US"/>
        </w:rPr>
        <w:t xml:space="preserve">, showing intense folding. This </w:t>
      </w:r>
      <w:proofErr w:type="spellStart"/>
      <w:r w:rsidRPr="006F7CE0">
        <w:rPr>
          <w:rFonts w:eastAsia="Batang"/>
          <w:lang w:val="en-US"/>
        </w:rPr>
        <w:t>lithounit</w:t>
      </w:r>
      <w:proofErr w:type="spellEnd"/>
      <w:r w:rsidRPr="006F7CE0">
        <w:rPr>
          <w:rFonts w:eastAsia="Batang"/>
          <w:lang w:val="en-US"/>
        </w:rPr>
        <w:t xml:space="preserve"> is composed of quartz, muscovite and biotite with plagioclase feldspar and garnet, at places. </w:t>
      </w:r>
    </w:p>
    <w:p w14:paraId="103A3900" w14:textId="3C92938E" w:rsidR="0015174D" w:rsidRPr="00046247" w:rsidRDefault="0015174D">
      <w:pPr>
        <w:pStyle w:val="Heading3"/>
        <w:numPr>
          <w:ilvl w:val="3"/>
          <w:numId w:val="38"/>
        </w:numPr>
        <w:rPr>
          <w:rFonts w:eastAsia="Batang"/>
        </w:rPr>
      </w:pPr>
      <w:r w:rsidRPr="006F7CE0">
        <w:rPr>
          <w:rFonts w:eastAsia="Batang"/>
          <w:lang w:val="en-US"/>
        </w:rPr>
        <w:t xml:space="preserve">Under microscope, quartz occurs as medium to fine anhedral and </w:t>
      </w:r>
      <w:proofErr w:type="spellStart"/>
      <w:r w:rsidRPr="006F7CE0">
        <w:rPr>
          <w:rFonts w:eastAsia="Batang"/>
          <w:lang w:val="en-US"/>
        </w:rPr>
        <w:t>lensoidal</w:t>
      </w:r>
      <w:proofErr w:type="spellEnd"/>
      <w:r w:rsidRPr="006F7CE0">
        <w:rPr>
          <w:rFonts w:eastAsia="Batang"/>
          <w:lang w:val="en-US"/>
        </w:rPr>
        <w:t xml:space="preserve"> grains showing crude alignment. Muscovite and biotite/ phlogopite are present as fine disseminated flakes showing parallel alignment. Feldspar occurs as fine patchy relicts being replaced by clayey patches. Tourmaline is seen present as fine to very fine subhedral prismatic grains. Opaques are noted as very fine specks in accessories.</w:t>
      </w:r>
    </w:p>
    <w:p w14:paraId="3AB2F029" w14:textId="70739014" w:rsidR="00046247" w:rsidRPr="006F7CE0" w:rsidRDefault="00046247" w:rsidP="00046247">
      <w:pPr>
        <w:pStyle w:val="Heading3"/>
        <w:numPr>
          <w:ilvl w:val="0"/>
          <w:numId w:val="0"/>
        </w:numPr>
        <w:ind w:left="482" w:hanging="482"/>
        <w:rPr>
          <w:rFonts w:eastAsia="Batang"/>
        </w:rPr>
      </w:pPr>
    </w:p>
    <w:p w14:paraId="0C97EE3E" w14:textId="5B9A3CEF" w:rsidR="00E54EF8" w:rsidRDefault="00E54EF8" w:rsidP="00E54EF8">
      <w:pPr>
        <w:pStyle w:val="Heading3"/>
        <w:numPr>
          <w:ilvl w:val="0"/>
          <w:numId w:val="0"/>
        </w:numPr>
        <w:ind w:left="709"/>
        <w:rPr>
          <w:rFonts w:eastAsia="Batang"/>
        </w:rPr>
      </w:pPr>
    </w:p>
    <w:p w14:paraId="14855460" w14:textId="77777777" w:rsidR="00046247" w:rsidRDefault="00046247" w:rsidP="00E54EF8">
      <w:pPr>
        <w:pStyle w:val="Heading3"/>
        <w:numPr>
          <w:ilvl w:val="0"/>
          <w:numId w:val="0"/>
        </w:numPr>
        <w:ind w:left="709"/>
        <w:rPr>
          <w:rFonts w:eastAsia="Batang"/>
        </w:rPr>
      </w:pPr>
    </w:p>
    <w:p w14:paraId="308684C4" w14:textId="77777777" w:rsidR="00046247" w:rsidRDefault="00046247" w:rsidP="00E54EF8">
      <w:pPr>
        <w:pStyle w:val="Heading3"/>
        <w:numPr>
          <w:ilvl w:val="0"/>
          <w:numId w:val="0"/>
        </w:numPr>
        <w:ind w:left="709"/>
        <w:rPr>
          <w:rFonts w:eastAsia="Batang"/>
        </w:rPr>
      </w:pPr>
    </w:p>
    <w:p w14:paraId="20DBE877" w14:textId="77777777" w:rsidR="00046247" w:rsidRDefault="00046247" w:rsidP="00E54EF8">
      <w:pPr>
        <w:pStyle w:val="Heading3"/>
        <w:numPr>
          <w:ilvl w:val="0"/>
          <w:numId w:val="0"/>
        </w:numPr>
        <w:ind w:left="709"/>
        <w:rPr>
          <w:rFonts w:eastAsia="Batang"/>
        </w:rPr>
      </w:pPr>
    </w:p>
    <w:p w14:paraId="40B60F82" w14:textId="7569D3B9" w:rsidR="00046247" w:rsidRDefault="00000000" w:rsidP="00E54EF8">
      <w:pPr>
        <w:pStyle w:val="Heading3"/>
        <w:numPr>
          <w:ilvl w:val="0"/>
          <w:numId w:val="0"/>
        </w:numPr>
        <w:ind w:left="709"/>
        <w:rPr>
          <w:rFonts w:eastAsia="Batang"/>
        </w:rPr>
      </w:pPr>
      <w:r>
        <w:rPr>
          <w:rFonts w:eastAsia="Batang"/>
          <w:noProof/>
        </w:rPr>
        <w:lastRenderedPageBreak/>
        <w:pict w14:anchorId="60FA8602">
          <v:shape id="_x0000_s2322" type="#_x0000_t202" style="position:absolute;left:0;text-align:left;margin-left:103.8pt;margin-top:133.2pt;width:202.8pt;height:34.25pt;z-index:251665408">
            <v:textbox style="mso-next-textbox:#_x0000_s2322">
              <w:txbxContent>
                <w:p w14:paraId="07BDD365" w14:textId="29575867" w:rsidR="000B13F6" w:rsidRPr="000B13F6" w:rsidRDefault="000B13F6" w:rsidP="000B13F6">
                  <w:pPr>
                    <w:rPr>
                      <w:lang w:val="de-DE"/>
                    </w:rPr>
                  </w:pPr>
                  <w:r w:rsidRPr="000B13F6">
                    <w:rPr>
                      <w:rFonts w:ascii="Times New Roman" w:hAnsi="Times New Roman" w:cs="Times New Roman"/>
                      <w:lang w:val="de-DE"/>
                    </w:rPr>
                    <w:t>Photo–2: Quartz Mica Schist in MNB-03</w:t>
                  </w:r>
                </w:p>
              </w:txbxContent>
            </v:textbox>
          </v:shape>
        </w:pict>
      </w:r>
      <w:r w:rsidR="00046247" w:rsidRPr="006F7CE0">
        <w:rPr>
          <w:noProof/>
        </w:rPr>
        <w:drawing>
          <wp:anchor distT="0" distB="0" distL="114300" distR="114300" simplePos="0" relativeHeight="251636736" behindDoc="0" locked="0" layoutInCell="1" allowOverlap="1" wp14:anchorId="30EC1879" wp14:editId="2C4DB489">
            <wp:simplePos x="0" y="0"/>
            <wp:positionH relativeFrom="column">
              <wp:posOffset>1447800</wp:posOffset>
            </wp:positionH>
            <wp:positionV relativeFrom="paragraph">
              <wp:posOffset>-91440</wp:posOffset>
            </wp:positionV>
            <wp:extent cx="2169795" cy="1599565"/>
            <wp:effectExtent l="0" t="0" r="0" b="0"/>
            <wp:wrapTopAndBottom/>
            <wp:docPr id="142620197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20202" t="35651" r="4694" b="22817"/>
                    <a:stretch/>
                  </pic:blipFill>
                  <pic:spPr bwMode="auto">
                    <a:xfrm>
                      <a:off x="0" y="0"/>
                      <a:ext cx="2169795" cy="15995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24F4FFA" w14:textId="77777777" w:rsidR="00046247" w:rsidRPr="006F7CE0" w:rsidRDefault="00046247" w:rsidP="00E54EF8">
      <w:pPr>
        <w:pStyle w:val="Heading3"/>
        <w:numPr>
          <w:ilvl w:val="0"/>
          <w:numId w:val="0"/>
        </w:numPr>
        <w:ind w:left="709"/>
        <w:rPr>
          <w:rFonts w:eastAsia="Batang"/>
        </w:rPr>
      </w:pPr>
    </w:p>
    <w:p w14:paraId="545DB136" w14:textId="178360C8" w:rsidR="00E54EF8" w:rsidRPr="006F7CE0" w:rsidRDefault="00E54EF8" w:rsidP="00046247">
      <w:pPr>
        <w:pStyle w:val="Heading3"/>
        <w:numPr>
          <w:ilvl w:val="0"/>
          <w:numId w:val="0"/>
        </w:numPr>
        <w:ind w:left="482" w:hanging="482"/>
        <w:rPr>
          <w:rFonts w:eastAsia="Batang"/>
        </w:rPr>
      </w:pPr>
    </w:p>
    <w:p w14:paraId="050D8812" w14:textId="30657524" w:rsidR="005A7D80" w:rsidRPr="006F7CE0" w:rsidRDefault="009E12CE">
      <w:pPr>
        <w:pStyle w:val="Heading3"/>
        <w:numPr>
          <w:ilvl w:val="2"/>
          <w:numId w:val="38"/>
        </w:numPr>
        <w:ind w:left="709" w:hanging="709"/>
        <w:rPr>
          <w:rFonts w:eastAsia="Batang"/>
          <w:b/>
          <w:bCs w:val="0"/>
        </w:rPr>
      </w:pPr>
      <w:r>
        <w:rPr>
          <w:rFonts w:eastAsia="Batang"/>
          <w:b/>
          <w:bCs w:val="0"/>
        </w:rPr>
        <w:t xml:space="preserve">Altered </w:t>
      </w:r>
      <w:r w:rsidR="000B13F6" w:rsidRPr="006F7CE0">
        <w:rPr>
          <w:rFonts w:eastAsia="Batang"/>
          <w:b/>
          <w:bCs w:val="0"/>
        </w:rPr>
        <w:t>Pyroxenite</w:t>
      </w:r>
    </w:p>
    <w:p w14:paraId="29D38C30" w14:textId="3E8AFF1D" w:rsidR="009319B9" w:rsidRPr="006F7CE0" w:rsidRDefault="009319B9">
      <w:pPr>
        <w:pStyle w:val="Heading3"/>
        <w:numPr>
          <w:ilvl w:val="3"/>
          <w:numId w:val="38"/>
        </w:numPr>
        <w:rPr>
          <w:rFonts w:eastAsia="Batang"/>
          <w:lang w:val="en-US"/>
        </w:rPr>
      </w:pPr>
      <w:r w:rsidRPr="006F7CE0">
        <w:rPr>
          <w:rFonts w:eastAsia="Batang"/>
          <w:lang w:val="en-US"/>
        </w:rPr>
        <w:t>Altered pyroxenite was intersected in borehole MNB-03, located in the central part of the study area. The rock features a coarse-grained, saccharoidal texture and displays colors ranging from pink to greenish.</w:t>
      </w:r>
    </w:p>
    <w:p w14:paraId="33B5C5EF" w14:textId="657080A7" w:rsidR="009319B9" w:rsidRPr="006F7CE0" w:rsidRDefault="009319B9">
      <w:pPr>
        <w:pStyle w:val="Heading3"/>
        <w:numPr>
          <w:ilvl w:val="3"/>
          <w:numId w:val="38"/>
        </w:numPr>
        <w:rPr>
          <w:rFonts w:eastAsia="Batang"/>
          <w:lang w:val="en-US"/>
        </w:rPr>
      </w:pPr>
      <w:r w:rsidRPr="006F7CE0">
        <w:rPr>
          <w:rFonts w:eastAsia="Batang"/>
          <w:lang w:val="en-US"/>
        </w:rPr>
        <w:t>Under thin section analysis, the rock consists primarily of calcite, present as massive patches and fine filings throughout the specimen. Augite and pigeonite are found as medium to coarse lamellar relicts within the calcite patches. Tremolite occurs as fine to medium prismatic or bladed grains within the assemblage. Enstatite is also observed as patchy relicts within the calcite. Quartz appears as fine secondary fillings in various areas, and apatite is detected as fine subrounded grains among the accessories.</w:t>
      </w:r>
    </w:p>
    <w:p w14:paraId="2D190DC9" w14:textId="71896266" w:rsidR="00FB0E38" w:rsidRPr="006F7CE0" w:rsidRDefault="009319B9" w:rsidP="009319B9">
      <w:pPr>
        <w:pStyle w:val="Heading3"/>
        <w:numPr>
          <w:ilvl w:val="0"/>
          <w:numId w:val="0"/>
        </w:numPr>
        <w:rPr>
          <w:rFonts w:eastAsia="Batang"/>
          <w:lang w:val="en-US"/>
        </w:rPr>
      </w:pPr>
      <w:r w:rsidRPr="006F7CE0">
        <w:rPr>
          <w:noProof/>
        </w:rPr>
        <w:drawing>
          <wp:anchor distT="0" distB="0" distL="114300" distR="114300" simplePos="0" relativeHeight="251644928" behindDoc="0" locked="0" layoutInCell="1" allowOverlap="1" wp14:anchorId="2E4D38B1" wp14:editId="51C1911C">
            <wp:simplePos x="0" y="0"/>
            <wp:positionH relativeFrom="column">
              <wp:posOffset>1143000</wp:posOffset>
            </wp:positionH>
            <wp:positionV relativeFrom="paragraph">
              <wp:posOffset>450850</wp:posOffset>
            </wp:positionV>
            <wp:extent cx="3497580" cy="2223770"/>
            <wp:effectExtent l="0" t="0" r="0" b="0"/>
            <wp:wrapTopAndBottom/>
            <wp:docPr id="2316482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6720" r="2388" b="10522"/>
                    <a:stretch/>
                  </pic:blipFill>
                  <pic:spPr bwMode="auto">
                    <a:xfrm>
                      <a:off x="0" y="0"/>
                      <a:ext cx="3497580" cy="22237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8AAE52E" w14:textId="7196F214" w:rsidR="003E73A0" w:rsidRPr="006F7CE0" w:rsidRDefault="00000000" w:rsidP="003E73A0">
      <w:pPr>
        <w:pStyle w:val="Heading3"/>
        <w:numPr>
          <w:ilvl w:val="0"/>
          <w:numId w:val="0"/>
        </w:numPr>
        <w:ind w:left="1440"/>
        <w:rPr>
          <w:rFonts w:eastAsia="Batang"/>
          <w:lang w:val="en-US"/>
        </w:rPr>
      </w:pPr>
      <w:r>
        <w:rPr>
          <w:rFonts w:eastAsia="Batang"/>
          <w:noProof/>
          <w:lang w:val="en-US"/>
        </w:rPr>
        <w:pict w14:anchorId="60FA8602">
          <v:shape id="_x0000_s2324" type="#_x0000_t202" style="position:absolute;left:0;text-align:left;margin-left:123pt;margin-top:195.3pt;width:202.8pt;height:34.25pt;z-index:251667456">
            <v:textbox style="mso-next-textbox:#_x0000_s2324">
              <w:txbxContent>
                <w:p w14:paraId="18BE8A86" w14:textId="26CD0030" w:rsidR="003E73A0" w:rsidRPr="000B13F6" w:rsidRDefault="003E73A0" w:rsidP="003E73A0">
                  <w:pPr>
                    <w:rPr>
                      <w:lang w:val="de-DE"/>
                    </w:rPr>
                  </w:pPr>
                  <w:r w:rsidRPr="000B13F6">
                    <w:rPr>
                      <w:rFonts w:ascii="Times New Roman" w:hAnsi="Times New Roman" w:cs="Times New Roman"/>
                      <w:lang w:val="de-DE"/>
                    </w:rPr>
                    <w:t>Photo–</w:t>
                  </w:r>
                  <w:r>
                    <w:rPr>
                      <w:rFonts w:ascii="Times New Roman" w:hAnsi="Times New Roman" w:cs="Times New Roman"/>
                      <w:lang w:val="de-DE"/>
                    </w:rPr>
                    <w:t>3 Pyroxenite with Calcitic veins</w:t>
                  </w:r>
                </w:p>
              </w:txbxContent>
            </v:textbox>
          </v:shape>
        </w:pict>
      </w:r>
    </w:p>
    <w:p w14:paraId="1325CA43" w14:textId="3E550D4A" w:rsidR="003E73A0" w:rsidRPr="006F7CE0" w:rsidRDefault="003E73A0" w:rsidP="009319B9">
      <w:pPr>
        <w:pStyle w:val="Heading3"/>
        <w:numPr>
          <w:ilvl w:val="0"/>
          <w:numId w:val="0"/>
        </w:numPr>
        <w:rPr>
          <w:rFonts w:eastAsia="Batang"/>
          <w:lang w:val="en-US"/>
        </w:rPr>
      </w:pPr>
    </w:p>
    <w:p w14:paraId="4107DBA8" w14:textId="77777777" w:rsidR="00046247" w:rsidRDefault="00046247" w:rsidP="00046247">
      <w:pPr>
        <w:pStyle w:val="Heading3"/>
        <w:numPr>
          <w:ilvl w:val="0"/>
          <w:numId w:val="0"/>
        </w:numPr>
        <w:ind w:left="482" w:hanging="482"/>
        <w:rPr>
          <w:rFonts w:eastAsia="Batang"/>
        </w:rPr>
      </w:pPr>
    </w:p>
    <w:p w14:paraId="5AC57FD3" w14:textId="77777777" w:rsidR="00046247" w:rsidRPr="00046247" w:rsidRDefault="00046247" w:rsidP="00046247">
      <w:pPr>
        <w:pStyle w:val="Heading3"/>
        <w:numPr>
          <w:ilvl w:val="0"/>
          <w:numId w:val="0"/>
        </w:numPr>
        <w:ind w:left="482" w:hanging="482"/>
        <w:rPr>
          <w:rFonts w:eastAsia="Batang"/>
        </w:rPr>
      </w:pPr>
    </w:p>
    <w:p w14:paraId="77FA55FD" w14:textId="73087940" w:rsidR="003F0E83" w:rsidRPr="006F7CE0" w:rsidRDefault="00B044FC">
      <w:pPr>
        <w:pStyle w:val="Heading3"/>
        <w:numPr>
          <w:ilvl w:val="2"/>
          <w:numId w:val="38"/>
        </w:numPr>
        <w:ind w:left="709" w:hanging="709"/>
        <w:rPr>
          <w:rFonts w:eastAsia="Batang"/>
        </w:rPr>
      </w:pPr>
      <w:proofErr w:type="spellStart"/>
      <w:r w:rsidRPr="006F7CE0">
        <w:rPr>
          <w:rFonts w:eastAsia="Batang"/>
          <w:b/>
          <w:bCs w:val="0"/>
        </w:rPr>
        <w:lastRenderedPageBreak/>
        <w:t>Gondite</w:t>
      </w:r>
      <w:proofErr w:type="spellEnd"/>
      <w:r w:rsidRPr="006F7CE0">
        <w:rPr>
          <w:rFonts w:eastAsia="Batang"/>
          <w:b/>
          <w:bCs w:val="0"/>
        </w:rPr>
        <w:t>/Manganese</w:t>
      </w:r>
      <w:r w:rsidR="00046247">
        <w:rPr>
          <w:rFonts w:eastAsia="Batang"/>
          <w:b/>
          <w:bCs w:val="0"/>
        </w:rPr>
        <w:t xml:space="preserve"> mineralisation</w:t>
      </w:r>
      <w:r w:rsidRPr="006F7CE0">
        <w:rPr>
          <w:rFonts w:eastAsia="Batang"/>
          <w:b/>
          <w:bCs w:val="0"/>
        </w:rPr>
        <w:t xml:space="preserve"> </w:t>
      </w:r>
      <w:r w:rsidR="00453A08" w:rsidRPr="006F7CE0">
        <w:rPr>
          <w:rFonts w:eastAsia="Batang"/>
          <w:b/>
          <w:bCs w:val="0"/>
        </w:rPr>
        <w:t>Band</w:t>
      </w:r>
      <w:r w:rsidRPr="006F7CE0">
        <w:rPr>
          <w:rFonts w:eastAsia="Batang"/>
          <w:lang w:val="en-US"/>
        </w:rPr>
        <w:t xml:space="preserve"> – </w:t>
      </w:r>
    </w:p>
    <w:p w14:paraId="07F38B78" w14:textId="21621E04" w:rsidR="009319B9" w:rsidRPr="006F7CE0" w:rsidRDefault="009319B9">
      <w:pPr>
        <w:pStyle w:val="Heading3"/>
        <w:numPr>
          <w:ilvl w:val="3"/>
          <w:numId w:val="38"/>
        </w:numPr>
        <w:ind w:left="851"/>
        <w:rPr>
          <w:rFonts w:eastAsia="Batang"/>
          <w:lang w:val="en-US"/>
        </w:rPr>
      </w:pPr>
      <w:r w:rsidRPr="006F7CE0">
        <w:rPr>
          <w:rFonts w:eastAsia="Batang"/>
          <w:lang w:val="en-US"/>
        </w:rPr>
        <w:t xml:space="preserve">Outcrops </w:t>
      </w:r>
      <w:r w:rsidR="00E91DC5" w:rsidRPr="006F7CE0">
        <w:rPr>
          <w:rFonts w:eastAsia="Batang"/>
          <w:lang w:val="en-US"/>
        </w:rPr>
        <w:t xml:space="preserve">and manganese floats </w:t>
      </w:r>
      <w:r w:rsidRPr="006F7CE0">
        <w:rPr>
          <w:rFonts w:eastAsia="Batang"/>
          <w:lang w:val="en-US"/>
        </w:rPr>
        <w:t xml:space="preserve">can be found in abandoned mines, pits, and cultivated fields. This rock unit is dark grey to black, with a fine to medium grain. It consists of a manganese silicate rock that is </w:t>
      </w:r>
      <w:proofErr w:type="spellStart"/>
      <w:r w:rsidRPr="006F7CE0">
        <w:rPr>
          <w:rFonts w:eastAsia="Batang"/>
          <w:lang w:val="en-US"/>
        </w:rPr>
        <w:t>stratabound</w:t>
      </w:r>
      <w:proofErr w:type="spellEnd"/>
      <w:r w:rsidRPr="006F7CE0">
        <w:rPr>
          <w:rFonts w:eastAsia="Batang"/>
          <w:lang w:val="en-US"/>
        </w:rPr>
        <w:t xml:space="preserve">. The main form of manganese mineralization is found in primary bedded ore, which is interlayered with </w:t>
      </w:r>
      <w:proofErr w:type="spellStart"/>
      <w:r w:rsidRPr="006F7CE0">
        <w:rPr>
          <w:rFonts w:eastAsia="Batang"/>
          <w:lang w:val="en-US"/>
        </w:rPr>
        <w:t>gondite</w:t>
      </w:r>
      <w:proofErr w:type="spellEnd"/>
      <w:r w:rsidRPr="006F7CE0">
        <w:rPr>
          <w:rFonts w:eastAsia="Batang"/>
          <w:lang w:val="en-US"/>
        </w:rPr>
        <w:t xml:space="preserve"> in the northern band.</w:t>
      </w:r>
    </w:p>
    <w:p w14:paraId="38EC21E6" w14:textId="651476F0" w:rsidR="009319B9" w:rsidRPr="006F7CE0" w:rsidRDefault="009319B9">
      <w:pPr>
        <w:pStyle w:val="Heading3"/>
        <w:numPr>
          <w:ilvl w:val="3"/>
          <w:numId w:val="38"/>
        </w:numPr>
        <w:ind w:left="851"/>
        <w:rPr>
          <w:rFonts w:eastAsia="Batang"/>
          <w:lang w:val="en-US"/>
        </w:rPr>
      </w:pPr>
      <w:r w:rsidRPr="006F7CE0">
        <w:rPr>
          <w:rFonts w:eastAsia="Batang"/>
          <w:lang w:val="en-US"/>
        </w:rPr>
        <w:t xml:space="preserve">Manganese mineralization and </w:t>
      </w:r>
      <w:proofErr w:type="spellStart"/>
      <w:r w:rsidRPr="006F7CE0">
        <w:rPr>
          <w:rFonts w:eastAsia="Batang"/>
          <w:lang w:val="en-US"/>
        </w:rPr>
        <w:t>gondite</w:t>
      </w:r>
      <w:proofErr w:type="spellEnd"/>
      <w:r w:rsidRPr="006F7CE0">
        <w:rPr>
          <w:rFonts w:eastAsia="Batang"/>
          <w:lang w:val="en-US"/>
        </w:rPr>
        <w:t xml:space="preserve"> appear as two discontinuous bands running from </w:t>
      </w:r>
      <w:r w:rsidR="00E91DC5" w:rsidRPr="006F7CE0">
        <w:rPr>
          <w:rFonts w:eastAsia="Batang"/>
          <w:lang w:val="en-US"/>
        </w:rPr>
        <w:t>WNW - ESE</w:t>
      </w:r>
      <w:r w:rsidRPr="006F7CE0">
        <w:rPr>
          <w:rFonts w:eastAsia="Batang"/>
          <w:lang w:val="en-US"/>
        </w:rPr>
        <w:t xml:space="preserve">, separated by quartz-muscovite-biotite schist. The presence of manganese minerals associated with </w:t>
      </w:r>
      <w:proofErr w:type="spellStart"/>
      <w:r w:rsidRPr="006F7CE0">
        <w:rPr>
          <w:rFonts w:eastAsia="Batang"/>
          <w:lang w:val="en-US"/>
        </w:rPr>
        <w:t>gondite</w:t>
      </w:r>
      <w:proofErr w:type="spellEnd"/>
      <w:r w:rsidRPr="006F7CE0">
        <w:rPr>
          <w:rFonts w:eastAsia="Batang"/>
          <w:lang w:val="en-US"/>
        </w:rPr>
        <w:t xml:space="preserve"> on the ground has led to their identification, referred to in the report as either the manganese mineralized zone or manganese </w:t>
      </w:r>
      <w:r w:rsidR="00E91DC5" w:rsidRPr="006F7CE0">
        <w:rPr>
          <w:rFonts w:eastAsia="Batang"/>
          <w:lang w:val="en-US"/>
        </w:rPr>
        <w:t>band</w:t>
      </w:r>
      <w:r w:rsidRPr="006F7CE0">
        <w:rPr>
          <w:rFonts w:eastAsia="Batang"/>
          <w:lang w:val="en-US"/>
        </w:rPr>
        <w:t>. When this mineralization exceeds the 10% manganese cut-off (as per IBM threshold values), it is referred to in the report as manganese ore bands or ore lenses.</w:t>
      </w:r>
    </w:p>
    <w:p w14:paraId="4AF2F828" w14:textId="0E128B39" w:rsidR="005A7D80" w:rsidRDefault="009E12CE">
      <w:pPr>
        <w:pStyle w:val="Heading3"/>
        <w:numPr>
          <w:ilvl w:val="3"/>
          <w:numId w:val="38"/>
        </w:numPr>
        <w:ind w:left="851"/>
        <w:rPr>
          <w:rFonts w:eastAsia="Batang"/>
          <w:lang w:val="en-US"/>
        </w:rPr>
      </w:pPr>
      <w:r w:rsidRPr="006F7CE0">
        <w:rPr>
          <w:rFonts w:eastAsiaTheme="minorHAnsi"/>
          <w:noProof/>
          <w:szCs w:val="20"/>
          <w:lang w:bidi="hi-IN"/>
        </w:rPr>
        <w:drawing>
          <wp:anchor distT="0" distB="0" distL="114300" distR="114300" simplePos="0" relativeHeight="251641856" behindDoc="0" locked="0" layoutInCell="1" allowOverlap="1" wp14:anchorId="775E2C76" wp14:editId="1F6929DB">
            <wp:simplePos x="0" y="0"/>
            <wp:positionH relativeFrom="column">
              <wp:posOffset>3123565</wp:posOffset>
            </wp:positionH>
            <wp:positionV relativeFrom="paragraph">
              <wp:posOffset>2084416</wp:posOffset>
            </wp:positionV>
            <wp:extent cx="2619375" cy="1964690"/>
            <wp:effectExtent l="0" t="0" r="0" b="0"/>
            <wp:wrapTopAndBottom/>
            <wp:docPr id="18745921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19375" cy="19646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48000" behindDoc="0" locked="0" layoutInCell="1" allowOverlap="1" wp14:anchorId="1CE49C78" wp14:editId="531C28F7">
            <wp:simplePos x="0" y="0"/>
            <wp:positionH relativeFrom="column">
              <wp:posOffset>131618</wp:posOffset>
            </wp:positionH>
            <wp:positionV relativeFrom="paragraph">
              <wp:posOffset>2054802</wp:posOffset>
            </wp:positionV>
            <wp:extent cx="2733675" cy="2050415"/>
            <wp:effectExtent l="0" t="0" r="0" b="0"/>
            <wp:wrapTopAndBottom/>
            <wp:docPr id="18407241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33675" cy="20504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00000">
        <w:rPr>
          <w:rFonts w:ascii="Segoe UI" w:hAnsi="Segoe UI" w:cs="Segoe UI"/>
          <w:noProof/>
          <w:color w:val="0D0D0D"/>
        </w:rPr>
        <w:pict w14:anchorId="49F9D42C">
          <v:shape id="_x0000_s2275" type="#_x0000_t202" style="position:absolute;left:0;text-align:left;margin-left:248.65pt;margin-top:370.9pt;width:211.85pt;height:42.8pt;z-index:251661312;mso-position-horizontal-relative:text;mso-position-vertical-relative:text" stroked="f">
            <v:textbox style="mso-next-textbox:#_x0000_s2275">
              <w:txbxContent>
                <w:p w14:paraId="20E39918" w14:textId="322C0687" w:rsidR="00B90A38" w:rsidRPr="004E3EC8" w:rsidRDefault="003E73A0" w:rsidP="006E6F5D">
                  <w:pPr>
                    <w:ind w:left="567" w:hanging="567"/>
                    <w:rPr>
                      <w:rFonts w:ascii="Times New Roman" w:hAnsi="Times New Roman" w:cs="Times New Roman"/>
                      <w:sz w:val="24"/>
                      <w:szCs w:val="24"/>
                    </w:rPr>
                  </w:pPr>
                  <w:r>
                    <w:rPr>
                      <w:rFonts w:ascii="Times New Roman" w:hAnsi="Times New Roman" w:cs="Times New Roman"/>
                      <w:sz w:val="24"/>
                      <w:szCs w:val="24"/>
                    </w:rPr>
                    <w:t xml:space="preserve">Photo </w:t>
                  </w:r>
                  <w:r w:rsidR="009E12CE">
                    <w:rPr>
                      <w:rFonts w:ascii="Times New Roman" w:hAnsi="Times New Roman" w:cs="Times New Roman"/>
                      <w:sz w:val="24"/>
                      <w:szCs w:val="24"/>
                    </w:rPr>
                    <w:t>5</w:t>
                  </w:r>
                  <w:r w:rsidR="00B90A38" w:rsidRPr="004E3EC8">
                    <w:rPr>
                      <w:rFonts w:ascii="Times New Roman" w:hAnsi="Times New Roman" w:cs="Times New Roman"/>
                      <w:sz w:val="24"/>
                      <w:szCs w:val="24"/>
                    </w:rPr>
                    <w:t xml:space="preserve">. </w:t>
                  </w:r>
                  <w:r>
                    <w:rPr>
                      <w:rFonts w:ascii="Times New Roman" w:hAnsi="Times New Roman" w:cs="Times New Roman"/>
                      <w:sz w:val="24"/>
                      <w:szCs w:val="24"/>
                    </w:rPr>
                    <w:t>Abandoned Manganese pit</w:t>
                  </w:r>
                </w:p>
              </w:txbxContent>
            </v:textbox>
            <w10:wrap type="topAndBottom"/>
          </v:shape>
        </w:pict>
      </w:r>
      <w:r w:rsidR="00B044FC" w:rsidRPr="006F7CE0">
        <w:rPr>
          <w:rFonts w:eastAsia="Batang"/>
          <w:lang w:val="en-US"/>
        </w:rPr>
        <w:t xml:space="preserve">In polished section, </w:t>
      </w:r>
      <w:r w:rsidR="00453A08" w:rsidRPr="006F7CE0">
        <w:rPr>
          <w:rFonts w:eastAsia="Batang"/>
          <w:lang w:val="en-US"/>
        </w:rPr>
        <w:t xml:space="preserve">Braunite and </w:t>
      </w:r>
      <w:proofErr w:type="spellStart"/>
      <w:r w:rsidR="00453A08" w:rsidRPr="006F7CE0">
        <w:rPr>
          <w:rFonts w:eastAsia="Batang"/>
          <w:lang w:val="en-US"/>
        </w:rPr>
        <w:t>hausmannite</w:t>
      </w:r>
      <w:proofErr w:type="spellEnd"/>
      <w:r w:rsidR="00453A08" w:rsidRPr="006F7CE0">
        <w:rPr>
          <w:rFonts w:eastAsia="Batang"/>
          <w:lang w:val="en-US"/>
        </w:rPr>
        <w:t xml:space="preserve"> are the main constituting minerals of the specimen, occurring as fine to medium subhedral aggregates, where </w:t>
      </w:r>
      <w:proofErr w:type="spellStart"/>
      <w:r w:rsidR="00453A08" w:rsidRPr="006F7CE0">
        <w:rPr>
          <w:rFonts w:eastAsia="Batang"/>
          <w:lang w:val="en-US"/>
        </w:rPr>
        <w:t>hausmannite</w:t>
      </w:r>
      <w:proofErr w:type="spellEnd"/>
      <w:r w:rsidR="00453A08" w:rsidRPr="006F7CE0">
        <w:rPr>
          <w:rFonts w:eastAsia="Batang"/>
          <w:lang w:val="en-US"/>
        </w:rPr>
        <w:t xml:space="preserve"> grains are relatively bigger in size and showing characteristic multiple set of scratches. </w:t>
      </w:r>
      <w:proofErr w:type="spellStart"/>
      <w:r w:rsidR="00453A08" w:rsidRPr="006F7CE0">
        <w:rPr>
          <w:rFonts w:eastAsia="Batang"/>
          <w:lang w:val="en-US"/>
        </w:rPr>
        <w:t>Psilomelane</w:t>
      </w:r>
      <w:proofErr w:type="spellEnd"/>
      <w:r w:rsidR="00453A08" w:rsidRPr="006F7CE0">
        <w:rPr>
          <w:rFonts w:eastAsia="Batang"/>
          <w:lang w:val="en-US"/>
        </w:rPr>
        <w:t xml:space="preserve"> is present as thin to very thin fillings and patches cutting across other constituting minerals. Magnetite/ jacobsite are noted as moderately coarse patches in pockets. Goethite is seen associated with </w:t>
      </w:r>
      <w:proofErr w:type="spellStart"/>
      <w:r w:rsidR="00453A08" w:rsidRPr="006F7CE0">
        <w:rPr>
          <w:rFonts w:eastAsia="Batang"/>
          <w:lang w:val="en-US"/>
        </w:rPr>
        <w:t>psilomelane</w:t>
      </w:r>
      <w:proofErr w:type="spellEnd"/>
      <w:r w:rsidR="00453A08" w:rsidRPr="006F7CE0">
        <w:rPr>
          <w:rFonts w:eastAsia="Batang"/>
          <w:lang w:val="en-US"/>
        </w:rPr>
        <w:t xml:space="preserve"> fillings in areas. The specimen is showing strong magnetism.</w:t>
      </w:r>
    </w:p>
    <w:p w14:paraId="01AD1122" w14:textId="2039823C" w:rsidR="009E12CE" w:rsidRDefault="009E12CE" w:rsidP="009E12CE">
      <w:pPr>
        <w:pStyle w:val="Heading3"/>
        <w:numPr>
          <w:ilvl w:val="0"/>
          <w:numId w:val="0"/>
        </w:numPr>
        <w:rPr>
          <w:rFonts w:eastAsia="Batang"/>
          <w:lang w:val="en-US"/>
        </w:rPr>
      </w:pPr>
    </w:p>
    <w:p w14:paraId="6AF63AD3" w14:textId="5945F397" w:rsidR="003E73A0" w:rsidRPr="006F7CE0" w:rsidRDefault="00000000" w:rsidP="00E91DC5">
      <w:pPr>
        <w:pStyle w:val="Heading3"/>
        <w:numPr>
          <w:ilvl w:val="0"/>
          <w:numId w:val="0"/>
        </w:numPr>
        <w:rPr>
          <w:rFonts w:eastAsia="Batang"/>
          <w:lang w:val="en-US"/>
        </w:rPr>
      </w:pPr>
      <w:r>
        <w:rPr>
          <w:noProof/>
        </w:rPr>
        <w:pict w14:anchorId="6C67B109">
          <v:shape id="_x0000_s2323" type="#_x0000_t202" style="position:absolute;left:0;text-align:left;margin-left:15.6pt;margin-top:18.15pt;width:203.75pt;height:54.8pt;z-index:-251650048" wrapcoords="-79 0 -79 21304 21600 21304 21600 0 -79 0" stroked="f">
            <v:textbox style="mso-next-textbox:#_x0000_s2323">
              <w:txbxContent>
                <w:p w14:paraId="5AF00E70" w14:textId="42CD2DAB" w:rsidR="00453A08" w:rsidRPr="004E3EC8" w:rsidRDefault="00453A08" w:rsidP="00453A08">
                  <w:pPr>
                    <w:ind w:left="709" w:hanging="709"/>
                    <w:rPr>
                      <w:rFonts w:ascii="Times New Roman" w:hAnsi="Times New Roman" w:cs="Times New Roman"/>
                      <w:sz w:val="24"/>
                      <w:szCs w:val="24"/>
                    </w:rPr>
                  </w:pPr>
                  <w:r w:rsidRPr="004E3EC8">
                    <w:rPr>
                      <w:rFonts w:ascii="Times New Roman" w:hAnsi="Times New Roman" w:cs="Times New Roman"/>
                      <w:sz w:val="24"/>
                      <w:szCs w:val="24"/>
                    </w:rPr>
                    <w:t>P</w:t>
                  </w:r>
                  <w:r w:rsidR="003E73A0">
                    <w:rPr>
                      <w:rFonts w:ascii="Times New Roman" w:hAnsi="Times New Roman" w:cs="Times New Roman"/>
                      <w:sz w:val="24"/>
                      <w:szCs w:val="24"/>
                    </w:rPr>
                    <w:t xml:space="preserve">hoto </w:t>
                  </w:r>
                  <w:r w:rsidR="009E12CE">
                    <w:rPr>
                      <w:rFonts w:ascii="Times New Roman" w:hAnsi="Times New Roman" w:cs="Times New Roman"/>
                      <w:sz w:val="24"/>
                      <w:szCs w:val="24"/>
                    </w:rPr>
                    <w:t>4</w:t>
                  </w:r>
                  <w:r w:rsidRPr="004E3EC8">
                    <w:rPr>
                      <w:rFonts w:ascii="Times New Roman" w:hAnsi="Times New Roman" w:cs="Times New Roman"/>
                      <w:sz w:val="24"/>
                      <w:szCs w:val="24"/>
                    </w:rPr>
                    <w:t xml:space="preserve">. </w:t>
                  </w:r>
                  <w:r w:rsidR="003E73A0">
                    <w:rPr>
                      <w:rFonts w:ascii="Times New Roman" w:hAnsi="Times New Roman" w:cs="Times New Roman"/>
                      <w:sz w:val="24"/>
                      <w:szCs w:val="24"/>
                    </w:rPr>
                    <w:t xml:space="preserve">Manganese </w:t>
                  </w:r>
                  <w:r w:rsidR="009E12CE">
                    <w:rPr>
                      <w:rFonts w:ascii="Times New Roman" w:hAnsi="Times New Roman" w:cs="Times New Roman"/>
                      <w:sz w:val="24"/>
                      <w:szCs w:val="24"/>
                    </w:rPr>
                    <w:t>float intersected in Trench 3</w:t>
                  </w:r>
                </w:p>
              </w:txbxContent>
            </v:textbox>
            <w10:wrap type="through"/>
          </v:shape>
        </w:pict>
      </w:r>
    </w:p>
    <w:p w14:paraId="6626FEFB" w14:textId="77777777" w:rsidR="00361D52" w:rsidRPr="006F7CE0" w:rsidRDefault="005A7D80">
      <w:pPr>
        <w:pStyle w:val="Heading3"/>
        <w:numPr>
          <w:ilvl w:val="2"/>
          <w:numId w:val="38"/>
        </w:numPr>
        <w:ind w:left="709" w:hanging="709"/>
        <w:rPr>
          <w:rFonts w:eastAsia="Batang"/>
          <w:b/>
          <w:bCs w:val="0"/>
        </w:rPr>
      </w:pPr>
      <w:r w:rsidRPr="006F7CE0">
        <w:rPr>
          <w:rFonts w:eastAsia="Batang"/>
          <w:b/>
          <w:bCs w:val="0"/>
        </w:rPr>
        <w:lastRenderedPageBreak/>
        <w:t xml:space="preserve">LATERITES: </w:t>
      </w:r>
    </w:p>
    <w:p w14:paraId="56283CFF" w14:textId="4F9F91D8" w:rsidR="002A340F" w:rsidRDefault="00E91DC5">
      <w:pPr>
        <w:pStyle w:val="Heading3"/>
        <w:numPr>
          <w:ilvl w:val="3"/>
          <w:numId w:val="39"/>
        </w:numPr>
        <w:ind w:left="709" w:hanging="425"/>
        <w:rPr>
          <w:rFonts w:eastAsia="Batang"/>
        </w:rPr>
      </w:pPr>
      <w:r w:rsidRPr="006F7CE0">
        <w:rPr>
          <w:rFonts w:eastAsia="Batang"/>
        </w:rPr>
        <w:t xml:space="preserve">There are limited exposures of laterites in the northern part of the block, suggesting the localized development of laterite over the quartz-muscovite schist. This rock unit typically shows a reddish-brown </w:t>
      </w:r>
      <w:proofErr w:type="spellStart"/>
      <w:r w:rsidRPr="006F7CE0">
        <w:rPr>
          <w:rFonts w:eastAsia="Batang"/>
        </w:rPr>
        <w:t>color</w:t>
      </w:r>
      <w:proofErr w:type="spellEnd"/>
      <w:r w:rsidRPr="006F7CE0">
        <w:rPr>
          <w:rFonts w:eastAsia="Batang"/>
        </w:rPr>
        <w:t xml:space="preserve"> and has a texture ranging from </w:t>
      </w:r>
      <w:proofErr w:type="spellStart"/>
      <w:r w:rsidRPr="006F7CE0">
        <w:rPr>
          <w:rFonts w:eastAsia="Batang"/>
        </w:rPr>
        <w:t>pisolitic</w:t>
      </w:r>
      <w:proofErr w:type="spellEnd"/>
      <w:r w:rsidRPr="006F7CE0">
        <w:rPr>
          <w:rFonts w:eastAsia="Batang"/>
        </w:rPr>
        <w:t xml:space="preserve"> to massive. The lithology consists of layers that are rich in iron and </w:t>
      </w:r>
      <w:proofErr w:type="spellStart"/>
      <w:r w:rsidRPr="006F7CE0">
        <w:rPr>
          <w:rFonts w:eastAsia="Batang"/>
        </w:rPr>
        <w:t>aluminum</w:t>
      </w:r>
      <w:proofErr w:type="spellEnd"/>
      <w:r w:rsidRPr="006F7CE0">
        <w:rPr>
          <w:rFonts w:eastAsia="Batang"/>
        </w:rPr>
        <w:t>, with varying levels of kaolinization. The laterite is usually non-porous and hard.</w:t>
      </w:r>
    </w:p>
    <w:p w14:paraId="723658FB" w14:textId="77777777" w:rsidR="009E12CE" w:rsidRPr="006F7CE0" w:rsidRDefault="009E12CE" w:rsidP="009E12CE">
      <w:pPr>
        <w:pStyle w:val="Heading3"/>
        <w:numPr>
          <w:ilvl w:val="0"/>
          <w:numId w:val="0"/>
        </w:numPr>
        <w:ind w:left="709"/>
        <w:rPr>
          <w:rFonts w:eastAsia="Batang"/>
        </w:rPr>
      </w:pPr>
    </w:p>
    <w:p w14:paraId="60B8DDD3" w14:textId="18406CDF" w:rsidR="00D11B1C" w:rsidRPr="006F7CE0" w:rsidRDefault="002A340F">
      <w:pPr>
        <w:pStyle w:val="Heading3"/>
        <w:numPr>
          <w:ilvl w:val="2"/>
          <w:numId w:val="38"/>
        </w:numPr>
        <w:ind w:left="709" w:hanging="709"/>
        <w:rPr>
          <w:rFonts w:eastAsia="Batang"/>
          <w:b/>
          <w:bCs w:val="0"/>
        </w:rPr>
      </w:pPr>
      <w:r w:rsidRPr="006F7CE0">
        <w:rPr>
          <w:rFonts w:eastAsia="Batang"/>
          <w:b/>
          <w:bCs w:val="0"/>
        </w:rPr>
        <w:t>QUARTZ</w:t>
      </w:r>
      <w:r w:rsidR="002A53A6" w:rsidRPr="006F7CE0">
        <w:rPr>
          <w:rFonts w:eastAsia="Batang"/>
          <w:b/>
          <w:bCs w:val="0"/>
        </w:rPr>
        <w:t xml:space="preserve"> VEINS</w:t>
      </w:r>
      <w:r w:rsidRPr="006F7CE0">
        <w:rPr>
          <w:rFonts w:eastAsia="Batang"/>
          <w:b/>
          <w:bCs w:val="0"/>
        </w:rPr>
        <w:t>/</w:t>
      </w:r>
      <w:r w:rsidR="003E73A0" w:rsidRPr="006F7CE0">
        <w:rPr>
          <w:rFonts w:eastAsia="Batang"/>
          <w:b/>
          <w:bCs w:val="0"/>
        </w:rPr>
        <w:t>PEGMATITE</w:t>
      </w:r>
      <w:r w:rsidR="002A53A6" w:rsidRPr="006F7CE0">
        <w:rPr>
          <w:rFonts w:eastAsia="Batang"/>
          <w:b/>
          <w:bCs w:val="0"/>
        </w:rPr>
        <w:t>:</w:t>
      </w:r>
      <w:r w:rsidRPr="006F7CE0">
        <w:rPr>
          <w:rFonts w:eastAsia="Batang"/>
          <w:b/>
          <w:bCs w:val="0"/>
        </w:rPr>
        <w:t xml:space="preserve"> </w:t>
      </w:r>
    </w:p>
    <w:p w14:paraId="27C3B98C" w14:textId="60FC3208" w:rsidR="00E91DC5" w:rsidRPr="006F7CE0" w:rsidRDefault="00E91DC5">
      <w:pPr>
        <w:pStyle w:val="Heading3"/>
        <w:numPr>
          <w:ilvl w:val="3"/>
          <w:numId w:val="46"/>
        </w:numPr>
        <w:ind w:left="851" w:hanging="425"/>
        <w:rPr>
          <w:rFonts w:eastAsia="Batang"/>
        </w:rPr>
      </w:pPr>
      <w:r w:rsidRPr="006F7CE0">
        <w:rPr>
          <w:rFonts w:eastAsia="Batang"/>
        </w:rPr>
        <w:t>Quartz veins are found both on the surface and in boreholes, while pegmatite, because of its fragile nature, is only intersected in boreholes. Detailed descriptions are provided in the following paragraphs.</w:t>
      </w:r>
    </w:p>
    <w:p w14:paraId="396A7DE0" w14:textId="4AD804FF" w:rsidR="00E91DC5" w:rsidRPr="006F7CE0" w:rsidRDefault="00E91DC5">
      <w:pPr>
        <w:pStyle w:val="Heading3"/>
        <w:numPr>
          <w:ilvl w:val="3"/>
          <w:numId w:val="46"/>
        </w:numPr>
        <w:ind w:left="851" w:hanging="425"/>
        <w:rPr>
          <w:rFonts w:eastAsia="Batang"/>
        </w:rPr>
      </w:pPr>
      <w:r w:rsidRPr="006F7CE0">
        <w:rPr>
          <w:rFonts w:eastAsia="Batang"/>
        </w:rPr>
        <w:t xml:space="preserve">Numerous quartz veins have intruded into the host rocks, ranging in width from a few </w:t>
      </w:r>
      <w:proofErr w:type="spellStart"/>
      <w:r w:rsidRPr="006F7CE0">
        <w:rPr>
          <w:rFonts w:eastAsia="Batang"/>
        </w:rPr>
        <w:t>centimeters</w:t>
      </w:r>
      <w:proofErr w:type="spellEnd"/>
      <w:r w:rsidRPr="006F7CE0">
        <w:rPr>
          <w:rFonts w:eastAsia="Batang"/>
        </w:rPr>
        <w:t xml:space="preserve"> to 2.5 meters. Notably, a quartz vein approximately 100 meters in length and 2.5 meters in width is located due north of an abandoned mining pit, intruded into muscovite schist. These quartz veins primarily consist of smoky to pearl white quartz, with occasional iron coatings. Muscovite books, varying from thin to thick, are also observed within these quartz veins. The quartz vein may be associated with the regional lineament trending east-west.</w:t>
      </w:r>
    </w:p>
    <w:p w14:paraId="2B8488F1" w14:textId="456BCA79" w:rsidR="00925155" w:rsidRPr="006F7CE0" w:rsidRDefault="00E91DC5">
      <w:pPr>
        <w:pStyle w:val="Heading3"/>
        <w:numPr>
          <w:ilvl w:val="3"/>
          <w:numId w:val="46"/>
        </w:numPr>
        <w:ind w:left="851" w:hanging="425"/>
        <w:rPr>
          <w:rFonts w:eastAsia="Batang"/>
        </w:rPr>
      </w:pPr>
      <w:r w:rsidRPr="006F7CE0">
        <w:rPr>
          <w:rFonts w:eastAsia="Batang"/>
        </w:rPr>
        <w:t xml:space="preserve">Pegmatites intersected in the boreholes intrude into the Mansar schist and are medium-grained, primarily composed of feldspars, quartz, muscovite, and tourmaline minerals. The width of the pegmatite bands varies from 1.5 to 3 meters. Under thin section, the pegmatites display plagioclase with sericitization and muscovite showing weak pleochroism from </w:t>
      </w:r>
      <w:proofErr w:type="spellStart"/>
      <w:r w:rsidRPr="006F7CE0">
        <w:rPr>
          <w:rFonts w:eastAsia="Batang"/>
        </w:rPr>
        <w:t>colorless</w:t>
      </w:r>
      <w:proofErr w:type="spellEnd"/>
      <w:r w:rsidRPr="006F7CE0">
        <w:rPr>
          <w:rFonts w:eastAsia="Batang"/>
        </w:rPr>
        <w:t xml:space="preserve"> to pale green. Multiple pegmatite veins have intruded into the basement rocks (TBG) and the </w:t>
      </w:r>
      <w:proofErr w:type="spellStart"/>
      <w:r w:rsidRPr="006F7CE0">
        <w:rPr>
          <w:rFonts w:eastAsia="Batang"/>
        </w:rPr>
        <w:t>Sausar</w:t>
      </w:r>
      <w:proofErr w:type="spellEnd"/>
      <w:r w:rsidRPr="006F7CE0">
        <w:rPr>
          <w:rFonts w:eastAsia="Batang"/>
        </w:rPr>
        <w:t xml:space="preserve"> Group rocks. These pegmatites exist in two phases: an early, finer-grained phase and a later phase with a range of grain sizes from fine to medium to very coarse. The pegmatites intrude both parallel to bedding/foliation and across the host rock, with structural elements such as fracture planes controlling their intrusion.</w:t>
      </w:r>
    </w:p>
    <w:p w14:paraId="16865E45" w14:textId="77777777" w:rsidR="00925155" w:rsidRPr="006F7CE0" w:rsidRDefault="00925155" w:rsidP="002A340F">
      <w:pPr>
        <w:spacing w:after="0" w:line="360" w:lineRule="auto"/>
        <w:ind w:right="-47"/>
        <w:jc w:val="both"/>
      </w:pPr>
    </w:p>
    <w:p w14:paraId="43F754A2" w14:textId="0C18E8FE" w:rsidR="00B55BB3" w:rsidRDefault="00B55BB3" w:rsidP="002A340F">
      <w:pPr>
        <w:spacing w:after="0" w:line="360" w:lineRule="auto"/>
        <w:ind w:right="-47"/>
        <w:jc w:val="both"/>
        <w:rPr>
          <w:rFonts w:eastAsia="Batang"/>
        </w:rPr>
      </w:pPr>
    </w:p>
    <w:p w14:paraId="24CAA622" w14:textId="77777777" w:rsidR="00046247" w:rsidRPr="006F7CE0" w:rsidRDefault="00046247" w:rsidP="002A340F">
      <w:pPr>
        <w:spacing w:after="0" w:line="360" w:lineRule="auto"/>
        <w:ind w:right="-47"/>
        <w:jc w:val="both"/>
        <w:rPr>
          <w:rFonts w:eastAsia="Batang"/>
        </w:rPr>
      </w:pPr>
    </w:p>
    <w:p w14:paraId="12335C3B" w14:textId="77777777" w:rsidR="00E91DC5" w:rsidRPr="006F7CE0" w:rsidRDefault="00E91DC5" w:rsidP="002A340F">
      <w:pPr>
        <w:spacing w:after="0" w:line="360" w:lineRule="auto"/>
        <w:ind w:right="-47"/>
        <w:jc w:val="both"/>
        <w:rPr>
          <w:rFonts w:eastAsia="Batang"/>
        </w:rPr>
      </w:pPr>
    </w:p>
    <w:p w14:paraId="7E003757" w14:textId="77777777" w:rsidR="00E91DC5" w:rsidRPr="006F7CE0" w:rsidRDefault="00E91DC5" w:rsidP="002A340F">
      <w:pPr>
        <w:spacing w:after="0" w:line="360" w:lineRule="auto"/>
        <w:ind w:right="-47"/>
        <w:jc w:val="both"/>
        <w:rPr>
          <w:rFonts w:eastAsia="Batang"/>
        </w:rPr>
      </w:pPr>
    </w:p>
    <w:p w14:paraId="013A43B8" w14:textId="77777777" w:rsidR="003E73A0" w:rsidRPr="006F7CE0" w:rsidRDefault="003E73A0" w:rsidP="002A340F">
      <w:pPr>
        <w:spacing w:after="0" w:line="360" w:lineRule="auto"/>
        <w:ind w:right="-47"/>
        <w:jc w:val="both"/>
        <w:rPr>
          <w:rFonts w:eastAsia="Batang"/>
        </w:rPr>
      </w:pPr>
    </w:p>
    <w:p w14:paraId="0276B4E1" w14:textId="77777777" w:rsidR="005F7D1C" w:rsidRPr="006F7CE0" w:rsidRDefault="007A32DF">
      <w:pPr>
        <w:pStyle w:val="Heading2"/>
        <w:numPr>
          <w:ilvl w:val="1"/>
          <w:numId w:val="41"/>
        </w:numPr>
        <w:ind w:left="709" w:hanging="709"/>
        <w:rPr>
          <w:sz w:val="24"/>
          <w:szCs w:val="24"/>
        </w:rPr>
      </w:pPr>
      <w:r w:rsidRPr="006F7CE0">
        <w:rPr>
          <w:sz w:val="24"/>
          <w:szCs w:val="24"/>
        </w:rPr>
        <w:lastRenderedPageBreak/>
        <w:t xml:space="preserve">PETROGRAPHIC STUDIES: </w:t>
      </w:r>
    </w:p>
    <w:p w14:paraId="1F05D00A" w14:textId="6AF01DE9" w:rsidR="00925155" w:rsidRPr="006F7CE0" w:rsidRDefault="005F7D1C">
      <w:pPr>
        <w:pStyle w:val="Heading3"/>
        <w:numPr>
          <w:ilvl w:val="2"/>
          <w:numId w:val="41"/>
        </w:numPr>
        <w:ind w:left="709" w:hanging="709"/>
        <w:rPr>
          <w:rFonts w:eastAsia="Batang"/>
          <w:bCs w:val="0"/>
        </w:rPr>
      </w:pPr>
      <w:r w:rsidRPr="006F7CE0">
        <w:rPr>
          <w:rFonts w:eastAsia="Batang"/>
          <w:bCs w:val="0"/>
        </w:rPr>
        <w:t xml:space="preserve">A total of </w:t>
      </w:r>
      <w:r w:rsidR="007D61B2" w:rsidRPr="006F7CE0">
        <w:rPr>
          <w:rFonts w:eastAsia="Batang"/>
          <w:bCs w:val="0"/>
        </w:rPr>
        <w:t>5</w:t>
      </w:r>
      <w:r w:rsidRPr="006F7CE0">
        <w:rPr>
          <w:rFonts w:eastAsia="Batang"/>
          <w:bCs w:val="0"/>
        </w:rPr>
        <w:t xml:space="preserve"> number of B</w:t>
      </w:r>
      <w:r w:rsidR="007D61B2" w:rsidRPr="006F7CE0">
        <w:rPr>
          <w:rFonts w:eastAsia="Batang"/>
          <w:bCs w:val="0"/>
        </w:rPr>
        <w:t>orehole</w:t>
      </w:r>
      <w:r w:rsidRPr="006F7CE0">
        <w:rPr>
          <w:rFonts w:eastAsia="Batang"/>
          <w:bCs w:val="0"/>
        </w:rPr>
        <w:t xml:space="preserve"> samples from different lithologies have been subjected for petrographic studies. The photomicrographs of the thin section are given as Pmg-1 to Pmg-4. The major rock types identified by the petrographic studies are </w:t>
      </w:r>
      <w:r w:rsidR="007D61B2" w:rsidRPr="006F7CE0">
        <w:rPr>
          <w:rFonts w:eastAsia="Batang"/>
          <w:bCs w:val="0"/>
        </w:rPr>
        <w:t>quartz-mica schist</w:t>
      </w:r>
      <w:r w:rsidRPr="006F7CE0">
        <w:rPr>
          <w:rFonts w:eastAsia="Batang"/>
          <w:bCs w:val="0"/>
        </w:rPr>
        <w:t xml:space="preserve">, </w:t>
      </w:r>
      <w:r w:rsidR="007D61B2" w:rsidRPr="006F7CE0">
        <w:rPr>
          <w:rFonts w:eastAsia="Batang"/>
          <w:bCs w:val="0"/>
        </w:rPr>
        <w:t>pyroxenite</w:t>
      </w:r>
      <w:r w:rsidRPr="006F7CE0">
        <w:rPr>
          <w:rFonts w:eastAsia="Batang"/>
          <w:bCs w:val="0"/>
        </w:rPr>
        <w:t xml:space="preserve"> and </w:t>
      </w:r>
      <w:r w:rsidR="007D61B2" w:rsidRPr="006F7CE0">
        <w:rPr>
          <w:rFonts w:eastAsia="Batang"/>
          <w:bCs w:val="0"/>
        </w:rPr>
        <w:t>pegmatite</w:t>
      </w:r>
      <w:r w:rsidRPr="006F7CE0">
        <w:rPr>
          <w:rFonts w:eastAsia="Batang"/>
          <w:bCs w:val="0"/>
        </w:rPr>
        <w:t xml:space="preserve">. The description of all the rocks </w:t>
      </w:r>
      <w:proofErr w:type="gramStart"/>
      <w:r w:rsidRPr="006F7CE0">
        <w:rPr>
          <w:rFonts w:eastAsia="Batang"/>
          <w:bCs w:val="0"/>
        </w:rPr>
        <w:t>are</w:t>
      </w:r>
      <w:proofErr w:type="gramEnd"/>
      <w:r w:rsidRPr="006F7CE0">
        <w:rPr>
          <w:rFonts w:eastAsia="Batang"/>
          <w:bCs w:val="0"/>
        </w:rPr>
        <w:t xml:space="preserve"> given in above Para 7.4.3 and the sample wise details are given as Annexure-V A. The photomicrographs for petrographic studies are given from Pmg-1 to Pmg-4.</w:t>
      </w:r>
    </w:p>
    <w:p w14:paraId="171E6062" w14:textId="77777777" w:rsidR="003E73A0" w:rsidRPr="006F7CE0" w:rsidRDefault="003E73A0" w:rsidP="003E73A0">
      <w:pPr>
        <w:pStyle w:val="Heading3"/>
        <w:numPr>
          <w:ilvl w:val="0"/>
          <w:numId w:val="0"/>
        </w:numPr>
        <w:ind w:left="709"/>
        <w:rPr>
          <w:rFonts w:eastAsia="Batang"/>
          <w:bCs w:val="0"/>
        </w:rPr>
      </w:pPr>
    </w:p>
    <w:p w14:paraId="3D0AE13C" w14:textId="77777777" w:rsidR="00925155" w:rsidRPr="006F7CE0" w:rsidRDefault="00925155" w:rsidP="00925155">
      <w:pPr>
        <w:pStyle w:val="Heading3"/>
        <w:numPr>
          <w:ilvl w:val="0"/>
          <w:numId w:val="0"/>
        </w:numPr>
        <w:ind w:left="709"/>
        <w:rPr>
          <w:rFonts w:eastAsia="Batang"/>
          <w:bCs w:val="0"/>
        </w:rPr>
      </w:pPr>
    </w:p>
    <w:p w14:paraId="5024C3BB" w14:textId="4C605DF2" w:rsidR="007D61B2" w:rsidRPr="006F7CE0" w:rsidRDefault="007D61B2" w:rsidP="007D61B2">
      <w:pPr>
        <w:spacing w:after="0"/>
        <w:jc w:val="center"/>
        <w:rPr>
          <w:noProof/>
          <w:lang w:bidi="hi-IN"/>
        </w:rPr>
      </w:pPr>
      <w:r w:rsidRPr="006F7CE0">
        <w:rPr>
          <w:noProof/>
          <w:lang w:bidi="hi-IN"/>
        </w:rPr>
        <w:drawing>
          <wp:inline distT="0" distB="0" distL="0" distR="0" wp14:anchorId="3A4B2E71" wp14:editId="5DCA3933">
            <wp:extent cx="4386349" cy="3440274"/>
            <wp:effectExtent l="0" t="0" r="0" b="0"/>
            <wp:docPr id="21452050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96886" cy="3448538"/>
                    </a:xfrm>
                    <a:prstGeom prst="rect">
                      <a:avLst/>
                    </a:prstGeom>
                    <a:noFill/>
                    <a:ln>
                      <a:noFill/>
                    </a:ln>
                  </pic:spPr>
                </pic:pic>
              </a:graphicData>
            </a:graphic>
          </wp:inline>
        </w:drawing>
      </w:r>
    </w:p>
    <w:p w14:paraId="2D75BF51" w14:textId="41E98B39" w:rsidR="007D61B2" w:rsidRPr="006F7CE0" w:rsidRDefault="007D61B2" w:rsidP="007D61B2">
      <w:pPr>
        <w:spacing w:after="0"/>
        <w:ind w:left="851"/>
        <w:rPr>
          <w:noProof/>
          <w:lang w:bidi="hi-IN"/>
        </w:rPr>
      </w:pPr>
      <w:r w:rsidRPr="006F7CE0">
        <w:rPr>
          <w:b/>
          <w:bCs/>
          <w:noProof/>
          <w:lang w:bidi="hi-IN"/>
        </w:rPr>
        <w:t>Pmg – 1:</w:t>
      </w:r>
      <w:r w:rsidRPr="006F7CE0">
        <w:rPr>
          <w:noProof/>
          <w:lang w:bidi="hi-IN"/>
        </w:rPr>
        <w:t xml:space="preserve"> Photomicrograph showing association of quartz, microcline, muscovite and tourmaline in granite pegmatite as seen under crossed nicols.</w:t>
      </w:r>
    </w:p>
    <w:p w14:paraId="19394CDC" w14:textId="378EE5A5" w:rsidR="007D61B2" w:rsidRPr="006F7CE0" w:rsidRDefault="007D61B2" w:rsidP="007D61B2">
      <w:pPr>
        <w:spacing w:after="0"/>
        <w:jc w:val="center"/>
        <w:rPr>
          <w:b/>
          <w:bCs/>
          <w:noProof/>
          <w:lang w:bidi="hi-IN"/>
        </w:rPr>
      </w:pPr>
      <w:r w:rsidRPr="006F7CE0">
        <w:rPr>
          <w:b/>
          <w:bCs/>
          <w:noProof/>
          <w:lang w:bidi="hi-IN"/>
        </w:rPr>
        <w:t>Specimen No. : MNB-2/P-1</w:t>
      </w:r>
      <w:r w:rsidRPr="006F7CE0">
        <w:rPr>
          <w:b/>
          <w:bCs/>
          <w:noProof/>
          <w:lang w:bidi="hi-IN"/>
        </w:rPr>
        <w:tab/>
      </w:r>
      <w:r w:rsidRPr="006F7CE0">
        <w:rPr>
          <w:b/>
          <w:bCs/>
          <w:noProof/>
          <w:lang w:bidi="hi-IN"/>
        </w:rPr>
        <w:tab/>
      </w:r>
      <w:r w:rsidRPr="006F7CE0">
        <w:rPr>
          <w:b/>
          <w:bCs/>
          <w:noProof/>
          <w:lang w:bidi="hi-IN"/>
        </w:rPr>
        <w:tab/>
        <w:t>Magnification : 40X</w:t>
      </w:r>
    </w:p>
    <w:p w14:paraId="464663DF" w14:textId="77777777" w:rsidR="007D61B2" w:rsidRPr="006F7CE0" w:rsidRDefault="007D61B2" w:rsidP="007D61B2">
      <w:pPr>
        <w:spacing w:after="0"/>
        <w:jc w:val="center"/>
        <w:rPr>
          <w:noProof/>
          <w:lang w:bidi="hi-IN"/>
        </w:rPr>
      </w:pPr>
    </w:p>
    <w:p w14:paraId="15723496" w14:textId="77777777" w:rsidR="007D61B2" w:rsidRPr="006F7CE0" w:rsidRDefault="007D61B2" w:rsidP="007D61B2">
      <w:pPr>
        <w:spacing w:after="0"/>
        <w:jc w:val="center"/>
        <w:rPr>
          <w:noProof/>
          <w:lang w:bidi="hi-IN"/>
        </w:rPr>
      </w:pPr>
    </w:p>
    <w:p w14:paraId="59581869" w14:textId="5E47E457" w:rsidR="007D61B2" w:rsidRPr="006F7CE0" w:rsidRDefault="007D61B2" w:rsidP="007D61B2">
      <w:pPr>
        <w:spacing w:after="0"/>
        <w:jc w:val="center"/>
        <w:rPr>
          <w:noProof/>
          <w:lang w:bidi="hi-IN"/>
        </w:rPr>
      </w:pPr>
      <w:r w:rsidRPr="006F7CE0">
        <w:rPr>
          <w:noProof/>
          <w:lang w:bidi="hi-IN"/>
        </w:rPr>
        <w:lastRenderedPageBreak/>
        <w:drawing>
          <wp:inline distT="0" distB="0" distL="0" distR="0" wp14:anchorId="71417239" wp14:editId="29CDF8B0">
            <wp:extent cx="4116185" cy="3228380"/>
            <wp:effectExtent l="0" t="0" r="0" b="0"/>
            <wp:docPr id="12425816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120333" cy="3231633"/>
                    </a:xfrm>
                    <a:prstGeom prst="rect">
                      <a:avLst/>
                    </a:prstGeom>
                    <a:noFill/>
                    <a:ln>
                      <a:noFill/>
                    </a:ln>
                  </pic:spPr>
                </pic:pic>
              </a:graphicData>
            </a:graphic>
          </wp:inline>
        </w:drawing>
      </w:r>
    </w:p>
    <w:p w14:paraId="23AD5DA5" w14:textId="77777777" w:rsidR="007D61B2" w:rsidRPr="006F7CE0" w:rsidRDefault="007D61B2" w:rsidP="007D61B2">
      <w:pPr>
        <w:spacing w:after="0"/>
        <w:ind w:left="851"/>
        <w:rPr>
          <w:noProof/>
          <w:lang w:bidi="hi-IN"/>
        </w:rPr>
      </w:pPr>
      <w:r w:rsidRPr="006F7CE0">
        <w:rPr>
          <w:b/>
          <w:bCs/>
          <w:noProof/>
          <w:lang w:bidi="hi-IN"/>
        </w:rPr>
        <w:t>Pmg – 2:</w:t>
      </w:r>
      <w:r w:rsidRPr="006F7CE0">
        <w:rPr>
          <w:noProof/>
          <w:lang w:bidi="hi-IN"/>
        </w:rPr>
        <w:t xml:space="preserve"> Photomicrograph showing relicts of augite/ pigeonite being replaced by calcite as seen under crossed nicols.</w:t>
      </w:r>
    </w:p>
    <w:p w14:paraId="4CEE5330" w14:textId="000CBFEA" w:rsidR="007D61B2" w:rsidRPr="006F7CE0" w:rsidRDefault="007D61B2" w:rsidP="007D61B2">
      <w:pPr>
        <w:spacing w:after="0"/>
        <w:jc w:val="center"/>
        <w:rPr>
          <w:b/>
          <w:bCs/>
          <w:noProof/>
          <w:lang w:bidi="hi-IN"/>
        </w:rPr>
      </w:pPr>
      <w:r w:rsidRPr="006F7CE0">
        <w:rPr>
          <w:b/>
          <w:bCs/>
          <w:noProof/>
          <w:lang w:bidi="hi-IN"/>
        </w:rPr>
        <w:t>Specimen No. : MNB-3/P-1</w:t>
      </w:r>
      <w:r w:rsidRPr="006F7CE0">
        <w:rPr>
          <w:b/>
          <w:bCs/>
          <w:noProof/>
          <w:lang w:bidi="hi-IN"/>
        </w:rPr>
        <w:tab/>
      </w:r>
      <w:r w:rsidRPr="006F7CE0">
        <w:rPr>
          <w:b/>
          <w:bCs/>
          <w:noProof/>
          <w:lang w:bidi="hi-IN"/>
        </w:rPr>
        <w:tab/>
      </w:r>
      <w:r w:rsidRPr="006F7CE0">
        <w:rPr>
          <w:b/>
          <w:bCs/>
          <w:noProof/>
          <w:lang w:bidi="hi-IN"/>
        </w:rPr>
        <w:tab/>
        <w:t>Magnification : 100X</w:t>
      </w:r>
    </w:p>
    <w:p w14:paraId="6DFA46E1" w14:textId="77777777" w:rsidR="007D61B2" w:rsidRPr="006F7CE0" w:rsidRDefault="007D61B2" w:rsidP="007D61B2">
      <w:pPr>
        <w:spacing w:after="0"/>
        <w:jc w:val="center"/>
        <w:rPr>
          <w:noProof/>
          <w:lang w:bidi="hi-IN"/>
        </w:rPr>
      </w:pPr>
    </w:p>
    <w:p w14:paraId="357E1BE7" w14:textId="77777777" w:rsidR="007D61B2" w:rsidRPr="006F7CE0" w:rsidRDefault="007D61B2" w:rsidP="007D61B2">
      <w:pPr>
        <w:spacing w:after="0"/>
        <w:jc w:val="center"/>
        <w:rPr>
          <w:noProof/>
          <w:lang w:bidi="hi-IN"/>
        </w:rPr>
      </w:pPr>
    </w:p>
    <w:p w14:paraId="420131A1" w14:textId="769D83E9" w:rsidR="007D61B2" w:rsidRPr="006F7CE0" w:rsidRDefault="007D61B2" w:rsidP="007D61B2">
      <w:pPr>
        <w:spacing w:after="0"/>
        <w:jc w:val="center"/>
        <w:rPr>
          <w:noProof/>
          <w:lang w:bidi="hi-IN"/>
        </w:rPr>
      </w:pPr>
      <w:r w:rsidRPr="006F7CE0">
        <w:rPr>
          <w:noProof/>
          <w:lang w:bidi="hi-IN"/>
        </w:rPr>
        <w:drawing>
          <wp:inline distT="0" distB="0" distL="0" distR="0" wp14:anchorId="76C7F85A" wp14:editId="394BBE3D">
            <wp:extent cx="4102331" cy="3217515"/>
            <wp:effectExtent l="0" t="0" r="0" b="0"/>
            <wp:docPr id="20241491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104176" cy="3218962"/>
                    </a:xfrm>
                    <a:prstGeom prst="rect">
                      <a:avLst/>
                    </a:prstGeom>
                    <a:noFill/>
                    <a:ln>
                      <a:noFill/>
                    </a:ln>
                  </pic:spPr>
                </pic:pic>
              </a:graphicData>
            </a:graphic>
          </wp:inline>
        </w:drawing>
      </w:r>
    </w:p>
    <w:p w14:paraId="42D9B69E" w14:textId="77777777" w:rsidR="007D61B2" w:rsidRPr="006F7CE0" w:rsidRDefault="007D61B2" w:rsidP="007D61B2">
      <w:pPr>
        <w:spacing w:after="0"/>
        <w:ind w:left="709"/>
        <w:rPr>
          <w:noProof/>
          <w:lang w:bidi="hi-IN"/>
        </w:rPr>
      </w:pPr>
      <w:r w:rsidRPr="006F7CE0">
        <w:rPr>
          <w:b/>
          <w:bCs/>
          <w:noProof/>
          <w:lang w:bidi="hi-IN"/>
        </w:rPr>
        <w:t>Pmg – 3:</w:t>
      </w:r>
      <w:r w:rsidRPr="006F7CE0">
        <w:rPr>
          <w:noProof/>
          <w:lang w:bidi="hi-IN"/>
        </w:rPr>
        <w:t xml:space="preserve"> Photomicrograph showing association and parallel alignment of quartz and biotite/ phlogopite in quartz-mica gneiss as seen under crossed nicols.</w:t>
      </w:r>
    </w:p>
    <w:p w14:paraId="353FB007" w14:textId="042B26BD" w:rsidR="007D61B2" w:rsidRPr="006F7CE0" w:rsidRDefault="007D61B2" w:rsidP="007D61B2">
      <w:pPr>
        <w:spacing w:after="0"/>
        <w:jc w:val="center"/>
        <w:rPr>
          <w:b/>
          <w:bCs/>
          <w:noProof/>
          <w:lang w:bidi="hi-IN"/>
        </w:rPr>
      </w:pPr>
      <w:r w:rsidRPr="006F7CE0">
        <w:rPr>
          <w:b/>
          <w:bCs/>
          <w:noProof/>
          <w:lang w:bidi="hi-IN"/>
        </w:rPr>
        <w:t>Specimen No. : MNB-3/P-3</w:t>
      </w:r>
      <w:r w:rsidRPr="006F7CE0">
        <w:rPr>
          <w:b/>
          <w:bCs/>
          <w:noProof/>
          <w:lang w:bidi="hi-IN"/>
        </w:rPr>
        <w:tab/>
      </w:r>
      <w:r w:rsidRPr="006F7CE0">
        <w:rPr>
          <w:b/>
          <w:bCs/>
          <w:noProof/>
          <w:lang w:bidi="hi-IN"/>
        </w:rPr>
        <w:tab/>
      </w:r>
      <w:r w:rsidRPr="006F7CE0">
        <w:rPr>
          <w:b/>
          <w:bCs/>
          <w:noProof/>
          <w:lang w:bidi="hi-IN"/>
        </w:rPr>
        <w:tab/>
        <w:t>Magnification : 40X</w:t>
      </w:r>
    </w:p>
    <w:p w14:paraId="6750D435" w14:textId="77777777" w:rsidR="007D61B2" w:rsidRPr="006F7CE0" w:rsidRDefault="007D61B2" w:rsidP="007D61B2">
      <w:pPr>
        <w:spacing w:after="0"/>
        <w:jc w:val="center"/>
        <w:rPr>
          <w:b/>
          <w:bCs/>
          <w:noProof/>
          <w:lang w:bidi="hi-IN"/>
        </w:rPr>
      </w:pPr>
    </w:p>
    <w:p w14:paraId="22E9E307" w14:textId="77777777" w:rsidR="007D61B2" w:rsidRPr="006F7CE0" w:rsidRDefault="007D61B2" w:rsidP="007D61B2">
      <w:pPr>
        <w:spacing w:after="0"/>
        <w:jc w:val="center"/>
        <w:rPr>
          <w:b/>
          <w:bCs/>
          <w:noProof/>
          <w:lang w:bidi="hi-IN"/>
        </w:rPr>
      </w:pPr>
    </w:p>
    <w:p w14:paraId="01B73AFE" w14:textId="4B7EF9A7" w:rsidR="007D61B2" w:rsidRPr="006F7CE0" w:rsidRDefault="007D61B2" w:rsidP="007D61B2">
      <w:pPr>
        <w:spacing w:after="0"/>
        <w:jc w:val="center"/>
        <w:rPr>
          <w:noProof/>
          <w:lang w:bidi="hi-IN"/>
        </w:rPr>
      </w:pPr>
      <w:r w:rsidRPr="006F7CE0">
        <w:rPr>
          <w:noProof/>
          <w:lang w:bidi="hi-IN"/>
        </w:rPr>
        <w:lastRenderedPageBreak/>
        <w:drawing>
          <wp:inline distT="0" distB="0" distL="0" distR="0" wp14:anchorId="708F9A71" wp14:editId="755F53AE">
            <wp:extent cx="4221827" cy="3311237"/>
            <wp:effectExtent l="0" t="0" r="0" b="0"/>
            <wp:docPr id="16274974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23269" cy="3312368"/>
                    </a:xfrm>
                    <a:prstGeom prst="rect">
                      <a:avLst/>
                    </a:prstGeom>
                    <a:noFill/>
                    <a:ln>
                      <a:noFill/>
                    </a:ln>
                  </pic:spPr>
                </pic:pic>
              </a:graphicData>
            </a:graphic>
          </wp:inline>
        </w:drawing>
      </w:r>
    </w:p>
    <w:p w14:paraId="6D5EE5A2" w14:textId="77777777" w:rsidR="007D61B2" w:rsidRPr="006F7CE0" w:rsidRDefault="007D61B2" w:rsidP="007D61B2">
      <w:pPr>
        <w:spacing w:after="0"/>
        <w:ind w:left="851"/>
        <w:rPr>
          <w:noProof/>
          <w:lang w:bidi="hi-IN"/>
        </w:rPr>
      </w:pPr>
      <w:r w:rsidRPr="006F7CE0">
        <w:rPr>
          <w:b/>
          <w:bCs/>
          <w:noProof/>
          <w:lang w:bidi="hi-IN"/>
        </w:rPr>
        <w:t>Pmg – 4:</w:t>
      </w:r>
      <w:r w:rsidRPr="006F7CE0">
        <w:rPr>
          <w:noProof/>
          <w:lang w:bidi="hi-IN"/>
        </w:rPr>
        <w:t xml:space="preserve"> Photomicrograph showing psilomelane-goethite intermixed patch as seen under reflected light.</w:t>
      </w:r>
    </w:p>
    <w:p w14:paraId="6C9C5D01" w14:textId="0679D304" w:rsidR="007D61B2" w:rsidRPr="006F7CE0" w:rsidRDefault="007D61B2" w:rsidP="007D61B2">
      <w:pPr>
        <w:spacing w:after="0"/>
        <w:jc w:val="center"/>
        <w:rPr>
          <w:b/>
          <w:bCs/>
          <w:noProof/>
          <w:lang w:bidi="hi-IN"/>
        </w:rPr>
      </w:pPr>
      <w:r w:rsidRPr="006F7CE0">
        <w:rPr>
          <w:b/>
          <w:bCs/>
          <w:noProof/>
          <w:lang w:bidi="hi-IN"/>
        </w:rPr>
        <w:t>Specimen No. : MNB-3/M-1</w:t>
      </w:r>
      <w:r w:rsidRPr="006F7CE0">
        <w:rPr>
          <w:b/>
          <w:bCs/>
          <w:noProof/>
          <w:lang w:bidi="hi-IN"/>
        </w:rPr>
        <w:tab/>
      </w:r>
      <w:r w:rsidRPr="006F7CE0">
        <w:rPr>
          <w:b/>
          <w:bCs/>
          <w:noProof/>
          <w:lang w:bidi="hi-IN"/>
        </w:rPr>
        <w:tab/>
      </w:r>
      <w:r w:rsidRPr="006F7CE0">
        <w:rPr>
          <w:b/>
          <w:bCs/>
          <w:noProof/>
          <w:lang w:bidi="hi-IN"/>
        </w:rPr>
        <w:tab/>
        <w:t>Magnification : 200X</w:t>
      </w:r>
    </w:p>
    <w:p w14:paraId="45A8E886" w14:textId="77777777" w:rsidR="007D61B2" w:rsidRPr="006F7CE0" w:rsidRDefault="007D61B2" w:rsidP="007D61B2">
      <w:pPr>
        <w:spacing w:after="0"/>
        <w:jc w:val="both"/>
        <w:rPr>
          <w:noProof/>
          <w:lang w:bidi="hi-IN"/>
        </w:rPr>
      </w:pPr>
    </w:p>
    <w:p w14:paraId="6613AFD0" w14:textId="77777777" w:rsidR="009F76D6" w:rsidRPr="006F7CE0" w:rsidRDefault="009F76D6" w:rsidP="007D61B2">
      <w:pPr>
        <w:spacing w:after="0"/>
        <w:jc w:val="center"/>
        <w:rPr>
          <w:noProof/>
          <w:lang w:bidi="hi-IN"/>
        </w:rPr>
      </w:pPr>
    </w:p>
    <w:p w14:paraId="1237D3A0" w14:textId="77777777" w:rsidR="001D46D6" w:rsidRPr="006F7CE0" w:rsidRDefault="001D46D6" w:rsidP="007D61B2">
      <w:pPr>
        <w:spacing w:after="0" w:line="240" w:lineRule="auto"/>
        <w:rPr>
          <w:rFonts w:ascii="Times New Roman" w:hAnsi="Times New Roman" w:cs="Times New Roman"/>
          <w:b/>
          <w:bCs/>
          <w:sz w:val="24"/>
          <w:szCs w:val="24"/>
        </w:rPr>
        <w:sectPr w:rsidR="001D46D6" w:rsidRPr="006F7CE0" w:rsidSect="00046247">
          <w:headerReference w:type="default" r:id="rId36"/>
          <w:pgSz w:w="11906" w:h="16838" w:code="9"/>
          <w:pgMar w:top="1440" w:right="1440" w:bottom="1440" w:left="1440" w:header="720" w:footer="720" w:gutter="0"/>
          <w:pgBorders w:offsetFrom="page">
            <w:top w:val="single" w:sz="12" w:space="24" w:color="auto"/>
            <w:left w:val="single" w:sz="12" w:space="31" w:color="auto"/>
            <w:bottom w:val="single" w:sz="12" w:space="24" w:color="auto"/>
            <w:right w:val="single" w:sz="12" w:space="24" w:color="auto"/>
          </w:pgBorders>
          <w:cols w:space="720"/>
          <w:docGrid w:linePitch="299"/>
        </w:sectPr>
      </w:pPr>
    </w:p>
    <w:p w14:paraId="0CF14BAD" w14:textId="77777777" w:rsidR="001D46D6" w:rsidRPr="006F7CE0" w:rsidRDefault="00603E4E" w:rsidP="005A7D80">
      <w:pPr>
        <w:spacing w:after="0" w:line="360" w:lineRule="auto"/>
        <w:ind w:left="-1134"/>
        <w:jc w:val="center"/>
        <w:rPr>
          <w:rFonts w:ascii="Times New Roman" w:hAnsi="Times New Roman" w:cs="Times New Roman"/>
          <w:snapToGrid w:val="0"/>
          <w:color w:val="FF0000"/>
          <w:w w:val="0"/>
          <w:sz w:val="0"/>
          <w:szCs w:val="0"/>
          <w:u w:color="000000"/>
          <w:bdr w:val="none" w:sz="0" w:space="0" w:color="000000"/>
          <w:shd w:val="clear" w:color="000000" w:fill="000000"/>
        </w:rPr>
      </w:pPr>
      <w:r w:rsidRPr="006F7CE0">
        <w:rPr>
          <w:rFonts w:ascii="Times New Roman" w:hAnsi="Times New Roman" w:cs="Times New Roman"/>
          <w:noProof/>
          <w:color w:val="FF0000"/>
          <w:sz w:val="24"/>
          <w:szCs w:val="24"/>
        </w:rPr>
        <w:lastRenderedPageBreak/>
        <w:drawing>
          <wp:anchor distT="0" distB="0" distL="114300" distR="114300" simplePos="0" relativeHeight="251642880" behindDoc="0" locked="0" layoutInCell="1" allowOverlap="1" wp14:anchorId="1BDB5E52" wp14:editId="207783F6">
            <wp:simplePos x="0" y="0"/>
            <wp:positionH relativeFrom="column">
              <wp:posOffset>135890</wp:posOffset>
            </wp:positionH>
            <wp:positionV relativeFrom="paragraph">
              <wp:posOffset>1759585</wp:posOffset>
            </wp:positionV>
            <wp:extent cx="9180148" cy="10274300"/>
            <wp:effectExtent l="0" t="0" r="0" b="0"/>
            <wp:wrapTopAndBottom/>
            <wp:docPr id="12191731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173162" name=""/>
                    <pic:cNvPicPr/>
                  </pic:nvPicPr>
                  <pic:blipFill>
                    <a:blip r:embed="rId37">
                      <a:extLst>
                        <a:ext uri="{28A0092B-C50C-407E-A947-70E740481C1C}">
                          <a14:useLocalDpi xmlns:a14="http://schemas.microsoft.com/office/drawing/2010/main" val="0"/>
                        </a:ext>
                      </a:extLst>
                    </a:blip>
                    <a:stretch>
                      <a:fillRect/>
                    </a:stretch>
                  </pic:blipFill>
                  <pic:spPr>
                    <a:xfrm>
                      <a:off x="0" y="0"/>
                      <a:ext cx="9180148" cy="10274300"/>
                    </a:xfrm>
                    <a:prstGeom prst="rect">
                      <a:avLst/>
                    </a:prstGeom>
                  </pic:spPr>
                </pic:pic>
              </a:graphicData>
            </a:graphic>
          </wp:anchor>
        </w:drawing>
      </w:r>
      <w:r w:rsidR="00000000">
        <w:rPr>
          <w:rFonts w:ascii="Times New Roman" w:hAnsi="Times New Roman" w:cs="Times New Roman"/>
          <w:noProof/>
          <w:color w:val="FF0000"/>
          <w:sz w:val="0"/>
          <w:szCs w:val="0"/>
          <w:u w:color="000000"/>
        </w:rPr>
        <w:pict w14:anchorId="153F601B">
          <v:shape id="_x0000_s2256" type="#_x0000_t202" style="position:absolute;left:0;text-align:left;margin-left:759.35pt;margin-top:678.95pt;width:194.15pt;height:20.4pt;z-index:251658240;mso-position-horizontal-relative:text;mso-position-vertical-relative:text" fillcolor="white [3212]" stroked="f">
            <v:textbox style="mso-next-textbox:#_x0000_s2256">
              <w:txbxContent>
                <w:p w14:paraId="14021DD5" w14:textId="77777777" w:rsidR="00B90A38" w:rsidRPr="003E4D34" w:rsidRDefault="00B90A38" w:rsidP="00BF6E92">
                  <w:pPr>
                    <w:jc w:val="right"/>
                    <w:rPr>
                      <w:rFonts w:ascii="Times New Roman" w:hAnsi="Times New Roman" w:cs="Times New Roman"/>
                    </w:rPr>
                  </w:pPr>
                  <w:r w:rsidRPr="003E4D34">
                    <w:rPr>
                      <w:rFonts w:ascii="Times New Roman" w:hAnsi="Times New Roman" w:cs="Times New Roman"/>
                    </w:rPr>
                    <w:t xml:space="preserve">Text Fig. - </w:t>
                  </w:r>
                  <w:r>
                    <w:rPr>
                      <w:rFonts w:ascii="Times New Roman" w:hAnsi="Times New Roman" w:cs="Times New Roman"/>
                    </w:rPr>
                    <w:t>4</w:t>
                  </w:r>
                </w:p>
              </w:txbxContent>
            </v:textbox>
          </v:shape>
        </w:pict>
      </w:r>
    </w:p>
    <w:p w14:paraId="7691C660" w14:textId="1C94BF6E" w:rsidR="00603E4E" w:rsidRPr="006F7CE0" w:rsidRDefault="00000000" w:rsidP="00603E4E">
      <w:pPr>
        <w:tabs>
          <w:tab w:val="left" w:pos="2740"/>
        </w:tabs>
        <w:rPr>
          <w:rFonts w:ascii="Times New Roman" w:hAnsi="Times New Roman" w:cs="Times New Roman"/>
          <w:snapToGrid w:val="0"/>
          <w:color w:val="FF0000"/>
          <w:w w:val="0"/>
          <w:sz w:val="0"/>
          <w:szCs w:val="0"/>
          <w:u w:color="000000"/>
          <w:bdr w:val="none" w:sz="0" w:space="0" w:color="000000"/>
          <w:shd w:val="clear" w:color="000000" w:fill="000000"/>
        </w:rPr>
      </w:pPr>
      <w:r>
        <w:rPr>
          <w:rFonts w:ascii="Times New Roman" w:hAnsi="Times New Roman" w:cs="Times New Roman"/>
          <w:noProof/>
          <w:color w:val="FF0000"/>
          <w:sz w:val="24"/>
          <w:szCs w:val="24"/>
        </w:rPr>
        <w:pict w14:anchorId="1180A120">
          <v:shape id="_x0000_s2335" type="#_x0000_t202" style="position:absolute;margin-left:20.15pt;margin-top:59.65pt;width:704.55pt;height:77.25pt;z-index:251673600">
            <v:textbox>
              <w:txbxContent>
                <w:p w14:paraId="5F5D4961" w14:textId="0725066B" w:rsidR="006364F3" w:rsidRPr="006364F3" w:rsidRDefault="006364F3" w:rsidP="006364F3">
                  <w:pPr>
                    <w:jc w:val="center"/>
                    <w:rPr>
                      <w:b/>
                      <w:bCs/>
                      <w:sz w:val="28"/>
                      <w:szCs w:val="28"/>
                    </w:rPr>
                  </w:pPr>
                  <w:r w:rsidRPr="006364F3">
                    <w:rPr>
                      <w:rFonts w:ascii="Times New Roman" w:hAnsi="Times New Roman" w:cs="Times New Roman"/>
                      <w:b/>
                      <w:bCs/>
                      <w:color w:val="000000"/>
                      <w:sz w:val="28"/>
                      <w:szCs w:val="28"/>
                    </w:rPr>
                    <w:t>Topographic &amp; Outcrop Map of Nagardhan Block (2.00 SQ. KM) District- Nagpur, Maharashtra</w:t>
                  </w:r>
                </w:p>
              </w:txbxContent>
            </v:textbox>
          </v:shape>
        </w:pict>
      </w:r>
      <w:r>
        <w:rPr>
          <w:rFonts w:ascii="Times New Roman" w:hAnsi="Times New Roman" w:cs="Times New Roman"/>
          <w:noProof/>
          <w:color w:val="FF0000"/>
          <w:sz w:val="24"/>
          <w:szCs w:val="24"/>
        </w:rPr>
        <w:pict w14:anchorId="6D192D28">
          <v:shape id="_x0000_s2332" type="#_x0000_t202" style="position:absolute;margin-left:624.05pt;margin-top:926.7pt;width:82.35pt;height:22pt;z-index:251671552;mso-position-horizontal-relative:text;mso-position-vertical-relative:text" fillcolor="white [3212]" stroked="f">
            <v:textbox style="mso-next-textbox:#_x0000_s2332">
              <w:txbxContent>
                <w:p w14:paraId="3F39F29E" w14:textId="77777777" w:rsidR="00603E4E" w:rsidRPr="003E4D34" w:rsidRDefault="00603E4E" w:rsidP="00603E4E">
                  <w:pPr>
                    <w:jc w:val="right"/>
                    <w:rPr>
                      <w:rFonts w:ascii="Times New Roman" w:hAnsi="Times New Roman" w:cs="Times New Roman"/>
                    </w:rPr>
                  </w:pPr>
                  <w:r w:rsidRPr="003E4D34">
                    <w:rPr>
                      <w:rFonts w:ascii="Times New Roman" w:hAnsi="Times New Roman" w:cs="Times New Roman"/>
                    </w:rPr>
                    <w:t xml:space="preserve">Text Fig. - </w:t>
                  </w:r>
                  <w:r>
                    <w:rPr>
                      <w:rFonts w:ascii="Times New Roman" w:hAnsi="Times New Roman" w:cs="Times New Roman"/>
                    </w:rPr>
                    <w:t>5</w:t>
                  </w:r>
                </w:p>
              </w:txbxContent>
            </v:textbox>
          </v:shape>
        </w:pict>
      </w:r>
    </w:p>
    <w:p w14:paraId="02BE4A6A" w14:textId="27CC1AF5" w:rsidR="00603E4E" w:rsidRPr="006F7CE0" w:rsidRDefault="00603E4E" w:rsidP="00603E4E">
      <w:pPr>
        <w:tabs>
          <w:tab w:val="left" w:pos="2740"/>
        </w:tabs>
        <w:rPr>
          <w:rFonts w:ascii="Times New Roman" w:hAnsi="Times New Roman" w:cs="Times New Roman"/>
          <w:sz w:val="0"/>
          <w:szCs w:val="0"/>
        </w:rPr>
        <w:sectPr w:rsidR="00603E4E" w:rsidRPr="006F7CE0" w:rsidSect="00046247">
          <w:headerReference w:type="default" r:id="rId38"/>
          <w:pgSz w:w="16840" w:h="23808" w:code="8"/>
          <w:pgMar w:top="1440" w:right="567" w:bottom="1440" w:left="1440" w:header="720" w:footer="720" w:gutter="0"/>
          <w:pgBorders w:offsetFrom="page">
            <w:top w:val="single" w:sz="12" w:space="24" w:color="auto"/>
            <w:left w:val="single" w:sz="12" w:space="31" w:color="auto"/>
            <w:bottom w:val="single" w:sz="12" w:space="24" w:color="auto"/>
            <w:right w:val="single" w:sz="12" w:space="24" w:color="auto"/>
          </w:pgBorders>
          <w:cols w:space="720"/>
          <w:docGrid w:linePitch="299"/>
        </w:sectPr>
      </w:pPr>
    </w:p>
    <w:p w14:paraId="0BCC97CD" w14:textId="77777777" w:rsidR="00453067" w:rsidRDefault="00000000" w:rsidP="005252FA">
      <w:pPr>
        <w:spacing w:after="0" w:line="360" w:lineRule="auto"/>
        <w:ind w:left="-142"/>
        <w:rPr>
          <w:rFonts w:ascii="Times New Roman" w:hAnsi="Times New Roman" w:cs="Times New Roman"/>
          <w:noProof/>
          <w:color w:val="FF0000"/>
          <w:sz w:val="24"/>
          <w:szCs w:val="24"/>
        </w:rPr>
      </w:pPr>
      <w:r>
        <w:rPr>
          <w:rFonts w:ascii="Times New Roman" w:hAnsi="Times New Roman" w:cs="Times New Roman"/>
          <w:noProof/>
          <w:sz w:val="0"/>
          <w:szCs w:val="0"/>
        </w:rPr>
        <w:lastRenderedPageBreak/>
        <w:pict w14:anchorId="6D192D28">
          <v:shape id="_x0000_s2333" type="#_x0000_t202" style="position:absolute;left:0;text-align:left;margin-left:606.15pt;margin-top:915.35pt;width:82.35pt;height:22pt;z-index:251672576;mso-position-horizontal-relative:text;mso-position-vertical-relative:text" fillcolor="white [3212]" stroked="f">
            <v:textbox style="mso-next-textbox:#_x0000_s2333">
              <w:txbxContent>
                <w:p w14:paraId="2B519208" w14:textId="77777777" w:rsidR="00603E4E" w:rsidRPr="003E4D34" w:rsidRDefault="00603E4E" w:rsidP="00603E4E">
                  <w:pPr>
                    <w:jc w:val="right"/>
                    <w:rPr>
                      <w:rFonts w:ascii="Times New Roman" w:hAnsi="Times New Roman" w:cs="Times New Roman"/>
                    </w:rPr>
                  </w:pPr>
                  <w:r w:rsidRPr="003E4D34">
                    <w:rPr>
                      <w:rFonts w:ascii="Times New Roman" w:hAnsi="Times New Roman" w:cs="Times New Roman"/>
                    </w:rPr>
                    <w:t xml:space="preserve">Text Fig. - </w:t>
                  </w:r>
                  <w:r>
                    <w:rPr>
                      <w:rFonts w:ascii="Times New Roman" w:hAnsi="Times New Roman" w:cs="Times New Roman"/>
                    </w:rPr>
                    <w:t>5</w:t>
                  </w:r>
                </w:p>
              </w:txbxContent>
            </v:textbox>
          </v:shape>
        </w:pict>
      </w:r>
      <w:r w:rsidR="006364F3" w:rsidRPr="006F7CE0">
        <w:rPr>
          <w:rFonts w:ascii="Times New Roman" w:hAnsi="Times New Roman" w:cs="Times New Roman"/>
          <w:noProof/>
          <w:color w:val="FF0000"/>
          <w:sz w:val="24"/>
          <w:szCs w:val="24"/>
        </w:rPr>
        <w:drawing>
          <wp:anchor distT="0" distB="0" distL="114300" distR="114300" simplePos="0" relativeHeight="251646976" behindDoc="0" locked="0" layoutInCell="1" allowOverlap="1" wp14:anchorId="33A42FB5" wp14:editId="407E94B8">
            <wp:simplePos x="0" y="0"/>
            <wp:positionH relativeFrom="column">
              <wp:posOffset>76200</wp:posOffset>
            </wp:positionH>
            <wp:positionV relativeFrom="paragraph">
              <wp:posOffset>1779905</wp:posOffset>
            </wp:positionV>
            <wp:extent cx="9150350" cy="10244455"/>
            <wp:effectExtent l="0" t="0" r="0" b="0"/>
            <wp:wrapTopAndBottom/>
            <wp:docPr id="19894107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410720" name=""/>
                    <pic:cNvPicPr/>
                  </pic:nvPicPr>
                  <pic:blipFill>
                    <a:blip r:embed="rId39">
                      <a:extLst>
                        <a:ext uri="{28A0092B-C50C-407E-A947-70E740481C1C}">
                          <a14:useLocalDpi xmlns:a14="http://schemas.microsoft.com/office/drawing/2010/main" val="0"/>
                        </a:ext>
                      </a:extLst>
                    </a:blip>
                    <a:stretch>
                      <a:fillRect/>
                    </a:stretch>
                  </pic:blipFill>
                  <pic:spPr>
                    <a:xfrm>
                      <a:off x="0" y="0"/>
                      <a:ext cx="9150350" cy="10244455"/>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color w:val="FF0000"/>
          <w:sz w:val="24"/>
          <w:szCs w:val="24"/>
        </w:rPr>
        <w:pict w14:anchorId="6D192D28">
          <v:shape id="_x0000_s2257" type="#_x0000_t202" style="position:absolute;left:0;text-align:left;margin-left:766.9pt;margin-top:685.65pt;width:208.45pt;height:22.65pt;z-index:251659264;mso-position-horizontal-relative:text;mso-position-vertical-relative:text" fillcolor="white [3212]" stroked="f">
            <v:textbox style="mso-next-textbox:#_x0000_s2257">
              <w:txbxContent>
                <w:p w14:paraId="034789F5" w14:textId="77777777" w:rsidR="00B90A38" w:rsidRPr="003E4D34" w:rsidRDefault="00B90A38" w:rsidP="00BF6E92">
                  <w:pPr>
                    <w:jc w:val="right"/>
                    <w:rPr>
                      <w:rFonts w:ascii="Times New Roman" w:hAnsi="Times New Roman" w:cs="Times New Roman"/>
                    </w:rPr>
                  </w:pPr>
                  <w:r w:rsidRPr="003E4D34">
                    <w:rPr>
                      <w:rFonts w:ascii="Times New Roman" w:hAnsi="Times New Roman" w:cs="Times New Roman"/>
                    </w:rPr>
                    <w:t xml:space="preserve">Text Fig. - </w:t>
                  </w:r>
                  <w:r>
                    <w:rPr>
                      <w:rFonts w:ascii="Times New Roman" w:hAnsi="Times New Roman" w:cs="Times New Roman"/>
                    </w:rPr>
                    <w:t>5</w:t>
                  </w:r>
                </w:p>
              </w:txbxContent>
            </v:textbox>
          </v:shape>
        </w:pict>
      </w:r>
    </w:p>
    <w:p w14:paraId="64D3FFFD" w14:textId="77777777" w:rsidR="006364F3" w:rsidRPr="006364F3" w:rsidRDefault="006364F3" w:rsidP="006364F3">
      <w:pPr>
        <w:rPr>
          <w:rFonts w:ascii="Times New Roman" w:hAnsi="Times New Roman" w:cs="Times New Roman"/>
          <w:sz w:val="24"/>
          <w:szCs w:val="24"/>
        </w:rPr>
      </w:pPr>
    </w:p>
    <w:p w14:paraId="786195F5" w14:textId="6EB65D1E" w:rsidR="006364F3" w:rsidRDefault="00000000" w:rsidP="006364F3">
      <w:pPr>
        <w:rPr>
          <w:rFonts w:ascii="Times New Roman" w:hAnsi="Times New Roman" w:cs="Times New Roman"/>
          <w:noProof/>
          <w:color w:val="FF0000"/>
          <w:sz w:val="24"/>
          <w:szCs w:val="24"/>
        </w:rPr>
      </w:pPr>
      <w:r>
        <w:rPr>
          <w:rFonts w:ascii="Times New Roman" w:hAnsi="Times New Roman" w:cs="Times New Roman"/>
          <w:noProof/>
          <w:color w:val="FF0000"/>
          <w:sz w:val="24"/>
          <w:szCs w:val="24"/>
        </w:rPr>
        <w:pict w14:anchorId="1180A120">
          <v:shape id="_x0000_s2336" type="#_x0000_t202" style="position:absolute;margin-left:15.45pt;margin-top:25.95pt;width:704.55pt;height:77.25pt;z-index:251674624">
            <v:textbox>
              <w:txbxContent>
                <w:p w14:paraId="78D964BF" w14:textId="3C9A5112" w:rsidR="006364F3" w:rsidRPr="006364F3" w:rsidRDefault="006364F3" w:rsidP="006364F3">
                  <w:pPr>
                    <w:jc w:val="center"/>
                    <w:rPr>
                      <w:b/>
                      <w:bCs/>
                      <w:sz w:val="28"/>
                      <w:szCs w:val="28"/>
                    </w:rPr>
                  </w:pPr>
                  <w:r w:rsidRPr="006364F3">
                    <w:rPr>
                      <w:rFonts w:ascii="Times New Roman" w:hAnsi="Times New Roman" w:cs="Times New Roman"/>
                      <w:b/>
                      <w:bCs/>
                      <w:color w:val="000000"/>
                      <w:sz w:val="28"/>
                      <w:szCs w:val="28"/>
                    </w:rPr>
                    <w:t>Interpreted Geological Map of Nagardhan Block (2.00 SQ. KM) District- Nagpur, Maharashtra</w:t>
                  </w:r>
                </w:p>
              </w:txbxContent>
            </v:textbox>
          </v:shape>
        </w:pict>
      </w:r>
    </w:p>
    <w:p w14:paraId="156C37C5" w14:textId="77777777" w:rsidR="006364F3" w:rsidRDefault="006364F3" w:rsidP="006364F3">
      <w:pPr>
        <w:rPr>
          <w:rFonts w:ascii="Times New Roman" w:hAnsi="Times New Roman" w:cs="Times New Roman"/>
          <w:noProof/>
          <w:color w:val="FF0000"/>
          <w:sz w:val="24"/>
          <w:szCs w:val="24"/>
        </w:rPr>
      </w:pPr>
    </w:p>
    <w:p w14:paraId="7D19FF6A" w14:textId="22068202" w:rsidR="006364F3" w:rsidRDefault="006364F3" w:rsidP="006364F3">
      <w:pPr>
        <w:tabs>
          <w:tab w:val="left" w:pos="4776"/>
        </w:tabs>
        <w:rPr>
          <w:rFonts w:ascii="Times New Roman" w:hAnsi="Times New Roman" w:cs="Times New Roman"/>
          <w:noProof/>
          <w:color w:val="FF0000"/>
          <w:sz w:val="24"/>
          <w:szCs w:val="24"/>
        </w:rPr>
      </w:pPr>
      <w:r>
        <w:rPr>
          <w:rFonts w:ascii="Times New Roman" w:hAnsi="Times New Roman" w:cs="Times New Roman"/>
          <w:noProof/>
          <w:color w:val="FF0000"/>
          <w:sz w:val="24"/>
          <w:szCs w:val="24"/>
        </w:rPr>
        <w:tab/>
      </w:r>
    </w:p>
    <w:p w14:paraId="59397B34" w14:textId="696889C1" w:rsidR="006364F3" w:rsidRPr="006364F3" w:rsidRDefault="006364F3" w:rsidP="006364F3">
      <w:pPr>
        <w:tabs>
          <w:tab w:val="left" w:pos="4776"/>
        </w:tabs>
        <w:rPr>
          <w:rFonts w:ascii="Times New Roman" w:hAnsi="Times New Roman" w:cs="Times New Roman"/>
          <w:sz w:val="24"/>
          <w:szCs w:val="24"/>
        </w:rPr>
        <w:sectPr w:rsidR="006364F3" w:rsidRPr="006364F3" w:rsidSect="00046247">
          <w:pgSz w:w="16840" w:h="23808" w:code="8"/>
          <w:pgMar w:top="1440" w:right="567" w:bottom="1440" w:left="1440" w:header="720" w:footer="720" w:gutter="0"/>
          <w:pgBorders w:offsetFrom="page">
            <w:top w:val="single" w:sz="12" w:space="24" w:color="auto"/>
            <w:left w:val="single" w:sz="12" w:space="31" w:color="auto"/>
            <w:bottom w:val="single" w:sz="12" w:space="24" w:color="auto"/>
            <w:right w:val="single" w:sz="12" w:space="24" w:color="auto"/>
          </w:pgBorders>
          <w:cols w:space="720"/>
          <w:docGrid w:linePitch="299"/>
        </w:sectPr>
      </w:pPr>
      <w:r>
        <w:rPr>
          <w:rFonts w:ascii="Times New Roman" w:hAnsi="Times New Roman" w:cs="Times New Roman"/>
          <w:sz w:val="24"/>
          <w:szCs w:val="24"/>
        </w:rPr>
        <w:tab/>
      </w:r>
    </w:p>
    <w:p w14:paraId="0D386AAA" w14:textId="77777777" w:rsidR="005A7D80" w:rsidRPr="006F7CE0" w:rsidRDefault="00000000">
      <w:pPr>
        <w:pStyle w:val="Heading2"/>
        <w:numPr>
          <w:ilvl w:val="1"/>
          <w:numId w:val="41"/>
        </w:numPr>
        <w:ind w:left="709" w:hanging="709"/>
        <w:rPr>
          <w:sz w:val="24"/>
          <w:szCs w:val="24"/>
        </w:rPr>
      </w:pPr>
      <w:r>
        <w:rPr>
          <w:sz w:val="24"/>
          <w:szCs w:val="24"/>
        </w:rPr>
        <w:lastRenderedPageBreak/>
        <w:pict w14:anchorId="2CC33522">
          <v:shape id="_x0000_s2230" type="#_x0000_t202" style="position:absolute;left:0;text-align:left;margin-left:582.9pt;margin-top:745.65pt;width:96.35pt;height:14.1pt;z-index:251657216;mso-width-relative:margin;mso-height-relative:margin" stroked="f">
            <v:textbox style="mso-next-textbox:#_x0000_s2230" inset="0,0,0,0">
              <w:txbxContent>
                <w:p w14:paraId="6DA3D1D5" w14:textId="77777777" w:rsidR="00B90A38" w:rsidRPr="00082BB0" w:rsidRDefault="00B90A38" w:rsidP="005A7D80">
                  <w:pPr>
                    <w:rPr>
                      <w:rFonts w:ascii="Times New Roman" w:hAnsi="Times New Roman" w:cs="Times New Roman"/>
                      <w:sz w:val="24"/>
                      <w:szCs w:val="24"/>
                    </w:rPr>
                  </w:pPr>
                  <w:r w:rsidRPr="00082BB0">
                    <w:rPr>
                      <w:rFonts w:ascii="Times New Roman" w:hAnsi="Times New Roman" w:cs="Times New Roman"/>
                      <w:sz w:val="24"/>
                      <w:szCs w:val="24"/>
                    </w:rPr>
                    <w:t>TEXT FIGURE-</w:t>
                  </w:r>
                  <w:r>
                    <w:rPr>
                      <w:rFonts w:ascii="Times New Roman" w:hAnsi="Times New Roman" w:cs="Times New Roman"/>
                      <w:sz w:val="24"/>
                      <w:szCs w:val="24"/>
                    </w:rPr>
                    <w:t>4</w:t>
                  </w:r>
                </w:p>
              </w:txbxContent>
            </v:textbox>
          </v:shape>
        </w:pict>
      </w:r>
      <w:r w:rsidR="005A7D80" w:rsidRPr="006F7CE0">
        <w:rPr>
          <w:sz w:val="24"/>
          <w:szCs w:val="24"/>
        </w:rPr>
        <w:t>STRUCTURE OF THE BLOCK</w:t>
      </w:r>
    </w:p>
    <w:p w14:paraId="1268DEE4" w14:textId="288859B1" w:rsidR="00821DF8" w:rsidRPr="006F7CE0" w:rsidRDefault="00821DF8">
      <w:pPr>
        <w:pStyle w:val="Heading3"/>
        <w:numPr>
          <w:ilvl w:val="2"/>
          <w:numId w:val="41"/>
        </w:numPr>
        <w:ind w:left="709" w:hanging="709"/>
        <w:rPr>
          <w:rFonts w:eastAsia="Batang"/>
          <w:bCs w:val="0"/>
        </w:rPr>
      </w:pPr>
      <w:r w:rsidRPr="006F7CE0">
        <w:rPr>
          <w:rFonts w:eastAsia="Batang"/>
          <w:b/>
          <w:bCs w:val="0"/>
          <w:lang w:val="en-US"/>
        </w:rPr>
        <w:t>Geological Structure:</w:t>
      </w:r>
      <w:r w:rsidRPr="006F7CE0">
        <w:rPr>
          <w:rFonts w:eastAsia="Batang"/>
          <w:bCs w:val="0"/>
          <w:lang w:val="en-US"/>
        </w:rPr>
        <w:t xml:space="preserve"> The area is largely covered with soil, with only limited exposures visible in quarries, nallahs, and well sections. </w:t>
      </w:r>
      <w:bookmarkStart w:id="92" w:name="_Hlk192344549"/>
      <w:r w:rsidRPr="006F7CE0">
        <w:rPr>
          <w:rFonts w:eastAsia="Batang"/>
          <w:bCs w:val="0"/>
          <w:lang w:val="en-US"/>
        </w:rPr>
        <w:t xml:space="preserve">Some structures are only seen in abandoned </w:t>
      </w:r>
      <w:proofErr w:type="gramStart"/>
      <w:r w:rsidRPr="006F7CE0">
        <w:rPr>
          <w:rFonts w:eastAsia="Batang"/>
          <w:bCs w:val="0"/>
          <w:lang w:val="en-US"/>
        </w:rPr>
        <w:t>mine</w:t>
      </w:r>
      <w:proofErr w:type="gramEnd"/>
      <w:r w:rsidRPr="006F7CE0">
        <w:rPr>
          <w:rFonts w:eastAsia="Batang"/>
          <w:bCs w:val="0"/>
          <w:lang w:val="en-US"/>
        </w:rPr>
        <w:t xml:space="preserve"> exposures. Based on the available data and drilling information, the geological structure trends from east-southeast (ENE) to west-northwest (WSW) to east – west with a dip ranging from 38° to 52° towards south or north. Variations in the trends are due to cross-folding.</w:t>
      </w:r>
    </w:p>
    <w:bookmarkEnd w:id="92"/>
    <w:p w14:paraId="510E1C81" w14:textId="61B5EE6B" w:rsidR="00821DF8" w:rsidRPr="006F7CE0" w:rsidRDefault="00821DF8">
      <w:pPr>
        <w:pStyle w:val="Heading3"/>
        <w:numPr>
          <w:ilvl w:val="2"/>
          <w:numId w:val="41"/>
        </w:numPr>
        <w:ind w:left="709" w:hanging="709"/>
        <w:rPr>
          <w:rFonts w:eastAsia="Batang"/>
          <w:bCs w:val="0"/>
        </w:rPr>
      </w:pPr>
      <w:r w:rsidRPr="006F7CE0">
        <w:rPr>
          <w:rFonts w:eastAsia="Batang"/>
          <w:b/>
          <w:bCs w:val="0"/>
          <w:lang w:val="en-US"/>
        </w:rPr>
        <w:t>Manganese Ore Zone:</w:t>
      </w:r>
      <w:r w:rsidRPr="006F7CE0">
        <w:rPr>
          <w:rFonts w:eastAsia="Batang"/>
          <w:bCs w:val="0"/>
          <w:lang w:val="en-US"/>
        </w:rPr>
        <w:t xml:space="preserve"> Analyzing surface outcrops and correlating subsurface data reveals that the manganese (Mn) ore zone is confined within the </w:t>
      </w:r>
      <w:proofErr w:type="spellStart"/>
      <w:r w:rsidRPr="006F7CE0">
        <w:rPr>
          <w:rFonts w:eastAsia="Batang"/>
          <w:bCs w:val="0"/>
          <w:lang w:val="en-US"/>
        </w:rPr>
        <w:t>metapelitic</w:t>
      </w:r>
      <w:proofErr w:type="spellEnd"/>
      <w:r w:rsidRPr="006F7CE0">
        <w:rPr>
          <w:rFonts w:eastAsia="Batang"/>
          <w:bCs w:val="0"/>
          <w:lang w:val="en-US"/>
        </w:rPr>
        <w:t xml:space="preserve"> rocks of the Mansar Formation. The ore bodies are intensely deformed, lens-shaped, and likely intricately folded along with the host rocks.</w:t>
      </w:r>
    </w:p>
    <w:p w14:paraId="657CA711" w14:textId="77777777" w:rsidR="00821DF8" w:rsidRPr="006F7CE0" w:rsidRDefault="00821DF8">
      <w:pPr>
        <w:pStyle w:val="Heading3"/>
        <w:numPr>
          <w:ilvl w:val="2"/>
          <w:numId w:val="41"/>
        </w:numPr>
        <w:ind w:left="709" w:hanging="709"/>
        <w:rPr>
          <w:rFonts w:eastAsia="Batang"/>
          <w:bCs w:val="0"/>
        </w:rPr>
      </w:pPr>
      <w:r w:rsidRPr="006F7CE0">
        <w:rPr>
          <w:rFonts w:eastAsia="Batang"/>
          <w:b/>
          <w:bCs w:val="0"/>
          <w:lang w:val="en-US"/>
        </w:rPr>
        <w:t>Non-Diastrophic Structure:</w:t>
      </w:r>
      <w:r w:rsidRPr="006F7CE0">
        <w:rPr>
          <w:rFonts w:eastAsia="Batang"/>
          <w:bCs w:val="0"/>
          <w:lang w:val="en-US"/>
        </w:rPr>
        <w:t xml:space="preserve"> Bedding (S0) is the primary sedimentary structure observed in manganese mineralization, marked by compositional variation, and trending WNW-ESE to E-W with a southerly dip.</w:t>
      </w:r>
    </w:p>
    <w:p w14:paraId="093B1DA1" w14:textId="72DF0EFA" w:rsidR="00821DF8" w:rsidRPr="006F7CE0" w:rsidRDefault="00821DF8">
      <w:pPr>
        <w:pStyle w:val="Heading3"/>
        <w:numPr>
          <w:ilvl w:val="2"/>
          <w:numId w:val="41"/>
        </w:numPr>
        <w:ind w:left="709" w:hanging="709"/>
        <w:rPr>
          <w:rFonts w:eastAsia="Batang"/>
          <w:bCs w:val="0"/>
        </w:rPr>
      </w:pPr>
      <w:r w:rsidRPr="006F7CE0">
        <w:rPr>
          <w:rFonts w:eastAsia="Batang"/>
          <w:b/>
          <w:bCs w:val="0"/>
          <w:lang w:val="en-US"/>
        </w:rPr>
        <w:t>Diastrophic Structures:</w:t>
      </w:r>
      <w:r w:rsidRPr="006F7CE0">
        <w:rPr>
          <w:rFonts w:eastAsia="Batang"/>
          <w:bCs w:val="0"/>
          <w:lang w:val="en-US"/>
        </w:rPr>
        <w:t xml:space="preserve"> Foliation and schistosity are observed within quartz-muscovite-biotite schist. Schistosity is defined by the parallel arrangement of quartz and muscovite with biotite. Foliation (S1) strikes WNW-ESE and dips towards the either north or south, ranging from 42° to 52°.</w:t>
      </w:r>
    </w:p>
    <w:p w14:paraId="1B2C9733" w14:textId="50264AEE" w:rsidR="00B70339" w:rsidRPr="006F7CE0" w:rsidRDefault="00821DF8">
      <w:pPr>
        <w:pStyle w:val="Heading3"/>
        <w:numPr>
          <w:ilvl w:val="2"/>
          <w:numId w:val="41"/>
        </w:numPr>
        <w:ind w:left="709" w:hanging="709"/>
        <w:rPr>
          <w:rFonts w:eastAsia="Batang"/>
          <w:lang w:val="en-US"/>
        </w:rPr>
      </w:pPr>
      <w:r w:rsidRPr="006F7CE0">
        <w:rPr>
          <w:rFonts w:eastAsia="Batang"/>
          <w:b/>
          <w:bCs w:val="0"/>
          <w:lang w:val="en-US"/>
        </w:rPr>
        <w:t xml:space="preserve">Folding Phases: </w:t>
      </w:r>
      <w:r w:rsidRPr="006F7CE0">
        <w:rPr>
          <w:rFonts w:eastAsia="Batang"/>
          <w:lang w:val="en-US"/>
        </w:rPr>
        <w:t xml:space="preserve">The rocks in the area have undergone at least three phases of folding (S.S. </w:t>
      </w:r>
      <w:proofErr w:type="spellStart"/>
      <w:r w:rsidRPr="006F7CE0">
        <w:rPr>
          <w:rFonts w:eastAsia="Batang"/>
          <w:lang w:val="en-US"/>
        </w:rPr>
        <w:t>Sahasrabuddhey</w:t>
      </w:r>
      <w:proofErr w:type="spellEnd"/>
      <w:r w:rsidRPr="006F7CE0">
        <w:rPr>
          <w:rFonts w:eastAsia="Batang"/>
          <w:lang w:val="en-US"/>
        </w:rPr>
        <w:t xml:space="preserve"> et al., 1993-96). The first phase (F1) features tight isoclinal folds with axes plunging between 21° and 30° towards the west. These have been coaxially folded (F2) along an east-west (E-W) direction with fold axes plunging between 15° and 23°. The third phase of folding (F3) introduced cross-folds trending north-south (N-S) and plunging at approximately 50° towards the south. This has resulted in earlier folds plunging in two directions. In the Nagardhan area, a broad anticlinal fold with an easterly plunge has been inferred, characterized by the thickening and thinning of manganese horizons at the swelled-up crests and troughs, with pinched-out limbs of the plunging folds. The overturned nature of the folds is also indicated by the study of core angles in the drilling data.</w:t>
      </w:r>
    </w:p>
    <w:p w14:paraId="66353316" w14:textId="77777777" w:rsidR="00B70339" w:rsidRPr="006F7CE0" w:rsidRDefault="00B70339" w:rsidP="00B70339">
      <w:pPr>
        <w:pStyle w:val="Heading3"/>
        <w:numPr>
          <w:ilvl w:val="0"/>
          <w:numId w:val="0"/>
        </w:numPr>
        <w:ind w:left="482"/>
        <w:rPr>
          <w:noProof/>
        </w:rPr>
      </w:pPr>
    </w:p>
    <w:p w14:paraId="6C7230D4" w14:textId="77777777" w:rsidR="00B70339" w:rsidRPr="006F7CE0" w:rsidRDefault="00B70339" w:rsidP="00B70339">
      <w:pPr>
        <w:pStyle w:val="Heading3"/>
        <w:numPr>
          <w:ilvl w:val="0"/>
          <w:numId w:val="0"/>
        </w:numPr>
        <w:ind w:left="482"/>
        <w:rPr>
          <w:noProof/>
        </w:rPr>
      </w:pPr>
    </w:p>
    <w:p w14:paraId="604472D2" w14:textId="77777777" w:rsidR="00B70339" w:rsidRPr="006F7CE0" w:rsidRDefault="00B70339" w:rsidP="00B70339">
      <w:pPr>
        <w:pStyle w:val="Heading3"/>
        <w:numPr>
          <w:ilvl w:val="0"/>
          <w:numId w:val="0"/>
        </w:numPr>
        <w:ind w:left="482"/>
        <w:rPr>
          <w:noProof/>
        </w:rPr>
      </w:pPr>
    </w:p>
    <w:p w14:paraId="3ABD89F8" w14:textId="77777777" w:rsidR="00B70339" w:rsidRPr="006F7CE0" w:rsidRDefault="00B70339" w:rsidP="00B70339">
      <w:pPr>
        <w:pStyle w:val="Heading3"/>
        <w:numPr>
          <w:ilvl w:val="0"/>
          <w:numId w:val="0"/>
        </w:numPr>
        <w:ind w:left="482"/>
        <w:rPr>
          <w:noProof/>
        </w:rPr>
      </w:pPr>
    </w:p>
    <w:p w14:paraId="2E44792B" w14:textId="77777777" w:rsidR="00B70339" w:rsidRPr="006F7CE0" w:rsidRDefault="00B70339" w:rsidP="00B70339">
      <w:pPr>
        <w:pStyle w:val="Heading3"/>
        <w:numPr>
          <w:ilvl w:val="0"/>
          <w:numId w:val="0"/>
        </w:numPr>
        <w:ind w:left="482"/>
        <w:rPr>
          <w:rFonts w:eastAsia="Batang"/>
          <w:bCs w:val="0"/>
        </w:rPr>
      </w:pPr>
    </w:p>
    <w:p w14:paraId="3111F4DC" w14:textId="77777777" w:rsidR="00AF3CAE" w:rsidRPr="006F7CE0" w:rsidRDefault="00AF3CAE">
      <w:pPr>
        <w:pStyle w:val="Heading2"/>
        <w:numPr>
          <w:ilvl w:val="1"/>
          <w:numId w:val="41"/>
        </w:numPr>
        <w:ind w:left="709" w:hanging="709"/>
        <w:rPr>
          <w:sz w:val="24"/>
          <w:szCs w:val="24"/>
        </w:rPr>
      </w:pPr>
      <w:r w:rsidRPr="006F7CE0">
        <w:rPr>
          <w:sz w:val="24"/>
          <w:szCs w:val="24"/>
        </w:rPr>
        <w:lastRenderedPageBreak/>
        <w:t>MINERALISATION</w:t>
      </w:r>
    </w:p>
    <w:p w14:paraId="05E9E4E0" w14:textId="4A19F290" w:rsidR="00324FCC" w:rsidRPr="006F7CE0" w:rsidRDefault="00821DF8">
      <w:pPr>
        <w:pStyle w:val="Heading3"/>
        <w:numPr>
          <w:ilvl w:val="2"/>
          <w:numId w:val="41"/>
        </w:numPr>
        <w:ind w:left="709" w:hanging="709"/>
        <w:rPr>
          <w:rFonts w:eastAsia="Batang"/>
          <w:bCs w:val="0"/>
        </w:rPr>
      </w:pPr>
      <w:r w:rsidRPr="006F7CE0">
        <w:rPr>
          <w:rFonts w:eastAsia="Batang"/>
          <w:bCs w:val="0"/>
          <w:lang w:val="en-US"/>
        </w:rPr>
        <w:t xml:space="preserve">The </w:t>
      </w:r>
      <w:proofErr w:type="spellStart"/>
      <w:r w:rsidRPr="006F7CE0">
        <w:rPr>
          <w:rFonts w:eastAsia="Batang"/>
          <w:bCs w:val="0"/>
          <w:lang w:val="en-US"/>
        </w:rPr>
        <w:t>Sausar</w:t>
      </w:r>
      <w:proofErr w:type="spellEnd"/>
      <w:r w:rsidRPr="006F7CE0">
        <w:rPr>
          <w:rFonts w:eastAsia="Batang"/>
          <w:bCs w:val="0"/>
          <w:lang w:val="en-US"/>
        </w:rPr>
        <w:t xml:space="preserve"> Group is well known for its manganese ore deposits, primarily within the Mansar Formation, which hosts syngenetic strata-bound mineralization. This mineralization is found in two separate bands, with the northern band separated by 12 meters of quartz-muscovite schist. These bands occur in the central area of the block and trend in a west-northwest to east-west </w:t>
      </w:r>
      <w:proofErr w:type="gramStart"/>
      <w:r w:rsidRPr="006F7CE0">
        <w:rPr>
          <w:rFonts w:eastAsia="Batang"/>
          <w:bCs w:val="0"/>
          <w:lang w:val="en-US"/>
        </w:rPr>
        <w:t>direction.</w:t>
      </w:r>
      <w:r w:rsidR="003234DC" w:rsidRPr="006F7CE0">
        <w:rPr>
          <w:rFonts w:eastAsia="Batang"/>
          <w:bCs w:val="0"/>
        </w:rPr>
        <w:t>.</w:t>
      </w:r>
      <w:proofErr w:type="gramEnd"/>
      <w:r w:rsidR="003234DC" w:rsidRPr="006F7CE0">
        <w:rPr>
          <w:rFonts w:eastAsia="Batang"/>
          <w:bCs w:val="0"/>
        </w:rPr>
        <w:t xml:space="preserve"> </w:t>
      </w:r>
    </w:p>
    <w:p w14:paraId="6FDFEE5D" w14:textId="6AB71447" w:rsidR="00821DF8" w:rsidRPr="006F7CE0" w:rsidRDefault="00821DF8">
      <w:pPr>
        <w:pStyle w:val="Heading3"/>
        <w:numPr>
          <w:ilvl w:val="2"/>
          <w:numId w:val="41"/>
        </w:numPr>
        <w:ind w:left="709" w:hanging="709"/>
        <w:rPr>
          <w:rFonts w:eastAsia="Batang"/>
          <w:bCs w:val="0"/>
          <w:lang w:val="en-US"/>
        </w:rPr>
      </w:pPr>
      <w:r w:rsidRPr="006F7CE0">
        <w:rPr>
          <w:rFonts w:eastAsia="Batang"/>
          <w:b/>
          <w:lang w:val="en-US"/>
        </w:rPr>
        <w:t>Ore Minerals and Textures</w:t>
      </w:r>
      <w:r w:rsidRPr="006F7CE0">
        <w:rPr>
          <w:rFonts w:eastAsia="Batang"/>
          <w:bCs w:val="0"/>
          <w:lang w:val="en-US"/>
        </w:rPr>
        <w:t xml:space="preserve">: In the manganese band, oxide ore minerals, notably pyrolusite and </w:t>
      </w:r>
      <w:proofErr w:type="spellStart"/>
      <w:r w:rsidRPr="006F7CE0">
        <w:rPr>
          <w:rFonts w:eastAsia="Batang"/>
          <w:bCs w:val="0"/>
          <w:lang w:val="en-US"/>
        </w:rPr>
        <w:t>psilomelane</w:t>
      </w:r>
      <w:proofErr w:type="spellEnd"/>
      <w:r w:rsidRPr="006F7CE0">
        <w:rPr>
          <w:rFonts w:eastAsia="Batang"/>
          <w:bCs w:val="0"/>
          <w:lang w:val="en-US"/>
        </w:rPr>
        <w:t xml:space="preserve">, predominantly exhibit granoblastic to granulitic textures. The ore is commonly characterized by structures such as gravity filling, </w:t>
      </w:r>
      <w:proofErr w:type="spellStart"/>
      <w:r w:rsidRPr="006F7CE0">
        <w:rPr>
          <w:rFonts w:eastAsia="Batang"/>
          <w:bCs w:val="0"/>
          <w:lang w:val="en-US"/>
        </w:rPr>
        <w:t>stalactitic</w:t>
      </w:r>
      <w:proofErr w:type="spellEnd"/>
      <w:r w:rsidRPr="006F7CE0">
        <w:rPr>
          <w:rFonts w:eastAsia="Batang"/>
          <w:bCs w:val="0"/>
          <w:lang w:val="en-US"/>
        </w:rPr>
        <w:t xml:space="preserve">, botryoidal, boxwork, and colloform. Manganese ore bodies occur as bands, lenses, pockets, and disseminations within the quartz-mica schist. The ore generally presents a steel grey to dull grey color and possesses a soft, powdery texture. Pyrolusite, </w:t>
      </w:r>
      <w:proofErr w:type="spellStart"/>
      <w:r w:rsidRPr="006F7CE0">
        <w:rPr>
          <w:rFonts w:eastAsia="Batang"/>
          <w:bCs w:val="0"/>
          <w:lang w:val="en-US"/>
        </w:rPr>
        <w:t>psilomelane</w:t>
      </w:r>
      <w:proofErr w:type="spellEnd"/>
      <w:r w:rsidRPr="006F7CE0">
        <w:rPr>
          <w:rFonts w:eastAsia="Batang"/>
          <w:bCs w:val="0"/>
          <w:lang w:val="en-US"/>
        </w:rPr>
        <w:t xml:space="preserve">, and </w:t>
      </w:r>
      <w:proofErr w:type="spellStart"/>
      <w:r w:rsidRPr="006F7CE0">
        <w:rPr>
          <w:rFonts w:eastAsia="Batang"/>
          <w:bCs w:val="0"/>
          <w:lang w:val="en-US"/>
        </w:rPr>
        <w:t>cryptomelane</w:t>
      </w:r>
      <w:proofErr w:type="spellEnd"/>
      <w:r w:rsidRPr="006F7CE0">
        <w:rPr>
          <w:rFonts w:eastAsia="Batang"/>
          <w:bCs w:val="0"/>
          <w:lang w:val="en-US"/>
        </w:rPr>
        <w:t xml:space="preserve"> display mutual replacement textures. </w:t>
      </w:r>
    </w:p>
    <w:p w14:paraId="37886BF0" w14:textId="4EDFD30C" w:rsidR="00821DF8" w:rsidRPr="006F7CE0" w:rsidRDefault="00821DF8">
      <w:pPr>
        <w:pStyle w:val="Heading3"/>
        <w:numPr>
          <w:ilvl w:val="2"/>
          <w:numId w:val="41"/>
        </w:numPr>
        <w:ind w:left="709" w:hanging="709"/>
        <w:rPr>
          <w:rFonts w:eastAsia="Batang"/>
          <w:bCs w:val="0"/>
          <w:lang w:val="en-US"/>
        </w:rPr>
      </w:pPr>
      <w:r w:rsidRPr="006F7CE0">
        <w:rPr>
          <w:rFonts w:eastAsia="Batang"/>
          <w:b/>
          <w:bCs w:val="0"/>
          <w:lang w:val="en-US"/>
        </w:rPr>
        <w:t>Manganese Mineralization:</w:t>
      </w:r>
      <w:r w:rsidRPr="006F7CE0">
        <w:rPr>
          <w:rFonts w:eastAsia="Batang"/>
          <w:bCs w:val="0"/>
          <w:lang w:val="en-US"/>
        </w:rPr>
        <w:t xml:space="preserve"> Based on surface mapping, it is inferred that the manganese mineralization, along with the associated </w:t>
      </w:r>
      <w:proofErr w:type="spellStart"/>
      <w:r w:rsidRPr="006F7CE0">
        <w:rPr>
          <w:rFonts w:eastAsia="Batang"/>
          <w:bCs w:val="0"/>
          <w:lang w:val="en-US"/>
        </w:rPr>
        <w:t>gondite</w:t>
      </w:r>
      <w:proofErr w:type="spellEnd"/>
      <w:r w:rsidRPr="006F7CE0">
        <w:rPr>
          <w:rFonts w:eastAsia="Batang"/>
          <w:bCs w:val="0"/>
          <w:lang w:val="en-US"/>
        </w:rPr>
        <w:t xml:space="preserve">, </w:t>
      </w:r>
      <w:r w:rsidR="001F202C">
        <w:rPr>
          <w:rFonts w:eastAsia="Batang"/>
          <w:bCs w:val="0"/>
          <w:lang w:val="en-US"/>
        </w:rPr>
        <w:t>occurs</w:t>
      </w:r>
      <w:r w:rsidRPr="006F7CE0">
        <w:rPr>
          <w:rFonts w:eastAsia="Batang"/>
          <w:bCs w:val="0"/>
          <w:lang w:val="en-US"/>
        </w:rPr>
        <w:t xml:space="preserve"> as two discontinuous bands. These bands trend from WNW-ESE to E-W </w:t>
      </w:r>
      <w:r w:rsidR="001F202C">
        <w:rPr>
          <w:rFonts w:eastAsia="Batang"/>
          <w:bCs w:val="0"/>
          <w:lang w:val="en-US"/>
        </w:rPr>
        <w:t xml:space="preserve">which is parallel to the host </w:t>
      </w:r>
      <w:proofErr w:type="spellStart"/>
      <w:r w:rsidR="001F202C">
        <w:rPr>
          <w:rFonts w:eastAsia="Batang"/>
          <w:bCs w:val="0"/>
          <w:lang w:val="en-US"/>
        </w:rPr>
        <w:t>lithounit</w:t>
      </w:r>
      <w:proofErr w:type="spellEnd"/>
      <w:r w:rsidR="001F202C">
        <w:rPr>
          <w:rFonts w:eastAsia="Batang"/>
          <w:bCs w:val="0"/>
          <w:lang w:val="en-US"/>
        </w:rPr>
        <w:t xml:space="preserve"> </w:t>
      </w:r>
      <w:r w:rsidR="001F202C" w:rsidRPr="001F202C">
        <w:rPr>
          <w:rFonts w:eastAsia="Batang"/>
          <w:bCs w:val="0"/>
          <w:lang w:val="en-US"/>
        </w:rPr>
        <w:t>which consists of quartz-mica schist</w:t>
      </w:r>
      <w:r w:rsidR="001F202C">
        <w:rPr>
          <w:rFonts w:eastAsia="Batang"/>
          <w:bCs w:val="0"/>
          <w:lang w:val="en-US"/>
        </w:rPr>
        <w:t>, t</w:t>
      </w:r>
      <w:r w:rsidR="001F202C" w:rsidRPr="001F202C">
        <w:rPr>
          <w:rFonts w:eastAsia="Batang"/>
          <w:bCs w:val="0"/>
          <w:lang w:val="en-US"/>
        </w:rPr>
        <w:t xml:space="preserve">he bands are separated by a layer of the host </w:t>
      </w:r>
      <w:proofErr w:type="spellStart"/>
      <w:r w:rsidR="001F202C" w:rsidRPr="001F202C">
        <w:rPr>
          <w:rFonts w:eastAsia="Batang"/>
          <w:bCs w:val="0"/>
          <w:lang w:val="en-US"/>
        </w:rPr>
        <w:t>lithounit</w:t>
      </w:r>
      <w:proofErr w:type="spellEnd"/>
      <w:r w:rsidR="001F202C" w:rsidRPr="001F202C">
        <w:rPr>
          <w:rFonts w:eastAsia="Batang"/>
          <w:bCs w:val="0"/>
          <w:lang w:val="en-US"/>
        </w:rPr>
        <w:t>, approximately 12 to 15 meters thick.</w:t>
      </w:r>
      <w:r w:rsidRPr="006F7CE0">
        <w:rPr>
          <w:rFonts w:eastAsia="Batang"/>
          <w:bCs w:val="0"/>
          <w:lang w:val="en-US"/>
        </w:rPr>
        <w:t xml:space="preserve"> The presence of manganese minerals associated with </w:t>
      </w:r>
      <w:proofErr w:type="spellStart"/>
      <w:r w:rsidRPr="006F7CE0">
        <w:rPr>
          <w:rFonts w:eastAsia="Batang"/>
          <w:bCs w:val="0"/>
          <w:lang w:val="en-US"/>
        </w:rPr>
        <w:t>gondite</w:t>
      </w:r>
      <w:proofErr w:type="spellEnd"/>
      <w:r w:rsidRPr="006F7CE0">
        <w:rPr>
          <w:rFonts w:eastAsia="Batang"/>
          <w:bCs w:val="0"/>
          <w:lang w:val="en-US"/>
        </w:rPr>
        <w:t xml:space="preserve"> serves as a marker for manganese mineralization on the ground. In the report, this is referred to as manganese mineralization or manganese bands/lenses. When the mineralization is analyzed with a cut-off grade exceeding 10% Mn, it is designated as manganese ore bands or ore lenses.</w:t>
      </w:r>
    </w:p>
    <w:p w14:paraId="62A8703D" w14:textId="341C04FB" w:rsidR="00821DF8" w:rsidRPr="006F7CE0" w:rsidRDefault="00821DF8">
      <w:pPr>
        <w:pStyle w:val="Heading3"/>
        <w:numPr>
          <w:ilvl w:val="2"/>
          <w:numId w:val="41"/>
        </w:numPr>
        <w:ind w:left="709" w:hanging="709"/>
        <w:rPr>
          <w:rFonts w:eastAsia="Batang"/>
          <w:bCs w:val="0"/>
          <w:lang w:val="en-US"/>
        </w:rPr>
      </w:pPr>
      <w:r w:rsidRPr="006F7CE0">
        <w:rPr>
          <w:rFonts w:eastAsia="Batang"/>
          <w:b/>
          <w:bCs w:val="0"/>
          <w:lang w:val="en-US"/>
        </w:rPr>
        <w:t>Band Characteristics:</w:t>
      </w:r>
      <w:r w:rsidRPr="006F7CE0">
        <w:rPr>
          <w:rFonts w:eastAsia="Batang"/>
          <w:bCs w:val="0"/>
          <w:lang w:val="en-US"/>
        </w:rPr>
        <w:t xml:space="preserve"> The northern band (Band I) has a strike length of 2</w:t>
      </w:r>
      <w:r w:rsidR="00E22FE4">
        <w:rPr>
          <w:rFonts w:eastAsia="Batang"/>
          <w:bCs w:val="0"/>
          <w:lang w:val="en-US"/>
        </w:rPr>
        <w:t>64</w:t>
      </w:r>
      <w:r w:rsidRPr="006F7CE0">
        <w:rPr>
          <w:rFonts w:eastAsia="Batang"/>
          <w:bCs w:val="0"/>
          <w:lang w:val="en-US"/>
        </w:rPr>
        <w:t xml:space="preserve"> meters and a width ranging from 1 to 2 meters, whereas the southern band (Band II) has a strike length of 3</w:t>
      </w:r>
      <w:r w:rsidR="00E22FE4">
        <w:rPr>
          <w:rFonts w:eastAsia="Batang"/>
          <w:bCs w:val="0"/>
          <w:lang w:val="en-US"/>
        </w:rPr>
        <w:t>68</w:t>
      </w:r>
      <w:r w:rsidRPr="006F7CE0">
        <w:rPr>
          <w:rFonts w:eastAsia="Batang"/>
          <w:bCs w:val="0"/>
          <w:lang w:val="en-US"/>
        </w:rPr>
        <w:t xml:space="preserve"> meters and a width ranging from 4.75 to 5.20 meters. Both bands trend WNW-ESE. Band I dips towards the north, while Band II dips towards the south.</w:t>
      </w:r>
    </w:p>
    <w:p w14:paraId="58D8EE25" w14:textId="5E6D9B7F" w:rsidR="00B70339" w:rsidRPr="006F7CE0" w:rsidRDefault="00F41B49">
      <w:pPr>
        <w:pStyle w:val="Heading3"/>
        <w:numPr>
          <w:ilvl w:val="2"/>
          <w:numId w:val="41"/>
        </w:numPr>
        <w:ind w:left="709" w:hanging="709"/>
        <w:rPr>
          <w:rFonts w:eastAsia="Batang"/>
          <w:lang w:val="en-US"/>
        </w:rPr>
      </w:pPr>
      <w:r w:rsidRPr="006F7CE0">
        <w:rPr>
          <w:rFonts w:eastAsia="Batang"/>
          <w:b/>
          <w:bCs w:val="0"/>
          <w:lang w:val="en-US"/>
        </w:rPr>
        <w:t xml:space="preserve">Hypothesis on Manganese Bands: </w:t>
      </w:r>
      <w:r w:rsidRPr="006F7CE0">
        <w:rPr>
          <w:rFonts w:eastAsia="Batang"/>
          <w:lang w:val="en-US"/>
        </w:rPr>
        <w:t xml:space="preserve">It is hypothesized that the two manganese bands are </w:t>
      </w:r>
      <w:r w:rsidR="001F202C">
        <w:rPr>
          <w:rFonts w:eastAsia="Batang"/>
          <w:lang w:val="en-US"/>
        </w:rPr>
        <w:t>limbs</w:t>
      </w:r>
      <w:r w:rsidRPr="006F7CE0">
        <w:rPr>
          <w:rFonts w:eastAsia="Batang"/>
          <w:lang w:val="en-US"/>
        </w:rPr>
        <w:t xml:space="preserve"> of the same folded manganese band, where the crest of the fold has been eroded. The manganese ore is composed of inter-banded manganese ore minerals or layers of </w:t>
      </w:r>
      <w:proofErr w:type="spellStart"/>
      <w:r w:rsidRPr="006F7CE0">
        <w:rPr>
          <w:rFonts w:eastAsia="Batang"/>
          <w:lang w:val="en-US"/>
        </w:rPr>
        <w:t>gondite</w:t>
      </w:r>
      <w:proofErr w:type="spellEnd"/>
      <w:r w:rsidRPr="006F7CE0">
        <w:rPr>
          <w:rFonts w:eastAsia="Batang"/>
          <w:lang w:val="en-US"/>
        </w:rPr>
        <w:t xml:space="preserve">. The primary minerals include braunite, pyrolusite, and </w:t>
      </w:r>
      <w:proofErr w:type="spellStart"/>
      <w:r w:rsidRPr="006F7CE0">
        <w:rPr>
          <w:rFonts w:eastAsia="Batang"/>
          <w:lang w:val="en-US"/>
        </w:rPr>
        <w:t>hausmannite</w:t>
      </w:r>
      <w:proofErr w:type="spellEnd"/>
      <w:r w:rsidRPr="006F7CE0">
        <w:rPr>
          <w:rFonts w:eastAsia="Batang"/>
          <w:lang w:val="en-US"/>
        </w:rPr>
        <w:t>, with minor amounts of magnetite/jacobsite.</w:t>
      </w:r>
    </w:p>
    <w:p w14:paraId="66C8F527" w14:textId="77777777" w:rsidR="00B70339" w:rsidRPr="006F7CE0" w:rsidRDefault="00B70339" w:rsidP="00B70339">
      <w:pPr>
        <w:pStyle w:val="Heading3"/>
        <w:numPr>
          <w:ilvl w:val="0"/>
          <w:numId w:val="0"/>
        </w:numPr>
        <w:ind w:left="482" w:hanging="482"/>
        <w:rPr>
          <w:rFonts w:eastAsia="Batang"/>
          <w:bCs w:val="0"/>
          <w:lang w:val="en-US"/>
        </w:rPr>
      </w:pPr>
    </w:p>
    <w:p w14:paraId="58491A0F" w14:textId="77777777" w:rsidR="00F41B49" w:rsidRPr="006F7CE0" w:rsidRDefault="00F41B49" w:rsidP="00B70339">
      <w:pPr>
        <w:pStyle w:val="Heading3"/>
        <w:numPr>
          <w:ilvl w:val="0"/>
          <w:numId w:val="0"/>
        </w:numPr>
        <w:ind w:left="482" w:hanging="482"/>
        <w:rPr>
          <w:rFonts w:eastAsia="Batang"/>
          <w:bCs w:val="0"/>
          <w:lang w:val="en-US"/>
        </w:rPr>
      </w:pPr>
    </w:p>
    <w:p w14:paraId="216AD8C6" w14:textId="66F86F8F" w:rsidR="000D6DAE" w:rsidRPr="006F7CE0" w:rsidRDefault="00F41B49">
      <w:pPr>
        <w:pStyle w:val="Heading3"/>
        <w:numPr>
          <w:ilvl w:val="2"/>
          <w:numId w:val="41"/>
        </w:numPr>
        <w:ind w:left="709" w:hanging="709"/>
        <w:rPr>
          <w:rFonts w:eastAsia="Batang"/>
          <w:lang w:val="en-US"/>
        </w:rPr>
      </w:pPr>
      <w:r w:rsidRPr="006F7CE0">
        <w:rPr>
          <w:rFonts w:eastAsia="Batang"/>
          <w:b/>
          <w:bCs w:val="0"/>
          <w:lang w:val="en-US"/>
        </w:rPr>
        <w:t xml:space="preserve">Continuity and Nature of Bands: </w:t>
      </w:r>
      <w:r w:rsidRPr="006F7CE0">
        <w:rPr>
          <w:rFonts w:eastAsia="Batang"/>
          <w:lang w:val="en-US"/>
        </w:rPr>
        <w:t xml:space="preserve">The northern band, Band I, is consistent along its strike length, while the southern band, Band II, is hidden beneath the soil. The southern ore band is visible in old, abandoned mining pits in the central part of the block. The northern ore band was intersected in just one of the three boreholes drilled, suggesting that the band is not continuous at depth, possibly due to intense folding in the area. Interestingly, the northern band is silicified and </w:t>
      </w:r>
      <w:proofErr w:type="spellStart"/>
      <w:r w:rsidRPr="006F7CE0">
        <w:rPr>
          <w:rFonts w:eastAsia="Batang"/>
          <w:lang w:val="en-US"/>
        </w:rPr>
        <w:t>gonditic</w:t>
      </w:r>
      <w:proofErr w:type="spellEnd"/>
      <w:r w:rsidRPr="006F7CE0">
        <w:rPr>
          <w:rFonts w:eastAsia="Batang"/>
          <w:lang w:val="en-US"/>
        </w:rPr>
        <w:t xml:space="preserve"> on the surface. On the other hand, the southern band is more fragile compared to Band I. Additionally, it has been observed that the bands are continuous along the strike on the surface, as indicated by the presence of outcrops and manganese floats.</w:t>
      </w:r>
    </w:p>
    <w:p w14:paraId="1B0AD649" w14:textId="77777777" w:rsidR="000D6DAE" w:rsidRPr="006F7CE0" w:rsidRDefault="000D6DAE" w:rsidP="001D009C">
      <w:pPr>
        <w:pStyle w:val="Heading3"/>
        <w:numPr>
          <w:ilvl w:val="0"/>
          <w:numId w:val="0"/>
        </w:numPr>
        <w:ind w:left="709"/>
        <w:rPr>
          <w:rFonts w:eastAsia="Batang"/>
          <w:bCs w:val="0"/>
        </w:rPr>
      </w:pPr>
    </w:p>
    <w:p w14:paraId="09CB6466" w14:textId="77777777" w:rsidR="004E4D12" w:rsidRPr="006F7CE0" w:rsidRDefault="004E4D12" w:rsidP="001D009C">
      <w:pPr>
        <w:pStyle w:val="Heading3"/>
        <w:numPr>
          <w:ilvl w:val="0"/>
          <w:numId w:val="0"/>
        </w:numPr>
        <w:ind w:left="709"/>
        <w:rPr>
          <w:rFonts w:eastAsia="Batang"/>
          <w:bCs w:val="0"/>
        </w:rPr>
      </w:pPr>
    </w:p>
    <w:p w14:paraId="5AD7412B" w14:textId="77777777" w:rsidR="004E4D12" w:rsidRPr="006F7CE0" w:rsidRDefault="004E4D12" w:rsidP="001D009C">
      <w:pPr>
        <w:pStyle w:val="Heading3"/>
        <w:numPr>
          <w:ilvl w:val="0"/>
          <w:numId w:val="0"/>
        </w:numPr>
        <w:ind w:left="709"/>
        <w:rPr>
          <w:rFonts w:eastAsia="Batang"/>
          <w:bCs w:val="0"/>
        </w:rPr>
      </w:pPr>
    </w:p>
    <w:p w14:paraId="0EEBFD98" w14:textId="77777777" w:rsidR="004E4D12" w:rsidRPr="006F7CE0" w:rsidRDefault="004E4D12" w:rsidP="001D009C">
      <w:pPr>
        <w:pStyle w:val="Heading3"/>
        <w:numPr>
          <w:ilvl w:val="0"/>
          <w:numId w:val="0"/>
        </w:numPr>
        <w:ind w:left="709"/>
        <w:rPr>
          <w:rFonts w:eastAsia="Batang"/>
          <w:bCs w:val="0"/>
        </w:rPr>
      </w:pPr>
    </w:p>
    <w:p w14:paraId="0E6C6413" w14:textId="77777777" w:rsidR="004E4D12" w:rsidRPr="006F7CE0" w:rsidRDefault="004E4D12" w:rsidP="001D009C">
      <w:pPr>
        <w:pStyle w:val="Heading3"/>
        <w:numPr>
          <w:ilvl w:val="0"/>
          <w:numId w:val="0"/>
        </w:numPr>
        <w:ind w:left="709"/>
        <w:rPr>
          <w:rFonts w:eastAsia="Batang"/>
          <w:bCs w:val="0"/>
        </w:rPr>
      </w:pPr>
    </w:p>
    <w:p w14:paraId="6F47D4B0" w14:textId="77777777" w:rsidR="004E4D12" w:rsidRPr="006F7CE0" w:rsidRDefault="004E4D12" w:rsidP="001D009C">
      <w:pPr>
        <w:pStyle w:val="Heading3"/>
        <w:numPr>
          <w:ilvl w:val="0"/>
          <w:numId w:val="0"/>
        </w:numPr>
        <w:ind w:left="709"/>
        <w:rPr>
          <w:rFonts w:eastAsia="Batang"/>
          <w:bCs w:val="0"/>
        </w:rPr>
      </w:pPr>
    </w:p>
    <w:p w14:paraId="31B74F16" w14:textId="77777777" w:rsidR="004E4D12" w:rsidRPr="006F7CE0" w:rsidRDefault="004E4D12" w:rsidP="001D009C">
      <w:pPr>
        <w:pStyle w:val="Heading3"/>
        <w:numPr>
          <w:ilvl w:val="0"/>
          <w:numId w:val="0"/>
        </w:numPr>
        <w:ind w:left="709"/>
        <w:rPr>
          <w:rFonts w:eastAsia="Batang"/>
          <w:bCs w:val="0"/>
        </w:rPr>
      </w:pPr>
    </w:p>
    <w:p w14:paraId="6F5883CD" w14:textId="77777777" w:rsidR="00B70339" w:rsidRPr="006F7CE0" w:rsidRDefault="00B70339" w:rsidP="001D009C">
      <w:pPr>
        <w:pStyle w:val="Heading3"/>
        <w:numPr>
          <w:ilvl w:val="0"/>
          <w:numId w:val="0"/>
        </w:numPr>
        <w:ind w:left="709"/>
        <w:rPr>
          <w:rFonts w:eastAsia="Batang"/>
          <w:bCs w:val="0"/>
        </w:rPr>
      </w:pPr>
    </w:p>
    <w:p w14:paraId="790A378A" w14:textId="77777777" w:rsidR="00B70339" w:rsidRPr="006F7CE0" w:rsidRDefault="00B70339" w:rsidP="001D009C">
      <w:pPr>
        <w:pStyle w:val="Heading3"/>
        <w:numPr>
          <w:ilvl w:val="0"/>
          <w:numId w:val="0"/>
        </w:numPr>
        <w:ind w:left="709"/>
        <w:rPr>
          <w:rFonts w:eastAsia="Batang"/>
          <w:bCs w:val="0"/>
        </w:rPr>
      </w:pPr>
    </w:p>
    <w:p w14:paraId="136DF28C" w14:textId="77777777" w:rsidR="00B70339" w:rsidRPr="006F7CE0" w:rsidRDefault="00B70339" w:rsidP="001D009C">
      <w:pPr>
        <w:pStyle w:val="Heading3"/>
        <w:numPr>
          <w:ilvl w:val="0"/>
          <w:numId w:val="0"/>
        </w:numPr>
        <w:ind w:left="709"/>
        <w:rPr>
          <w:rFonts w:eastAsia="Batang"/>
          <w:bCs w:val="0"/>
        </w:rPr>
      </w:pPr>
    </w:p>
    <w:p w14:paraId="706095D6" w14:textId="77777777" w:rsidR="00B70339" w:rsidRPr="006F7CE0" w:rsidRDefault="00B70339" w:rsidP="001D009C">
      <w:pPr>
        <w:pStyle w:val="Heading3"/>
        <w:numPr>
          <w:ilvl w:val="0"/>
          <w:numId w:val="0"/>
        </w:numPr>
        <w:ind w:left="709"/>
        <w:rPr>
          <w:rFonts w:eastAsia="Batang"/>
          <w:bCs w:val="0"/>
        </w:rPr>
      </w:pPr>
    </w:p>
    <w:p w14:paraId="5C7CA73C" w14:textId="77777777" w:rsidR="00B70339" w:rsidRPr="006F7CE0" w:rsidRDefault="00B70339" w:rsidP="001D009C">
      <w:pPr>
        <w:pStyle w:val="Heading3"/>
        <w:numPr>
          <w:ilvl w:val="0"/>
          <w:numId w:val="0"/>
        </w:numPr>
        <w:ind w:left="709"/>
        <w:rPr>
          <w:rFonts w:eastAsia="Batang"/>
          <w:bCs w:val="0"/>
        </w:rPr>
      </w:pPr>
    </w:p>
    <w:p w14:paraId="6E64D62B" w14:textId="77777777" w:rsidR="00B70339" w:rsidRPr="006F7CE0" w:rsidRDefault="00B70339" w:rsidP="001D009C">
      <w:pPr>
        <w:pStyle w:val="Heading3"/>
        <w:numPr>
          <w:ilvl w:val="0"/>
          <w:numId w:val="0"/>
        </w:numPr>
        <w:ind w:left="709"/>
        <w:rPr>
          <w:rFonts w:eastAsia="Batang"/>
          <w:bCs w:val="0"/>
        </w:rPr>
      </w:pPr>
    </w:p>
    <w:p w14:paraId="1BA2B532" w14:textId="77777777" w:rsidR="00B70339" w:rsidRPr="006F7CE0" w:rsidRDefault="00B70339" w:rsidP="001D009C">
      <w:pPr>
        <w:pStyle w:val="Heading3"/>
        <w:numPr>
          <w:ilvl w:val="0"/>
          <w:numId w:val="0"/>
        </w:numPr>
        <w:ind w:left="709"/>
        <w:rPr>
          <w:rFonts w:eastAsia="Batang"/>
          <w:bCs w:val="0"/>
        </w:rPr>
      </w:pPr>
    </w:p>
    <w:p w14:paraId="4E86EAB9" w14:textId="77777777" w:rsidR="00B70339" w:rsidRPr="006F7CE0" w:rsidRDefault="00B70339" w:rsidP="001D009C">
      <w:pPr>
        <w:pStyle w:val="Heading3"/>
        <w:numPr>
          <w:ilvl w:val="0"/>
          <w:numId w:val="0"/>
        </w:numPr>
        <w:ind w:left="709"/>
        <w:rPr>
          <w:rFonts w:eastAsia="Batang"/>
          <w:bCs w:val="0"/>
        </w:rPr>
      </w:pPr>
    </w:p>
    <w:p w14:paraId="589E0FE6" w14:textId="77777777" w:rsidR="00B70339" w:rsidRPr="006F7CE0" w:rsidRDefault="00B70339" w:rsidP="001D009C">
      <w:pPr>
        <w:pStyle w:val="Heading3"/>
        <w:numPr>
          <w:ilvl w:val="0"/>
          <w:numId w:val="0"/>
        </w:numPr>
        <w:ind w:left="709"/>
        <w:rPr>
          <w:rFonts w:eastAsia="Batang"/>
          <w:bCs w:val="0"/>
        </w:rPr>
      </w:pPr>
    </w:p>
    <w:p w14:paraId="79E92C8E" w14:textId="77777777" w:rsidR="00B70339" w:rsidRPr="006F7CE0" w:rsidRDefault="00B70339" w:rsidP="001D009C">
      <w:pPr>
        <w:pStyle w:val="Heading3"/>
        <w:numPr>
          <w:ilvl w:val="0"/>
          <w:numId w:val="0"/>
        </w:numPr>
        <w:ind w:left="709"/>
        <w:rPr>
          <w:rFonts w:eastAsia="Batang"/>
          <w:bCs w:val="0"/>
        </w:rPr>
      </w:pPr>
    </w:p>
    <w:p w14:paraId="3E1A552B" w14:textId="77777777" w:rsidR="00B70339" w:rsidRPr="006F7CE0" w:rsidRDefault="00B70339" w:rsidP="001D009C">
      <w:pPr>
        <w:pStyle w:val="Heading3"/>
        <w:numPr>
          <w:ilvl w:val="0"/>
          <w:numId w:val="0"/>
        </w:numPr>
        <w:ind w:left="709"/>
        <w:rPr>
          <w:rFonts w:eastAsia="Batang"/>
          <w:bCs w:val="0"/>
        </w:rPr>
      </w:pPr>
    </w:p>
    <w:p w14:paraId="6C182EDB" w14:textId="77777777" w:rsidR="00B70339" w:rsidRPr="006F7CE0" w:rsidRDefault="00B70339" w:rsidP="001D009C">
      <w:pPr>
        <w:pStyle w:val="Heading3"/>
        <w:numPr>
          <w:ilvl w:val="0"/>
          <w:numId w:val="0"/>
        </w:numPr>
        <w:ind w:left="709"/>
        <w:rPr>
          <w:rFonts w:eastAsia="Batang"/>
          <w:bCs w:val="0"/>
        </w:rPr>
      </w:pPr>
    </w:p>
    <w:p w14:paraId="4FBEF881" w14:textId="77777777" w:rsidR="00B70339" w:rsidRPr="006F7CE0" w:rsidRDefault="00B70339" w:rsidP="001D009C">
      <w:pPr>
        <w:pStyle w:val="Heading3"/>
        <w:numPr>
          <w:ilvl w:val="0"/>
          <w:numId w:val="0"/>
        </w:numPr>
        <w:ind w:left="709"/>
        <w:rPr>
          <w:rFonts w:eastAsia="Batang"/>
          <w:bCs w:val="0"/>
        </w:rPr>
      </w:pPr>
    </w:p>
    <w:p w14:paraId="5FB7ED6C" w14:textId="77777777" w:rsidR="00B70339" w:rsidRPr="006F7CE0" w:rsidRDefault="00B70339" w:rsidP="001D009C">
      <w:pPr>
        <w:pStyle w:val="Heading3"/>
        <w:numPr>
          <w:ilvl w:val="0"/>
          <w:numId w:val="0"/>
        </w:numPr>
        <w:ind w:left="709"/>
        <w:rPr>
          <w:rFonts w:eastAsia="Batang"/>
          <w:bCs w:val="0"/>
        </w:rPr>
      </w:pPr>
    </w:p>
    <w:p w14:paraId="0A2B6F5E" w14:textId="77777777" w:rsidR="00B70339" w:rsidRPr="006F7CE0" w:rsidRDefault="00B70339" w:rsidP="001D009C">
      <w:pPr>
        <w:pStyle w:val="Heading3"/>
        <w:numPr>
          <w:ilvl w:val="0"/>
          <w:numId w:val="0"/>
        </w:numPr>
        <w:ind w:left="709"/>
        <w:rPr>
          <w:rFonts w:eastAsia="Batang"/>
          <w:bCs w:val="0"/>
        </w:rPr>
      </w:pPr>
    </w:p>
    <w:p w14:paraId="4DE51F39" w14:textId="77777777" w:rsidR="00B70339" w:rsidRPr="006F7CE0" w:rsidRDefault="00B70339" w:rsidP="001D009C">
      <w:pPr>
        <w:pStyle w:val="Heading3"/>
        <w:numPr>
          <w:ilvl w:val="0"/>
          <w:numId w:val="0"/>
        </w:numPr>
        <w:ind w:left="709"/>
        <w:rPr>
          <w:rFonts w:eastAsia="Batang"/>
          <w:bCs w:val="0"/>
        </w:rPr>
      </w:pPr>
    </w:p>
    <w:p w14:paraId="13DA5141" w14:textId="77777777" w:rsidR="00B70339" w:rsidRPr="006F7CE0" w:rsidRDefault="00B70339" w:rsidP="001D009C">
      <w:pPr>
        <w:pStyle w:val="Heading3"/>
        <w:numPr>
          <w:ilvl w:val="0"/>
          <w:numId w:val="0"/>
        </w:numPr>
        <w:ind w:left="709"/>
        <w:rPr>
          <w:rFonts w:eastAsia="Batang"/>
          <w:bCs w:val="0"/>
        </w:rPr>
      </w:pPr>
    </w:p>
    <w:p w14:paraId="2D65C849" w14:textId="77777777" w:rsidR="00AC7766" w:rsidRPr="006F7CE0" w:rsidRDefault="00AC7766">
      <w:pPr>
        <w:pStyle w:val="Heading1"/>
        <w:numPr>
          <w:ilvl w:val="0"/>
          <w:numId w:val="41"/>
        </w:numPr>
        <w:ind w:left="1134" w:firstLine="4"/>
      </w:pPr>
    </w:p>
    <w:p w14:paraId="34C16A6B" w14:textId="77777777" w:rsidR="00AC7766" w:rsidRPr="006F7CE0" w:rsidRDefault="00AC7766" w:rsidP="003E06C7">
      <w:pPr>
        <w:pStyle w:val="Heading1"/>
        <w:ind w:left="142" w:firstLine="0"/>
      </w:pPr>
      <w:r w:rsidRPr="006F7CE0">
        <w:t>PREVIOUS WORK</w:t>
      </w:r>
    </w:p>
    <w:p w14:paraId="7B1C52CD" w14:textId="77777777" w:rsidR="00115F55" w:rsidRPr="006F7CE0" w:rsidRDefault="00115F55">
      <w:pPr>
        <w:pStyle w:val="ListParagraph"/>
        <w:numPr>
          <w:ilvl w:val="0"/>
          <w:numId w:val="19"/>
        </w:numPr>
        <w:spacing w:after="0" w:line="360" w:lineRule="auto"/>
        <w:contextualSpacing w:val="0"/>
        <w:jc w:val="both"/>
        <w:rPr>
          <w:rFonts w:ascii="Times New Roman" w:hAnsi="Times New Roman" w:cs="Times New Roman"/>
          <w:b/>
          <w:bCs/>
          <w:vanish/>
          <w:sz w:val="28"/>
          <w:szCs w:val="28"/>
        </w:rPr>
      </w:pPr>
    </w:p>
    <w:p w14:paraId="08A16AB4" w14:textId="77777777" w:rsidR="00115F55" w:rsidRPr="006F7CE0" w:rsidRDefault="00115F55">
      <w:pPr>
        <w:pStyle w:val="ListParagraph"/>
        <w:numPr>
          <w:ilvl w:val="0"/>
          <w:numId w:val="19"/>
        </w:numPr>
        <w:spacing w:after="0" w:line="360" w:lineRule="auto"/>
        <w:contextualSpacing w:val="0"/>
        <w:jc w:val="both"/>
        <w:rPr>
          <w:rFonts w:ascii="Times New Roman" w:hAnsi="Times New Roman" w:cs="Times New Roman"/>
          <w:b/>
          <w:bCs/>
          <w:vanish/>
          <w:sz w:val="28"/>
          <w:szCs w:val="28"/>
        </w:rPr>
      </w:pPr>
    </w:p>
    <w:p w14:paraId="338721FB" w14:textId="77777777" w:rsidR="00115F55" w:rsidRPr="006F7CE0" w:rsidRDefault="00115F55">
      <w:pPr>
        <w:pStyle w:val="ListParagraph"/>
        <w:numPr>
          <w:ilvl w:val="0"/>
          <w:numId w:val="19"/>
        </w:numPr>
        <w:spacing w:after="0" w:line="360" w:lineRule="auto"/>
        <w:contextualSpacing w:val="0"/>
        <w:jc w:val="both"/>
        <w:rPr>
          <w:rFonts w:ascii="Times New Roman" w:hAnsi="Times New Roman" w:cs="Times New Roman"/>
          <w:b/>
          <w:bCs/>
          <w:vanish/>
          <w:sz w:val="28"/>
          <w:szCs w:val="28"/>
        </w:rPr>
      </w:pPr>
    </w:p>
    <w:p w14:paraId="622F6290" w14:textId="77777777" w:rsidR="00115F55" w:rsidRPr="006F7CE0" w:rsidRDefault="00115F55">
      <w:pPr>
        <w:pStyle w:val="ListParagraph"/>
        <w:numPr>
          <w:ilvl w:val="0"/>
          <w:numId w:val="19"/>
        </w:numPr>
        <w:spacing w:after="0" w:line="360" w:lineRule="auto"/>
        <w:contextualSpacing w:val="0"/>
        <w:jc w:val="both"/>
        <w:rPr>
          <w:rFonts w:ascii="Times New Roman" w:hAnsi="Times New Roman" w:cs="Times New Roman"/>
          <w:b/>
          <w:bCs/>
          <w:vanish/>
          <w:sz w:val="28"/>
          <w:szCs w:val="28"/>
        </w:rPr>
      </w:pPr>
    </w:p>
    <w:p w14:paraId="4EE519FC" w14:textId="77777777" w:rsidR="00115F55" w:rsidRPr="006F7CE0" w:rsidRDefault="00115F55">
      <w:pPr>
        <w:pStyle w:val="ListParagraph"/>
        <w:numPr>
          <w:ilvl w:val="0"/>
          <w:numId w:val="19"/>
        </w:numPr>
        <w:spacing w:after="0" w:line="360" w:lineRule="auto"/>
        <w:contextualSpacing w:val="0"/>
        <w:jc w:val="both"/>
        <w:rPr>
          <w:rFonts w:ascii="Times New Roman" w:hAnsi="Times New Roman" w:cs="Times New Roman"/>
          <w:b/>
          <w:bCs/>
          <w:vanish/>
          <w:sz w:val="28"/>
          <w:szCs w:val="28"/>
        </w:rPr>
      </w:pPr>
    </w:p>
    <w:p w14:paraId="4622B30F" w14:textId="77777777" w:rsidR="00115F55" w:rsidRPr="006F7CE0" w:rsidRDefault="00115F55">
      <w:pPr>
        <w:pStyle w:val="ListParagraph"/>
        <w:numPr>
          <w:ilvl w:val="0"/>
          <w:numId w:val="19"/>
        </w:numPr>
        <w:spacing w:after="0" w:line="360" w:lineRule="auto"/>
        <w:contextualSpacing w:val="0"/>
        <w:jc w:val="both"/>
        <w:rPr>
          <w:rFonts w:ascii="Times New Roman" w:hAnsi="Times New Roman" w:cs="Times New Roman"/>
          <w:b/>
          <w:bCs/>
          <w:vanish/>
          <w:sz w:val="28"/>
          <w:szCs w:val="28"/>
        </w:rPr>
      </w:pPr>
    </w:p>
    <w:p w14:paraId="3C3C3079" w14:textId="77777777" w:rsidR="00115F55" w:rsidRPr="006F7CE0" w:rsidRDefault="00115F55">
      <w:pPr>
        <w:pStyle w:val="ListParagraph"/>
        <w:numPr>
          <w:ilvl w:val="0"/>
          <w:numId w:val="19"/>
        </w:numPr>
        <w:spacing w:after="0" w:line="360" w:lineRule="auto"/>
        <w:contextualSpacing w:val="0"/>
        <w:jc w:val="both"/>
        <w:rPr>
          <w:rFonts w:ascii="Times New Roman" w:hAnsi="Times New Roman" w:cs="Times New Roman"/>
          <w:b/>
          <w:bCs/>
          <w:vanish/>
          <w:sz w:val="28"/>
          <w:szCs w:val="28"/>
        </w:rPr>
      </w:pPr>
    </w:p>
    <w:p w14:paraId="6C1C6C9E" w14:textId="77777777" w:rsidR="00115F55" w:rsidRPr="006F7CE0" w:rsidRDefault="00115F55">
      <w:pPr>
        <w:pStyle w:val="ListParagraph"/>
        <w:numPr>
          <w:ilvl w:val="0"/>
          <w:numId w:val="19"/>
        </w:numPr>
        <w:spacing w:after="0" w:line="360" w:lineRule="auto"/>
        <w:contextualSpacing w:val="0"/>
        <w:jc w:val="both"/>
        <w:rPr>
          <w:rFonts w:ascii="Times New Roman" w:hAnsi="Times New Roman" w:cs="Times New Roman"/>
          <w:b/>
          <w:bCs/>
          <w:vanish/>
          <w:sz w:val="28"/>
          <w:szCs w:val="28"/>
        </w:rPr>
      </w:pPr>
    </w:p>
    <w:p w14:paraId="197FE15C" w14:textId="77777777" w:rsidR="001733DA" w:rsidRPr="006F7CE0" w:rsidRDefault="001733DA">
      <w:pPr>
        <w:pStyle w:val="Heading2"/>
        <w:numPr>
          <w:ilvl w:val="1"/>
          <w:numId w:val="49"/>
        </w:numPr>
        <w:ind w:left="709" w:hanging="709"/>
      </w:pPr>
      <w:r w:rsidRPr="006F7CE0">
        <w:t>DETAILS OF PREVIOUS EXPLORATION CARRIED OUT BY OTHER AGENCIES/PARTIES:</w:t>
      </w:r>
    </w:p>
    <w:p w14:paraId="34C305B6" w14:textId="77777777" w:rsidR="00877983" w:rsidRPr="006F7CE0" w:rsidRDefault="00877983">
      <w:pPr>
        <w:pStyle w:val="ListParagraph"/>
        <w:numPr>
          <w:ilvl w:val="2"/>
          <w:numId w:val="19"/>
        </w:numPr>
        <w:spacing w:after="0" w:line="360" w:lineRule="auto"/>
        <w:ind w:left="709" w:hanging="709"/>
        <w:contextualSpacing w:val="0"/>
        <w:jc w:val="both"/>
        <w:rPr>
          <w:rFonts w:ascii="Times New Roman" w:hAnsi="Times New Roman" w:cs="Times New Roman"/>
          <w:bCs/>
          <w:sz w:val="24"/>
          <w:szCs w:val="24"/>
        </w:rPr>
      </w:pPr>
      <w:r w:rsidRPr="006F7CE0">
        <w:rPr>
          <w:rFonts w:ascii="Times New Roman" w:hAnsi="Times New Roman" w:cs="Times New Roman"/>
          <w:bCs/>
          <w:sz w:val="24"/>
          <w:szCs w:val="24"/>
          <w:lang w:val="en-US"/>
        </w:rPr>
        <w:t xml:space="preserve">The </w:t>
      </w:r>
      <w:proofErr w:type="spellStart"/>
      <w:r w:rsidRPr="006F7CE0">
        <w:rPr>
          <w:rFonts w:ascii="Times New Roman" w:hAnsi="Times New Roman" w:cs="Times New Roman"/>
          <w:bCs/>
          <w:sz w:val="24"/>
          <w:szCs w:val="24"/>
          <w:lang w:val="en-US"/>
        </w:rPr>
        <w:t>Sausar</w:t>
      </w:r>
      <w:proofErr w:type="spellEnd"/>
      <w:r w:rsidRPr="006F7CE0">
        <w:rPr>
          <w:rFonts w:ascii="Times New Roman" w:hAnsi="Times New Roman" w:cs="Times New Roman"/>
          <w:bCs/>
          <w:sz w:val="24"/>
          <w:szCs w:val="24"/>
          <w:lang w:val="en-US"/>
        </w:rPr>
        <w:t xml:space="preserve"> Group of rocks was first studied by Jenkins and Voysey in 1833. In 1909, Fermor was the first to use the term </w:t>
      </w:r>
      <w:proofErr w:type="spellStart"/>
      <w:r w:rsidRPr="006F7CE0">
        <w:rPr>
          <w:rFonts w:ascii="Times New Roman" w:hAnsi="Times New Roman" w:cs="Times New Roman"/>
          <w:bCs/>
          <w:sz w:val="24"/>
          <w:szCs w:val="24"/>
          <w:lang w:val="en-US"/>
        </w:rPr>
        <w:t>Sausar</w:t>
      </w:r>
      <w:proofErr w:type="spellEnd"/>
      <w:r w:rsidRPr="006F7CE0">
        <w:rPr>
          <w:rFonts w:ascii="Times New Roman" w:hAnsi="Times New Roman" w:cs="Times New Roman"/>
          <w:bCs/>
          <w:sz w:val="24"/>
          <w:szCs w:val="24"/>
          <w:lang w:val="en-US"/>
        </w:rPr>
        <w:t xml:space="preserve"> Series for the succession of rocks exposed in </w:t>
      </w:r>
      <w:proofErr w:type="spellStart"/>
      <w:r w:rsidRPr="006F7CE0">
        <w:rPr>
          <w:rFonts w:ascii="Times New Roman" w:hAnsi="Times New Roman" w:cs="Times New Roman"/>
          <w:bCs/>
          <w:sz w:val="24"/>
          <w:szCs w:val="24"/>
          <w:lang w:val="en-US"/>
        </w:rPr>
        <w:t>Sausar</w:t>
      </w:r>
      <w:proofErr w:type="spellEnd"/>
      <w:r w:rsidRPr="006F7CE0">
        <w:rPr>
          <w:rFonts w:ascii="Times New Roman" w:hAnsi="Times New Roman" w:cs="Times New Roman"/>
          <w:bCs/>
          <w:sz w:val="24"/>
          <w:szCs w:val="24"/>
          <w:lang w:val="en-US"/>
        </w:rPr>
        <w:t xml:space="preserve"> tahsil of </w:t>
      </w:r>
      <w:proofErr w:type="spellStart"/>
      <w:r w:rsidRPr="006F7CE0">
        <w:rPr>
          <w:rFonts w:ascii="Times New Roman" w:hAnsi="Times New Roman" w:cs="Times New Roman"/>
          <w:bCs/>
          <w:sz w:val="24"/>
          <w:szCs w:val="24"/>
          <w:lang w:val="en-US"/>
        </w:rPr>
        <w:t>Chhindwara</w:t>
      </w:r>
      <w:proofErr w:type="spellEnd"/>
      <w:r w:rsidRPr="006F7CE0">
        <w:rPr>
          <w:rFonts w:ascii="Times New Roman" w:hAnsi="Times New Roman" w:cs="Times New Roman"/>
          <w:bCs/>
          <w:sz w:val="24"/>
          <w:szCs w:val="24"/>
          <w:lang w:val="en-US"/>
        </w:rPr>
        <w:t xml:space="preserve"> district, Madhya Pradesh, after systematic mapping of the Central India province. </w:t>
      </w:r>
    </w:p>
    <w:p w14:paraId="6064F08B" w14:textId="0878BE2E" w:rsidR="00877983" w:rsidRPr="006F7CE0" w:rsidRDefault="00877983">
      <w:pPr>
        <w:pStyle w:val="ListParagraph"/>
        <w:numPr>
          <w:ilvl w:val="2"/>
          <w:numId w:val="19"/>
        </w:numPr>
        <w:spacing w:after="0" w:line="360" w:lineRule="auto"/>
        <w:ind w:left="709" w:hanging="709"/>
        <w:contextualSpacing w:val="0"/>
        <w:jc w:val="both"/>
        <w:rPr>
          <w:rFonts w:ascii="Times New Roman" w:hAnsi="Times New Roman" w:cs="Times New Roman"/>
          <w:bCs/>
          <w:sz w:val="24"/>
          <w:szCs w:val="24"/>
        </w:rPr>
      </w:pPr>
      <w:r w:rsidRPr="006F7CE0">
        <w:rPr>
          <w:rFonts w:ascii="Times New Roman" w:hAnsi="Times New Roman" w:cs="Times New Roman"/>
          <w:bCs/>
          <w:sz w:val="24"/>
          <w:szCs w:val="24"/>
          <w:lang w:val="en-US"/>
        </w:rPr>
        <w:t>Fermor (1909) was the first to describe in detail the deposits in the entire manganese belt in his memoir, "The manganese ore deposits of India."</w:t>
      </w:r>
    </w:p>
    <w:p w14:paraId="676522A4" w14:textId="3B607B19" w:rsidR="00877983" w:rsidRPr="006F7CE0" w:rsidRDefault="00877983">
      <w:pPr>
        <w:pStyle w:val="ListParagraph"/>
        <w:numPr>
          <w:ilvl w:val="2"/>
          <w:numId w:val="19"/>
        </w:numPr>
        <w:spacing w:after="0" w:line="360" w:lineRule="auto"/>
        <w:ind w:left="709" w:hanging="709"/>
        <w:contextualSpacing w:val="0"/>
        <w:jc w:val="both"/>
        <w:rPr>
          <w:rFonts w:ascii="Times New Roman" w:hAnsi="Times New Roman" w:cs="Times New Roman"/>
          <w:bCs/>
          <w:sz w:val="24"/>
          <w:szCs w:val="24"/>
        </w:rPr>
      </w:pPr>
      <w:r w:rsidRPr="006F7CE0">
        <w:rPr>
          <w:rFonts w:ascii="Times New Roman" w:hAnsi="Times New Roman" w:cs="Times New Roman"/>
          <w:bCs/>
          <w:sz w:val="24"/>
          <w:szCs w:val="24"/>
          <w:lang w:val="en-US"/>
        </w:rPr>
        <w:t xml:space="preserve">Subsequent studies by Fermor (1909), Dunn (1936), Basu (1964), Deshpande (1960), Roy (1961, 66, 68), Dasgupta et al. (1984), Pal and Bhowmik (1995), and others have discussed the mineralogical and paragenetic aspects of manganese ore and </w:t>
      </w:r>
      <w:proofErr w:type="spellStart"/>
      <w:r w:rsidRPr="006F7CE0">
        <w:rPr>
          <w:rFonts w:ascii="Times New Roman" w:hAnsi="Times New Roman" w:cs="Times New Roman"/>
          <w:bCs/>
          <w:sz w:val="24"/>
          <w:szCs w:val="24"/>
          <w:lang w:val="en-US"/>
        </w:rPr>
        <w:t>Gondite</w:t>
      </w:r>
      <w:proofErr w:type="spellEnd"/>
      <w:r w:rsidRPr="006F7CE0">
        <w:rPr>
          <w:rFonts w:ascii="Times New Roman" w:hAnsi="Times New Roman" w:cs="Times New Roman"/>
          <w:bCs/>
          <w:sz w:val="24"/>
          <w:szCs w:val="24"/>
          <w:lang w:val="en-US"/>
        </w:rPr>
        <w:t xml:space="preserve"> (a rock composed of quartz, spessartite garnet, and rhodonite with minor amounts of manganese amphibole).</w:t>
      </w:r>
    </w:p>
    <w:p w14:paraId="29EF76D1" w14:textId="39E4EE9F" w:rsidR="00877983" w:rsidRPr="006F7CE0" w:rsidRDefault="00877983">
      <w:pPr>
        <w:pStyle w:val="ListParagraph"/>
        <w:numPr>
          <w:ilvl w:val="2"/>
          <w:numId w:val="19"/>
        </w:numPr>
        <w:spacing w:after="0" w:line="360" w:lineRule="auto"/>
        <w:ind w:left="709" w:hanging="709"/>
        <w:contextualSpacing w:val="0"/>
        <w:jc w:val="both"/>
        <w:rPr>
          <w:rFonts w:ascii="Times New Roman" w:hAnsi="Times New Roman" w:cs="Times New Roman"/>
          <w:bCs/>
          <w:sz w:val="24"/>
          <w:szCs w:val="24"/>
        </w:rPr>
      </w:pPr>
      <w:r w:rsidRPr="006F7CE0">
        <w:rPr>
          <w:rFonts w:ascii="Times New Roman" w:hAnsi="Times New Roman" w:cs="Times New Roman"/>
          <w:bCs/>
          <w:sz w:val="24"/>
          <w:szCs w:val="24"/>
          <w:lang w:val="en-US"/>
        </w:rPr>
        <w:t xml:space="preserve">MOIL carried out exploration for manganese ores, with notable work by Suryanarayana and </w:t>
      </w:r>
      <w:proofErr w:type="spellStart"/>
      <w:r w:rsidRPr="006F7CE0">
        <w:rPr>
          <w:rFonts w:ascii="Times New Roman" w:hAnsi="Times New Roman" w:cs="Times New Roman"/>
          <w:bCs/>
          <w:sz w:val="24"/>
          <w:szCs w:val="24"/>
          <w:lang w:val="en-US"/>
        </w:rPr>
        <w:t>Bhoskar</w:t>
      </w:r>
      <w:proofErr w:type="spellEnd"/>
      <w:r w:rsidRPr="006F7CE0">
        <w:rPr>
          <w:rFonts w:ascii="Times New Roman" w:hAnsi="Times New Roman" w:cs="Times New Roman"/>
          <w:bCs/>
          <w:sz w:val="24"/>
          <w:szCs w:val="24"/>
          <w:lang w:val="en-US"/>
        </w:rPr>
        <w:t xml:space="preserve"> in the 1970s. The most recent studies were done by </w:t>
      </w:r>
      <w:proofErr w:type="spellStart"/>
      <w:r w:rsidRPr="006F7CE0">
        <w:rPr>
          <w:rFonts w:ascii="Times New Roman" w:hAnsi="Times New Roman" w:cs="Times New Roman"/>
          <w:bCs/>
          <w:sz w:val="24"/>
          <w:szCs w:val="24"/>
          <w:lang w:val="en-US"/>
        </w:rPr>
        <w:t>Sahasrabuddhay</w:t>
      </w:r>
      <w:proofErr w:type="spellEnd"/>
      <w:r w:rsidRPr="006F7CE0">
        <w:rPr>
          <w:rFonts w:ascii="Times New Roman" w:hAnsi="Times New Roman" w:cs="Times New Roman"/>
          <w:bCs/>
          <w:sz w:val="24"/>
          <w:szCs w:val="24"/>
          <w:lang w:val="en-US"/>
        </w:rPr>
        <w:t xml:space="preserve"> and Nayak, and Reddy and Thorat in 1995.</w:t>
      </w:r>
    </w:p>
    <w:p w14:paraId="6D124C39" w14:textId="156602D8" w:rsidR="00877983" w:rsidRPr="006F7CE0" w:rsidRDefault="00877983">
      <w:pPr>
        <w:pStyle w:val="ListParagraph"/>
        <w:numPr>
          <w:ilvl w:val="2"/>
          <w:numId w:val="19"/>
        </w:numPr>
        <w:spacing w:after="0" w:line="360" w:lineRule="auto"/>
        <w:ind w:left="709" w:hanging="709"/>
        <w:contextualSpacing w:val="0"/>
        <w:jc w:val="both"/>
        <w:rPr>
          <w:rFonts w:ascii="Times New Roman" w:hAnsi="Times New Roman" w:cs="Times New Roman"/>
          <w:bCs/>
          <w:sz w:val="24"/>
          <w:szCs w:val="24"/>
        </w:rPr>
      </w:pPr>
      <w:r w:rsidRPr="006F7CE0">
        <w:rPr>
          <w:rFonts w:ascii="Times New Roman" w:hAnsi="Times New Roman" w:cs="Times New Roman"/>
          <w:bCs/>
          <w:sz w:val="24"/>
          <w:szCs w:val="24"/>
          <w:lang w:val="en-US"/>
        </w:rPr>
        <w:t xml:space="preserve">GSI conducted investigations for the exploration and assessment of Mn ores, including those of ferromanganese grade, during F.S. 1993-94 in the </w:t>
      </w:r>
      <w:proofErr w:type="spellStart"/>
      <w:r w:rsidRPr="006F7CE0">
        <w:rPr>
          <w:rFonts w:ascii="Times New Roman" w:hAnsi="Times New Roman" w:cs="Times New Roman"/>
          <w:bCs/>
          <w:sz w:val="24"/>
          <w:szCs w:val="24"/>
          <w:lang w:val="en-US"/>
        </w:rPr>
        <w:t>Parsoda</w:t>
      </w:r>
      <w:proofErr w:type="spellEnd"/>
      <w:r w:rsidRPr="006F7CE0">
        <w:rPr>
          <w:rFonts w:ascii="Times New Roman" w:hAnsi="Times New Roman" w:cs="Times New Roman"/>
          <w:bCs/>
          <w:sz w:val="24"/>
          <w:szCs w:val="24"/>
          <w:lang w:val="en-US"/>
        </w:rPr>
        <w:t>-Nagardhan-</w:t>
      </w:r>
      <w:proofErr w:type="spellStart"/>
      <w:r w:rsidRPr="006F7CE0">
        <w:rPr>
          <w:rFonts w:ascii="Times New Roman" w:hAnsi="Times New Roman" w:cs="Times New Roman"/>
          <w:bCs/>
          <w:sz w:val="24"/>
          <w:szCs w:val="24"/>
          <w:lang w:val="en-US"/>
        </w:rPr>
        <w:t>Chokhala</w:t>
      </w:r>
      <w:proofErr w:type="spellEnd"/>
      <w:r w:rsidRPr="006F7CE0">
        <w:rPr>
          <w:rFonts w:ascii="Times New Roman" w:hAnsi="Times New Roman" w:cs="Times New Roman"/>
          <w:bCs/>
          <w:sz w:val="24"/>
          <w:szCs w:val="24"/>
          <w:lang w:val="en-US"/>
        </w:rPr>
        <w:t xml:space="preserve"> area, Nagpur district, Maharashtra (F.S. 1994-95). The study covered 110 sq. km of geological mapping (1:12,500), 2.3 sq. km of detailed mapping (1:2000), 182 cu. m. of pitting/trenching, and sampling (including stream sediment samples, bedrock, core samples, and petrological samples), and 70.00 LKM of ground geophysical surveys (magnetic and gravity).</w:t>
      </w:r>
    </w:p>
    <w:p w14:paraId="20BF0CC0" w14:textId="51162D4A" w:rsidR="00B70339" w:rsidRPr="00046247" w:rsidRDefault="00FF7D80">
      <w:pPr>
        <w:pStyle w:val="ListParagraph"/>
        <w:numPr>
          <w:ilvl w:val="2"/>
          <w:numId w:val="19"/>
        </w:numPr>
        <w:spacing w:after="0" w:line="360" w:lineRule="auto"/>
        <w:ind w:left="709" w:hanging="709"/>
        <w:contextualSpacing w:val="0"/>
        <w:jc w:val="both"/>
        <w:rPr>
          <w:rFonts w:ascii="Times New Roman" w:hAnsi="Times New Roman" w:cs="Times New Roman"/>
          <w:bCs/>
          <w:sz w:val="24"/>
          <w:szCs w:val="24"/>
        </w:rPr>
      </w:pPr>
      <w:r w:rsidRPr="006F7CE0">
        <w:rPr>
          <w:rFonts w:ascii="Times New Roman" w:hAnsi="Times New Roman" w:cs="Times New Roman"/>
          <w:bCs/>
          <w:sz w:val="24"/>
          <w:szCs w:val="24"/>
          <w:lang w:val="en-US"/>
        </w:rPr>
        <w:t xml:space="preserve">During F.S. 1996-98, the GSI conducted an investigation for manganese ores in the </w:t>
      </w:r>
      <w:proofErr w:type="spellStart"/>
      <w:r w:rsidRPr="006F7CE0">
        <w:rPr>
          <w:rFonts w:ascii="Times New Roman" w:hAnsi="Times New Roman" w:cs="Times New Roman"/>
          <w:bCs/>
          <w:sz w:val="24"/>
          <w:szCs w:val="24"/>
          <w:lang w:val="en-US"/>
        </w:rPr>
        <w:t>Parsoda</w:t>
      </w:r>
      <w:proofErr w:type="spellEnd"/>
      <w:r w:rsidRPr="006F7CE0">
        <w:rPr>
          <w:rFonts w:ascii="Times New Roman" w:hAnsi="Times New Roman" w:cs="Times New Roman"/>
          <w:bCs/>
          <w:sz w:val="24"/>
          <w:szCs w:val="24"/>
          <w:lang w:val="en-US"/>
        </w:rPr>
        <w:t xml:space="preserve"> area (Northern extension), Ramtek Tasil, Nagpur district, Maharashtra, drilling a total of 1453.35 meters in nine boreholes and reporting 0.183 million </w:t>
      </w:r>
      <w:proofErr w:type="spellStart"/>
      <w:r w:rsidRPr="006F7CE0">
        <w:rPr>
          <w:rFonts w:ascii="Times New Roman" w:hAnsi="Times New Roman" w:cs="Times New Roman"/>
          <w:bCs/>
          <w:sz w:val="24"/>
          <w:szCs w:val="24"/>
          <w:lang w:val="en-US"/>
        </w:rPr>
        <w:t>tonnes</w:t>
      </w:r>
      <w:proofErr w:type="spellEnd"/>
      <w:r w:rsidRPr="006F7CE0">
        <w:rPr>
          <w:rFonts w:ascii="Times New Roman" w:hAnsi="Times New Roman" w:cs="Times New Roman"/>
          <w:bCs/>
          <w:sz w:val="24"/>
          <w:szCs w:val="24"/>
          <w:lang w:val="en-US"/>
        </w:rPr>
        <w:t xml:space="preserve"> of reserves with an average grade of 38.39% to 45% Mn.</w:t>
      </w:r>
    </w:p>
    <w:p w14:paraId="1D64ECA6" w14:textId="77777777" w:rsidR="00046247" w:rsidRDefault="00046247" w:rsidP="00046247">
      <w:pPr>
        <w:spacing w:after="0" w:line="360" w:lineRule="auto"/>
        <w:jc w:val="both"/>
        <w:rPr>
          <w:rFonts w:ascii="Times New Roman" w:hAnsi="Times New Roman" w:cs="Times New Roman"/>
          <w:bCs/>
          <w:sz w:val="24"/>
          <w:szCs w:val="24"/>
        </w:rPr>
      </w:pPr>
    </w:p>
    <w:p w14:paraId="3C6DF01B" w14:textId="77777777" w:rsidR="00046247" w:rsidRDefault="00046247" w:rsidP="00046247">
      <w:pPr>
        <w:spacing w:after="0" w:line="360" w:lineRule="auto"/>
        <w:jc w:val="both"/>
        <w:rPr>
          <w:rFonts w:ascii="Times New Roman" w:hAnsi="Times New Roman" w:cs="Times New Roman"/>
          <w:bCs/>
          <w:sz w:val="24"/>
          <w:szCs w:val="24"/>
        </w:rPr>
      </w:pPr>
    </w:p>
    <w:p w14:paraId="1FE7C60C" w14:textId="77777777" w:rsidR="00046247" w:rsidRPr="00046247" w:rsidRDefault="00046247" w:rsidP="00046247">
      <w:pPr>
        <w:spacing w:after="0" w:line="360" w:lineRule="auto"/>
        <w:jc w:val="both"/>
        <w:rPr>
          <w:rFonts w:ascii="Times New Roman" w:hAnsi="Times New Roman" w:cs="Times New Roman"/>
          <w:bCs/>
          <w:sz w:val="24"/>
          <w:szCs w:val="24"/>
        </w:rPr>
      </w:pPr>
    </w:p>
    <w:p w14:paraId="268C9ED9" w14:textId="2BC1CD87" w:rsidR="00FF7D80" w:rsidRPr="006F7CE0" w:rsidRDefault="007D51F8">
      <w:pPr>
        <w:pStyle w:val="ListParagraph"/>
        <w:numPr>
          <w:ilvl w:val="2"/>
          <w:numId w:val="19"/>
        </w:numPr>
        <w:spacing w:after="0" w:line="360" w:lineRule="auto"/>
        <w:ind w:left="709" w:hanging="709"/>
        <w:contextualSpacing w:val="0"/>
        <w:jc w:val="both"/>
        <w:rPr>
          <w:rFonts w:ascii="Times New Roman" w:hAnsi="Times New Roman" w:cs="Times New Roman"/>
          <w:bCs/>
          <w:sz w:val="24"/>
          <w:szCs w:val="24"/>
        </w:rPr>
      </w:pPr>
      <w:r w:rsidRPr="006F7CE0">
        <w:rPr>
          <w:rFonts w:ascii="Times New Roman" w:hAnsi="Times New Roman" w:cs="Times New Roman"/>
          <w:bCs/>
          <w:sz w:val="24"/>
          <w:szCs w:val="24"/>
          <w:lang w:val="en-US"/>
        </w:rPr>
        <w:lastRenderedPageBreak/>
        <w:t xml:space="preserve">M/s </w:t>
      </w:r>
      <w:r w:rsidR="00FF7D80" w:rsidRPr="006F7CE0">
        <w:rPr>
          <w:rFonts w:ascii="Times New Roman" w:hAnsi="Times New Roman" w:cs="Times New Roman"/>
          <w:bCs/>
          <w:sz w:val="24"/>
          <w:szCs w:val="24"/>
          <w:lang w:val="en-US"/>
        </w:rPr>
        <w:t>Excel Mining Incorporation</w:t>
      </w:r>
      <w:r w:rsidR="00FB153B" w:rsidRPr="006F7CE0">
        <w:rPr>
          <w:rFonts w:ascii="Times New Roman" w:hAnsi="Times New Roman" w:cs="Times New Roman"/>
          <w:bCs/>
          <w:sz w:val="24"/>
          <w:szCs w:val="24"/>
          <w:lang w:val="en-US"/>
        </w:rPr>
        <w:t xml:space="preserve"> in 201</w:t>
      </w:r>
      <w:r w:rsidR="000159B5" w:rsidRPr="006F7CE0">
        <w:rPr>
          <w:rFonts w:ascii="Times New Roman" w:hAnsi="Times New Roman" w:cs="Times New Roman"/>
          <w:bCs/>
          <w:sz w:val="24"/>
          <w:szCs w:val="24"/>
          <w:lang w:val="en-US"/>
        </w:rPr>
        <w:t>1</w:t>
      </w:r>
      <w:r w:rsidR="00FB153B" w:rsidRPr="006F7CE0">
        <w:rPr>
          <w:rFonts w:ascii="Times New Roman" w:hAnsi="Times New Roman" w:cs="Times New Roman"/>
          <w:bCs/>
          <w:sz w:val="24"/>
          <w:szCs w:val="24"/>
          <w:lang w:val="en-US"/>
        </w:rPr>
        <w:t>-1</w:t>
      </w:r>
      <w:r w:rsidR="000159B5" w:rsidRPr="006F7CE0">
        <w:rPr>
          <w:rFonts w:ascii="Times New Roman" w:hAnsi="Times New Roman" w:cs="Times New Roman"/>
          <w:bCs/>
          <w:sz w:val="24"/>
          <w:szCs w:val="24"/>
          <w:lang w:val="en-US"/>
        </w:rPr>
        <w:t>3</w:t>
      </w:r>
      <w:r w:rsidR="00FF7D80" w:rsidRPr="006F7CE0">
        <w:rPr>
          <w:rFonts w:ascii="Times New Roman" w:hAnsi="Times New Roman" w:cs="Times New Roman"/>
          <w:bCs/>
          <w:sz w:val="24"/>
          <w:szCs w:val="24"/>
          <w:lang w:val="en-US"/>
        </w:rPr>
        <w:t xml:space="preserve"> </w:t>
      </w:r>
      <w:r w:rsidRPr="006F7CE0">
        <w:rPr>
          <w:rFonts w:ascii="Times New Roman" w:hAnsi="Times New Roman" w:cs="Times New Roman"/>
          <w:bCs/>
          <w:sz w:val="24"/>
          <w:szCs w:val="24"/>
          <w:lang w:val="en-US"/>
        </w:rPr>
        <w:t xml:space="preserve">was given </w:t>
      </w:r>
      <w:r w:rsidR="00FB153B" w:rsidRPr="006F7CE0">
        <w:rPr>
          <w:rFonts w:ascii="Times New Roman" w:hAnsi="Times New Roman" w:cs="Times New Roman"/>
          <w:bCs/>
          <w:sz w:val="24"/>
          <w:szCs w:val="24"/>
          <w:lang w:val="en-US"/>
        </w:rPr>
        <w:t>PL by State Govt. of Maharashtra to conduct prospecting over an area of 8.14 Ha</w:t>
      </w:r>
      <w:r w:rsidR="00FF7D80" w:rsidRPr="006F7CE0">
        <w:rPr>
          <w:rFonts w:ascii="Times New Roman" w:hAnsi="Times New Roman" w:cs="Times New Roman"/>
          <w:bCs/>
          <w:sz w:val="24"/>
          <w:szCs w:val="24"/>
          <w:lang w:val="en-US"/>
        </w:rPr>
        <w:t xml:space="preserve">, involving 7 </w:t>
      </w:r>
      <w:proofErr w:type="spellStart"/>
      <w:r w:rsidR="00FF7D80" w:rsidRPr="006F7CE0">
        <w:rPr>
          <w:rFonts w:ascii="Times New Roman" w:hAnsi="Times New Roman" w:cs="Times New Roman"/>
          <w:bCs/>
          <w:sz w:val="24"/>
          <w:szCs w:val="24"/>
          <w:lang w:val="en-US"/>
        </w:rPr>
        <w:t>pits</w:t>
      </w:r>
      <w:proofErr w:type="spellEnd"/>
      <w:r w:rsidR="00FF7D80" w:rsidRPr="006F7CE0">
        <w:rPr>
          <w:rFonts w:ascii="Times New Roman" w:hAnsi="Times New Roman" w:cs="Times New Roman"/>
          <w:bCs/>
          <w:sz w:val="24"/>
          <w:szCs w:val="24"/>
          <w:lang w:val="en-US"/>
        </w:rPr>
        <w:t xml:space="preserve"> and 6 vertical boreholes. Manganese mineralization was found in 4 (BH-1, BH-2, BH-3, and BH-4) out of 7 vertical boreholes drilled in the block, reporting 50,800 </w:t>
      </w:r>
      <w:proofErr w:type="spellStart"/>
      <w:r w:rsidR="00FF7D80" w:rsidRPr="006F7CE0">
        <w:rPr>
          <w:rFonts w:ascii="Times New Roman" w:hAnsi="Times New Roman" w:cs="Times New Roman"/>
          <w:bCs/>
          <w:sz w:val="24"/>
          <w:szCs w:val="24"/>
          <w:lang w:val="en-US"/>
        </w:rPr>
        <w:t>tonnes</w:t>
      </w:r>
      <w:proofErr w:type="spellEnd"/>
      <w:r w:rsidR="00FF7D80" w:rsidRPr="006F7CE0">
        <w:rPr>
          <w:rFonts w:ascii="Times New Roman" w:hAnsi="Times New Roman" w:cs="Times New Roman"/>
          <w:bCs/>
          <w:sz w:val="24"/>
          <w:szCs w:val="24"/>
          <w:lang w:val="en-US"/>
        </w:rPr>
        <w:t xml:space="preserve"> of manganese ore with an average grade of 26.00% to 38.00% Mn</w:t>
      </w:r>
    </w:p>
    <w:p w14:paraId="54BCD39A" w14:textId="77777777" w:rsidR="000D6DAE" w:rsidRPr="006F7CE0" w:rsidRDefault="000D6DAE" w:rsidP="00AC7766">
      <w:pPr>
        <w:spacing w:after="0" w:line="360" w:lineRule="auto"/>
        <w:ind w:left="851" w:hanging="851"/>
        <w:jc w:val="both"/>
        <w:rPr>
          <w:rFonts w:ascii="Times New Roman" w:hAnsi="Times New Roman" w:cs="Times New Roman"/>
          <w:sz w:val="24"/>
          <w:szCs w:val="24"/>
        </w:rPr>
      </w:pPr>
    </w:p>
    <w:p w14:paraId="6B0EAE1C" w14:textId="77777777" w:rsidR="000D6DAE" w:rsidRPr="006F7CE0" w:rsidRDefault="000D6DAE" w:rsidP="00AC7766">
      <w:pPr>
        <w:spacing w:after="0" w:line="360" w:lineRule="auto"/>
        <w:ind w:left="851" w:hanging="851"/>
        <w:jc w:val="both"/>
        <w:rPr>
          <w:rFonts w:ascii="Times New Roman" w:hAnsi="Times New Roman" w:cs="Times New Roman"/>
          <w:sz w:val="24"/>
          <w:szCs w:val="24"/>
        </w:rPr>
      </w:pPr>
    </w:p>
    <w:p w14:paraId="2D3A48FB" w14:textId="77777777" w:rsidR="000D6DAE" w:rsidRPr="006F7CE0" w:rsidRDefault="000D6DAE" w:rsidP="00AC7766">
      <w:pPr>
        <w:spacing w:after="0" w:line="360" w:lineRule="auto"/>
        <w:ind w:left="851" w:hanging="851"/>
        <w:jc w:val="both"/>
        <w:rPr>
          <w:rFonts w:ascii="Times New Roman" w:hAnsi="Times New Roman" w:cs="Times New Roman"/>
          <w:sz w:val="24"/>
          <w:szCs w:val="24"/>
        </w:rPr>
      </w:pPr>
    </w:p>
    <w:p w14:paraId="300E92BC" w14:textId="77777777" w:rsidR="000D6DAE" w:rsidRPr="006F7CE0" w:rsidRDefault="000D6DAE" w:rsidP="00AC7766">
      <w:pPr>
        <w:spacing w:after="0" w:line="360" w:lineRule="auto"/>
        <w:ind w:left="851" w:hanging="851"/>
        <w:jc w:val="both"/>
        <w:rPr>
          <w:rFonts w:ascii="Times New Roman" w:hAnsi="Times New Roman" w:cs="Times New Roman"/>
          <w:sz w:val="24"/>
          <w:szCs w:val="24"/>
        </w:rPr>
      </w:pPr>
    </w:p>
    <w:p w14:paraId="3A201010" w14:textId="77777777" w:rsidR="000D6DAE" w:rsidRPr="006F7CE0" w:rsidRDefault="000D6DAE" w:rsidP="00AC7766">
      <w:pPr>
        <w:spacing w:after="0" w:line="360" w:lineRule="auto"/>
        <w:ind w:left="851" w:hanging="851"/>
        <w:jc w:val="both"/>
        <w:rPr>
          <w:rFonts w:ascii="Times New Roman" w:hAnsi="Times New Roman" w:cs="Times New Roman"/>
          <w:sz w:val="24"/>
          <w:szCs w:val="24"/>
        </w:rPr>
      </w:pPr>
    </w:p>
    <w:p w14:paraId="172314E7"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01AEC6AE"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4F3C27C6"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01EA4109"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75FEA12E"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250B4B57"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2BF2E6E8"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7B50DEB3"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08E7CDE8"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1C6D9D00"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37A593AF"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61D018DB"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1D7FB48F"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45970C80"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539A812E"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55A94F66"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57503A59"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686EE229"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3DA10AFA"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314E43F9" w14:textId="77777777" w:rsidR="00B70339" w:rsidRPr="006F7CE0" w:rsidRDefault="00B70339" w:rsidP="00AC7766">
      <w:pPr>
        <w:spacing w:after="0" w:line="360" w:lineRule="auto"/>
        <w:ind w:left="851" w:hanging="851"/>
        <w:jc w:val="both"/>
        <w:rPr>
          <w:rFonts w:ascii="Times New Roman" w:hAnsi="Times New Roman" w:cs="Times New Roman"/>
          <w:sz w:val="24"/>
          <w:szCs w:val="24"/>
        </w:rPr>
      </w:pPr>
    </w:p>
    <w:p w14:paraId="7B150083" w14:textId="77777777" w:rsidR="000D6DAE" w:rsidRPr="006F7CE0" w:rsidRDefault="000D6DAE" w:rsidP="00AC7766">
      <w:pPr>
        <w:spacing w:after="0" w:line="360" w:lineRule="auto"/>
        <w:ind w:left="851" w:hanging="851"/>
        <w:jc w:val="both"/>
        <w:rPr>
          <w:rFonts w:ascii="Times New Roman" w:hAnsi="Times New Roman" w:cs="Times New Roman"/>
          <w:sz w:val="24"/>
          <w:szCs w:val="24"/>
        </w:rPr>
      </w:pPr>
    </w:p>
    <w:p w14:paraId="6FC1A576" w14:textId="77777777" w:rsidR="000D6DAE" w:rsidRPr="006F7CE0" w:rsidRDefault="000D6DAE" w:rsidP="00AC7766">
      <w:pPr>
        <w:spacing w:after="0" w:line="360" w:lineRule="auto"/>
        <w:ind w:left="851" w:hanging="851"/>
        <w:jc w:val="both"/>
        <w:rPr>
          <w:rFonts w:ascii="Times New Roman" w:hAnsi="Times New Roman" w:cs="Times New Roman"/>
          <w:sz w:val="24"/>
          <w:szCs w:val="24"/>
        </w:rPr>
      </w:pPr>
    </w:p>
    <w:p w14:paraId="72F59414" w14:textId="77777777" w:rsidR="00845DC8" w:rsidRPr="006F7CE0" w:rsidRDefault="00845DC8" w:rsidP="00AC7766">
      <w:pPr>
        <w:spacing w:after="0" w:line="360" w:lineRule="auto"/>
        <w:ind w:left="851" w:hanging="851"/>
        <w:jc w:val="both"/>
        <w:rPr>
          <w:rFonts w:ascii="Times New Roman" w:hAnsi="Times New Roman" w:cs="Times New Roman"/>
          <w:sz w:val="24"/>
          <w:szCs w:val="24"/>
        </w:rPr>
      </w:pPr>
    </w:p>
    <w:p w14:paraId="523EB8FA" w14:textId="77777777" w:rsidR="001D4FF6" w:rsidRPr="006F7CE0" w:rsidRDefault="001D4FF6" w:rsidP="001D4FF6">
      <w:pPr>
        <w:spacing w:after="0"/>
        <w:ind w:right="-46"/>
        <w:rPr>
          <w:rFonts w:ascii="Times New Roman" w:hAnsi="Times New Roman" w:cs="Times New Roman"/>
          <w:b/>
          <w:sz w:val="28"/>
          <w:szCs w:val="28"/>
          <w:u w:val="single"/>
        </w:rPr>
        <w:sectPr w:rsidR="001D4FF6" w:rsidRPr="006F7CE0" w:rsidSect="00046247">
          <w:headerReference w:type="default" r:id="rId40"/>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4B4B3672" w14:textId="77777777" w:rsidR="00AC7766" w:rsidRPr="006F7CE0" w:rsidRDefault="00AC7766">
      <w:pPr>
        <w:pStyle w:val="Heading1"/>
        <w:numPr>
          <w:ilvl w:val="0"/>
          <w:numId w:val="49"/>
        </w:numPr>
      </w:pPr>
      <w:bookmarkStart w:id="93" w:name="_Toc160370032"/>
      <w:bookmarkStart w:id="94" w:name="_Toc160370068"/>
      <w:bookmarkEnd w:id="93"/>
      <w:bookmarkEnd w:id="94"/>
    </w:p>
    <w:p w14:paraId="1F749546" w14:textId="77777777" w:rsidR="00AC7766" w:rsidRPr="006F7CE0" w:rsidRDefault="00AC7766" w:rsidP="0087639C">
      <w:pPr>
        <w:pStyle w:val="ListParagraph"/>
        <w:spacing w:after="0" w:line="360" w:lineRule="auto"/>
        <w:ind w:left="360" w:right="-47"/>
        <w:jc w:val="center"/>
        <w:rPr>
          <w:rFonts w:ascii="Times New Roman" w:hAnsi="Times New Roman" w:cs="Times New Roman"/>
          <w:b/>
          <w:bCs/>
          <w:sz w:val="28"/>
          <w:szCs w:val="28"/>
          <w:u w:val="single"/>
        </w:rPr>
      </w:pPr>
      <w:r w:rsidRPr="006F7CE0">
        <w:rPr>
          <w:rFonts w:ascii="Times New Roman" w:hAnsi="Times New Roman" w:cs="Times New Roman"/>
          <w:b/>
          <w:bCs/>
          <w:sz w:val="28"/>
          <w:szCs w:val="28"/>
          <w:u w:val="single"/>
        </w:rPr>
        <w:t>GEOPHYSICAL SURVEY</w:t>
      </w:r>
      <w:r w:rsidR="001F0372" w:rsidRPr="006F7CE0">
        <w:rPr>
          <w:rFonts w:ascii="Times New Roman" w:hAnsi="Times New Roman" w:cs="Times New Roman"/>
          <w:b/>
          <w:bCs/>
          <w:sz w:val="28"/>
          <w:szCs w:val="28"/>
          <w:u w:val="single"/>
        </w:rPr>
        <w:t xml:space="preserve"> &amp; GEOCHEMICAL SURVEY</w:t>
      </w:r>
    </w:p>
    <w:p w14:paraId="568F5A72" w14:textId="77777777" w:rsidR="00AC7766" w:rsidRPr="006F7CE0" w:rsidRDefault="00AC7766" w:rsidP="00B70339">
      <w:pPr>
        <w:pStyle w:val="BodyTextIndent"/>
        <w:spacing w:after="0" w:line="360" w:lineRule="auto"/>
        <w:ind w:left="851" w:hanging="851"/>
        <w:jc w:val="both"/>
        <w:rPr>
          <w:rFonts w:ascii="Times New Roman" w:hAnsi="Times New Roman" w:cs="Times New Roman"/>
          <w:b/>
          <w:bCs/>
          <w:sz w:val="28"/>
          <w:szCs w:val="28"/>
          <w:lang w:val="en-IN"/>
        </w:rPr>
      </w:pPr>
    </w:p>
    <w:p w14:paraId="548DB436" w14:textId="77777777" w:rsidR="0087639C" w:rsidRPr="006F7CE0" w:rsidRDefault="0087639C">
      <w:pPr>
        <w:pStyle w:val="ListParagraph"/>
        <w:widowControl w:val="0"/>
        <w:numPr>
          <w:ilvl w:val="0"/>
          <w:numId w:val="20"/>
        </w:numPr>
        <w:autoSpaceDE w:val="0"/>
        <w:autoSpaceDN w:val="0"/>
        <w:spacing w:before="1" w:after="0" w:line="360" w:lineRule="auto"/>
        <w:ind w:left="851" w:right="241" w:hanging="851"/>
        <w:jc w:val="both"/>
        <w:rPr>
          <w:rFonts w:ascii="Times New Roman" w:hAnsi="Times New Roman" w:cs="Times New Roman"/>
          <w:vanish/>
          <w:sz w:val="24"/>
          <w:szCs w:val="24"/>
        </w:rPr>
      </w:pPr>
    </w:p>
    <w:p w14:paraId="5B474B90" w14:textId="77777777" w:rsidR="0087639C" w:rsidRPr="006F7CE0" w:rsidRDefault="0087639C">
      <w:pPr>
        <w:pStyle w:val="ListParagraph"/>
        <w:widowControl w:val="0"/>
        <w:numPr>
          <w:ilvl w:val="0"/>
          <w:numId w:val="20"/>
        </w:numPr>
        <w:autoSpaceDE w:val="0"/>
        <w:autoSpaceDN w:val="0"/>
        <w:spacing w:before="1" w:after="0" w:line="360" w:lineRule="auto"/>
        <w:ind w:left="851" w:right="241" w:hanging="851"/>
        <w:jc w:val="both"/>
        <w:rPr>
          <w:rFonts w:ascii="Times New Roman" w:hAnsi="Times New Roman" w:cs="Times New Roman"/>
          <w:vanish/>
          <w:sz w:val="24"/>
          <w:szCs w:val="24"/>
        </w:rPr>
      </w:pPr>
    </w:p>
    <w:p w14:paraId="592ACC3F" w14:textId="77777777" w:rsidR="0087639C" w:rsidRPr="006F7CE0" w:rsidRDefault="0087639C">
      <w:pPr>
        <w:pStyle w:val="ListParagraph"/>
        <w:widowControl w:val="0"/>
        <w:numPr>
          <w:ilvl w:val="0"/>
          <w:numId w:val="20"/>
        </w:numPr>
        <w:autoSpaceDE w:val="0"/>
        <w:autoSpaceDN w:val="0"/>
        <w:spacing w:before="1" w:after="0" w:line="360" w:lineRule="auto"/>
        <w:ind w:left="851" w:right="241" w:hanging="851"/>
        <w:jc w:val="both"/>
        <w:rPr>
          <w:rFonts w:ascii="Times New Roman" w:hAnsi="Times New Roman" w:cs="Times New Roman"/>
          <w:vanish/>
          <w:sz w:val="24"/>
          <w:szCs w:val="24"/>
        </w:rPr>
      </w:pPr>
    </w:p>
    <w:p w14:paraId="59EA6D2B" w14:textId="77777777" w:rsidR="0087639C" w:rsidRPr="006F7CE0" w:rsidRDefault="0087639C">
      <w:pPr>
        <w:pStyle w:val="ListParagraph"/>
        <w:widowControl w:val="0"/>
        <w:numPr>
          <w:ilvl w:val="0"/>
          <w:numId w:val="20"/>
        </w:numPr>
        <w:autoSpaceDE w:val="0"/>
        <w:autoSpaceDN w:val="0"/>
        <w:spacing w:before="1" w:after="0" w:line="360" w:lineRule="auto"/>
        <w:ind w:left="851" w:right="241" w:hanging="851"/>
        <w:jc w:val="both"/>
        <w:rPr>
          <w:rFonts w:ascii="Times New Roman" w:hAnsi="Times New Roman" w:cs="Times New Roman"/>
          <w:vanish/>
          <w:sz w:val="24"/>
          <w:szCs w:val="24"/>
        </w:rPr>
      </w:pPr>
    </w:p>
    <w:p w14:paraId="116AF420" w14:textId="77777777" w:rsidR="0087639C" w:rsidRPr="006F7CE0" w:rsidRDefault="0087639C">
      <w:pPr>
        <w:pStyle w:val="ListParagraph"/>
        <w:widowControl w:val="0"/>
        <w:numPr>
          <w:ilvl w:val="0"/>
          <w:numId w:val="20"/>
        </w:numPr>
        <w:autoSpaceDE w:val="0"/>
        <w:autoSpaceDN w:val="0"/>
        <w:spacing w:before="1" w:after="0" w:line="360" w:lineRule="auto"/>
        <w:ind w:left="851" w:right="241" w:hanging="851"/>
        <w:jc w:val="both"/>
        <w:rPr>
          <w:rFonts w:ascii="Times New Roman" w:hAnsi="Times New Roman" w:cs="Times New Roman"/>
          <w:vanish/>
          <w:sz w:val="24"/>
          <w:szCs w:val="24"/>
        </w:rPr>
      </w:pPr>
    </w:p>
    <w:p w14:paraId="4F241982" w14:textId="77777777" w:rsidR="0087639C" w:rsidRPr="006F7CE0" w:rsidRDefault="0087639C">
      <w:pPr>
        <w:pStyle w:val="ListParagraph"/>
        <w:widowControl w:val="0"/>
        <w:numPr>
          <w:ilvl w:val="0"/>
          <w:numId w:val="20"/>
        </w:numPr>
        <w:autoSpaceDE w:val="0"/>
        <w:autoSpaceDN w:val="0"/>
        <w:spacing w:before="1" w:after="0" w:line="360" w:lineRule="auto"/>
        <w:ind w:left="851" w:right="241" w:hanging="851"/>
        <w:jc w:val="both"/>
        <w:rPr>
          <w:rFonts w:ascii="Times New Roman" w:hAnsi="Times New Roman" w:cs="Times New Roman"/>
          <w:vanish/>
          <w:sz w:val="24"/>
          <w:szCs w:val="24"/>
        </w:rPr>
      </w:pPr>
    </w:p>
    <w:p w14:paraId="36F37EAC" w14:textId="77777777" w:rsidR="0087639C" w:rsidRPr="006F7CE0" w:rsidRDefault="0087639C">
      <w:pPr>
        <w:pStyle w:val="ListParagraph"/>
        <w:widowControl w:val="0"/>
        <w:numPr>
          <w:ilvl w:val="0"/>
          <w:numId w:val="20"/>
        </w:numPr>
        <w:autoSpaceDE w:val="0"/>
        <w:autoSpaceDN w:val="0"/>
        <w:spacing w:before="1" w:after="0" w:line="360" w:lineRule="auto"/>
        <w:ind w:left="851" w:right="241" w:hanging="851"/>
        <w:jc w:val="both"/>
        <w:rPr>
          <w:rFonts w:ascii="Times New Roman" w:hAnsi="Times New Roman" w:cs="Times New Roman"/>
          <w:vanish/>
          <w:sz w:val="24"/>
          <w:szCs w:val="24"/>
        </w:rPr>
      </w:pPr>
    </w:p>
    <w:p w14:paraId="364F5C49" w14:textId="77777777" w:rsidR="0087639C" w:rsidRPr="006F7CE0" w:rsidRDefault="0087639C">
      <w:pPr>
        <w:pStyle w:val="ListParagraph"/>
        <w:widowControl w:val="0"/>
        <w:numPr>
          <w:ilvl w:val="0"/>
          <w:numId w:val="20"/>
        </w:numPr>
        <w:autoSpaceDE w:val="0"/>
        <w:autoSpaceDN w:val="0"/>
        <w:spacing w:before="1" w:after="0" w:line="360" w:lineRule="auto"/>
        <w:ind w:left="851" w:right="241" w:hanging="851"/>
        <w:jc w:val="both"/>
        <w:rPr>
          <w:rFonts w:ascii="Times New Roman" w:hAnsi="Times New Roman" w:cs="Times New Roman"/>
          <w:vanish/>
          <w:sz w:val="24"/>
          <w:szCs w:val="24"/>
        </w:rPr>
      </w:pPr>
    </w:p>
    <w:p w14:paraId="1D942128" w14:textId="77777777" w:rsidR="0087639C" w:rsidRPr="006F7CE0" w:rsidRDefault="0087639C">
      <w:pPr>
        <w:pStyle w:val="ListParagraph"/>
        <w:widowControl w:val="0"/>
        <w:numPr>
          <w:ilvl w:val="0"/>
          <w:numId w:val="20"/>
        </w:numPr>
        <w:autoSpaceDE w:val="0"/>
        <w:autoSpaceDN w:val="0"/>
        <w:spacing w:before="1" w:after="0" w:line="360" w:lineRule="auto"/>
        <w:ind w:left="851" w:right="241" w:hanging="851"/>
        <w:jc w:val="both"/>
        <w:rPr>
          <w:rFonts w:ascii="Times New Roman" w:hAnsi="Times New Roman" w:cs="Times New Roman"/>
          <w:vanish/>
          <w:sz w:val="24"/>
          <w:szCs w:val="24"/>
        </w:rPr>
      </w:pPr>
    </w:p>
    <w:p w14:paraId="56C8BDB1" w14:textId="77777777" w:rsidR="00E45838" w:rsidRPr="006F7CE0" w:rsidRDefault="00E45838">
      <w:pPr>
        <w:pStyle w:val="Heading2"/>
        <w:numPr>
          <w:ilvl w:val="1"/>
          <w:numId w:val="42"/>
        </w:numPr>
        <w:ind w:left="851" w:hanging="851"/>
      </w:pPr>
      <w:r w:rsidRPr="006F7CE0">
        <w:t>GEOPHYSICAL SURVEY</w:t>
      </w:r>
    </w:p>
    <w:p w14:paraId="43542DD1" w14:textId="198EA2C3" w:rsidR="00A002B1" w:rsidRPr="006F7CE0" w:rsidRDefault="00A002B1">
      <w:pPr>
        <w:pStyle w:val="Heading2"/>
        <w:numPr>
          <w:ilvl w:val="2"/>
          <w:numId w:val="42"/>
        </w:numPr>
        <w:ind w:left="851" w:hanging="851"/>
        <w:rPr>
          <w:b w:val="0"/>
          <w:bCs w:val="0"/>
        </w:rPr>
      </w:pPr>
      <w:r w:rsidRPr="006F7CE0">
        <w:rPr>
          <w:b w:val="0"/>
          <w:bCs w:val="0"/>
        </w:rPr>
        <w:t xml:space="preserve">Geophysical investigations to find manganese ore in the </w:t>
      </w:r>
      <w:proofErr w:type="spellStart"/>
      <w:r w:rsidRPr="006F7CE0">
        <w:rPr>
          <w:b w:val="0"/>
          <w:bCs w:val="0"/>
        </w:rPr>
        <w:t>Bhandarbodi</w:t>
      </w:r>
      <w:proofErr w:type="spellEnd"/>
      <w:r w:rsidRPr="006F7CE0">
        <w:rPr>
          <w:b w:val="0"/>
          <w:bCs w:val="0"/>
        </w:rPr>
        <w:t xml:space="preserve"> area of Ramtek Tehsil were conducted by Shri K. Sathyamurthy, Shri T. Mohana Rao, and Shri T. S. Ramachandran in 1972-73. The following year, 1973-74, Shri B. R. Dash, Shri Lakshmi Singh, and Shri S. K. Ghatak conducted similar investigations in the Mansar-Ramtek-Nagardhan-Satak area. A geophysical survey in the </w:t>
      </w:r>
      <w:proofErr w:type="spellStart"/>
      <w:r w:rsidRPr="006F7CE0">
        <w:rPr>
          <w:b w:val="0"/>
          <w:bCs w:val="0"/>
        </w:rPr>
        <w:t>Bhandarbhori</w:t>
      </w:r>
      <w:proofErr w:type="spellEnd"/>
      <w:r w:rsidRPr="006F7CE0">
        <w:rPr>
          <w:b w:val="0"/>
          <w:bCs w:val="0"/>
        </w:rPr>
        <w:t>-Hiura block found no anomaly zones. However, another survey by Shri R. C. Pathak and K. J. Rao in 1994-95 in the Nagardhan-</w:t>
      </w:r>
      <w:proofErr w:type="spellStart"/>
      <w:r w:rsidRPr="006F7CE0">
        <w:rPr>
          <w:b w:val="0"/>
          <w:bCs w:val="0"/>
        </w:rPr>
        <w:t>Lohadongri</w:t>
      </w:r>
      <w:proofErr w:type="spellEnd"/>
      <w:r w:rsidRPr="006F7CE0">
        <w:rPr>
          <w:b w:val="0"/>
          <w:bCs w:val="0"/>
        </w:rPr>
        <w:t xml:space="preserve"> area of Ramtek Tehsil discovered two significant anomaly zones running almost parallel. Magnetic anomalies in these zones ranged up to 1500 gamma. Among these, the southern zone, which is 200 meters wide, is consistent and sharply defined, and it appears to coincide with the manganese-bearing Mansar Formations.</w:t>
      </w:r>
    </w:p>
    <w:p w14:paraId="2D018204" w14:textId="0512F52B" w:rsidR="001F0372" w:rsidRPr="006F7CE0" w:rsidRDefault="00A84395">
      <w:pPr>
        <w:pStyle w:val="Heading2"/>
        <w:numPr>
          <w:ilvl w:val="1"/>
          <w:numId w:val="42"/>
        </w:numPr>
        <w:ind w:left="851" w:hanging="851"/>
      </w:pPr>
      <w:r w:rsidRPr="006F7CE0">
        <w:t>GEOCHEMICAL SURVEY</w:t>
      </w:r>
    </w:p>
    <w:p w14:paraId="2DE59E75" w14:textId="0EE6126D" w:rsidR="00092635" w:rsidRPr="006F7CE0" w:rsidRDefault="00092635">
      <w:pPr>
        <w:pStyle w:val="Heading2"/>
        <w:numPr>
          <w:ilvl w:val="2"/>
          <w:numId w:val="42"/>
        </w:numPr>
        <w:ind w:left="851" w:hanging="851"/>
        <w:rPr>
          <w:b w:val="0"/>
          <w:bCs w:val="0"/>
        </w:rPr>
      </w:pPr>
      <w:r w:rsidRPr="006F7CE0">
        <w:rPr>
          <w:b w:val="0"/>
          <w:bCs w:val="0"/>
        </w:rPr>
        <w:t xml:space="preserve">Geochemical survey has not been carried out in the block by MECL. </w:t>
      </w:r>
      <w:r w:rsidR="004B2283" w:rsidRPr="006F7CE0">
        <w:rPr>
          <w:b w:val="0"/>
          <w:bCs w:val="0"/>
        </w:rPr>
        <w:t xml:space="preserve">However, </w:t>
      </w:r>
      <w:r w:rsidR="009425C4" w:rsidRPr="006F7CE0">
        <w:rPr>
          <w:b w:val="0"/>
          <w:bCs w:val="0"/>
        </w:rPr>
        <w:t xml:space="preserve">Mrs. Rini Sasidharan et. al. in (2010-11) from </w:t>
      </w:r>
      <w:r w:rsidR="004B2283" w:rsidRPr="006F7CE0">
        <w:rPr>
          <w:b w:val="0"/>
          <w:bCs w:val="0"/>
        </w:rPr>
        <w:t xml:space="preserve">GSI conducted </w:t>
      </w:r>
      <w:r w:rsidR="009425C4" w:rsidRPr="006F7CE0">
        <w:rPr>
          <w:b w:val="0"/>
          <w:bCs w:val="0"/>
        </w:rPr>
        <w:t xml:space="preserve">Geochemical Mapping in Toposheet No. 55O/7 &amp; 11 in parts of Nagpur &amp; </w:t>
      </w:r>
      <w:proofErr w:type="spellStart"/>
      <w:r w:rsidR="009425C4" w:rsidRPr="006F7CE0">
        <w:rPr>
          <w:b w:val="0"/>
          <w:bCs w:val="0"/>
        </w:rPr>
        <w:t>Bhandara</w:t>
      </w:r>
      <w:proofErr w:type="spellEnd"/>
      <w:r w:rsidR="009425C4" w:rsidRPr="006F7CE0">
        <w:rPr>
          <w:b w:val="0"/>
          <w:bCs w:val="0"/>
        </w:rPr>
        <w:t xml:space="preserve"> Districts, Maharashtra</w:t>
      </w:r>
      <w:r w:rsidR="004B2283" w:rsidRPr="006F7CE0">
        <w:rPr>
          <w:b w:val="0"/>
          <w:bCs w:val="0"/>
        </w:rPr>
        <w:t xml:space="preserve">. </w:t>
      </w:r>
    </w:p>
    <w:p w14:paraId="5CFCC186" w14:textId="77777777" w:rsidR="00316E1E" w:rsidRPr="006F7CE0" w:rsidRDefault="00316E1E" w:rsidP="005D5BEA">
      <w:pPr>
        <w:pStyle w:val="BodyTextIndent"/>
        <w:spacing w:after="0" w:line="360" w:lineRule="auto"/>
        <w:ind w:left="851" w:hanging="851"/>
        <w:jc w:val="both"/>
        <w:rPr>
          <w:rFonts w:ascii="Times New Roman" w:hAnsi="Times New Roman" w:cs="Times New Roman"/>
          <w:sz w:val="24"/>
          <w:szCs w:val="24"/>
        </w:rPr>
      </w:pPr>
    </w:p>
    <w:p w14:paraId="67991568" w14:textId="77777777" w:rsidR="00316E1E" w:rsidRPr="006F7CE0" w:rsidRDefault="00316E1E" w:rsidP="00316E1E">
      <w:pPr>
        <w:pStyle w:val="BodyTextIndent"/>
        <w:spacing w:after="0" w:line="360" w:lineRule="auto"/>
        <w:ind w:left="851" w:hanging="851"/>
        <w:jc w:val="both"/>
        <w:rPr>
          <w:rFonts w:ascii="Times New Roman" w:hAnsi="Times New Roman" w:cs="Times New Roman"/>
          <w:sz w:val="24"/>
          <w:szCs w:val="24"/>
        </w:rPr>
      </w:pPr>
    </w:p>
    <w:p w14:paraId="76D72DEA" w14:textId="77777777" w:rsidR="00316E1E" w:rsidRPr="006F7CE0" w:rsidRDefault="00316E1E" w:rsidP="00316E1E">
      <w:pPr>
        <w:pStyle w:val="BodyTextIndent"/>
        <w:spacing w:after="0" w:line="360" w:lineRule="auto"/>
        <w:ind w:left="851" w:hanging="851"/>
        <w:jc w:val="both"/>
        <w:rPr>
          <w:rFonts w:ascii="Times New Roman" w:hAnsi="Times New Roman" w:cs="Times New Roman"/>
          <w:sz w:val="24"/>
          <w:szCs w:val="24"/>
        </w:rPr>
      </w:pPr>
    </w:p>
    <w:p w14:paraId="380962DE" w14:textId="77777777" w:rsidR="00316E1E" w:rsidRPr="006F7CE0" w:rsidRDefault="00316E1E" w:rsidP="00316E1E">
      <w:pPr>
        <w:pStyle w:val="BodyTextIndent"/>
        <w:spacing w:after="0" w:line="360" w:lineRule="auto"/>
        <w:ind w:left="851" w:hanging="851"/>
        <w:jc w:val="both"/>
        <w:rPr>
          <w:rFonts w:ascii="Times New Roman" w:hAnsi="Times New Roman" w:cs="Times New Roman"/>
          <w:sz w:val="24"/>
          <w:szCs w:val="24"/>
        </w:rPr>
      </w:pPr>
    </w:p>
    <w:p w14:paraId="5B22B809" w14:textId="77777777" w:rsidR="00316E1E" w:rsidRPr="006F7CE0" w:rsidRDefault="00316E1E" w:rsidP="00316E1E">
      <w:pPr>
        <w:pStyle w:val="BodyTextIndent"/>
        <w:spacing w:after="0" w:line="360" w:lineRule="auto"/>
        <w:ind w:left="851" w:hanging="851"/>
        <w:jc w:val="both"/>
        <w:rPr>
          <w:rFonts w:ascii="Times New Roman" w:hAnsi="Times New Roman" w:cs="Times New Roman"/>
          <w:sz w:val="24"/>
          <w:szCs w:val="24"/>
        </w:rPr>
      </w:pPr>
    </w:p>
    <w:p w14:paraId="5DFB25DB" w14:textId="77777777" w:rsidR="00316E1E" w:rsidRPr="006F7CE0" w:rsidRDefault="00316E1E" w:rsidP="00316E1E">
      <w:pPr>
        <w:pStyle w:val="BodyTextIndent"/>
        <w:spacing w:after="0" w:line="360" w:lineRule="auto"/>
        <w:ind w:left="851" w:hanging="851"/>
        <w:jc w:val="both"/>
        <w:rPr>
          <w:rFonts w:ascii="Times New Roman" w:hAnsi="Times New Roman" w:cs="Times New Roman"/>
          <w:sz w:val="24"/>
          <w:szCs w:val="24"/>
        </w:rPr>
      </w:pPr>
    </w:p>
    <w:p w14:paraId="06E834AE" w14:textId="77777777" w:rsidR="00316E1E" w:rsidRPr="006F7CE0" w:rsidRDefault="00316E1E" w:rsidP="00316E1E">
      <w:pPr>
        <w:pStyle w:val="BodyTextIndent"/>
        <w:spacing w:after="0" w:line="360" w:lineRule="auto"/>
        <w:ind w:left="851" w:hanging="851"/>
        <w:jc w:val="both"/>
        <w:rPr>
          <w:rFonts w:ascii="Times New Roman" w:hAnsi="Times New Roman" w:cs="Times New Roman"/>
          <w:sz w:val="24"/>
          <w:szCs w:val="24"/>
        </w:rPr>
      </w:pPr>
    </w:p>
    <w:p w14:paraId="15399CD4" w14:textId="77777777" w:rsidR="005D5BEA" w:rsidRPr="006F7CE0" w:rsidRDefault="005D5BEA" w:rsidP="00316E1E">
      <w:pPr>
        <w:pStyle w:val="BodyTextIndent"/>
        <w:spacing w:after="0" w:line="360" w:lineRule="auto"/>
        <w:ind w:left="851" w:hanging="851"/>
        <w:jc w:val="both"/>
        <w:rPr>
          <w:rFonts w:ascii="Times New Roman" w:hAnsi="Times New Roman" w:cs="Times New Roman"/>
          <w:sz w:val="24"/>
          <w:szCs w:val="24"/>
        </w:rPr>
      </w:pPr>
    </w:p>
    <w:p w14:paraId="5E422B88" w14:textId="77777777" w:rsidR="005D5BEA" w:rsidRPr="006F7CE0" w:rsidRDefault="005D5BEA" w:rsidP="00316E1E">
      <w:pPr>
        <w:pStyle w:val="BodyTextIndent"/>
        <w:spacing w:after="0" w:line="360" w:lineRule="auto"/>
        <w:ind w:left="851" w:hanging="851"/>
        <w:jc w:val="both"/>
        <w:rPr>
          <w:rFonts w:ascii="Times New Roman" w:hAnsi="Times New Roman" w:cs="Times New Roman"/>
          <w:sz w:val="24"/>
          <w:szCs w:val="24"/>
        </w:rPr>
      </w:pPr>
    </w:p>
    <w:p w14:paraId="2B8CFB4A" w14:textId="77777777" w:rsidR="005D5BEA" w:rsidRPr="006F7CE0" w:rsidRDefault="005D5BEA" w:rsidP="00316E1E">
      <w:pPr>
        <w:pStyle w:val="BodyTextIndent"/>
        <w:spacing w:after="0" w:line="360" w:lineRule="auto"/>
        <w:ind w:left="851" w:hanging="851"/>
        <w:jc w:val="both"/>
        <w:rPr>
          <w:rFonts w:ascii="Times New Roman" w:hAnsi="Times New Roman" w:cs="Times New Roman"/>
          <w:sz w:val="24"/>
          <w:szCs w:val="24"/>
        </w:rPr>
      </w:pPr>
    </w:p>
    <w:p w14:paraId="5A911B86" w14:textId="77777777" w:rsidR="005D5BEA" w:rsidRPr="006F7CE0" w:rsidRDefault="005D5BEA" w:rsidP="00316E1E">
      <w:pPr>
        <w:pStyle w:val="BodyTextIndent"/>
        <w:spacing w:after="0" w:line="360" w:lineRule="auto"/>
        <w:ind w:left="851" w:hanging="851"/>
        <w:jc w:val="both"/>
        <w:rPr>
          <w:rFonts w:ascii="Times New Roman" w:hAnsi="Times New Roman" w:cs="Times New Roman"/>
          <w:sz w:val="24"/>
          <w:szCs w:val="24"/>
        </w:rPr>
      </w:pPr>
    </w:p>
    <w:p w14:paraId="02F44DC7" w14:textId="77777777" w:rsidR="006358E3" w:rsidRPr="006F7CE0" w:rsidRDefault="006358E3" w:rsidP="00B70339">
      <w:pPr>
        <w:pStyle w:val="BodyTextIndent"/>
        <w:spacing w:after="0" w:line="360" w:lineRule="auto"/>
        <w:ind w:left="0"/>
        <w:jc w:val="both"/>
        <w:rPr>
          <w:rFonts w:ascii="Times New Roman" w:hAnsi="Times New Roman" w:cs="Times New Roman"/>
          <w:sz w:val="24"/>
          <w:szCs w:val="24"/>
        </w:rPr>
        <w:sectPr w:rsidR="006358E3" w:rsidRPr="006F7CE0" w:rsidSect="00046247">
          <w:headerReference w:type="default" r:id="rId41"/>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71588450" w14:textId="77777777" w:rsidR="00C47269" w:rsidRPr="006F7CE0" w:rsidRDefault="00C47269">
      <w:pPr>
        <w:pStyle w:val="Heading1"/>
        <w:numPr>
          <w:ilvl w:val="0"/>
          <w:numId w:val="37"/>
        </w:numPr>
      </w:pPr>
      <w:bookmarkStart w:id="95" w:name="_Toc160370033"/>
      <w:bookmarkStart w:id="96" w:name="_Toc160370069"/>
      <w:bookmarkEnd w:id="95"/>
      <w:bookmarkEnd w:id="96"/>
    </w:p>
    <w:p w14:paraId="6BD8D3AB" w14:textId="77777777" w:rsidR="00474282" w:rsidRPr="006F7CE0" w:rsidRDefault="00474282" w:rsidP="006D6366">
      <w:pPr>
        <w:pStyle w:val="Heading1"/>
        <w:ind w:left="-142" w:firstLine="0"/>
      </w:pPr>
      <w:r w:rsidRPr="006F7CE0">
        <w:t>EXPLORATION UNDERTAKEN DURING CURRENT INVESTIGATION</w:t>
      </w:r>
    </w:p>
    <w:p w14:paraId="783D3989" w14:textId="77777777" w:rsidR="00474282" w:rsidRPr="006F7CE0" w:rsidRDefault="00474282" w:rsidP="00921221">
      <w:pPr>
        <w:spacing w:after="0" w:line="360" w:lineRule="auto"/>
        <w:ind w:right="-47"/>
        <w:contextualSpacing/>
        <w:jc w:val="both"/>
        <w:rPr>
          <w:rFonts w:ascii="Times New Roman" w:hAnsi="Times New Roman" w:cs="Times New Roman"/>
          <w:b/>
          <w:bCs/>
          <w:sz w:val="28"/>
          <w:szCs w:val="28"/>
        </w:rPr>
      </w:pPr>
    </w:p>
    <w:p w14:paraId="5FD524B2" w14:textId="77777777" w:rsidR="006358E3" w:rsidRPr="006F7CE0" w:rsidRDefault="006358E3">
      <w:pPr>
        <w:pStyle w:val="Heading2"/>
        <w:numPr>
          <w:ilvl w:val="1"/>
          <w:numId w:val="37"/>
        </w:numPr>
        <w:ind w:left="851" w:hanging="851"/>
      </w:pPr>
      <w:r w:rsidRPr="006F7CE0">
        <w:t>GENERAL INFORMATION</w:t>
      </w:r>
    </w:p>
    <w:p w14:paraId="70D6E4EF" w14:textId="0D5D1C1A" w:rsidR="00E24098" w:rsidRPr="006F7CE0" w:rsidRDefault="00E24098">
      <w:pPr>
        <w:numPr>
          <w:ilvl w:val="2"/>
          <w:numId w:val="37"/>
        </w:numPr>
        <w:spacing w:after="240" w:line="360" w:lineRule="auto"/>
        <w:ind w:left="851" w:hanging="851"/>
        <w:contextualSpacing/>
        <w:jc w:val="both"/>
        <w:outlineLvl w:val="3"/>
        <w:rPr>
          <w:rFonts w:ascii="Times New Roman" w:eastAsia="Calibri" w:hAnsi="Times New Roman" w:cs="Times New Roman"/>
          <w:sz w:val="24"/>
          <w:szCs w:val="24"/>
        </w:rPr>
      </w:pPr>
      <w:r w:rsidRPr="006F7CE0">
        <w:rPr>
          <w:rFonts w:ascii="Times New Roman" w:eastAsia="Calibri" w:hAnsi="Times New Roman" w:cs="Times New Roman"/>
          <w:sz w:val="24"/>
          <w:szCs w:val="24"/>
        </w:rPr>
        <w:t xml:space="preserve">The first utilization of manganese can be dated back to the Stone Age. Men were already using manganese dioxide as a pigment for their cave paintings during the upper paleolithic period 17,000 years ago. Later in Ancient Greece, the presence of manganese in the iron ore used by the Spartans is a likely explanation as to why their steel weapons were superior to those of their enemies. Manganese has also long been used in glass-making. Egyptian and Roman glassmakers used manganese compounds to either add color to glass or remove color from it. The use as “glassmakers’ soap” continued through the </w:t>
      </w:r>
      <w:r w:rsidR="004F5A92" w:rsidRPr="006F7CE0">
        <w:rPr>
          <w:rFonts w:ascii="Times New Roman" w:eastAsia="Calibri" w:hAnsi="Times New Roman" w:cs="Times New Roman"/>
          <w:sz w:val="24"/>
          <w:szCs w:val="24"/>
        </w:rPr>
        <w:t>Middle Ages</w:t>
      </w:r>
      <w:r w:rsidRPr="006F7CE0">
        <w:rPr>
          <w:rFonts w:ascii="Times New Roman" w:eastAsia="Calibri" w:hAnsi="Times New Roman" w:cs="Times New Roman"/>
          <w:sz w:val="24"/>
          <w:szCs w:val="24"/>
        </w:rPr>
        <w:t xml:space="preserve"> until modern times and is evident in 14th-century glass from Venice. </w:t>
      </w:r>
    </w:p>
    <w:p w14:paraId="48E40B1D" w14:textId="4E64EAC6" w:rsidR="00E24098" w:rsidRPr="006F7CE0" w:rsidRDefault="00E24098">
      <w:pPr>
        <w:numPr>
          <w:ilvl w:val="2"/>
          <w:numId w:val="37"/>
        </w:numPr>
        <w:spacing w:after="240" w:line="360" w:lineRule="auto"/>
        <w:ind w:left="851" w:hanging="851"/>
        <w:contextualSpacing/>
        <w:jc w:val="both"/>
        <w:outlineLvl w:val="3"/>
        <w:rPr>
          <w:rFonts w:ascii="Times New Roman" w:eastAsia="Calibri" w:hAnsi="Times New Roman" w:cs="Times New Roman"/>
          <w:sz w:val="24"/>
          <w:szCs w:val="24"/>
        </w:rPr>
      </w:pPr>
      <w:r w:rsidRPr="006F7CE0">
        <w:rPr>
          <w:rFonts w:ascii="Times New Roman" w:eastAsia="Calibri" w:hAnsi="Times New Roman" w:cs="Times New Roman"/>
          <w:sz w:val="24"/>
          <w:szCs w:val="24"/>
        </w:rPr>
        <w:t xml:space="preserve">In the middle of 17th century, the German chemist Glauber obtained permanganate, the first usable manganese salt. By the mid-18th century, the Swedish chemist Carl Wilhelm Scheele used manganese dioxide to produce chlorine. It was not until 1771 that manganese was recognized as an element by Scheele. Johan Gottlieb was the first to isolate an impure sample of manganese metal in 1774, by reducing the dioxide with carbon. At the beginning of the 19th century, both British and French scientists started to consider the use of manganese in steelmaking, a German researcher noticed that manganese increased the hardness of iron, without reducing its malleability or toughness. In 1826, </w:t>
      </w:r>
      <w:proofErr w:type="spellStart"/>
      <w:r w:rsidRPr="006F7CE0">
        <w:rPr>
          <w:rFonts w:ascii="Times New Roman" w:eastAsia="Calibri" w:hAnsi="Times New Roman" w:cs="Times New Roman"/>
          <w:sz w:val="24"/>
          <w:szCs w:val="24"/>
        </w:rPr>
        <w:t>Prieger</w:t>
      </w:r>
      <w:proofErr w:type="spellEnd"/>
      <w:r w:rsidRPr="006F7CE0">
        <w:rPr>
          <w:rFonts w:ascii="Times New Roman" w:eastAsia="Calibri" w:hAnsi="Times New Roman" w:cs="Times New Roman"/>
          <w:sz w:val="24"/>
          <w:szCs w:val="24"/>
        </w:rPr>
        <w:t xml:space="preserve"> in Germany produced a ferromanganese containing 80% manganese in a crucible. J.M. Heath produced metallic manganese in </w:t>
      </w:r>
      <w:r w:rsidR="004F5A92" w:rsidRPr="006F7CE0">
        <w:rPr>
          <w:rFonts w:ascii="Times New Roman" w:eastAsia="Calibri" w:hAnsi="Times New Roman" w:cs="Times New Roman"/>
          <w:sz w:val="24"/>
          <w:szCs w:val="24"/>
        </w:rPr>
        <w:t>England in</w:t>
      </w:r>
      <w:r w:rsidRPr="006F7CE0">
        <w:rPr>
          <w:rFonts w:ascii="Times New Roman" w:eastAsia="Calibri" w:hAnsi="Times New Roman" w:cs="Times New Roman"/>
          <w:sz w:val="24"/>
          <w:szCs w:val="24"/>
        </w:rPr>
        <w:t xml:space="preserve"> 1840. The major breakthrough in the use of manganese occurred in 1860. At that time, Sir Henry Bessemer was trying to develop the steelmaking process 1 this procedure made the Bessemer process possible, and thus paved the way for the modern steel industry.</w:t>
      </w:r>
    </w:p>
    <w:p w14:paraId="11660C27" w14:textId="77777777" w:rsidR="00E24098" w:rsidRPr="006F7CE0" w:rsidRDefault="00E24098">
      <w:pPr>
        <w:numPr>
          <w:ilvl w:val="2"/>
          <w:numId w:val="37"/>
        </w:numPr>
        <w:spacing w:after="240" w:line="360" w:lineRule="auto"/>
        <w:ind w:left="851" w:hanging="851"/>
        <w:contextualSpacing/>
        <w:jc w:val="both"/>
        <w:outlineLvl w:val="3"/>
        <w:rPr>
          <w:rFonts w:ascii="Times New Roman" w:eastAsia="Calibri" w:hAnsi="Times New Roman" w:cs="Times New Roman"/>
          <w:sz w:val="24"/>
          <w:szCs w:val="24"/>
        </w:rPr>
      </w:pPr>
      <w:r w:rsidRPr="006F7CE0">
        <w:rPr>
          <w:rFonts w:ascii="Times New Roman" w:eastAsia="Calibri" w:hAnsi="Times New Roman" w:cs="Times New Roman"/>
          <w:sz w:val="24"/>
          <w:szCs w:val="24"/>
        </w:rPr>
        <w:t xml:space="preserve">The demand for manganese dioxide increased because of the invention of the Leclanché cell in 1866 and the subsequent improvement of batteries containing manganese dioxide as a cathodic depolarizer. Manganese metal was first produced by an aluminothermic process in 1898. The development of electrolytic manganese began on a pilot scale in 1940 and the first commercial sized plant was built fourteen years later in the </w:t>
      </w:r>
      <w:proofErr w:type="spellStart"/>
      <w:r w:rsidRPr="006F7CE0">
        <w:rPr>
          <w:rFonts w:ascii="Times New Roman" w:eastAsia="Calibri" w:hAnsi="Times New Roman" w:cs="Times New Roman"/>
          <w:sz w:val="24"/>
          <w:szCs w:val="24"/>
        </w:rPr>
        <w:t>USA.At</w:t>
      </w:r>
      <w:proofErr w:type="spellEnd"/>
      <w:r w:rsidRPr="006F7CE0">
        <w:rPr>
          <w:rFonts w:ascii="Times New Roman" w:eastAsia="Calibri" w:hAnsi="Times New Roman" w:cs="Times New Roman"/>
          <w:sz w:val="24"/>
          <w:szCs w:val="24"/>
        </w:rPr>
        <w:t xml:space="preserve"> present, nearly 90% of all of the manganese produced each </w:t>
      </w:r>
      <w:r w:rsidRPr="006F7CE0">
        <w:rPr>
          <w:rFonts w:ascii="Times New Roman" w:eastAsia="Calibri" w:hAnsi="Times New Roman" w:cs="Times New Roman"/>
          <w:sz w:val="24"/>
          <w:szCs w:val="24"/>
        </w:rPr>
        <w:lastRenderedPageBreak/>
        <w:t xml:space="preserve">year is used in the production of steel, and the rest is mainly used in the production of batteries and chemicals. </w:t>
      </w:r>
    </w:p>
    <w:p w14:paraId="64B05D6C" w14:textId="77777777" w:rsidR="006358E3" w:rsidRPr="006F7CE0" w:rsidRDefault="006358E3">
      <w:pPr>
        <w:pStyle w:val="Heading2"/>
        <w:numPr>
          <w:ilvl w:val="1"/>
          <w:numId w:val="37"/>
        </w:numPr>
        <w:ind w:left="851" w:hanging="851"/>
      </w:pPr>
      <w:r w:rsidRPr="006F7CE0">
        <w:t>INDIA’S DEMAND</w:t>
      </w:r>
    </w:p>
    <w:p w14:paraId="14627A0E" w14:textId="77777777" w:rsidR="000159B5" w:rsidRPr="006F7CE0" w:rsidRDefault="000159B5">
      <w:pPr>
        <w:numPr>
          <w:ilvl w:val="2"/>
          <w:numId w:val="37"/>
        </w:numPr>
        <w:spacing w:after="240" w:line="360" w:lineRule="auto"/>
        <w:ind w:left="851" w:hanging="851"/>
        <w:contextualSpacing/>
        <w:jc w:val="both"/>
        <w:outlineLvl w:val="3"/>
        <w:rPr>
          <w:rFonts w:ascii="Times New Roman" w:eastAsia="Calibri" w:hAnsi="Times New Roman" w:cs="Times New Roman"/>
          <w:sz w:val="24"/>
          <w:szCs w:val="24"/>
        </w:rPr>
      </w:pPr>
      <w:r w:rsidRPr="006F7CE0">
        <w:rPr>
          <w:rFonts w:ascii="Times New Roman" w:eastAsia="Calibri" w:hAnsi="Times New Roman" w:cs="Times New Roman"/>
          <w:sz w:val="24"/>
          <w:szCs w:val="24"/>
        </w:rPr>
        <w:t xml:space="preserve">The total world reserve of manganese ore is approximately 570 million </w:t>
      </w:r>
      <w:proofErr w:type="spellStart"/>
      <w:r w:rsidRPr="006F7CE0">
        <w:rPr>
          <w:rFonts w:ascii="Times New Roman" w:eastAsia="Calibri" w:hAnsi="Times New Roman" w:cs="Times New Roman"/>
          <w:sz w:val="24"/>
          <w:szCs w:val="24"/>
        </w:rPr>
        <w:t>tonnes</w:t>
      </w:r>
      <w:proofErr w:type="spellEnd"/>
      <w:r w:rsidRPr="006F7CE0">
        <w:rPr>
          <w:rFonts w:ascii="Times New Roman" w:eastAsia="Calibri" w:hAnsi="Times New Roman" w:cs="Times New Roman"/>
          <w:sz w:val="24"/>
          <w:szCs w:val="24"/>
        </w:rPr>
        <w:t xml:space="preserve"> which is unevenly distributed. Reserves are located in South Africa (26%), Ukraine (25%), Australia (17%), Brazil and </w:t>
      </w:r>
      <w:proofErr w:type="gramStart"/>
      <w:r w:rsidRPr="006F7CE0">
        <w:rPr>
          <w:rFonts w:ascii="Times New Roman" w:eastAsia="Calibri" w:hAnsi="Times New Roman" w:cs="Times New Roman"/>
          <w:sz w:val="24"/>
          <w:szCs w:val="24"/>
        </w:rPr>
        <w:t>India(</w:t>
      </w:r>
      <w:proofErr w:type="gramEnd"/>
      <w:r w:rsidRPr="006F7CE0">
        <w:rPr>
          <w:rFonts w:ascii="Times New Roman" w:eastAsia="Calibri" w:hAnsi="Times New Roman" w:cs="Times New Roman"/>
          <w:sz w:val="24"/>
          <w:szCs w:val="24"/>
        </w:rPr>
        <w:t xml:space="preserve">9%). The deep-sea manganese nodules, which constitute an enormous untapped resource, are found in areas of deep-sea floor at water depths of 5 to 7 km. The Pacific Ocean alone is estimated to contain about 2.5 billion </w:t>
      </w:r>
      <w:proofErr w:type="spellStart"/>
      <w:r w:rsidRPr="006F7CE0">
        <w:rPr>
          <w:rFonts w:ascii="Times New Roman" w:eastAsia="Calibri" w:hAnsi="Times New Roman" w:cs="Times New Roman"/>
          <w:sz w:val="24"/>
          <w:szCs w:val="24"/>
        </w:rPr>
        <w:t>tonnes</w:t>
      </w:r>
      <w:proofErr w:type="spellEnd"/>
      <w:r w:rsidRPr="006F7CE0">
        <w:rPr>
          <w:rFonts w:ascii="Times New Roman" w:eastAsia="Calibri" w:hAnsi="Times New Roman" w:cs="Times New Roman"/>
          <w:sz w:val="24"/>
          <w:szCs w:val="24"/>
        </w:rPr>
        <w:t xml:space="preserve"> nodules containing about 25% Mn (IBM 2015) </w:t>
      </w:r>
    </w:p>
    <w:p w14:paraId="20F1174C" w14:textId="77777777" w:rsidR="000159B5" w:rsidRPr="006F7CE0" w:rsidRDefault="000159B5">
      <w:pPr>
        <w:numPr>
          <w:ilvl w:val="2"/>
          <w:numId w:val="37"/>
        </w:numPr>
        <w:spacing w:after="240" w:line="360" w:lineRule="auto"/>
        <w:ind w:left="851" w:hanging="851"/>
        <w:contextualSpacing/>
        <w:jc w:val="both"/>
        <w:outlineLvl w:val="3"/>
        <w:rPr>
          <w:rFonts w:ascii="Times New Roman" w:eastAsia="Calibri" w:hAnsi="Times New Roman" w:cs="Times New Roman"/>
          <w:sz w:val="24"/>
          <w:szCs w:val="24"/>
        </w:rPr>
      </w:pPr>
      <w:r w:rsidRPr="006F7CE0">
        <w:rPr>
          <w:rFonts w:ascii="Times New Roman" w:eastAsia="Calibri" w:hAnsi="Times New Roman" w:cs="Times New Roman"/>
          <w:sz w:val="24"/>
          <w:szCs w:val="24"/>
        </w:rPr>
        <w:t xml:space="preserve">In India the Manganese Ore deposits mainly occur as metamorphosed bedded sedimentary deposits associated with </w:t>
      </w:r>
      <w:proofErr w:type="spellStart"/>
      <w:r w:rsidRPr="006F7CE0">
        <w:rPr>
          <w:rFonts w:ascii="Times New Roman" w:eastAsia="Calibri" w:hAnsi="Times New Roman" w:cs="Times New Roman"/>
          <w:sz w:val="24"/>
          <w:szCs w:val="24"/>
        </w:rPr>
        <w:t>Gondite</w:t>
      </w:r>
      <w:proofErr w:type="spellEnd"/>
      <w:r w:rsidRPr="006F7CE0">
        <w:rPr>
          <w:rFonts w:ascii="Times New Roman" w:eastAsia="Calibri" w:hAnsi="Times New Roman" w:cs="Times New Roman"/>
          <w:sz w:val="24"/>
          <w:szCs w:val="24"/>
        </w:rPr>
        <w:t xml:space="preserve"> Series of Madhya </w:t>
      </w:r>
      <w:proofErr w:type="gramStart"/>
      <w:r w:rsidRPr="006F7CE0">
        <w:rPr>
          <w:rFonts w:ascii="Times New Roman" w:eastAsia="Calibri" w:hAnsi="Times New Roman" w:cs="Times New Roman"/>
          <w:sz w:val="24"/>
          <w:szCs w:val="24"/>
        </w:rPr>
        <w:t>Pradesh(</w:t>
      </w:r>
      <w:proofErr w:type="spellStart"/>
      <w:proofErr w:type="gramEnd"/>
      <w:r w:rsidRPr="006F7CE0">
        <w:rPr>
          <w:rFonts w:ascii="Times New Roman" w:eastAsia="Calibri" w:hAnsi="Times New Roman" w:cs="Times New Roman"/>
          <w:sz w:val="24"/>
          <w:szCs w:val="24"/>
        </w:rPr>
        <w:t>Balaghat</w:t>
      </w:r>
      <w:proofErr w:type="spellEnd"/>
      <w:r w:rsidRPr="006F7CE0">
        <w:rPr>
          <w:rFonts w:ascii="Times New Roman" w:eastAsia="Calibri" w:hAnsi="Times New Roman" w:cs="Times New Roman"/>
          <w:sz w:val="24"/>
          <w:szCs w:val="24"/>
        </w:rPr>
        <w:t xml:space="preserve">, </w:t>
      </w:r>
      <w:proofErr w:type="spellStart"/>
      <w:r w:rsidRPr="006F7CE0">
        <w:rPr>
          <w:rFonts w:ascii="Times New Roman" w:eastAsia="Calibri" w:hAnsi="Times New Roman" w:cs="Times New Roman"/>
          <w:sz w:val="24"/>
          <w:szCs w:val="24"/>
        </w:rPr>
        <w:t>Chhindwara&amp;Jhabua</w:t>
      </w:r>
      <w:proofErr w:type="spellEnd"/>
      <w:r w:rsidRPr="006F7CE0">
        <w:rPr>
          <w:rFonts w:ascii="Times New Roman" w:eastAsia="Calibri" w:hAnsi="Times New Roman" w:cs="Times New Roman"/>
          <w:sz w:val="24"/>
          <w:szCs w:val="24"/>
        </w:rPr>
        <w:t xml:space="preserve"> districts), Maharashtra (</w:t>
      </w:r>
      <w:proofErr w:type="spellStart"/>
      <w:r w:rsidRPr="006F7CE0">
        <w:rPr>
          <w:rFonts w:ascii="Times New Roman" w:eastAsia="Calibri" w:hAnsi="Times New Roman" w:cs="Times New Roman"/>
          <w:sz w:val="24"/>
          <w:szCs w:val="24"/>
        </w:rPr>
        <w:t>Bhandara&amp;Nagpur</w:t>
      </w:r>
      <w:proofErr w:type="spellEnd"/>
      <w:r w:rsidRPr="006F7CE0">
        <w:rPr>
          <w:rFonts w:ascii="Times New Roman" w:eastAsia="Calibri" w:hAnsi="Times New Roman" w:cs="Times New Roman"/>
          <w:sz w:val="24"/>
          <w:szCs w:val="24"/>
        </w:rPr>
        <w:t xml:space="preserve"> districts), Gujarat (</w:t>
      </w:r>
      <w:proofErr w:type="spellStart"/>
      <w:r w:rsidRPr="006F7CE0">
        <w:rPr>
          <w:rFonts w:ascii="Times New Roman" w:eastAsia="Calibri" w:hAnsi="Times New Roman" w:cs="Times New Roman"/>
          <w:sz w:val="24"/>
          <w:szCs w:val="24"/>
        </w:rPr>
        <w:t>Panchmahal</w:t>
      </w:r>
      <w:proofErr w:type="spellEnd"/>
      <w:r w:rsidRPr="006F7CE0">
        <w:rPr>
          <w:rFonts w:ascii="Times New Roman" w:eastAsia="Calibri" w:hAnsi="Times New Roman" w:cs="Times New Roman"/>
          <w:sz w:val="24"/>
          <w:szCs w:val="24"/>
        </w:rPr>
        <w:t xml:space="preserve"> district), Odisha (</w:t>
      </w:r>
      <w:proofErr w:type="spellStart"/>
      <w:r w:rsidRPr="006F7CE0">
        <w:rPr>
          <w:rFonts w:ascii="Times New Roman" w:eastAsia="Calibri" w:hAnsi="Times New Roman" w:cs="Times New Roman"/>
          <w:sz w:val="24"/>
          <w:szCs w:val="24"/>
        </w:rPr>
        <w:t>Sundargarh</w:t>
      </w:r>
      <w:proofErr w:type="spellEnd"/>
      <w:r w:rsidRPr="006F7CE0">
        <w:rPr>
          <w:rFonts w:ascii="Times New Roman" w:eastAsia="Calibri" w:hAnsi="Times New Roman" w:cs="Times New Roman"/>
          <w:sz w:val="24"/>
          <w:szCs w:val="24"/>
        </w:rPr>
        <w:t xml:space="preserve"> district) and </w:t>
      </w:r>
      <w:proofErr w:type="spellStart"/>
      <w:r w:rsidRPr="006F7CE0">
        <w:rPr>
          <w:rFonts w:ascii="Times New Roman" w:eastAsia="Calibri" w:hAnsi="Times New Roman" w:cs="Times New Roman"/>
          <w:sz w:val="24"/>
          <w:szCs w:val="24"/>
        </w:rPr>
        <w:t>Kodurite</w:t>
      </w:r>
      <w:proofErr w:type="spellEnd"/>
      <w:r w:rsidRPr="006F7CE0">
        <w:rPr>
          <w:rFonts w:ascii="Times New Roman" w:eastAsia="Calibri" w:hAnsi="Times New Roman" w:cs="Times New Roman"/>
          <w:sz w:val="24"/>
          <w:szCs w:val="24"/>
        </w:rPr>
        <w:t xml:space="preserve"> Series (Archaeans) of Odisha (</w:t>
      </w:r>
      <w:proofErr w:type="spellStart"/>
      <w:r w:rsidRPr="006F7CE0">
        <w:rPr>
          <w:rFonts w:ascii="Times New Roman" w:eastAsia="Calibri" w:hAnsi="Times New Roman" w:cs="Times New Roman"/>
          <w:sz w:val="24"/>
          <w:szCs w:val="24"/>
        </w:rPr>
        <w:t>Ganjam&amp;Koraput</w:t>
      </w:r>
      <w:proofErr w:type="spellEnd"/>
      <w:r w:rsidRPr="006F7CE0">
        <w:rPr>
          <w:rFonts w:ascii="Times New Roman" w:eastAsia="Calibri" w:hAnsi="Times New Roman" w:cs="Times New Roman"/>
          <w:sz w:val="24"/>
          <w:szCs w:val="24"/>
        </w:rPr>
        <w:t xml:space="preserve"> districts) and Andhra Pradesh (Srikakulam&amp; Vishakhapatnam districts).</w:t>
      </w:r>
    </w:p>
    <w:p w14:paraId="5C178F88" w14:textId="77777777" w:rsidR="000159B5" w:rsidRPr="006F7CE0" w:rsidRDefault="000159B5">
      <w:pPr>
        <w:numPr>
          <w:ilvl w:val="2"/>
          <w:numId w:val="37"/>
        </w:numPr>
        <w:spacing w:after="240" w:line="360" w:lineRule="auto"/>
        <w:ind w:left="851" w:hanging="851"/>
        <w:contextualSpacing/>
        <w:jc w:val="both"/>
        <w:outlineLvl w:val="3"/>
        <w:rPr>
          <w:rFonts w:ascii="Times New Roman" w:eastAsia="Calibri" w:hAnsi="Times New Roman" w:cs="Times New Roman"/>
          <w:sz w:val="24"/>
          <w:szCs w:val="24"/>
        </w:rPr>
      </w:pPr>
      <w:r w:rsidRPr="006F7CE0">
        <w:rPr>
          <w:rFonts w:ascii="Times New Roman" w:eastAsia="Calibri" w:hAnsi="Times New Roman" w:cs="Times New Roman"/>
          <w:sz w:val="24"/>
          <w:szCs w:val="24"/>
        </w:rPr>
        <w:t xml:space="preserve">The total reserves/resources of manganese ore in the country as on 1.04.2020 has been placed at 503.62 million </w:t>
      </w:r>
      <w:proofErr w:type="spellStart"/>
      <w:r w:rsidRPr="006F7CE0">
        <w:rPr>
          <w:rFonts w:ascii="Times New Roman" w:eastAsia="Calibri" w:hAnsi="Times New Roman" w:cs="Times New Roman"/>
          <w:sz w:val="24"/>
          <w:szCs w:val="24"/>
        </w:rPr>
        <w:t>tonnes</w:t>
      </w:r>
      <w:proofErr w:type="spellEnd"/>
      <w:r w:rsidRPr="006F7CE0">
        <w:rPr>
          <w:rFonts w:ascii="Times New Roman" w:eastAsia="Calibri" w:hAnsi="Times New Roman" w:cs="Times New Roman"/>
          <w:sz w:val="24"/>
          <w:szCs w:val="24"/>
        </w:rPr>
        <w:t xml:space="preserve"> as per NMI database, based on UNFC system (Mineral Year Book-2021). Out of these, 75.04 million </w:t>
      </w:r>
      <w:proofErr w:type="spellStart"/>
      <w:r w:rsidRPr="006F7CE0">
        <w:rPr>
          <w:rFonts w:ascii="Times New Roman" w:eastAsia="Calibri" w:hAnsi="Times New Roman" w:cs="Times New Roman"/>
          <w:sz w:val="24"/>
          <w:szCs w:val="24"/>
        </w:rPr>
        <w:t>tonnes</w:t>
      </w:r>
      <w:proofErr w:type="spellEnd"/>
      <w:r w:rsidRPr="006F7CE0">
        <w:rPr>
          <w:rFonts w:ascii="Times New Roman" w:eastAsia="Calibri" w:hAnsi="Times New Roman" w:cs="Times New Roman"/>
          <w:sz w:val="24"/>
          <w:szCs w:val="24"/>
        </w:rPr>
        <w:t xml:space="preserve"> are </w:t>
      </w:r>
      <w:proofErr w:type="spellStart"/>
      <w:r w:rsidRPr="006F7CE0">
        <w:rPr>
          <w:rFonts w:ascii="Times New Roman" w:eastAsia="Calibri" w:hAnsi="Times New Roman" w:cs="Times New Roman"/>
          <w:sz w:val="24"/>
          <w:szCs w:val="24"/>
        </w:rPr>
        <w:t>categorised</w:t>
      </w:r>
      <w:proofErr w:type="spellEnd"/>
      <w:r w:rsidRPr="006F7CE0">
        <w:rPr>
          <w:rFonts w:ascii="Times New Roman" w:eastAsia="Calibri" w:hAnsi="Times New Roman" w:cs="Times New Roman"/>
          <w:sz w:val="24"/>
          <w:szCs w:val="24"/>
        </w:rPr>
        <w:t xml:space="preserve"> as Reserves and the balance 428.58 million </w:t>
      </w:r>
      <w:proofErr w:type="spellStart"/>
      <w:r w:rsidRPr="006F7CE0">
        <w:rPr>
          <w:rFonts w:ascii="Times New Roman" w:eastAsia="Calibri" w:hAnsi="Times New Roman" w:cs="Times New Roman"/>
          <w:sz w:val="24"/>
          <w:szCs w:val="24"/>
        </w:rPr>
        <w:t>tonnes</w:t>
      </w:r>
      <w:proofErr w:type="spellEnd"/>
      <w:r w:rsidRPr="006F7CE0">
        <w:rPr>
          <w:rFonts w:ascii="Times New Roman" w:eastAsia="Calibri" w:hAnsi="Times New Roman" w:cs="Times New Roman"/>
          <w:sz w:val="24"/>
          <w:szCs w:val="24"/>
        </w:rPr>
        <w:t xml:space="preserve"> are in the Remaining Resources category. </w:t>
      </w:r>
      <w:proofErr w:type="spellStart"/>
      <w:r w:rsidRPr="006F7CE0">
        <w:rPr>
          <w:rFonts w:ascii="Times New Roman" w:eastAsia="Calibri" w:hAnsi="Times New Roman" w:cs="Times New Roman"/>
          <w:sz w:val="24"/>
          <w:szCs w:val="24"/>
        </w:rPr>
        <w:t>Gradewise</w:t>
      </w:r>
      <w:proofErr w:type="spellEnd"/>
      <w:r w:rsidRPr="006F7CE0">
        <w:rPr>
          <w:rFonts w:ascii="Times New Roman" w:eastAsia="Calibri" w:hAnsi="Times New Roman" w:cs="Times New Roman"/>
          <w:sz w:val="24"/>
          <w:szCs w:val="24"/>
        </w:rPr>
        <w:t xml:space="preserve">, Ferromanganese grade accounts for 8%, Medium grade 6%, BF grade 29% and the remaining 57% are of Mixed, Low, Others, Unclassified, and Not-known grades including 0.16 million </w:t>
      </w:r>
      <w:proofErr w:type="spellStart"/>
      <w:r w:rsidRPr="006F7CE0">
        <w:rPr>
          <w:rFonts w:ascii="Times New Roman" w:eastAsia="Calibri" w:hAnsi="Times New Roman" w:cs="Times New Roman"/>
          <w:sz w:val="24"/>
          <w:szCs w:val="24"/>
        </w:rPr>
        <w:t>tonnes</w:t>
      </w:r>
      <w:proofErr w:type="spellEnd"/>
      <w:r w:rsidRPr="006F7CE0">
        <w:rPr>
          <w:rFonts w:ascii="Times New Roman" w:eastAsia="Calibri" w:hAnsi="Times New Roman" w:cs="Times New Roman"/>
          <w:sz w:val="24"/>
          <w:szCs w:val="24"/>
        </w:rPr>
        <w:t xml:space="preserve"> of Battery/Chemical grade (Mineral Year Book-2021).</w:t>
      </w:r>
    </w:p>
    <w:p w14:paraId="0EEA34D8" w14:textId="77777777" w:rsidR="000159B5" w:rsidRPr="006F7CE0" w:rsidRDefault="000159B5">
      <w:pPr>
        <w:numPr>
          <w:ilvl w:val="2"/>
          <w:numId w:val="37"/>
        </w:numPr>
        <w:spacing w:after="240" w:line="360" w:lineRule="auto"/>
        <w:ind w:left="851" w:hanging="851"/>
        <w:contextualSpacing/>
        <w:jc w:val="both"/>
        <w:outlineLvl w:val="3"/>
        <w:rPr>
          <w:rFonts w:ascii="Times New Roman" w:eastAsia="Calibri" w:hAnsi="Times New Roman" w:cs="Times New Roman"/>
          <w:sz w:val="24"/>
          <w:szCs w:val="24"/>
        </w:rPr>
      </w:pPr>
      <w:proofErr w:type="spellStart"/>
      <w:r w:rsidRPr="006F7CE0">
        <w:rPr>
          <w:rFonts w:ascii="Times New Roman" w:eastAsia="Calibri" w:hAnsi="Times New Roman" w:cs="Times New Roman"/>
          <w:sz w:val="24"/>
          <w:szCs w:val="24"/>
        </w:rPr>
        <w:t>Statewise</w:t>
      </w:r>
      <w:proofErr w:type="spellEnd"/>
      <w:r w:rsidRPr="006F7CE0">
        <w:rPr>
          <w:rFonts w:ascii="Times New Roman" w:eastAsia="Calibri" w:hAnsi="Times New Roman" w:cs="Times New Roman"/>
          <w:sz w:val="24"/>
          <w:szCs w:val="24"/>
        </w:rPr>
        <w:t>, Odisha tops the total reserves/ resources with 34% share followed by Karnataka (24%), Madhya Pradesh (12%), Maharashtra (12%) &amp; Goa (7%</w:t>
      </w:r>
      <w:proofErr w:type="gramStart"/>
      <w:r w:rsidRPr="006F7CE0">
        <w:rPr>
          <w:rFonts w:ascii="Times New Roman" w:eastAsia="Calibri" w:hAnsi="Times New Roman" w:cs="Times New Roman"/>
          <w:sz w:val="24"/>
          <w:szCs w:val="24"/>
        </w:rPr>
        <w:t>) ,</w:t>
      </w:r>
      <w:proofErr w:type="gramEnd"/>
      <w:r w:rsidRPr="006F7CE0">
        <w:rPr>
          <w:rFonts w:ascii="Times New Roman" w:eastAsia="Calibri" w:hAnsi="Times New Roman" w:cs="Times New Roman"/>
          <w:sz w:val="24"/>
          <w:szCs w:val="24"/>
        </w:rPr>
        <w:t xml:space="preserve"> Andhra Pradesh (6%) and Jharkhand (3%). Rajasthan, Gujarat, Telangana and West Bengal together shared the remaining 2% resources.</w:t>
      </w:r>
    </w:p>
    <w:p w14:paraId="49F9ED2D" w14:textId="51199DA2" w:rsidR="000159B5" w:rsidRPr="006F7CE0" w:rsidRDefault="000159B5">
      <w:pPr>
        <w:numPr>
          <w:ilvl w:val="2"/>
          <w:numId w:val="37"/>
        </w:numPr>
        <w:spacing w:after="240" w:line="360" w:lineRule="auto"/>
        <w:ind w:left="851" w:hanging="851"/>
        <w:contextualSpacing/>
        <w:jc w:val="both"/>
        <w:outlineLvl w:val="3"/>
        <w:rPr>
          <w:rFonts w:ascii="Times New Roman" w:eastAsia="Calibri" w:hAnsi="Times New Roman" w:cs="Times New Roman"/>
          <w:sz w:val="24"/>
          <w:szCs w:val="24"/>
        </w:rPr>
      </w:pPr>
      <w:r w:rsidRPr="006F7CE0">
        <w:rPr>
          <w:rFonts w:ascii="Times New Roman" w:eastAsia="Calibri" w:hAnsi="Times New Roman" w:cs="Times New Roman"/>
          <w:sz w:val="24"/>
          <w:szCs w:val="24"/>
        </w:rPr>
        <w:t xml:space="preserve">The Govt. of India enacted the MMDR Amendment Act, 2015 duly introducing the system of auction for allocation of Mineral Concessions. Manganese has been categorized in the Fourth Schedule which needs prospecting and exploration by the State Govt. before auctioning of blocks. </w:t>
      </w:r>
      <w:proofErr w:type="gramStart"/>
      <w:r w:rsidRPr="006F7CE0">
        <w:rPr>
          <w:rFonts w:ascii="Times New Roman" w:eastAsia="Calibri" w:hAnsi="Times New Roman" w:cs="Times New Roman"/>
          <w:sz w:val="24"/>
          <w:szCs w:val="24"/>
        </w:rPr>
        <w:t>Thus</w:t>
      </w:r>
      <w:proofErr w:type="gramEnd"/>
      <w:r w:rsidRPr="006F7CE0">
        <w:rPr>
          <w:rFonts w:ascii="Times New Roman" w:eastAsia="Calibri" w:hAnsi="Times New Roman" w:cs="Times New Roman"/>
          <w:sz w:val="24"/>
          <w:szCs w:val="24"/>
        </w:rPr>
        <w:t xml:space="preserve"> in order to sustain the current level of production of Manganese ores and to meet the future demands, the exploration of manganese ore is the need of the hour. </w:t>
      </w:r>
    </w:p>
    <w:p w14:paraId="12EFDC6D" w14:textId="77777777" w:rsidR="006358E3" w:rsidRPr="006F7CE0" w:rsidRDefault="006358E3">
      <w:pPr>
        <w:pStyle w:val="Heading2"/>
        <w:numPr>
          <w:ilvl w:val="1"/>
          <w:numId w:val="37"/>
        </w:numPr>
        <w:ind w:left="851" w:hanging="851"/>
      </w:pPr>
      <w:r w:rsidRPr="006F7CE0">
        <w:lastRenderedPageBreak/>
        <w:t>BACKGROUND</w:t>
      </w:r>
    </w:p>
    <w:p w14:paraId="222204DA" w14:textId="3BA23269" w:rsidR="000159B5" w:rsidRPr="006F7CE0" w:rsidRDefault="000159B5">
      <w:pPr>
        <w:numPr>
          <w:ilvl w:val="2"/>
          <w:numId w:val="37"/>
        </w:numPr>
        <w:spacing w:after="240" w:line="360" w:lineRule="auto"/>
        <w:ind w:left="851" w:hanging="851"/>
        <w:contextualSpacing/>
        <w:jc w:val="both"/>
        <w:outlineLvl w:val="3"/>
        <w:rPr>
          <w:rFonts w:eastAsia="Calibri"/>
        </w:rPr>
      </w:pPr>
      <w:r w:rsidRPr="006F7CE0">
        <w:rPr>
          <w:rFonts w:ascii="Times New Roman" w:eastAsia="Calibri" w:hAnsi="Times New Roman" w:cs="Times New Roman"/>
          <w:sz w:val="24"/>
          <w:szCs w:val="24"/>
        </w:rPr>
        <w:t>The Directorate of Geology and Mining (DGM), Government of Maharashtra, Nagpur requested to MECL to take up the exploration in lapsed 10(A) 2(B) mining lease areas vide letter no. Tech/1848/2023/3938, dated 22/12/2023. The Nagardhan Manganese block is lapsed lease area by State Government of Maharashtra, which was granted as per section 10(A) 2(B) of the MMDR Act-15. The block was granted to M/s. Excel Mining Incorporation during 04/02/2011 to 03/02/2013 for 2 years</w:t>
      </w:r>
      <w:r w:rsidR="00B70339" w:rsidRPr="006F7CE0">
        <w:rPr>
          <w:rFonts w:ascii="Times New Roman" w:eastAsia="Calibri" w:hAnsi="Times New Roman" w:cs="Times New Roman"/>
          <w:sz w:val="24"/>
          <w:szCs w:val="24"/>
        </w:rPr>
        <w:t>.</w:t>
      </w:r>
    </w:p>
    <w:p w14:paraId="1056CED3" w14:textId="417880C3" w:rsidR="00AB466E" w:rsidRPr="006F7CE0" w:rsidRDefault="006358E3">
      <w:pPr>
        <w:numPr>
          <w:ilvl w:val="2"/>
          <w:numId w:val="37"/>
        </w:numPr>
        <w:spacing w:after="240" w:line="360" w:lineRule="auto"/>
        <w:ind w:left="851" w:hanging="851"/>
        <w:contextualSpacing/>
        <w:jc w:val="both"/>
        <w:outlineLvl w:val="3"/>
        <w:rPr>
          <w:rFonts w:ascii="Times New Roman" w:eastAsia="Calibri" w:hAnsi="Times New Roman" w:cs="Times New Roman"/>
          <w:sz w:val="24"/>
          <w:szCs w:val="24"/>
        </w:rPr>
      </w:pPr>
      <w:r w:rsidRPr="006F7CE0">
        <w:rPr>
          <w:rFonts w:ascii="Times New Roman" w:eastAsia="Calibri" w:hAnsi="Times New Roman" w:cs="Times New Roman"/>
          <w:sz w:val="24"/>
          <w:szCs w:val="24"/>
        </w:rPr>
        <w:t>MECL has conducted field visit in the proposed block. During geological traverses,</w:t>
      </w:r>
      <w:r w:rsidR="000159B5" w:rsidRPr="006F7CE0">
        <w:rPr>
          <w:rFonts w:ascii="Times New Roman" w:eastAsia="Calibri" w:hAnsi="Times New Roman" w:cs="Times New Roman"/>
          <w:sz w:val="24"/>
          <w:szCs w:val="24"/>
        </w:rPr>
        <w:t xml:space="preserve"> </w:t>
      </w:r>
      <w:proofErr w:type="spellStart"/>
      <w:r w:rsidR="000159B5" w:rsidRPr="006F7CE0">
        <w:rPr>
          <w:rFonts w:ascii="Times New Roman" w:eastAsia="Calibri" w:hAnsi="Times New Roman" w:cs="Times New Roman"/>
          <w:sz w:val="24"/>
          <w:szCs w:val="24"/>
        </w:rPr>
        <w:t>favourable</w:t>
      </w:r>
      <w:proofErr w:type="spellEnd"/>
      <w:r w:rsidR="000159B5" w:rsidRPr="006F7CE0">
        <w:rPr>
          <w:rFonts w:ascii="Times New Roman" w:eastAsia="Calibri" w:hAnsi="Times New Roman" w:cs="Times New Roman"/>
          <w:sz w:val="24"/>
          <w:szCs w:val="24"/>
        </w:rPr>
        <w:t xml:space="preserve"> host rocks viz. muscovite schist and abandoned mining pit were located.</w:t>
      </w:r>
      <w:r w:rsidRPr="006F7CE0">
        <w:rPr>
          <w:rFonts w:ascii="Times New Roman" w:eastAsia="Calibri" w:hAnsi="Times New Roman" w:cs="Times New Roman"/>
          <w:sz w:val="24"/>
          <w:szCs w:val="24"/>
        </w:rPr>
        <w:t xml:space="preserve"> </w:t>
      </w:r>
      <w:r w:rsidR="00E3018E" w:rsidRPr="00E3018E">
        <w:rPr>
          <w:rFonts w:ascii="Times New Roman" w:eastAsia="Calibri" w:hAnsi="Times New Roman" w:cs="Times New Roman"/>
          <w:sz w:val="24"/>
          <w:szCs w:val="24"/>
        </w:rPr>
        <w:t xml:space="preserve">MECL collected </w:t>
      </w:r>
      <w:r w:rsidR="00E3018E">
        <w:rPr>
          <w:rFonts w:ascii="Times New Roman" w:eastAsia="Calibri" w:hAnsi="Times New Roman" w:cs="Times New Roman"/>
          <w:sz w:val="24"/>
          <w:szCs w:val="24"/>
        </w:rPr>
        <w:t xml:space="preserve">8 </w:t>
      </w:r>
      <w:proofErr w:type="spellStart"/>
      <w:r w:rsidR="00E3018E">
        <w:rPr>
          <w:rFonts w:ascii="Times New Roman" w:eastAsia="Calibri" w:hAnsi="Times New Roman" w:cs="Times New Roman"/>
          <w:sz w:val="24"/>
          <w:szCs w:val="24"/>
        </w:rPr>
        <w:t>nos</w:t>
      </w:r>
      <w:proofErr w:type="spellEnd"/>
      <w:r w:rsidR="00E3018E">
        <w:rPr>
          <w:rFonts w:ascii="Times New Roman" w:eastAsia="Calibri" w:hAnsi="Times New Roman" w:cs="Times New Roman"/>
          <w:sz w:val="24"/>
          <w:szCs w:val="24"/>
        </w:rPr>
        <w:t xml:space="preserve"> of grab</w:t>
      </w:r>
      <w:r w:rsidR="00E3018E" w:rsidRPr="00E3018E">
        <w:rPr>
          <w:rFonts w:ascii="Times New Roman" w:eastAsia="Calibri" w:hAnsi="Times New Roman" w:cs="Times New Roman"/>
          <w:sz w:val="24"/>
          <w:szCs w:val="24"/>
        </w:rPr>
        <w:t xml:space="preserve"> samples of </w:t>
      </w:r>
      <w:proofErr w:type="spellStart"/>
      <w:r w:rsidR="00E3018E" w:rsidRPr="00E3018E">
        <w:rPr>
          <w:rFonts w:ascii="Times New Roman" w:eastAsia="Calibri" w:hAnsi="Times New Roman" w:cs="Times New Roman"/>
          <w:sz w:val="24"/>
          <w:szCs w:val="24"/>
        </w:rPr>
        <w:t>gondite</w:t>
      </w:r>
      <w:proofErr w:type="spellEnd"/>
      <w:r w:rsidR="00E3018E" w:rsidRPr="00E3018E">
        <w:rPr>
          <w:rFonts w:ascii="Times New Roman" w:eastAsia="Calibri" w:hAnsi="Times New Roman" w:cs="Times New Roman"/>
          <w:sz w:val="24"/>
          <w:szCs w:val="24"/>
        </w:rPr>
        <w:t xml:space="preserve"> with manganese ore, which were analyzed in MECL's chemical </w:t>
      </w:r>
      <w:proofErr w:type="spellStart"/>
      <w:proofErr w:type="gramStart"/>
      <w:r w:rsidR="00E3018E" w:rsidRPr="00E3018E">
        <w:rPr>
          <w:rFonts w:ascii="Times New Roman" w:eastAsia="Calibri" w:hAnsi="Times New Roman" w:cs="Times New Roman"/>
          <w:sz w:val="24"/>
          <w:szCs w:val="24"/>
        </w:rPr>
        <w:t>laboratory.</w:t>
      </w:r>
      <w:r w:rsidR="000159B5" w:rsidRPr="006F7CE0">
        <w:rPr>
          <w:rFonts w:ascii="Times New Roman" w:eastAsia="Calibri" w:hAnsi="Times New Roman" w:cs="Times New Roman"/>
          <w:sz w:val="24"/>
          <w:szCs w:val="24"/>
        </w:rPr>
        <w:t>The</w:t>
      </w:r>
      <w:proofErr w:type="spellEnd"/>
      <w:proofErr w:type="gramEnd"/>
      <w:r w:rsidR="000159B5" w:rsidRPr="006F7CE0">
        <w:rPr>
          <w:rFonts w:ascii="Times New Roman" w:eastAsia="Calibri" w:hAnsi="Times New Roman" w:cs="Times New Roman"/>
          <w:sz w:val="24"/>
          <w:szCs w:val="24"/>
        </w:rPr>
        <w:t xml:space="preserve"> sample analysis ranges from 14.55% to 23.78% Mn. </w:t>
      </w:r>
    </w:p>
    <w:p w14:paraId="1BB1A0FE" w14:textId="005E6461" w:rsidR="00E00BDD" w:rsidRPr="006F7CE0" w:rsidRDefault="000159B5">
      <w:pPr>
        <w:numPr>
          <w:ilvl w:val="2"/>
          <w:numId w:val="37"/>
        </w:numPr>
        <w:spacing w:after="240" w:line="360" w:lineRule="auto"/>
        <w:ind w:left="851" w:hanging="851"/>
        <w:contextualSpacing/>
        <w:jc w:val="both"/>
        <w:outlineLvl w:val="3"/>
        <w:rPr>
          <w:rFonts w:ascii="Times New Roman" w:eastAsia="Calibri" w:hAnsi="Times New Roman" w:cs="Times New Roman"/>
          <w:sz w:val="24"/>
          <w:szCs w:val="24"/>
        </w:rPr>
      </w:pPr>
      <w:r w:rsidRPr="006F7CE0">
        <w:rPr>
          <w:rFonts w:ascii="Times New Roman" w:eastAsia="Calibri" w:hAnsi="Times New Roman" w:cs="Times New Roman"/>
          <w:sz w:val="24"/>
          <w:szCs w:val="24"/>
        </w:rPr>
        <w:t>Based on the findings and consent from Directorate of Geology and Mining (DGM), Government of Maharashtra. MECL has proposed preliminary exploration (G-3) exploration in Nagardhan Block</w:t>
      </w:r>
      <w:r w:rsidR="00AB466E" w:rsidRPr="006F7CE0">
        <w:rPr>
          <w:rFonts w:ascii="Times New Roman" w:eastAsia="Calibri" w:hAnsi="Times New Roman" w:cs="Times New Roman"/>
          <w:sz w:val="24"/>
          <w:szCs w:val="24"/>
        </w:rPr>
        <w:t xml:space="preserve">, Nagpur, Maharashtra </w:t>
      </w:r>
      <w:r w:rsidR="006358E3" w:rsidRPr="006F7CE0">
        <w:rPr>
          <w:rFonts w:ascii="Times New Roman" w:eastAsia="Calibri" w:hAnsi="Times New Roman" w:cs="Times New Roman"/>
          <w:sz w:val="24"/>
          <w:szCs w:val="24"/>
        </w:rPr>
        <w:t>comprising geological mapping (1:</w:t>
      </w:r>
      <w:r w:rsidR="00AB466E" w:rsidRPr="006F7CE0">
        <w:rPr>
          <w:rFonts w:ascii="Times New Roman" w:eastAsia="Calibri" w:hAnsi="Times New Roman" w:cs="Times New Roman"/>
          <w:sz w:val="24"/>
          <w:szCs w:val="24"/>
        </w:rPr>
        <w:t>4,0</w:t>
      </w:r>
      <w:r w:rsidR="006358E3" w:rsidRPr="006F7CE0">
        <w:rPr>
          <w:rFonts w:ascii="Times New Roman" w:eastAsia="Calibri" w:hAnsi="Times New Roman" w:cs="Times New Roman"/>
          <w:sz w:val="24"/>
          <w:szCs w:val="24"/>
        </w:rPr>
        <w:t>00 scale)</w:t>
      </w:r>
      <w:r w:rsidR="00AB466E" w:rsidRPr="006F7CE0">
        <w:rPr>
          <w:rFonts w:ascii="Times New Roman" w:eastAsia="Calibri" w:hAnsi="Times New Roman" w:cs="Times New Roman"/>
          <w:sz w:val="24"/>
          <w:szCs w:val="24"/>
        </w:rPr>
        <w:t xml:space="preserve">, trench </w:t>
      </w:r>
      <w:r w:rsidR="00B442B5" w:rsidRPr="006F7CE0">
        <w:rPr>
          <w:rFonts w:ascii="Times New Roman" w:eastAsia="Calibri" w:hAnsi="Times New Roman" w:cs="Times New Roman"/>
          <w:sz w:val="24"/>
          <w:szCs w:val="24"/>
        </w:rPr>
        <w:t>s</w:t>
      </w:r>
      <w:r w:rsidR="006358E3" w:rsidRPr="006F7CE0">
        <w:rPr>
          <w:rFonts w:ascii="Times New Roman" w:eastAsia="Calibri" w:hAnsi="Times New Roman" w:cs="Times New Roman"/>
          <w:sz w:val="24"/>
          <w:szCs w:val="24"/>
        </w:rPr>
        <w:t xml:space="preserve">ampling and </w:t>
      </w:r>
      <w:r w:rsidR="00AB466E" w:rsidRPr="006F7CE0">
        <w:rPr>
          <w:rFonts w:ascii="Times New Roman" w:eastAsia="Calibri" w:hAnsi="Times New Roman" w:cs="Times New Roman"/>
          <w:sz w:val="24"/>
          <w:szCs w:val="24"/>
        </w:rPr>
        <w:t xml:space="preserve">drilling and </w:t>
      </w:r>
      <w:r w:rsidR="006358E3" w:rsidRPr="006F7CE0">
        <w:rPr>
          <w:rFonts w:ascii="Times New Roman" w:eastAsia="Calibri" w:hAnsi="Times New Roman" w:cs="Times New Roman"/>
          <w:sz w:val="24"/>
          <w:szCs w:val="24"/>
        </w:rPr>
        <w:t xml:space="preserve">submitted in the </w:t>
      </w:r>
      <w:r w:rsidR="00B70339" w:rsidRPr="006F7CE0">
        <w:rPr>
          <w:rFonts w:ascii="Times New Roman" w:eastAsia="Calibri" w:hAnsi="Times New Roman" w:cs="Times New Roman"/>
          <w:sz w:val="24"/>
          <w:szCs w:val="24"/>
        </w:rPr>
        <w:t>62</w:t>
      </w:r>
      <w:r w:rsidR="00CD15F4" w:rsidRPr="006F7CE0">
        <w:rPr>
          <w:rFonts w:ascii="Times New Roman" w:eastAsia="Calibri" w:hAnsi="Times New Roman" w:cs="Times New Roman"/>
          <w:sz w:val="24"/>
          <w:szCs w:val="24"/>
          <w:vertAlign w:val="superscript"/>
        </w:rPr>
        <w:t xml:space="preserve">nd </w:t>
      </w:r>
      <w:r w:rsidR="00CD15F4" w:rsidRPr="006F7CE0">
        <w:rPr>
          <w:rFonts w:ascii="Times New Roman" w:eastAsia="Calibri" w:hAnsi="Times New Roman" w:cs="Times New Roman"/>
          <w:sz w:val="24"/>
          <w:szCs w:val="24"/>
        </w:rPr>
        <w:t>meeting</w:t>
      </w:r>
      <w:r w:rsidR="006358E3" w:rsidRPr="006F7CE0">
        <w:rPr>
          <w:rFonts w:ascii="Times New Roman" w:eastAsia="Calibri" w:hAnsi="Times New Roman" w:cs="Times New Roman"/>
          <w:sz w:val="24"/>
          <w:szCs w:val="24"/>
        </w:rPr>
        <w:t xml:space="preserve"> of Technical-Cum-Cost Committee (TCC) of NMET held on 2</w:t>
      </w:r>
      <w:r w:rsidR="00B70339" w:rsidRPr="006F7CE0">
        <w:rPr>
          <w:rFonts w:ascii="Times New Roman" w:eastAsia="Calibri" w:hAnsi="Times New Roman" w:cs="Times New Roman"/>
          <w:sz w:val="24"/>
          <w:szCs w:val="24"/>
        </w:rPr>
        <w:t>8</w:t>
      </w:r>
      <w:r w:rsidR="006358E3" w:rsidRPr="006F7CE0">
        <w:rPr>
          <w:rFonts w:ascii="Times New Roman" w:eastAsia="Calibri" w:hAnsi="Times New Roman" w:cs="Times New Roman"/>
          <w:sz w:val="24"/>
          <w:szCs w:val="24"/>
        </w:rPr>
        <w:t>th &amp; 2</w:t>
      </w:r>
      <w:r w:rsidR="00B70339" w:rsidRPr="006F7CE0">
        <w:rPr>
          <w:rFonts w:ascii="Times New Roman" w:eastAsia="Calibri" w:hAnsi="Times New Roman" w:cs="Times New Roman"/>
          <w:sz w:val="24"/>
          <w:szCs w:val="24"/>
        </w:rPr>
        <w:t>9</w:t>
      </w:r>
      <w:r w:rsidR="006358E3" w:rsidRPr="006F7CE0">
        <w:rPr>
          <w:rFonts w:ascii="Times New Roman" w:eastAsia="Calibri" w:hAnsi="Times New Roman" w:cs="Times New Roman"/>
          <w:sz w:val="24"/>
          <w:szCs w:val="24"/>
        </w:rPr>
        <w:t xml:space="preserve">th </w:t>
      </w:r>
      <w:proofErr w:type="spellStart"/>
      <w:r w:rsidR="00B70339" w:rsidRPr="006F7CE0">
        <w:rPr>
          <w:rFonts w:ascii="Times New Roman" w:eastAsia="Calibri" w:hAnsi="Times New Roman" w:cs="Times New Roman"/>
          <w:sz w:val="24"/>
          <w:szCs w:val="24"/>
        </w:rPr>
        <w:t>Feburary</w:t>
      </w:r>
      <w:proofErr w:type="spellEnd"/>
      <w:r w:rsidR="006358E3" w:rsidRPr="006F7CE0">
        <w:rPr>
          <w:rFonts w:ascii="Times New Roman" w:eastAsia="Calibri" w:hAnsi="Times New Roman" w:cs="Times New Roman"/>
          <w:sz w:val="24"/>
          <w:szCs w:val="24"/>
        </w:rPr>
        <w:t xml:space="preserve"> 202</w:t>
      </w:r>
      <w:r w:rsidR="00B70339" w:rsidRPr="006F7CE0">
        <w:rPr>
          <w:rFonts w:ascii="Times New Roman" w:eastAsia="Calibri" w:hAnsi="Times New Roman" w:cs="Times New Roman"/>
          <w:sz w:val="24"/>
          <w:szCs w:val="24"/>
        </w:rPr>
        <w:t>4</w:t>
      </w:r>
      <w:r w:rsidR="006358E3" w:rsidRPr="006F7CE0">
        <w:rPr>
          <w:rFonts w:ascii="Times New Roman" w:eastAsia="Calibri" w:hAnsi="Times New Roman" w:cs="Times New Roman"/>
          <w:sz w:val="24"/>
          <w:szCs w:val="24"/>
        </w:rPr>
        <w:t>.</w:t>
      </w:r>
      <w:r w:rsidR="006358E3" w:rsidRPr="006F7CE0">
        <w:rPr>
          <w:rFonts w:eastAsia="Calibri"/>
        </w:rPr>
        <w:t xml:space="preserve"> </w:t>
      </w:r>
    </w:p>
    <w:p w14:paraId="1566A7C5" w14:textId="29ECAB2A" w:rsidR="00276284" w:rsidRPr="006F7CE0" w:rsidRDefault="00276284">
      <w:pPr>
        <w:numPr>
          <w:ilvl w:val="2"/>
          <w:numId w:val="37"/>
        </w:numPr>
        <w:spacing w:after="240" w:line="360" w:lineRule="auto"/>
        <w:ind w:left="851" w:hanging="851"/>
        <w:contextualSpacing/>
        <w:jc w:val="both"/>
        <w:outlineLvl w:val="3"/>
        <w:rPr>
          <w:rFonts w:ascii="Times New Roman" w:eastAsia="Calibri" w:hAnsi="Times New Roman" w:cs="Times New Roman"/>
          <w:sz w:val="24"/>
          <w:szCs w:val="24"/>
        </w:rPr>
      </w:pPr>
      <w:r w:rsidRPr="006F7CE0">
        <w:rPr>
          <w:rFonts w:ascii="Times New Roman" w:eastAsia="Calibri" w:hAnsi="Times New Roman" w:cs="Times New Roman"/>
          <w:sz w:val="24"/>
          <w:szCs w:val="24"/>
        </w:rPr>
        <w:t>In the 34th Meeting of EC of NMET held on 13</w:t>
      </w:r>
      <w:r w:rsidRPr="006F7CE0">
        <w:rPr>
          <w:rFonts w:ascii="Times New Roman" w:eastAsia="Calibri" w:hAnsi="Times New Roman" w:cs="Times New Roman"/>
          <w:sz w:val="24"/>
          <w:szCs w:val="24"/>
          <w:vertAlign w:val="superscript"/>
        </w:rPr>
        <w:t>th</w:t>
      </w:r>
      <w:r w:rsidRPr="006F7CE0">
        <w:rPr>
          <w:rFonts w:ascii="Times New Roman" w:eastAsia="Calibri" w:hAnsi="Times New Roman" w:cs="Times New Roman"/>
          <w:sz w:val="24"/>
          <w:szCs w:val="24"/>
        </w:rPr>
        <w:t xml:space="preserve"> March 2024, approved the proposal with an estimated exploration cost of Rs. </w:t>
      </w:r>
      <w:r w:rsidR="003C0323" w:rsidRPr="006F7CE0">
        <w:rPr>
          <w:rFonts w:ascii="Times New Roman" w:eastAsia="Calibri" w:hAnsi="Times New Roman" w:cs="Times New Roman"/>
          <w:sz w:val="24"/>
          <w:szCs w:val="24"/>
        </w:rPr>
        <w:t>130</w:t>
      </w:r>
      <w:r w:rsidRPr="006F7CE0">
        <w:rPr>
          <w:rFonts w:ascii="Times New Roman" w:eastAsia="Calibri" w:hAnsi="Times New Roman" w:cs="Times New Roman"/>
          <w:sz w:val="24"/>
          <w:szCs w:val="24"/>
        </w:rPr>
        <w:t>.</w:t>
      </w:r>
      <w:r w:rsidR="003C0323" w:rsidRPr="006F7CE0">
        <w:rPr>
          <w:rFonts w:ascii="Times New Roman" w:eastAsia="Calibri" w:hAnsi="Times New Roman" w:cs="Times New Roman"/>
          <w:sz w:val="24"/>
          <w:szCs w:val="24"/>
        </w:rPr>
        <w:t>66</w:t>
      </w:r>
      <w:r w:rsidRPr="006F7CE0">
        <w:rPr>
          <w:rFonts w:ascii="Times New Roman" w:eastAsia="Calibri" w:hAnsi="Times New Roman" w:cs="Times New Roman"/>
          <w:sz w:val="24"/>
          <w:szCs w:val="24"/>
        </w:rPr>
        <w:t xml:space="preserve"> Lakh’s and intimated MECL vide Office Memorandum F. No 23/</w:t>
      </w:r>
      <w:r w:rsidR="003C0323" w:rsidRPr="006F7CE0">
        <w:rPr>
          <w:rFonts w:ascii="Times New Roman" w:eastAsia="Calibri" w:hAnsi="Times New Roman" w:cs="Times New Roman"/>
          <w:sz w:val="24"/>
          <w:szCs w:val="24"/>
        </w:rPr>
        <w:t>440</w:t>
      </w:r>
      <w:r w:rsidRPr="006F7CE0">
        <w:rPr>
          <w:rFonts w:ascii="Times New Roman" w:eastAsia="Calibri" w:hAnsi="Times New Roman" w:cs="Times New Roman"/>
          <w:sz w:val="24"/>
          <w:szCs w:val="24"/>
        </w:rPr>
        <w:t>/202</w:t>
      </w:r>
      <w:r w:rsidR="003C0323" w:rsidRPr="006F7CE0">
        <w:rPr>
          <w:rFonts w:ascii="Times New Roman" w:eastAsia="Calibri" w:hAnsi="Times New Roman" w:cs="Times New Roman"/>
          <w:sz w:val="24"/>
          <w:szCs w:val="24"/>
        </w:rPr>
        <w:t>4</w:t>
      </w:r>
      <w:r w:rsidRPr="006F7CE0">
        <w:rPr>
          <w:rFonts w:ascii="Times New Roman" w:eastAsia="Calibri" w:hAnsi="Times New Roman" w:cs="Times New Roman"/>
          <w:sz w:val="24"/>
          <w:szCs w:val="24"/>
        </w:rPr>
        <w:t>-NMET/</w:t>
      </w:r>
      <w:r w:rsidR="003C0323" w:rsidRPr="006F7CE0">
        <w:rPr>
          <w:rFonts w:ascii="Times New Roman" w:eastAsia="Calibri" w:hAnsi="Times New Roman" w:cs="Times New Roman"/>
          <w:sz w:val="24"/>
          <w:szCs w:val="24"/>
        </w:rPr>
        <w:t>595</w:t>
      </w:r>
      <w:r w:rsidRPr="006F7CE0">
        <w:rPr>
          <w:rFonts w:ascii="Times New Roman" w:eastAsia="Calibri" w:hAnsi="Times New Roman" w:cs="Times New Roman"/>
          <w:sz w:val="24"/>
          <w:szCs w:val="24"/>
        </w:rPr>
        <w:t xml:space="preserve"> dated 1</w:t>
      </w:r>
      <w:r w:rsidR="003C0323" w:rsidRPr="006F7CE0">
        <w:rPr>
          <w:rFonts w:ascii="Times New Roman" w:eastAsia="Calibri" w:hAnsi="Times New Roman" w:cs="Times New Roman"/>
          <w:sz w:val="24"/>
          <w:szCs w:val="24"/>
        </w:rPr>
        <w:t>2</w:t>
      </w:r>
      <w:r w:rsidRPr="006F7CE0">
        <w:rPr>
          <w:rFonts w:ascii="Times New Roman" w:eastAsia="Calibri" w:hAnsi="Times New Roman" w:cs="Times New Roman"/>
          <w:sz w:val="24"/>
          <w:szCs w:val="24"/>
        </w:rPr>
        <w:t xml:space="preserve">th </w:t>
      </w:r>
      <w:r w:rsidR="003C0323" w:rsidRPr="006F7CE0">
        <w:rPr>
          <w:rFonts w:ascii="Times New Roman" w:eastAsia="Calibri" w:hAnsi="Times New Roman" w:cs="Times New Roman"/>
          <w:sz w:val="24"/>
          <w:szCs w:val="24"/>
        </w:rPr>
        <w:t>March</w:t>
      </w:r>
      <w:r w:rsidRPr="006F7CE0">
        <w:rPr>
          <w:rFonts w:ascii="Times New Roman" w:eastAsia="Calibri" w:hAnsi="Times New Roman" w:cs="Times New Roman"/>
          <w:sz w:val="24"/>
          <w:szCs w:val="24"/>
        </w:rPr>
        <w:t>, 202</w:t>
      </w:r>
      <w:r w:rsidR="003C0323" w:rsidRPr="006F7CE0">
        <w:rPr>
          <w:rFonts w:ascii="Times New Roman" w:eastAsia="Calibri" w:hAnsi="Times New Roman" w:cs="Times New Roman"/>
          <w:sz w:val="24"/>
          <w:szCs w:val="24"/>
        </w:rPr>
        <w:t>4</w:t>
      </w:r>
      <w:r w:rsidRPr="006F7CE0">
        <w:rPr>
          <w:rFonts w:ascii="Times New Roman" w:eastAsia="Calibri" w:hAnsi="Times New Roman" w:cs="Times New Roman"/>
          <w:sz w:val="24"/>
          <w:szCs w:val="24"/>
        </w:rPr>
        <w:t xml:space="preserve"> </w:t>
      </w:r>
      <w:r w:rsidRPr="002E3170">
        <w:rPr>
          <w:rFonts w:ascii="Times New Roman" w:eastAsia="Calibri" w:hAnsi="Times New Roman" w:cs="Times New Roman"/>
          <w:sz w:val="24"/>
          <w:szCs w:val="24"/>
        </w:rPr>
        <w:t>(Annexure-X).</w:t>
      </w:r>
    </w:p>
    <w:p w14:paraId="0879EF4B" w14:textId="77777777" w:rsidR="006358E3" w:rsidRPr="006F7CE0" w:rsidRDefault="006358E3">
      <w:pPr>
        <w:pStyle w:val="Heading2"/>
        <w:numPr>
          <w:ilvl w:val="1"/>
          <w:numId w:val="37"/>
        </w:numPr>
        <w:ind w:left="851" w:hanging="851"/>
      </w:pPr>
      <w:r w:rsidRPr="006F7CE0">
        <w:t>OBJECTIVES OF PROPOSED EXPLORATION</w:t>
      </w:r>
    </w:p>
    <w:p w14:paraId="48DDBA81" w14:textId="77777777" w:rsidR="006358E3" w:rsidRPr="006F7CE0" w:rsidRDefault="006358E3">
      <w:pPr>
        <w:pStyle w:val="Heading3"/>
        <w:numPr>
          <w:ilvl w:val="2"/>
          <w:numId w:val="37"/>
        </w:numPr>
        <w:ind w:left="851" w:hanging="851"/>
        <w:rPr>
          <w:rFonts w:eastAsia="Calibri"/>
        </w:rPr>
      </w:pPr>
      <w:r w:rsidRPr="006F7CE0">
        <w:rPr>
          <w:rFonts w:eastAsia="Calibri"/>
        </w:rPr>
        <w:t>Based on the evaluation of available geological data, the present exploration program has been formulated to fulfil the following objectives:</w:t>
      </w:r>
    </w:p>
    <w:p w14:paraId="53B9F7AB" w14:textId="77777777" w:rsidR="00E90058" w:rsidRPr="006F7CE0" w:rsidRDefault="00E90058">
      <w:pPr>
        <w:pStyle w:val="Heading3"/>
        <w:numPr>
          <w:ilvl w:val="3"/>
          <w:numId w:val="37"/>
        </w:numPr>
        <w:ind w:left="851" w:hanging="851"/>
        <w:rPr>
          <w:rFonts w:eastAsia="Calibri"/>
        </w:rPr>
      </w:pPr>
      <w:r w:rsidRPr="006F7CE0">
        <w:rPr>
          <w:rFonts w:eastAsia="Calibri"/>
        </w:rPr>
        <w:t>To carry out Geological &amp; Structural mapping on 1:4000 scale for identification of manganese bearing formation (host rock) with the structural features to identify the surface manifestation and lateral disposition of the mineralized zones.</w:t>
      </w:r>
    </w:p>
    <w:p w14:paraId="205F4C0A" w14:textId="77777777" w:rsidR="00E90058" w:rsidRPr="006F7CE0" w:rsidRDefault="00E90058">
      <w:pPr>
        <w:pStyle w:val="Heading3"/>
        <w:numPr>
          <w:ilvl w:val="3"/>
          <w:numId w:val="37"/>
        </w:numPr>
        <w:ind w:left="851" w:hanging="851"/>
        <w:rPr>
          <w:rFonts w:eastAsia="Calibri"/>
        </w:rPr>
      </w:pPr>
      <w:r w:rsidRPr="006F7CE0">
        <w:rPr>
          <w:rFonts w:eastAsia="Calibri"/>
        </w:rPr>
        <w:t>To prepare the detailed surface map of the area by means of surface contouring at 2m interval in 1:4000 scale.</w:t>
      </w:r>
    </w:p>
    <w:p w14:paraId="02F4EB36" w14:textId="77777777" w:rsidR="00E90058" w:rsidRPr="006F7CE0" w:rsidRDefault="00E90058">
      <w:pPr>
        <w:pStyle w:val="Heading3"/>
        <w:numPr>
          <w:ilvl w:val="3"/>
          <w:numId w:val="37"/>
        </w:numPr>
        <w:ind w:left="851" w:hanging="851"/>
        <w:rPr>
          <w:rFonts w:eastAsia="Calibri"/>
        </w:rPr>
      </w:pPr>
      <w:r w:rsidRPr="006F7CE0">
        <w:rPr>
          <w:rFonts w:eastAsia="Calibri"/>
        </w:rPr>
        <w:t>To establish three dimensional dispositions of the earlier reported mineralised zones of Manganese by means of trenching and drilling.</w:t>
      </w:r>
    </w:p>
    <w:p w14:paraId="7E993E79" w14:textId="60F0BEB0" w:rsidR="00B70339" w:rsidRDefault="00E90058">
      <w:pPr>
        <w:pStyle w:val="Heading3"/>
        <w:numPr>
          <w:ilvl w:val="3"/>
          <w:numId w:val="37"/>
        </w:numPr>
        <w:ind w:left="851" w:hanging="851"/>
        <w:rPr>
          <w:rFonts w:eastAsia="Calibri"/>
        </w:rPr>
      </w:pPr>
      <w:r w:rsidRPr="006F7CE0">
        <w:rPr>
          <w:rFonts w:eastAsia="Calibri"/>
        </w:rPr>
        <w:lastRenderedPageBreak/>
        <w:t>To assess the quality and quantity of the resources (333) as per UNFC norms &amp; Minerals (Evidence of Mineral Contents) Rules- 2021.</w:t>
      </w:r>
    </w:p>
    <w:p w14:paraId="7BDDAC1E" w14:textId="77777777" w:rsidR="00046247" w:rsidRPr="006F7CE0" w:rsidRDefault="00046247" w:rsidP="00046247">
      <w:pPr>
        <w:pStyle w:val="Heading3"/>
        <w:numPr>
          <w:ilvl w:val="0"/>
          <w:numId w:val="0"/>
        </w:numPr>
        <w:ind w:left="482" w:hanging="482"/>
        <w:rPr>
          <w:rFonts w:eastAsia="Calibri"/>
        </w:rPr>
      </w:pPr>
    </w:p>
    <w:p w14:paraId="42919182" w14:textId="77777777" w:rsidR="006358E3" w:rsidRPr="006F7CE0" w:rsidRDefault="006358E3">
      <w:pPr>
        <w:pStyle w:val="Heading2"/>
        <w:numPr>
          <w:ilvl w:val="1"/>
          <w:numId w:val="37"/>
        </w:numPr>
        <w:ind w:left="851" w:hanging="851"/>
      </w:pPr>
      <w:r w:rsidRPr="006F7CE0">
        <w:t>BASIS FOR TAKING UP INVESTIGATION</w:t>
      </w:r>
    </w:p>
    <w:p w14:paraId="726E772E" w14:textId="77777777" w:rsidR="00E90058" w:rsidRPr="006F7CE0" w:rsidRDefault="00E90058">
      <w:pPr>
        <w:pStyle w:val="Heading3"/>
        <w:numPr>
          <w:ilvl w:val="2"/>
          <w:numId w:val="37"/>
        </w:numPr>
        <w:ind w:left="851" w:hanging="851"/>
        <w:rPr>
          <w:rFonts w:eastAsia="Calibri"/>
        </w:rPr>
      </w:pPr>
      <w:r w:rsidRPr="006F7CE0">
        <w:rPr>
          <w:rFonts w:eastAsia="Calibri"/>
        </w:rPr>
        <w:t>The Nagardhan Manganese block is lapsed lease area by State Government of Maharashtra, which was granted as per section 10(A) 2(B) of the MMDR Act-15. The block was granted to M/s. Excel Mining Incorporation during 04/02/2011to 03/02/2013 for 2 years.</w:t>
      </w:r>
    </w:p>
    <w:p w14:paraId="12DF0D56" w14:textId="77777777" w:rsidR="00E90058" w:rsidRPr="006F7CE0" w:rsidRDefault="00E90058">
      <w:pPr>
        <w:pStyle w:val="Heading3"/>
        <w:numPr>
          <w:ilvl w:val="2"/>
          <w:numId w:val="37"/>
        </w:numPr>
        <w:ind w:left="851" w:hanging="851"/>
        <w:rPr>
          <w:rFonts w:eastAsia="Calibri"/>
        </w:rPr>
      </w:pPr>
      <w:r w:rsidRPr="006F7CE0">
        <w:rPr>
          <w:rFonts w:eastAsia="Calibri"/>
        </w:rPr>
        <w:t>The Directorate of Geology and Mining (DGM), Government of Maharashtra, Nagpur requested MECL to take up the exploration in lapsed 10(A) 2(B) mining lease areas vide letter no. Tech/1848/2023/3938, dated 22/12/2023.</w:t>
      </w:r>
    </w:p>
    <w:p w14:paraId="120F45D5" w14:textId="77777777" w:rsidR="00E90058" w:rsidRPr="006F7CE0" w:rsidRDefault="00E90058">
      <w:pPr>
        <w:pStyle w:val="Heading3"/>
        <w:numPr>
          <w:ilvl w:val="2"/>
          <w:numId w:val="37"/>
        </w:numPr>
        <w:ind w:left="851" w:hanging="851"/>
        <w:rPr>
          <w:rFonts w:eastAsia="Calibri"/>
        </w:rPr>
      </w:pPr>
      <w:r w:rsidRPr="006F7CE0">
        <w:rPr>
          <w:rFonts w:eastAsia="Calibri"/>
        </w:rPr>
        <w:t xml:space="preserve">M/s. Excel Mining Incorporation has carried out the prospecting in the area involving 7 </w:t>
      </w:r>
      <w:proofErr w:type="spellStart"/>
      <w:r w:rsidRPr="006F7CE0">
        <w:rPr>
          <w:rFonts w:eastAsia="Calibri"/>
        </w:rPr>
        <w:t>pits</w:t>
      </w:r>
      <w:proofErr w:type="spellEnd"/>
      <w:r w:rsidRPr="006F7CE0">
        <w:rPr>
          <w:rFonts w:eastAsia="Calibri"/>
        </w:rPr>
        <w:t xml:space="preserve"> and 6 vertical boreholes. Three (3) out of 7 no. of pits intersected manganese boulders and remaining 4 were barren in respect of manganese. The manganese mineralisation intersected in 4 (BH-1, BH-2, BH-3 &amp; BH-4) out of 6 vertical boreholes drilled in the block. </w:t>
      </w:r>
      <w:proofErr w:type="gramStart"/>
      <w:r w:rsidRPr="006F7CE0">
        <w:rPr>
          <w:rFonts w:eastAsia="Calibri"/>
        </w:rPr>
        <w:t>However</w:t>
      </w:r>
      <w:proofErr w:type="gramEnd"/>
      <w:r w:rsidRPr="006F7CE0">
        <w:rPr>
          <w:rFonts w:eastAsia="Calibri"/>
        </w:rPr>
        <w:t xml:space="preserve"> the analytical data for pits as well as boreholes are not available. </w:t>
      </w:r>
    </w:p>
    <w:p w14:paraId="6EF6A896" w14:textId="77777777" w:rsidR="00E90058" w:rsidRPr="006F7CE0" w:rsidRDefault="00E90058">
      <w:pPr>
        <w:pStyle w:val="Heading3"/>
        <w:numPr>
          <w:ilvl w:val="2"/>
          <w:numId w:val="37"/>
        </w:numPr>
        <w:ind w:left="851" w:hanging="851"/>
        <w:rPr>
          <w:rFonts w:eastAsia="Calibri"/>
        </w:rPr>
      </w:pPr>
      <w:r w:rsidRPr="006F7CE0">
        <w:rPr>
          <w:rFonts w:eastAsia="Calibri"/>
        </w:rPr>
        <w:t>MECL studied the data provided by the DGM, Maharashtra and carried out the field visit in and around the Nagardhan area. The geologist team studied the area and observed the surface indication of the manganese mineralisation in the paddy field and a shallow pit within the block area.</w:t>
      </w:r>
    </w:p>
    <w:p w14:paraId="5ECE06EB" w14:textId="499B9D8C" w:rsidR="00B70339" w:rsidRPr="006F7CE0" w:rsidRDefault="00E3018E">
      <w:pPr>
        <w:pStyle w:val="Heading3"/>
        <w:numPr>
          <w:ilvl w:val="2"/>
          <w:numId w:val="37"/>
        </w:numPr>
        <w:ind w:left="851" w:hanging="851"/>
        <w:rPr>
          <w:rFonts w:eastAsia="Calibri"/>
        </w:rPr>
      </w:pPr>
      <w:r w:rsidRPr="00E3018E">
        <w:rPr>
          <w:rFonts w:eastAsia="Calibri"/>
        </w:rPr>
        <w:t xml:space="preserve">MECL collected 8 </w:t>
      </w:r>
      <w:proofErr w:type="spellStart"/>
      <w:r w:rsidRPr="00E3018E">
        <w:rPr>
          <w:rFonts w:eastAsia="Calibri"/>
        </w:rPr>
        <w:t>nos</w:t>
      </w:r>
      <w:proofErr w:type="spellEnd"/>
      <w:r w:rsidRPr="00E3018E">
        <w:rPr>
          <w:rFonts w:eastAsia="Calibri"/>
        </w:rPr>
        <w:t xml:space="preserve"> of grab samples of </w:t>
      </w:r>
      <w:proofErr w:type="spellStart"/>
      <w:r w:rsidRPr="00E3018E">
        <w:rPr>
          <w:rFonts w:eastAsia="Calibri"/>
        </w:rPr>
        <w:t>gondite</w:t>
      </w:r>
      <w:proofErr w:type="spellEnd"/>
      <w:r w:rsidRPr="00E3018E">
        <w:rPr>
          <w:rFonts w:eastAsia="Calibri"/>
        </w:rPr>
        <w:t xml:space="preserve"> with manganese ore, which were </w:t>
      </w:r>
      <w:proofErr w:type="spellStart"/>
      <w:r w:rsidRPr="00E3018E">
        <w:rPr>
          <w:rFonts w:eastAsia="Calibri"/>
        </w:rPr>
        <w:t>analyzed</w:t>
      </w:r>
      <w:proofErr w:type="spellEnd"/>
      <w:r w:rsidRPr="00E3018E">
        <w:rPr>
          <w:rFonts w:eastAsia="Calibri"/>
        </w:rPr>
        <w:t xml:space="preserve"> in MECL's chemical laboratory</w:t>
      </w:r>
      <w:r>
        <w:rPr>
          <w:rFonts w:eastAsia="Calibri"/>
        </w:rPr>
        <w:t>.</w:t>
      </w:r>
    </w:p>
    <w:p w14:paraId="3508ECD2" w14:textId="77777777" w:rsidR="006358E3" w:rsidRPr="006F7CE0" w:rsidRDefault="006358E3">
      <w:pPr>
        <w:pStyle w:val="Heading2"/>
        <w:numPr>
          <w:ilvl w:val="1"/>
          <w:numId w:val="37"/>
        </w:numPr>
        <w:ind w:left="851" w:hanging="851"/>
      </w:pPr>
      <w:r w:rsidRPr="006F7CE0">
        <w:t>PRESENT EXPLORATION WORK</w:t>
      </w:r>
    </w:p>
    <w:p w14:paraId="2283E951" w14:textId="55527E52" w:rsidR="00B70339" w:rsidRPr="00046247" w:rsidRDefault="006358E3">
      <w:pPr>
        <w:pStyle w:val="Heading3"/>
        <w:numPr>
          <w:ilvl w:val="2"/>
          <w:numId w:val="37"/>
        </w:numPr>
        <w:ind w:left="851" w:hanging="851"/>
        <w:rPr>
          <w:rFonts w:eastAsia="Calibri"/>
        </w:rPr>
      </w:pPr>
      <w:r w:rsidRPr="006F7CE0">
        <w:rPr>
          <w:rFonts w:eastAsia="Calibri"/>
        </w:rPr>
        <w:t xml:space="preserve">To achieve the objectives as enumerated in para </w:t>
      </w:r>
      <w:r w:rsidR="00871863" w:rsidRPr="006F7CE0">
        <w:rPr>
          <w:rFonts w:eastAsia="Calibri"/>
        </w:rPr>
        <w:t>10</w:t>
      </w:r>
      <w:r w:rsidRPr="006F7CE0">
        <w:rPr>
          <w:rFonts w:eastAsia="Calibri"/>
        </w:rPr>
        <w:t xml:space="preserve">.4.0, MECL has carried out </w:t>
      </w:r>
      <w:r w:rsidR="00E90058" w:rsidRPr="006F7CE0">
        <w:rPr>
          <w:rFonts w:eastAsia="Calibri"/>
        </w:rPr>
        <w:t>Detailed</w:t>
      </w:r>
      <w:r w:rsidRPr="006F7CE0">
        <w:rPr>
          <w:rFonts w:eastAsia="Calibri"/>
        </w:rPr>
        <w:t xml:space="preserve"> geological mapping on 1:</w:t>
      </w:r>
      <w:r w:rsidR="00E90058" w:rsidRPr="006F7CE0">
        <w:rPr>
          <w:rFonts w:eastAsia="Calibri"/>
        </w:rPr>
        <w:t>4,0</w:t>
      </w:r>
      <w:r w:rsidRPr="006F7CE0">
        <w:rPr>
          <w:rFonts w:eastAsia="Calibri"/>
        </w:rPr>
        <w:t xml:space="preserve">00 scale over total </w:t>
      </w:r>
      <w:r w:rsidR="00E90058" w:rsidRPr="006F7CE0">
        <w:rPr>
          <w:rFonts w:eastAsia="Calibri"/>
        </w:rPr>
        <w:t>Nagardhan</w:t>
      </w:r>
      <w:r w:rsidRPr="006F7CE0">
        <w:rPr>
          <w:rFonts w:eastAsia="Calibri"/>
        </w:rPr>
        <w:t xml:space="preserve"> block area of </w:t>
      </w:r>
      <w:r w:rsidR="00E90058" w:rsidRPr="006F7CE0">
        <w:rPr>
          <w:rFonts w:eastAsia="Calibri"/>
        </w:rPr>
        <w:t>2.00</w:t>
      </w:r>
      <w:r w:rsidRPr="006F7CE0">
        <w:rPr>
          <w:rFonts w:eastAsia="Calibri"/>
        </w:rPr>
        <w:t xml:space="preserve"> sq.km and </w:t>
      </w:r>
      <w:r w:rsidR="00E90058" w:rsidRPr="006F7CE0">
        <w:rPr>
          <w:rFonts w:eastAsia="Calibri"/>
        </w:rPr>
        <w:t xml:space="preserve">conducted topographical survey of the area by means of surface contouring at 2m interval in 1:4000 scale, </w:t>
      </w:r>
      <w:r w:rsidR="00E3018E" w:rsidRPr="006F7CE0">
        <w:rPr>
          <w:rFonts w:eastAsia="Calibri"/>
        </w:rPr>
        <w:t>drilling</w:t>
      </w:r>
      <w:r w:rsidR="00524A7D" w:rsidRPr="006F7CE0">
        <w:rPr>
          <w:rFonts w:eastAsia="Calibri"/>
        </w:rPr>
        <w:t xml:space="preserve"> of 180 m in 3 Boreholes is also executed</w:t>
      </w:r>
      <w:r w:rsidRPr="006F7CE0">
        <w:rPr>
          <w:rFonts w:eastAsia="Calibri"/>
        </w:rPr>
        <w:t xml:space="preserve">. A total of </w:t>
      </w:r>
      <w:r w:rsidR="00E90058" w:rsidRPr="006F7CE0">
        <w:rPr>
          <w:rFonts w:eastAsia="Calibri"/>
        </w:rPr>
        <w:t xml:space="preserve">45 </w:t>
      </w:r>
      <w:proofErr w:type="spellStart"/>
      <w:r w:rsidRPr="006F7CE0">
        <w:rPr>
          <w:rFonts w:eastAsia="Calibri"/>
        </w:rPr>
        <w:t>nos</w:t>
      </w:r>
      <w:proofErr w:type="spellEnd"/>
      <w:r w:rsidRPr="006F7CE0">
        <w:rPr>
          <w:rFonts w:eastAsia="Calibri"/>
        </w:rPr>
        <w:t xml:space="preserve"> of </w:t>
      </w:r>
      <w:r w:rsidR="00E90058" w:rsidRPr="006F7CE0">
        <w:rPr>
          <w:rFonts w:eastAsia="Calibri"/>
        </w:rPr>
        <w:t>Trench/channel</w:t>
      </w:r>
      <w:r w:rsidRPr="006F7CE0">
        <w:rPr>
          <w:rFonts w:eastAsia="Calibri"/>
        </w:rPr>
        <w:t xml:space="preserve"> samples </w:t>
      </w:r>
      <w:r w:rsidR="00E90058" w:rsidRPr="006F7CE0">
        <w:rPr>
          <w:rFonts w:eastAsia="Calibri"/>
        </w:rPr>
        <w:t xml:space="preserve">and 36 nos. of primary borehole samples </w:t>
      </w:r>
      <w:r w:rsidRPr="006F7CE0">
        <w:rPr>
          <w:rFonts w:eastAsia="Calibri"/>
        </w:rPr>
        <w:t xml:space="preserve">have been collected and analysed </w:t>
      </w:r>
      <w:r w:rsidRPr="0010281C">
        <w:rPr>
          <w:rFonts w:eastAsia="Calibri"/>
        </w:rPr>
        <w:t xml:space="preserve">for </w:t>
      </w:r>
      <w:r w:rsidR="0010281C" w:rsidRPr="0010281C">
        <w:t xml:space="preserve">Mn, SiO2, P2O5, Fe2O3, MnO2 and Acid </w:t>
      </w:r>
      <w:proofErr w:type="spellStart"/>
      <w:r w:rsidR="0010281C" w:rsidRPr="0010281C">
        <w:t>Insolubles</w:t>
      </w:r>
      <w:proofErr w:type="spellEnd"/>
      <w:r w:rsidR="003A4D8A" w:rsidRPr="0010281C">
        <w:rPr>
          <w:rFonts w:eastAsia="Calibri"/>
        </w:rPr>
        <w:t xml:space="preserve"> by WD-XRF method</w:t>
      </w:r>
      <w:r w:rsidR="0010281C" w:rsidRPr="0010281C">
        <w:rPr>
          <w:rFonts w:eastAsia="Calibri"/>
        </w:rPr>
        <w:t xml:space="preserve"> and Classical method</w:t>
      </w:r>
      <w:r w:rsidRPr="006F7CE0">
        <w:rPr>
          <w:rFonts w:eastAsia="Calibri"/>
        </w:rPr>
        <w:t xml:space="preserve">. Total of </w:t>
      </w:r>
      <w:r w:rsidR="00524A7D" w:rsidRPr="006F7CE0">
        <w:rPr>
          <w:rFonts w:eastAsia="Calibri"/>
        </w:rPr>
        <w:t>5</w:t>
      </w:r>
      <w:r w:rsidRPr="006F7CE0">
        <w:rPr>
          <w:rFonts w:eastAsia="Calibri"/>
        </w:rPr>
        <w:t xml:space="preserve"> </w:t>
      </w:r>
      <w:proofErr w:type="spellStart"/>
      <w:r w:rsidRPr="006F7CE0">
        <w:rPr>
          <w:rFonts w:eastAsia="Calibri"/>
        </w:rPr>
        <w:t>nos</w:t>
      </w:r>
      <w:proofErr w:type="spellEnd"/>
      <w:r w:rsidRPr="006F7CE0">
        <w:rPr>
          <w:rFonts w:eastAsia="Calibri"/>
        </w:rPr>
        <w:t xml:space="preserve"> of </w:t>
      </w:r>
      <w:r w:rsidR="00524A7D" w:rsidRPr="006F7CE0">
        <w:rPr>
          <w:rFonts w:eastAsia="Calibri"/>
        </w:rPr>
        <w:t>borehole</w:t>
      </w:r>
      <w:r w:rsidRPr="006F7CE0">
        <w:rPr>
          <w:rFonts w:eastAsia="Calibri"/>
        </w:rPr>
        <w:t xml:space="preserve"> samples have been subjected to petrographic studie</w:t>
      </w:r>
      <w:r w:rsidR="003A4823">
        <w:rPr>
          <w:rFonts w:eastAsia="Calibri"/>
        </w:rPr>
        <w:t>s, 2</w:t>
      </w:r>
      <w:r w:rsidRPr="006F7CE0">
        <w:rPr>
          <w:rFonts w:eastAsia="Calibri"/>
        </w:rPr>
        <w:t xml:space="preserve"> </w:t>
      </w:r>
      <w:proofErr w:type="spellStart"/>
      <w:r w:rsidRPr="006F7CE0">
        <w:rPr>
          <w:rFonts w:eastAsia="Calibri"/>
        </w:rPr>
        <w:t>no</w:t>
      </w:r>
      <w:r w:rsidR="003A4823">
        <w:rPr>
          <w:rFonts w:eastAsia="Calibri"/>
        </w:rPr>
        <w:t>s</w:t>
      </w:r>
      <w:proofErr w:type="spellEnd"/>
      <w:r w:rsidR="00524A7D" w:rsidRPr="006F7CE0">
        <w:rPr>
          <w:rFonts w:eastAsia="Calibri"/>
        </w:rPr>
        <w:t xml:space="preserve"> for </w:t>
      </w:r>
      <w:proofErr w:type="spellStart"/>
      <w:r w:rsidR="00524A7D" w:rsidRPr="006F7CE0">
        <w:rPr>
          <w:rFonts w:eastAsia="Calibri"/>
        </w:rPr>
        <w:t>minerographic</w:t>
      </w:r>
      <w:proofErr w:type="spellEnd"/>
      <w:r w:rsidR="00524A7D" w:rsidRPr="006F7CE0">
        <w:rPr>
          <w:rFonts w:eastAsia="Calibri"/>
        </w:rPr>
        <w:t xml:space="preserve"> studies</w:t>
      </w:r>
      <w:r w:rsidR="003A4823">
        <w:rPr>
          <w:rFonts w:eastAsia="Calibri"/>
        </w:rPr>
        <w:t xml:space="preserve"> and 2 for Specific gravity studies</w:t>
      </w:r>
      <w:r w:rsidRPr="006F7CE0">
        <w:rPr>
          <w:rFonts w:eastAsia="Calibri"/>
        </w:rPr>
        <w:t>.</w:t>
      </w:r>
    </w:p>
    <w:p w14:paraId="5AC8EE5A" w14:textId="6F9C2743" w:rsidR="006358E3" w:rsidRPr="006F7CE0" w:rsidRDefault="006358E3">
      <w:pPr>
        <w:pStyle w:val="Heading3"/>
        <w:numPr>
          <w:ilvl w:val="2"/>
          <w:numId w:val="37"/>
        </w:numPr>
        <w:ind w:left="851" w:hanging="851"/>
        <w:rPr>
          <w:rFonts w:eastAsia="Calibri"/>
        </w:rPr>
      </w:pPr>
      <w:bookmarkStart w:id="97" w:name="_Hlk192343765"/>
      <w:bookmarkStart w:id="98" w:name="_Hlk159507759"/>
      <w:r w:rsidRPr="006F7CE0">
        <w:rPr>
          <w:rFonts w:eastAsia="Calibri"/>
        </w:rPr>
        <w:lastRenderedPageBreak/>
        <w:t xml:space="preserve">Exploration work had been commenced on </w:t>
      </w:r>
      <w:r w:rsidR="00524A7D" w:rsidRPr="006F7CE0">
        <w:rPr>
          <w:rFonts w:eastAsia="Calibri"/>
        </w:rPr>
        <w:t>02</w:t>
      </w:r>
      <w:r w:rsidR="00524A7D" w:rsidRPr="006F7CE0">
        <w:rPr>
          <w:rFonts w:eastAsia="Calibri"/>
          <w:vertAlign w:val="superscript"/>
        </w:rPr>
        <w:t>nd</w:t>
      </w:r>
      <w:r w:rsidRPr="006F7CE0">
        <w:rPr>
          <w:rFonts w:eastAsia="Calibri"/>
        </w:rPr>
        <w:t xml:space="preserve"> </w:t>
      </w:r>
      <w:r w:rsidR="00524A7D" w:rsidRPr="006F7CE0">
        <w:rPr>
          <w:rFonts w:eastAsia="Calibri"/>
        </w:rPr>
        <w:t>May</w:t>
      </w:r>
      <w:r w:rsidRPr="006F7CE0">
        <w:rPr>
          <w:rFonts w:eastAsia="Calibri"/>
        </w:rPr>
        <w:t>, 202</w:t>
      </w:r>
      <w:r w:rsidR="00524A7D" w:rsidRPr="006F7CE0">
        <w:rPr>
          <w:rFonts w:eastAsia="Calibri"/>
        </w:rPr>
        <w:t>4</w:t>
      </w:r>
      <w:r w:rsidRPr="006F7CE0">
        <w:rPr>
          <w:rFonts w:eastAsia="Calibri"/>
        </w:rPr>
        <w:t xml:space="preserve"> and the field work has been completed with collection of bed rock and channel samples on </w:t>
      </w:r>
      <w:r w:rsidR="00524A7D" w:rsidRPr="006F7CE0">
        <w:rPr>
          <w:rFonts w:eastAsia="Calibri"/>
        </w:rPr>
        <w:t>21</w:t>
      </w:r>
      <w:r w:rsidR="00524A7D" w:rsidRPr="006F7CE0">
        <w:rPr>
          <w:rFonts w:eastAsia="Calibri"/>
          <w:vertAlign w:val="superscript"/>
        </w:rPr>
        <w:t>st</w:t>
      </w:r>
      <w:r w:rsidR="00524A7D" w:rsidRPr="006F7CE0">
        <w:rPr>
          <w:rFonts w:eastAsia="Calibri"/>
        </w:rPr>
        <w:t xml:space="preserve"> January</w:t>
      </w:r>
      <w:r w:rsidRPr="006F7CE0">
        <w:rPr>
          <w:rFonts w:eastAsia="Calibri"/>
        </w:rPr>
        <w:t>, 202</w:t>
      </w:r>
      <w:r w:rsidR="00524A7D" w:rsidRPr="006F7CE0">
        <w:rPr>
          <w:rFonts w:eastAsia="Calibri"/>
        </w:rPr>
        <w:t>5</w:t>
      </w:r>
      <w:bookmarkEnd w:id="97"/>
      <w:r w:rsidRPr="006F7CE0">
        <w:rPr>
          <w:rFonts w:eastAsia="Calibri"/>
        </w:rPr>
        <w:t>. The allied field-works including sampling were completed simultaneously. The analytical/laboratory studies were carried out simultaneously in laboratories of MECL and other Government /NABL accredited laboratories.</w:t>
      </w:r>
    </w:p>
    <w:bookmarkEnd w:id="98"/>
    <w:p w14:paraId="696CD347" w14:textId="77777777" w:rsidR="00E00BDD" w:rsidRPr="006F7CE0" w:rsidRDefault="006358E3">
      <w:pPr>
        <w:pStyle w:val="Heading3"/>
        <w:numPr>
          <w:ilvl w:val="2"/>
          <w:numId w:val="37"/>
        </w:numPr>
        <w:ind w:left="851" w:hanging="851"/>
        <w:rPr>
          <w:rFonts w:eastAsia="Calibri"/>
        </w:rPr>
      </w:pPr>
      <w:r w:rsidRPr="006F7CE0">
        <w:rPr>
          <w:rFonts w:eastAsia="Calibri"/>
        </w:rPr>
        <w:t>The details of the nature and quantum of work approved vs. actual achievement are given in the Table-</w:t>
      </w:r>
      <w:r w:rsidR="00E00BDD" w:rsidRPr="006F7CE0">
        <w:rPr>
          <w:rFonts w:eastAsia="Calibri"/>
        </w:rPr>
        <w:t>10.2</w:t>
      </w:r>
    </w:p>
    <w:p w14:paraId="0EF229CE" w14:textId="201CD609" w:rsidR="006358E3" w:rsidRPr="006F7CE0" w:rsidRDefault="006358E3" w:rsidP="006358E3">
      <w:pPr>
        <w:autoSpaceDE w:val="0"/>
        <w:autoSpaceDN w:val="0"/>
        <w:adjustRightInd w:val="0"/>
        <w:spacing w:after="0" w:line="240" w:lineRule="auto"/>
        <w:ind w:left="709" w:right="-46" w:hanging="709"/>
        <w:jc w:val="center"/>
        <w:rPr>
          <w:rFonts w:ascii="Times New Roman" w:eastAsia="Times New Roman" w:hAnsi="Times New Roman" w:cs="Times New Roman"/>
          <w:b/>
          <w:bCs/>
          <w:szCs w:val="24"/>
          <w:lang w:val="en-IN" w:eastAsia="en-IN" w:bidi="hi-IN"/>
        </w:rPr>
      </w:pPr>
      <w:r w:rsidRPr="006F7CE0">
        <w:rPr>
          <w:rFonts w:ascii="Times New Roman" w:eastAsia="Times New Roman" w:hAnsi="Times New Roman" w:cs="Times New Roman"/>
          <w:b/>
          <w:bCs/>
          <w:szCs w:val="24"/>
          <w:lang w:val="en-IN" w:eastAsia="en-IN" w:bidi="hi-IN"/>
        </w:rPr>
        <w:t xml:space="preserve">Table – </w:t>
      </w:r>
      <w:r w:rsidR="00711D9C" w:rsidRPr="006F7CE0">
        <w:rPr>
          <w:rFonts w:ascii="Times New Roman" w:eastAsia="Times New Roman" w:hAnsi="Times New Roman" w:cs="Times New Roman"/>
          <w:b/>
          <w:bCs/>
          <w:szCs w:val="24"/>
          <w:lang w:val="en-IN" w:eastAsia="en-IN" w:bidi="hi-IN"/>
        </w:rPr>
        <w:t>10</w:t>
      </w:r>
      <w:r w:rsidRPr="006F7CE0">
        <w:rPr>
          <w:rFonts w:ascii="Times New Roman" w:eastAsia="Times New Roman" w:hAnsi="Times New Roman" w:cs="Times New Roman"/>
          <w:b/>
          <w:bCs/>
          <w:szCs w:val="24"/>
          <w:lang w:val="en-IN" w:eastAsia="en-IN" w:bidi="hi-IN"/>
        </w:rPr>
        <w:t>.</w:t>
      </w:r>
      <w:r w:rsidR="008C1A1D">
        <w:rPr>
          <w:rFonts w:ascii="Times New Roman" w:eastAsia="Times New Roman" w:hAnsi="Times New Roman" w:cs="Times New Roman"/>
          <w:b/>
          <w:bCs/>
          <w:szCs w:val="24"/>
          <w:lang w:val="en-IN" w:eastAsia="en-IN" w:bidi="hi-IN"/>
        </w:rPr>
        <w:t>1</w:t>
      </w:r>
    </w:p>
    <w:p w14:paraId="7B3A8399" w14:textId="77777777" w:rsidR="006358E3" w:rsidRPr="006F7CE0" w:rsidRDefault="006358E3" w:rsidP="006358E3">
      <w:pPr>
        <w:autoSpaceDE w:val="0"/>
        <w:autoSpaceDN w:val="0"/>
        <w:adjustRightInd w:val="0"/>
        <w:spacing w:after="0" w:line="240" w:lineRule="auto"/>
        <w:ind w:left="709" w:right="-46" w:hanging="709"/>
        <w:jc w:val="center"/>
        <w:rPr>
          <w:rFonts w:ascii="Times New Roman" w:eastAsia="Calibri" w:hAnsi="Times New Roman" w:cs="Mangal"/>
          <w:b/>
          <w:bCs/>
          <w:szCs w:val="24"/>
          <w:lang w:bidi="hi-IN"/>
        </w:rPr>
      </w:pPr>
      <w:r w:rsidRPr="006F7CE0">
        <w:rPr>
          <w:rFonts w:ascii="Times New Roman" w:eastAsia="Calibri" w:hAnsi="Times New Roman" w:cs="Times New Roman"/>
          <w:b/>
          <w:bCs/>
          <w:szCs w:val="24"/>
          <w:lang w:bidi="hi-IN"/>
        </w:rPr>
        <w:t>Approved Quantum of Work Vs Actual Achievement by MECL</w:t>
      </w:r>
    </w:p>
    <w:tbl>
      <w:tblPr>
        <w:tblW w:w="8647" w:type="dxa"/>
        <w:tblInd w:w="675" w:type="dxa"/>
        <w:tblLayout w:type="fixed"/>
        <w:tblLook w:val="04A0" w:firstRow="1" w:lastRow="0" w:firstColumn="1" w:lastColumn="0" w:noHBand="0" w:noVBand="1"/>
      </w:tblPr>
      <w:tblGrid>
        <w:gridCol w:w="868"/>
        <w:gridCol w:w="4377"/>
        <w:gridCol w:w="822"/>
        <w:gridCol w:w="1446"/>
        <w:gridCol w:w="1134"/>
      </w:tblGrid>
      <w:tr w:rsidR="006358E3" w:rsidRPr="006F7CE0" w14:paraId="35234B0F" w14:textId="77777777" w:rsidTr="002628FD">
        <w:trPr>
          <w:trHeight w:val="558"/>
          <w:tblHeader/>
        </w:trPr>
        <w:tc>
          <w:tcPr>
            <w:tcW w:w="868" w:type="dxa"/>
            <w:tcBorders>
              <w:top w:val="single" w:sz="4" w:space="0" w:color="auto"/>
              <w:left w:val="single" w:sz="4" w:space="0" w:color="auto"/>
              <w:bottom w:val="single" w:sz="4" w:space="0" w:color="auto"/>
              <w:right w:val="single" w:sz="4" w:space="0" w:color="auto"/>
            </w:tcBorders>
            <w:vAlign w:val="center"/>
            <w:hideMark/>
          </w:tcPr>
          <w:p w14:paraId="0ED77487" w14:textId="77777777" w:rsidR="006358E3" w:rsidRPr="006F7CE0" w:rsidRDefault="006358E3" w:rsidP="00C90A98">
            <w:pPr>
              <w:autoSpaceDE w:val="0"/>
              <w:autoSpaceDN w:val="0"/>
              <w:adjustRightInd w:val="0"/>
              <w:spacing w:after="0"/>
              <w:ind w:left="709" w:right="-46" w:hanging="709"/>
              <w:rPr>
                <w:rFonts w:ascii="Calibri" w:eastAsia="Calibri" w:hAnsi="Calibri" w:cs="Mangal"/>
                <w:b/>
                <w:bCs/>
                <w:lang w:bidi="hi-IN"/>
              </w:rPr>
            </w:pPr>
            <w:r w:rsidRPr="006F7CE0">
              <w:rPr>
                <w:rFonts w:ascii="Calibri" w:eastAsia="Calibri" w:hAnsi="Calibri" w:cs="Mangal"/>
                <w:b/>
                <w:bCs/>
                <w:lang w:bidi="hi-IN"/>
              </w:rPr>
              <w:t>Sl. No.</w:t>
            </w:r>
          </w:p>
        </w:tc>
        <w:tc>
          <w:tcPr>
            <w:tcW w:w="4377" w:type="dxa"/>
            <w:tcBorders>
              <w:top w:val="single" w:sz="4" w:space="0" w:color="auto"/>
              <w:left w:val="nil"/>
              <w:bottom w:val="single" w:sz="4" w:space="0" w:color="auto"/>
              <w:right w:val="single" w:sz="4" w:space="0" w:color="auto"/>
            </w:tcBorders>
            <w:vAlign w:val="center"/>
            <w:hideMark/>
          </w:tcPr>
          <w:p w14:paraId="7A9E20E7" w14:textId="77777777" w:rsidR="006358E3" w:rsidRPr="006F7CE0" w:rsidRDefault="006358E3" w:rsidP="00C90A98">
            <w:pPr>
              <w:autoSpaceDE w:val="0"/>
              <w:autoSpaceDN w:val="0"/>
              <w:adjustRightInd w:val="0"/>
              <w:spacing w:after="0"/>
              <w:ind w:left="709" w:right="-46" w:hanging="709"/>
              <w:jc w:val="center"/>
              <w:rPr>
                <w:rFonts w:ascii="Calibri" w:eastAsia="Calibri" w:hAnsi="Calibri" w:cs="Mangal"/>
                <w:b/>
                <w:bCs/>
                <w:lang w:bidi="hi-IN"/>
              </w:rPr>
            </w:pPr>
            <w:r w:rsidRPr="006F7CE0">
              <w:rPr>
                <w:rFonts w:ascii="Calibri" w:eastAsia="Calibri" w:hAnsi="Calibri" w:cs="Mangal"/>
                <w:b/>
                <w:bCs/>
                <w:lang w:bidi="hi-IN"/>
              </w:rPr>
              <w:t>Item of Work</w:t>
            </w:r>
          </w:p>
        </w:tc>
        <w:tc>
          <w:tcPr>
            <w:tcW w:w="822" w:type="dxa"/>
            <w:tcBorders>
              <w:top w:val="single" w:sz="4" w:space="0" w:color="auto"/>
              <w:left w:val="nil"/>
              <w:bottom w:val="single" w:sz="4" w:space="0" w:color="auto"/>
              <w:right w:val="single" w:sz="4" w:space="0" w:color="auto"/>
            </w:tcBorders>
            <w:vAlign w:val="center"/>
            <w:hideMark/>
          </w:tcPr>
          <w:p w14:paraId="1F613129" w14:textId="77777777" w:rsidR="006358E3" w:rsidRPr="006F7CE0" w:rsidRDefault="006358E3" w:rsidP="00C90A98">
            <w:pPr>
              <w:autoSpaceDE w:val="0"/>
              <w:autoSpaceDN w:val="0"/>
              <w:adjustRightInd w:val="0"/>
              <w:spacing w:after="0"/>
              <w:ind w:left="709" w:right="-46" w:hanging="709"/>
              <w:jc w:val="center"/>
              <w:rPr>
                <w:rFonts w:ascii="Calibri" w:eastAsia="Calibri" w:hAnsi="Calibri" w:cs="Mangal"/>
                <w:b/>
                <w:bCs/>
                <w:lang w:bidi="hi-IN"/>
              </w:rPr>
            </w:pPr>
            <w:r w:rsidRPr="006F7CE0">
              <w:rPr>
                <w:rFonts w:ascii="Calibri" w:eastAsia="Calibri" w:hAnsi="Calibri" w:cs="Mangal"/>
                <w:b/>
                <w:bCs/>
                <w:lang w:bidi="hi-IN"/>
              </w:rPr>
              <w:t>Unit</w:t>
            </w:r>
          </w:p>
        </w:tc>
        <w:tc>
          <w:tcPr>
            <w:tcW w:w="1446" w:type="dxa"/>
            <w:tcBorders>
              <w:top w:val="single" w:sz="4" w:space="0" w:color="auto"/>
              <w:left w:val="nil"/>
              <w:bottom w:val="single" w:sz="4" w:space="0" w:color="auto"/>
              <w:right w:val="single" w:sz="4" w:space="0" w:color="auto"/>
            </w:tcBorders>
            <w:vAlign w:val="center"/>
            <w:hideMark/>
          </w:tcPr>
          <w:p w14:paraId="6EA7B374" w14:textId="77777777" w:rsidR="006358E3" w:rsidRPr="006F7CE0" w:rsidRDefault="006358E3" w:rsidP="00C90A98">
            <w:pPr>
              <w:autoSpaceDE w:val="0"/>
              <w:autoSpaceDN w:val="0"/>
              <w:adjustRightInd w:val="0"/>
              <w:spacing w:after="0"/>
              <w:ind w:left="709" w:right="-46" w:hanging="709"/>
              <w:jc w:val="center"/>
              <w:rPr>
                <w:rFonts w:ascii="Calibri" w:eastAsia="Calibri" w:hAnsi="Calibri" w:cs="Mangal"/>
                <w:b/>
                <w:bCs/>
                <w:lang w:bidi="hi-IN"/>
              </w:rPr>
            </w:pPr>
            <w:r w:rsidRPr="006F7CE0">
              <w:rPr>
                <w:rFonts w:ascii="Calibri" w:eastAsia="Calibri" w:hAnsi="Calibri" w:cs="Mangal"/>
                <w:b/>
                <w:bCs/>
                <w:lang w:bidi="hi-IN"/>
              </w:rPr>
              <w:t>Target</w:t>
            </w:r>
          </w:p>
        </w:tc>
        <w:tc>
          <w:tcPr>
            <w:tcW w:w="1134" w:type="dxa"/>
            <w:tcBorders>
              <w:top w:val="single" w:sz="4" w:space="0" w:color="auto"/>
              <w:left w:val="nil"/>
              <w:bottom w:val="single" w:sz="4" w:space="0" w:color="auto"/>
              <w:right w:val="single" w:sz="4" w:space="0" w:color="auto"/>
            </w:tcBorders>
            <w:vAlign w:val="center"/>
            <w:hideMark/>
          </w:tcPr>
          <w:p w14:paraId="329C66DF" w14:textId="77777777" w:rsidR="006358E3" w:rsidRPr="006F7CE0" w:rsidRDefault="006358E3" w:rsidP="00C90A98">
            <w:pPr>
              <w:autoSpaceDE w:val="0"/>
              <w:autoSpaceDN w:val="0"/>
              <w:adjustRightInd w:val="0"/>
              <w:spacing w:after="0"/>
              <w:ind w:right="-46"/>
              <w:jc w:val="center"/>
              <w:rPr>
                <w:rFonts w:ascii="Calibri" w:eastAsia="Calibri" w:hAnsi="Calibri" w:cs="Mangal"/>
                <w:b/>
                <w:bCs/>
                <w:lang w:bidi="hi-IN"/>
              </w:rPr>
            </w:pPr>
            <w:r w:rsidRPr="006F7CE0">
              <w:rPr>
                <w:rFonts w:ascii="Calibri" w:eastAsia="Calibri" w:hAnsi="Calibri" w:cs="Mangal"/>
                <w:b/>
                <w:bCs/>
                <w:lang w:bidi="hi-IN"/>
              </w:rPr>
              <w:t>Target Achieved</w:t>
            </w:r>
          </w:p>
        </w:tc>
      </w:tr>
      <w:tr w:rsidR="00C90A98" w:rsidRPr="006F7CE0" w14:paraId="526B2F78" w14:textId="77777777" w:rsidTr="002628FD">
        <w:trPr>
          <w:trHeight w:val="143"/>
        </w:trPr>
        <w:tc>
          <w:tcPr>
            <w:tcW w:w="868" w:type="dxa"/>
            <w:tcBorders>
              <w:top w:val="single" w:sz="4" w:space="0" w:color="auto"/>
              <w:left w:val="single" w:sz="4" w:space="0" w:color="auto"/>
              <w:bottom w:val="single" w:sz="4" w:space="0" w:color="auto"/>
              <w:right w:val="single" w:sz="4" w:space="0" w:color="auto"/>
            </w:tcBorders>
            <w:vAlign w:val="center"/>
            <w:hideMark/>
          </w:tcPr>
          <w:p w14:paraId="26035452" w14:textId="77777777" w:rsidR="00C90A98" w:rsidRPr="006F7CE0" w:rsidRDefault="00C90A98" w:rsidP="00C90A98">
            <w:pPr>
              <w:autoSpaceDE w:val="0"/>
              <w:autoSpaceDN w:val="0"/>
              <w:adjustRightInd w:val="0"/>
              <w:spacing w:after="0"/>
              <w:ind w:left="709" w:right="-46" w:hanging="709"/>
              <w:rPr>
                <w:rFonts w:ascii="Calibri" w:eastAsia="Calibri" w:hAnsi="Calibri" w:cs="Mangal"/>
                <w:b/>
                <w:bCs/>
                <w:lang w:bidi="hi-IN"/>
              </w:rPr>
            </w:pPr>
            <w:r w:rsidRPr="006F7CE0">
              <w:rPr>
                <w:rFonts w:ascii="Calibri" w:eastAsia="Calibri" w:hAnsi="Calibri" w:cs="Mangal"/>
                <w:b/>
                <w:bCs/>
                <w:lang w:bidi="hi-IN"/>
              </w:rPr>
              <w:t>1</w:t>
            </w:r>
          </w:p>
        </w:tc>
        <w:tc>
          <w:tcPr>
            <w:tcW w:w="4377" w:type="dxa"/>
            <w:tcBorders>
              <w:top w:val="single" w:sz="4" w:space="0" w:color="auto"/>
              <w:left w:val="nil"/>
              <w:bottom w:val="single" w:sz="4" w:space="0" w:color="auto"/>
              <w:right w:val="single" w:sz="4" w:space="0" w:color="auto"/>
            </w:tcBorders>
            <w:vAlign w:val="center"/>
            <w:hideMark/>
          </w:tcPr>
          <w:p w14:paraId="68C68768" w14:textId="5E35C870" w:rsidR="00C90A98" w:rsidRPr="006F7CE0" w:rsidRDefault="00C90A98" w:rsidP="00C90A98">
            <w:pPr>
              <w:autoSpaceDE w:val="0"/>
              <w:autoSpaceDN w:val="0"/>
              <w:adjustRightInd w:val="0"/>
              <w:spacing w:after="0"/>
              <w:ind w:left="20" w:right="-46"/>
              <w:rPr>
                <w:rFonts w:ascii="Calibri" w:eastAsia="Calibri" w:hAnsi="Calibri" w:cs="Mangal"/>
                <w:lang w:bidi="hi-IN"/>
              </w:rPr>
            </w:pPr>
            <w:r w:rsidRPr="006F7CE0">
              <w:rPr>
                <w:rFonts w:ascii="Calibri" w:eastAsia="Calibri" w:hAnsi="Calibri" w:cs="Mangal"/>
                <w:lang w:bidi="hi-IN"/>
              </w:rPr>
              <w:t>Geological Mapping (on 1:4,000 Scale)</w:t>
            </w:r>
          </w:p>
        </w:tc>
        <w:tc>
          <w:tcPr>
            <w:tcW w:w="822" w:type="dxa"/>
            <w:tcBorders>
              <w:top w:val="single" w:sz="4" w:space="0" w:color="auto"/>
              <w:left w:val="nil"/>
              <w:bottom w:val="single" w:sz="4" w:space="0" w:color="auto"/>
              <w:right w:val="single" w:sz="4" w:space="0" w:color="auto"/>
            </w:tcBorders>
            <w:vAlign w:val="center"/>
            <w:hideMark/>
          </w:tcPr>
          <w:p w14:paraId="234594C6" w14:textId="2986D3BC"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Sq km</w:t>
            </w:r>
          </w:p>
        </w:tc>
        <w:tc>
          <w:tcPr>
            <w:tcW w:w="1446" w:type="dxa"/>
            <w:tcBorders>
              <w:top w:val="single" w:sz="4" w:space="0" w:color="auto"/>
              <w:left w:val="nil"/>
              <w:bottom w:val="single" w:sz="4" w:space="0" w:color="auto"/>
              <w:right w:val="single" w:sz="4" w:space="0" w:color="auto"/>
            </w:tcBorders>
            <w:vAlign w:val="center"/>
            <w:hideMark/>
          </w:tcPr>
          <w:p w14:paraId="3F692A4D" w14:textId="38D922E4"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2.00</w:t>
            </w:r>
          </w:p>
        </w:tc>
        <w:tc>
          <w:tcPr>
            <w:tcW w:w="1134" w:type="dxa"/>
            <w:tcBorders>
              <w:top w:val="single" w:sz="4" w:space="0" w:color="auto"/>
              <w:left w:val="nil"/>
              <w:bottom w:val="single" w:sz="4" w:space="0" w:color="auto"/>
              <w:right w:val="single" w:sz="4" w:space="0" w:color="auto"/>
            </w:tcBorders>
            <w:vAlign w:val="center"/>
            <w:hideMark/>
          </w:tcPr>
          <w:p w14:paraId="4088928E" w14:textId="41E5BDB9"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2.00</w:t>
            </w:r>
          </w:p>
        </w:tc>
      </w:tr>
      <w:tr w:rsidR="00C90A98" w:rsidRPr="006F7CE0" w14:paraId="6E999F55" w14:textId="77777777" w:rsidTr="002628FD">
        <w:trPr>
          <w:trHeight w:val="143"/>
        </w:trPr>
        <w:tc>
          <w:tcPr>
            <w:tcW w:w="868" w:type="dxa"/>
            <w:tcBorders>
              <w:top w:val="single" w:sz="4" w:space="0" w:color="auto"/>
              <w:left w:val="single" w:sz="4" w:space="0" w:color="auto"/>
              <w:bottom w:val="single" w:sz="4" w:space="0" w:color="auto"/>
              <w:right w:val="single" w:sz="4" w:space="0" w:color="auto"/>
            </w:tcBorders>
            <w:vAlign w:val="center"/>
            <w:hideMark/>
          </w:tcPr>
          <w:p w14:paraId="7508FF48" w14:textId="63224A9E" w:rsidR="00C90A98" w:rsidRPr="006F7CE0" w:rsidRDefault="00C90A98" w:rsidP="00C90A98">
            <w:pPr>
              <w:spacing w:after="0"/>
              <w:rPr>
                <w:rFonts w:ascii="Calibri" w:eastAsia="Calibri" w:hAnsi="Calibri" w:cs="Mangal"/>
                <w:b/>
                <w:bCs/>
                <w:lang w:bidi="hi-IN"/>
              </w:rPr>
            </w:pPr>
            <w:r w:rsidRPr="006F7CE0">
              <w:rPr>
                <w:rFonts w:ascii="Calibri" w:eastAsia="Calibri" w:hAnsi="Calibri" w:cs="Mangal"/>
                <w:b/>
                <w:bCs/>
                <w:lang w:bidi="hi-IN"/>
              </w:rPr>
              <w:t>2</w:t>
            </w:r>
          </w:p>
        </w:tc>
        <w:tc>
          <w:tcPr>
            <w:tcW w:w="4377" w:type="dxa"/>
            <w:tcBorders>
              <w:top w:val="single" w:sz="4" w:space="0" w:color="auto"/>
              <w:left w:val="nil"/>
              <w:bottom w:val="single" w:sz="4" w:space="0" w:color="auto"/>
              <w:right w:val="single" w:sz="4" w:space="0" w:color="auto"/>
            </w:tcBorders>
            <w:vAlign w:val="center"/>
          </w:tcPr>
          <w:p w14:paraId="4A5BEB8F" w14:textId="505756BD" w:rsidR="00C90A98" w:rsidRPr="006F7CE0" w:rsidRDefault="00C90A98" w:rsidP="00C90A98">
            <w:pPr>
              <w:autoSpaceDE w:val="0"/>
              <w:autoSpaceDN w:val="0"/>
              <w:adjustRightInd w:val="0"/>
              <w:spacing w:after="0"/>
              <w:ind w:left="20" w:right="-46"/>
              <w:rPr>
                <w:rFonts w:ascii="Calibri" w:eastAsia="Calibri" w:hAnsi="Calibri" w:cs="Mangal"/>
                <w:lang w:bidi="hi-IN"/>
              </w:rPr>
            </w:pPr>
            <w:r w:rsidRPr="006F7CE0">
              <w:rPr>
                <w:rFonts w:ascii="Calibri" w:eastAsia="Calibri" w:hAnsi="Calibri" w:cs="Mangal"/>
                <w:lang w:bidi="hi-IN"/>
              </w:rPr>
              <w:t xml:space="preserve">Topographical Survey (Surface features/Trench/Pit/Borehole* locations </w:t>
            </w:r>
            <w:proofErr w:type="spellStart"/>
            <w:r w:rsidRPr="006F7CE0">
              <w:rPr>
                <w:rFonts w:ascii="Calibri" w:eastAsia="Calibri" w:hAnsi="Calibri" w:cs="Mangal"/>
                <w:lang w:bidi="hi-IN"/>
              </w:rPr>
              <w:t>etc</w:t>
            </w:r>
            <w:proofErr w:type="spellEnd"/>
            <w:r w:rsidRPr="006F7CE0">
              <w:rPr>
                <w:rFonts w:ascii="Calibri" w:eastAsia="Calibri" w:hAnsi="Calibri" w:cs="Mangal"/>
                <w:lang w:bidi="hi-IN"/>
              </w:rPr>
              <w:t>)</w:t>
            </w:r>
          </w:p>
        </w:tc>
        <w:tc>
          <w:tcPr>
            <w:tcW w:w="822" w:type="dxa"/>
            <w:tcBorders>
              <w:top w:val="single" w:sz="4" w:space="0" w:color="auto"/>
              <w:left w:val="nil"/>
              <w:bottom w:val="single" w:sz="4" w:space="0" w:color="auto"/>
              <w:right w:val="single" w:sz="4" w:space="0" w:color="auto"/>
            </w:tcBorders>
            <w:vAlign w:val="center"/>
            <w:hideMark/>
          </w:tcPr>
          <w:p w14:paraId="43689BA0" w14:textId="679819B9"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 Sq km</w:t>
            </w:r>
          </w:p>
        </w:tc>
        <w:tc>
          <w:tcPr>
            <w:tcW w:w="1446" w:type="dxa"/>
            <w:tcBorders>
              <w:top w:val="single" w:sz="4" w:space="0" w:color="auto"/>
              <w:left w:val="nil"/>
              <w:bottom w:val="single" w:sz="4" w:space="0" w:color="auto"/>
              <w:right w:val="single" w:sz="4" w:space="0" w:color="auto"/>
            </w:tcBorders>
            <w:vAlign w:val="center"/>
            <w:hideMark/>
          </w:tcPr>
          <w:p w14:paraId="1F271854" w14:textId="62548AB9" w:rsidR="00C90A98" w:rsidRPr="006F7CE0" w:rsidRDefault="00C90A98" w:rsidP="00C90A98">
            <w:pPr>
              <w:autoSpaceDE w:val="0"/>
              <w:autoSpaceDN w:val="0"/>
              <w:adjustRightInd w:val="0"/>
              <w:spacing w:after="0"/>
              <w:ind w:left="74" w:right="-46"/>
              <w:jc w:val="center"/>
              <w:rPr>
                <w:rFonts w:ascii="Calibri" w:eastAsia="Calibri" w:hAnsi="Calibri" w:cs="Mangal"/>
                <w:lang w:bidi="hi-IN"/>
              </w:rPr>
            </w:pPr>
            <w:r w:rsidRPr="006F7CE0">
              <w:rPr>
                <w:rFonts w:ascii="Calibri" w:eastAsia="Calibri" w:hAnsi="Calibri" w:cs="Mangal"/>
                <w:lang w:bidi="hi-IN"/>
              </w:rPr>
              <w:t>2.00</w:t>
            </w:r>
          </w:p>
        </w:tc>
        <w:tc>
          <w:tcPr>
            <w:tcW w:w="1134" w:type="dxa"/>
            <w:tcBorders>
              <w:top w:val="single" w:sz="4" w:space="0" w:color="auto"/>
              <w:left w:val="nil"/>
              <w:bottom w:val="single" w:sz="4" w:space="0" w:color="auto"/>
              <w:right w:val="single" w:sz="4" w:space="0" w:color="auto"/>
            </w:tcBorders>
            <w:vAlign w:val="center"/>
            <w:hideMark/>
          </w:tcPr>
          <w:p w14:paraId="39DD01C4" w14:textId="596C0258" w:rsidR="00C90A98" w:rsidRPr="006F7CE0" w:rsidRDefault="00C90A98" w:rsidP="00C90A98">
            <w:pPr>
              <w:spacing w:after="0"/>
              <w:ind w:left="709" w:hanging="709"/>
              <w:jc w:val="center"/>
              <w:rPr>
                <w:rFonts w:ascii="Arial" w:eastAsia="Calibri" w:hAnsi="Arial" w:cs="Arial"/>
                <w:sz w:val="20"/>
                <w:szCs w:val="20"/>
                <w:lang w:bidi="hi-IN"/>
              </w:rPr>
            </w:pPr>
            <w:r w:rsidRPr="006F7CE0">
              <w:rPr>
                <w:rFonts w:ascii="Calibri" w:eastAsia="Calibri" w:hAnsi="Calibri" w:cs="Mangal"/>
                <w:lang w:bidi="hi-IN"/>
              </w:rPr>
              <w:t>2.00</w:t>
            </w:r>
          </w:p>
        </w:tc>
      </w:tr>
      <w:tr w:rsidR="00C90A98" w:rsidRPr="006F7CE0" w14:paraId="25C16136" w14:textId="77777777" w:rsidTr="004868F0">
        <w:trPr>
          <w:trHeight w:val="157"/>
        </w:trPr>
        <w:tc>
          <w:tcPr>
            <w:tcW w:w="868" w:type="dxa"/>
            <w:vMerge w:val="restart"/>
            <w:tcBorders>
              <w:top w:val="single" w:sz="4" w:space="0" w:color="auto"/>
              <w:left w:val="single" w:sz="4" w:space="0" w:color="auto"/>
              <w:right w:val="single" w:sz="4" w:space="0" w:color="auto"/>
            </w:tcBorders>
            <w:vAlign w:val="center"/>
            <w:hideMark/>
          </w:tcPr>
          <w:p w14:paraId="168265A2" w14:textId="3A57C4F2" w:rsidR="00C90A98" w:rsidRPr="006F7CE0" w:rsidRDefault="00C90A98" w:rsidP="00C90A98">
            <w:pPr>
              <w:autoSpaceDE w:val="0"/>
              <w:autoSpaceDN w:val="0"/>
              <w:adjustRightInd w:val="0"/>
              <w:spacing w:after="0"/>
              <w:ind w:left="709" w:right="-46" w:hanging="709"/>
              <w:rPr>
                <w:rFonts w:ascii="Calibri" w:eastAsia="Calibri" w:hAnsi="Calibri" w:cs="Mangal"/>
                <w:b/>
                <w:bCs/>
                <w:lang w:bidi="hi-IN"/>
              </w:rPr>
            </w:pPr>
            <w:r w:rsidRPr="006F7CE0">
              <w:rPr>
                <w:rFonts w:ascii="Calibri" w:eastAsia="Calibri" w:hAnsi="Calibri" w:cs="Mangal"/>
                <w:b/>
                <w:bCs/>
                <w:lang w:bidi="hi-IN"/>
              </w:rPr>
              <w:t>3</w:t>
            </w:r>
          </w:p>
        </w:tc>
        <w:tc>
          <w:tcPr>
            <w:tcW w:w="4377" w:type="dxa"/>
            <w:tcBorders>
              <w:top w:val="single" w:sz="4" w:space="0" w:color="auto"/>
              <w:left w:val="nil"/>
              <w:bottom w:val="single" w:sz="4" w:space="0" w:color="auto"/>
              <w:right w:val="single" w:sz="4" w:space="0" w:color="auto"/>
            </w:tcBorders>
            <w:vAlign w:val="center"/>
            <w:hideMark/>
          </w:tcPr>
          <w:p w14:paraId="2381C51B" w14:textId="50F2280C" w:rsidR="00C90A98" w:rsidRPr="006F7CE0" w:rsidRDefault="00C90A98" w:rsidP="00C90A98">
            <w:pPr>
              <w:autoSpaceDE w:val="0"/>
              <w:autoSpaceDN w:val="0"/>
              <w:adjustRightInd w:val="0"/>
              <w:spacing w:after="0"/>
              <w:ind w:left="20" w:right="-46"/>
              <w:rPr>
                <w:rFonts w:ascii="Calibri" w:eastAsia="Calibri" w:hAnsi="Calibri" w:cs="Mangal"/>
                <w:lang w:bidi="hi-IN"/>
              </w:rPr>
            </w:pPr>
            <w:r w:rsidRPr="006F7CE0">
              <w:rPr>
                <w:rFonts w:ascii="Calibri" w:eastAsia="Calibri" w:hAnsi="Calibri" w:cs="Mangal"/>
                <w:lang w:bidi="hi-IN"/>
              </w:rPr>
              <w:t>Exploratory Mining (Trench/pit)</w:t>
            </w:r>
          </w:p>
        </w:tc>
        <w:tc>
          <w:tcPr>
            <w:tcW w:w="822" w:type="dxa"/>
            <w:tcBorders>
              <w:top w:val="single" w:sz="4" w:space="0" w:color="auto"/>
              <w:left w:val="nil"/>
              <w:bottom w:val="single" w:sz="4" w:space="0" w:color="auto"/>
              <w:right w:val="single" w:sz="4" w:space="0" w:color="auto"/>
            </w:tcBorders>
            <w:vAlign w:val="center"/>
            <w:hideMark/>
          </w:tcPr>
          <w:p w14:paraId="44735AB3" w14:textId="578D97DC" w:rsidR="00C90A98" w:rsidRPr="006F7CE0" w:rsidRDefault="00C90A98" w:rsidP="00C90A98">
            <w:pPr>
              <w:spacing w:after="0"/>
              <w:jc w:val="center"/>
              <w:rPr>
                <w:rFonts w:ascii="Calibri" w:eastAsia="Calibri" w:hAnsi="Calibri" w:cs="Mangal"/>
                <w:lang w:bidi="hi-IN"/>
              </w:rPr>
            </w:pPr>
            <w:r w:rsidRPr="006F7CE0">
              <w:rPr>
                <w:rFonts w:ascii="Calibri" w:eastAsia="Calibri" w:hAnsi="Calibri" w:cs="Mangal"/>
                <w:lang w:bidi="hi-IN"/>
              </w:rPr>
              <w:t> </w:t>
            </w:r>
          </w:p>
        </w:tc>
        <w:tc>
          <w:tcPr>
            <w:tcW w:w="1446" w:type="dxa"/>
            <w:tcBorders>
              <w:top w:val="single" w:sz="4" w:space="0" w:color="auto"/>
              <w:left w:val="nil"/>
              <w:bottom w:val="single" w:sz="4" w:space="0" w:color="auto"/>
              <w:right w:val="single" w:sz="4" w:space="0" w:color="auto"/>
            </w:tcBorders>
            <w:vAlign w:val="center"/>
            <w:hideMark/>
          </w:tcPr>
          <w:p w14:paraId="186B6038" w14:textId="6E07ADA8" w:rsidR="00C90A98" w:rsidRPr="006F7CE0" w:rsidRDefault="00C90A98" w:rsidP="00C90A98">
            <w:pPr>
              <w:spacing w:after="0"/>
              <w:jc w:val="center"/>
              <w:rPr>
                <w:rFonts w:ascii="Calibri" w:eastAsia="Calibri" w:hAnsi="Calibri" w:cs="Mangal"/>
                <w:lang w:bidi="hi-IN"/>
              </w:rPr>
            </w:pPr>
            <w:r w:rsidRPr="006F7CE0">
              <w:rPr>
                <w:rFonts w:ascii="Calibri" w:eastAsia="Calibri" w:hAnsi="Calibri" w:cs="Mangal"/>
                <w:lang w:bidi="hi-IN"/>
              </w:rPr>
              <w:t> </w:t>
            </w:r>
          </w:p>
        </w:tc>
        <w:tc>
          <w:tcPr>
            <w:tcW w:w="1134" w:type="dxa"/>
            <w:tcBorders>
              <w:top w:val="single" w:sz="4" w:space="0" w:color="auto"/>
              <w:left w:val="nil"/>
              <w:bottom w:val="single" w:sz="4" w:space="0" w:color="auto"/>
              <w:right w:val="single" w:sz="4" w:space="0" w:color="auto"/>
            </w:tcBorders>
            <w:vAlign w:val="center"/>
          </w:tcPr>
          <w:p w14:paraId="6A56F9FD" w14:textId="77777777" w:rsidR="00C90A98" w:rsidRPr="006F7CE0" w:rsidRDefault="00C90A98" w:rsidP="00C90A98">
            <w:pPr>
              <w:autoSpaceDE w:val="0"/>
              <w:autoSpaceDN w:val="0"/>
              <w:adjustRightInd w:val="0"/>
              <w:spacing w:after="0"/>
              <w:ind w:left="709" w:right="-46" w:hanging="709"/>
              <w:jc w:val="center"/>
              <w:rPr>
                <w:rFonts w:ascii="Calibri" w:eastAsia="Calibri" w:hAnsi="Calibri" w:cs="Mangal"/>
                <w:b/>
                <w:bCs/>
                <w:lang w:bidi="hi-IN"/>
              </w:rPr>
            </w:pPr>
          </w:p>
        </w:tc>
      </w:tr>
      <w:tr w:rsidR="00C90A98" w:rsidRPr="006F7CE0" w14:paraId="7552E666" w14:textId="77777777" w:rsidTr="00C90A98">
        <w:trPr>
          <w:trHeight w:val="261"/>
        </w:trPr>
        <w:tc>
          <w:tcPr>
            <w:tcW w:w="868" w:type="dxa"/>
            <w:vMerge/>
            <w:tcBorders>
              <w:left w:val="single" w:sz="4" w:space="0" w:color="auto"/>
              <w:bottom w:val="single" w:sz="4" w:space="0" w:color="auto"/>
              <w:right w:val="single" w:sz="4" w:space="0" w:color="auto"/>
            </w:tcBorders>
            <w:vAlign w:val="center"/>
            <w:hideMark/>
          </w:tcPr>
          <w:p w14:paraId="06BB2997" w14:textId="77777777" w:rsidR="00C90A98" w:rsidRPr="006F7CE0" w:rsidRDefault="00C90A98" w:rsidP="00C90A98">
            <w:pPr>
              <w:spacing w:after="0"/>
              <w:rPr>
                <w:rFonts w:ascii="Calibri" w:eastAsia="Times New Roman" w:hAnsi="Calibri" w:cs="Arial"/>
                <w:b/>
                <w:bCs/>
                <w:lang w:val="en-IN" w:eastAsia="en-IN" w:bidi="hi-IN"/>
              </w:rPr>
            </w:pPr>
          </w:p>
        </w:tc>
        <w:tc>
          <w:tcPr>
            <w:tcW w:w="4377" w:type="dxa"/>
            <w:tcBorders>
              <w:top w:val="single" w:sz="4" w:space="0" w:color="auto"/>
              <w:left w:val="nil"/>
              <w:bottom w:val="single" w:sz="4" w:space="0" w:color="auto"/>
              <w:right w:val="single" w:sz="4" w:space="0" w:color="auto"/>
            </w:tcBorders>
            <w:vAlign w:val="center"/>
            <w:hideMark/>
          </w:tcPr>
          <w:p w14:paraId="55373895" w14:textId="0DB5952A" w:rsidR="00C90A98" w:rsidRPr="006F7CE0" w:rsidRDefault="00C90A98" w:rsidP="00C90A98">
            <w:pPr>
              <w:autoSpaceDE w:val="0"/>
              <w:autoSpaceDN w:val="0"/>
              <w:adjustRightInd w:val="0"/>
              <w:spacing w:after="0"/>
              <w:ind w:left="303" w:right="-46"/>
              <w:rPr>
                <w:rFonts w:ascii="Calibri" w:eastAsia="Calibri" w:hAnsi="Calibri" w:cs="Mangal"/>
              </w:rPr>
            </w:pPr>
            <w:r w:rsidRPr="006F7CE0">
              <w:rPr>
                <w:rFonts w:ascii="Calibri" w:eastAsia="Calibri" w:hAnsi="Calibri" w:cs="Mangal"/>
              </w:rPr>
              <w:t>a) Excavation (Trenching) (1m*2m*10m)</w:t>
            </w:r>
          </w:p>
        </w:tc>
        <w:tc>
          <w:tcPr>
            <w:tcW w:w="822" w:type="dxa"/>
            <w:tcBorders>
              <w:top w:val="single" w:sz="4" w:space="0" w:color="auto"/>
              <w:left w:val="nil"/>
              <w:bottom w:val="single" w:sz="4" w:space="0" w:color="auto"/>
              <w:right w:val="single" w:sz="4" w:space="0" w:color="auto"/>
            </w:tcBorders>
            <w:vAlign w:val="center"/>
            <w:hideMark/>
          </w:tcPr>
          <w:p w14:paraId="428284D8" w14:textId="44311FD1"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Cu. m</w:t>
            </w:r>
          </w:p>
        </w:tc>
        <w:tc>
          <w:tcPr>
            <w:tcW w:w="1446" w:type="dxa"/>
            <w:tcBorders>
              <w:top w:val="single" w:sz="4" w:space="0" w:color="auto"/>
              <w:left w:val="nil"/>
              <w:bottom w:val="single" w:sz="4" w:space="0" w:color="auto"/>
              <w:right w:val="single" w:sz="4" w:space="0" w:color="auto"/>
            </w:tcBorders>
            <w:vAlign w:val="center"/>
            <w:hideMark/>
          </w:tcPr>
          <w:p w14:paraId="242F2EB5" w14:textId="7911BB1A"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140</w:t>
            </w:r>
          </w:p>
        </w:tc>
        <w:tc>
          <w:tcPr>
            <w:tcW w:w="1134" w:type="dxa"/>
            <w:tcBorders>
              <w:top w:val="single" w:sz="4" w:space="0" w:color="auto"/>
              <w:left w:val="nil"/>
              <w:bottom w:val="single" w:sz="4" w:space="0" w:color="auto"/>
              <w:right w:val="single" w:sz="4" w:space="0" w:color="auto"/>
            </w:tcBorders>
            <w:vAlign w:val="center"/>
            <w:hideMark/>
          </w:tcPr>
          <w:p w14:paraId="411FA03C" w14:textId="18EA660C" w:rsidR="00C90A98" w:rsidRPr="006F7CE0" w:rsidRDefault="00D47521" w:rsidP="00C90A98">
            <w:pPr>
              <w:autoSpaceDE w:val="0"/>
              <w:autoSpaceDN w:val="0"/>
              <w:adjustRightInd w:val="0"/>
              <w:spacing w:after="0"/>
              <w:ind w:left="709" w:right="-46" w:hanging="709"/>
              <w:jc w:val="center"/>
              <w:rPr>
                <w:rFonts w:ascii="Calibri" w:eastAsia="Calibri" w:hAnsi="Calibri" w:cs="Mangal"/>
                <w:lang w:bidi="hi-IN"/>
              </w:rPr>
            </w:pPr>
            <w:r>
              <w:rPr>
                <w:rFonts w:ascii="Calibri" w:eastAsia="Calibri" w:hAnsi="Calibri" w:cs="Mangal"/>
                <w:lang w:bidi="hi-IN"/>
              </w:rPr>
              <w:t>12</w:t>
            </w:r>
            <w:r w:rsidR="00C90A98" w:rsidRPr="006F7CE0">
              <w:rPr>
                <w:rFonts w:ascii="Calibri" w:eastAsia="Calibri" w:hAnsi="Calibri" w:cs="Mangal"/>
                <w:lang w:bidi="hi-IN"/>
              </w:rPr>
              <w:t>7</w:t>
            </w:r>
          </w:p>
        </w:tc>
      </w:tr>
      <w:tr w:rsidR="00C90A98" w:rsidRPr="006F7CE0" w14:paraId="012C03A4" w14:textId="77777777" w:rsidTr="00C7308B">
        <w:trPr>
          <w:trHeight w:val="129"/>
        </w:trPr>
        <w:tc>
          <w:tcPr>
            <w:tcW w:w="868" w:type="dxa"/>
            <w:vMerge w:val="restart"/>
            <w:tcBorders>
              <w:top w:val="single" w:sz="4" w:space="0" w:color="auto"/>
              <w:left w:val="single" w:sz="4" w:space="0" w:color="auto"/>
              <w:right w:val="single" w:sz="4" w:space="0" w:color="auto"/>
            </w:tcBorders>
            <w:vAlign w:val="center"/>
            <w:hideMark/>
          </w:tcPr>
          <w:p w14:paraId="085DD7A3" w14:textId="74A1B0A2" w:rsidR="00C90A98" w:rsidRPr="006F7CE0" w:rsidRDefault="00C90A98" w:rsidP="00C90A98">
            <w:pPr>
              <w:autoSpaceDE w:val="0"/>
              <w:autoSpaceDN w:val="0"/>
              <w:adjustRightInd w:val="0"/>
              <w:spacing w:after="0"/>
              <w:ind w:left="709" w:right="-46" w:hanging="709"/>
              <w:rPr>
                <w:rFonts w:ascii="Calibri" w:eastAsia="Calibri" w:hAnsi="Calibri" w:cs="Mangal"/>
                <w:b/>
                <w:bCs/>
                <w:lang w:bidi="hi-IN"/>
              </w:rPr>
            </w:pPr>
            <w:r w:rsidRPr="006F7CE0">
              <w:rPr>
                <w:rFonts w:ascii="Calibri" w:eastAsia="Calibri" w:hAnsi="Calibri" w:cs="Mangal"/>
                <w:b/>
                <w:bCs/>
                <w:lang w:bidi="hi-IN"/>
              </w:rPr>
              <w:t>4</w:t>
            </w:r>
          </w:p>
        </w:tc>
        <w:tc>
          <w:tcPr>
            <w:tcW w:w="4377" w:type="dxa"/>
            <w:tcBorders>
              <w:top w:val="single" w:sz="4" w:space="0" w:color="auto"/>
              <w:left w:val="nil"/>
              <w:bottom w:val="single" w:sz="4" w:space="0" w:color="auto"/>
              <w:right w:val="single" w:sz="4" w:space="0" w:color="auto"/>
            </w:tcBorders>
            <w:vAlign w:val="center"/>
            <w:hideMark/>
          </w:tcPr>
          <w:p w14:paraId="13263001" w14:textId="1B461859" w:rsidR="00C90A98" w:rsidRPr="006F7CE0" w:rsidRDefault="00C90A98" w:rsidP="00C90A98">
            <w:pPr>
              <w:autoSpaceDE w:val="0"/>
              <w:autoSpaceDN w:val="0"/>
              <w:adjustRightInd w:val="0"/>
              <w:spacing w:after="0"/>
              <w:ind w:left="20" w:right="-46"/>
              <w:rPr>
                <w:rFonts w:ascii="Calibri" w:eastAsia="Calibri" w:hAnsi="Calibri" w:cs="Mangal"/>
                <w:lang w:bidi="hi-IN"/>
              </w:rPr>
            </w:pPr>
            <w:r w:rsidRPr="006F7CE0">
              <w:rPr>
                <w:rFonts w:ascii="Calibri" w:eastAsia="Calibri" w:hAnsi="Calibri" w:cs="Mangal"/>
                <w:lang w:bidi="hi-IN"/>
              </w:rPr>
              <w:t>Trench/pit Sampling</w:t>
            </w:r>
          </w:p>
        </w:tc>
        <w:tc>
          <w:tcPr>
            <w:tcW w:w="822" w:type="dxa"/>
            <w:tcBorders>
              <w:top w:val="single" w:sz="4" w:space="0" w:color="auto"/>
              <w:left w:val="nil"/>
              <w:bottom w:val="single" w:sz="4" w:space="0" w:color="auto"/>
              <w:right w:val="single" w:sz="4" w:space="0" w:color="auto"/>
            </w:tcBorders>
            <w:vAlign w:val="center"/>
            <w:hideMark/>
          </w:tcPr>
          <w:p w14:paraId="3B0C5B26" w14:textId="3843DCD1" w:rsidR="00C90A98" w:rsidRPr="006F7CE0" w:rsidRDefault="00C90A98" w:rsidP="00C90A98">
            <w:pPr>
              <w:spacing w:after="0"/>
              <w:jc w:val="center"/>
              <w:rPr>
                <w:rFonts w:ascii="Calibri" w:eastAsia="Calibri" w:hAnsi="Calibri" w:cs="Mangal"/>
                <w:lang w:bidi="hi-IN"/>
              </w:rPr>
            </w:pPr>
            <w:r w:rsidRPr="006F7CE0">
              <w:rPr>
                <w:rFonts w:ascii="Calibri" w:eastAsia="Calibri" w:hAnsi="Calibri" w:cs="Mangal"/>
                <w:lang w:bidi="hi-IN"/>
              </w:rPr>
              <w:t> </w:t>
            </w:r>
          </w:p>
        </w:tc>
        <w:tc>
          <w:tcPr>
            <w:tcW w:w="1446" w:type="dxa"/>
            <w:tcBorders>
              <w:top w:val="single" w:sz="4" w:space="0" w:color="auto"/>
              <w:left w:val="nil"/>
              <w:bottom w:val="single" w:sz="4" w:space="0" w:color="auto"/>
              <w:right w:val="single" w:sz="4" w:space="0" w:color="auto"/>
            </w:tcBorders>
            <w:vAlign w:val="center"/>
            <w:hideMark/>
          </w:tcPr>
          <w:p w14:paraId="641190E7" w14:textId="1E7B07E2" w:rsidR="00C90A98" w:rsidRPr="006F7CE0" w:rsidRDefault="00C90A98" w:rsidP="00C90A98">
            <w:pPr>
              <w:spacing w:after="0"/>
              <w:jc w:val="center"/>
              <w:rPr>
                <w:rFonts w:ascii="Calibri" w:eastAsia="Calibri" w:hAnsi="Calibri" w:cs="Mangal"/>
                <w:lang w:bidi="hi-IN"/>
              </w:rPr>
            </w:pPr>
            <w:r w:rsidRPr="006F7CE0">
              <w:rPr>
                <w:rFonts w:ascii="Calibri" w:eastAsia="Calibri" w:hAnsi="Calibri" w:cs="Mangal"/>
                <w:lang w:bidi="hi-IN"/>
              </w:rPr>
              <w:t> </w:t>
            </w:r>
          </w:p>
        </w:tc>
        <w:tc>
          <w:tcPr>
            <w:tcW w:w="1134" w:type="dxa"/>
            <w:tcBorders>
              <w:top w:val="single" w:sz="4" w:space="0" w:color="auto"/>
              <w:left w:val="nil"/>
              <w:bottom w:val="single" w:sz="4" w:space="0" w:color="auto"/>
              <w:right w:val="single" w:sz="4" w:space="0" w:color="auto"/>
            </w:tcBorders>
            <w:vAlign w:val="center"/>
          </w:tcPr>
          <w:p w14:paraId="10F0CE6E" w14:textId="77777777" w:rsidR="00C90A98" w:rsidRPr="006F7CE0" w:rsidRDefault="00C90A98" w:rsidP="00C90A98">
            <w:pPr>
              <w:autoSpaceDE w:val="0"/>
              <w:autoSpaceDN w:val="0"/>
              <w:adjustRightInd w:val="0"/>
              <w:spacing w:after="0"/>
              <w:ind w:left="709" w:right="-46" w:hanging="709"/>
              <w:jc w:val="center"/>
              <w:rPr>
                <w:rFonts w:ascii="Calibri" w:eastAsia="Calibri" w:hAnsi="Calibri" w:cs="Mangal"/>
                <w:b/>
                <w:bCs/>
                <w:lang w:bidi="hi-IN"/>
              </w:rPr>
            </w:pPr>
          </w:p>
        </w:tc>
      </w:tr>
      <w:tr w:rsidR="00C90A98" w:rsidRPr="006F7CE0" w14:paraId="510AA39A" w14:textId="77777777" w:rsidTr="00C7308B">
        <w:trPr>
          <w:trHeight w:val="70"/>
        </w:trPr>
        <w:tc>
          <w:tcPr>
            <w:tcW w:w="868" w:type="dxa"/>
            <w:vMerge/>
            <w:tcBorders>
              <w:left w:val="single" w:sz="4" w:space="0" w:color="auto"/>
              <w:right w:val="single" w:sz="4" w:space="0" w:color="auto"/>
            </w:tcBorders>
            <w:vAlign w:val="center"/>
          </w:tcPr>
          <w:p w14:paraId="10946E77" w14:textId="77777777" w:rsidR="00C90A98" w:rsidRPr="006F7CE0" w:rsidRDefault="00C90A98" w:rsidP="00C90A98">
            <w:pPr>
              <w:autoSpaceDE w:val="0"/>
              <w:autoSpaceDN w:val="0"/>
              <w:adjustRightInd w:val="0"/>
              <w:spacing w:after="0"/>
              <w:ind w:left="709" w:right="-46" w:hanging="709"/>
              <w:rPr>
                <w:rFonts w:ascii="Calibri" w:eastAsia="Calibri" w:hAnsi="Calibri" w:cs="Mangal"/>
                <w:b/>
                <w:bCs/>
                <w:lang w:bidi="hi-IN"/>
              </w:rPr>
            </w:pPr>
          </w:p>
        </w:tc>
        <w:tc>
          <w:tcPr>
            <w:tcW w:w="4377" w:type="dxa"/>
            <w:tcBorders>
              <w:top w:val="single" w:sz="4" w:space="0" w:color="auto"/>
              <w:left w:val="nil"/>
              <w:bottom w:val="single" w:sz="4" w:space="0" w:color="auto"/>
              <w:right w:val="single" w:sz="4" w:space="0" w:color="auto"/>
            </w:tcBorders>
            <w:vAlign w:val="center"/>
            <w:hideMark/>
          </w:tcPr>
          <w:p w14:paraId="295E9470" w14:textId="4DD59861" w:rsidR="00C90A98" w:rsidRPr="006F7CE0" w:rsidRDefault="00C90A98" w:rsidP="00C90A98">
            <w:pPr>
              <w:autoSpaceDE w:val="0"/>
              <w:autoSpaceDN w:val="0"/>
              <w:adjustRightInd w:val="0"/>
              <w:spacing w:after="0"/>
              <w:ind w:left="303" w:right="-46"/>
              <w:rPr>
                <w:rFonts w:ascii="Calibri" w:eastAsia="Calibri" w:hAnsi="Calibri" w:cs="Mangal"/>
                <w:lang w:bidi="hi-IN"/>
              </w:rPr>
            </w:pPr>
            <w:r w:rsidRPr="006F7CE0">
              <w:rPr>
                <w:rFonts w:ascii="Calibri" w:eastAsia="Calibri" w:hAnsi="Calibri" w:cs="Mangal"/>
                <w:lang w:bidi="hi-IN"/>
              </w:rPr>
              <w:t>a) Primary Sampling</w:t>
            </w:r>
          </w:p>
        </w:tc>
        <w:tc>
          <w:tcPr>
            <w:tcW w:w="822" w:type="dxa"/>
            <w:tcBorders>
              <w:top w:val="single" w:sz="4" w:space="0" w:color="auto"/>
              <w:left w:val="nil"/>
              <w:bottom w:val="single" w:sz="4" w:space="0" w:color="auto"/>
              <w:right w:val="single" w:sz="4" w:space="0" w:color="auto"/>
            </w:tcBorders>
            <w:vAlign w:val="center"/>
            <w:hideMark/>
          </w:tcPr>
          <w:p w14:paraId="2C715D6D" w14:textId="61F238F1"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Nos</w:t>
            </w:r>
          </w:p>
        </w:tc>
        <w:tc>
          <w:tcPr>
            <w:tcW w:w="1446" w:type="dxa"/>
            <w:tcBorders>
              <w:top w:val="single" w:sz="4" w:space="0" w:color="auto"/>
              <w:left w:val="nil"/>
              <w:bottom w:val="single" w:sz="4" w:space="0" w:color="auto"/>
              <w:right w:val="single" w:sz="4" w:space="0" w:color="auto"/>
            </w:tcBorders>
            <w:vAlign w:val="center"/>
            <w:hideMark/>
          </w:tcPr>
          <w:p w14:paraId="1419DA6E" w14:textId="46B3175B"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50</w:t>
            </w:r>
          </w:p>
        </w:tc>
        <w:tc>
          <w:tcPr>
            <w:tcW w:w="1134" w:type="dxa"/>
            <w:tcBorders>
              <w:top w:val="single" w:sz="4" w:space="0" w:color="auto"/>
              <w:left w:val="nil"/>
              <w:bottom w:val="single" w:sz="4" w:space="0" w:color="auto"/>
              <w:right w:val="single" w:sz="4" w:space="0" w:color="auto"/>
            </w:tcBorders>
            <w:vAlign w:val="center"/>
            <w:hideMark/>
          </w:tcPr>
          <w:p w14:paraId="3EDD7628" w14:textId="69ECB705"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45</w:t>
            </w:r>
          </w:p>
        </w:tc>
      </w:tr>
      <w:tr w:rsidR="00C90A98" w:rsidRPr="006F7CE0" w14:paraId="71CC2248" w14:textId="77777777" w:rsidTr="00C7308B">
        <w:trPr>
          <w:trHeight w:val="70"/>
        </w:trPr>
        <w:tc>
          <w:tcPr>
            <w:tcW w:w="868" w:type="dxa"/>
            <w:vMerge/>
            <w:tcBorders>
              <w:left w:val="single" w:sz="4" w:space="0" w:color="auto"/>
              <w:bottom w:val="single" w:sz="4" w:space="0" w:color="auto"/>
              <w:right w:val="single" w:sz="4" w:space="0" w:color="auto"/>
            </w:tcBorders>
            <w:vAlign w:val="center"/>
            <w:hideMark/>
          </w:tcPr>
          <w:p w14:paraId="20331C9F" w14:textId="77777777" w:rsidR="00C90A98" w:rsidRPr="006F7CE0" w:rsidRDefault="00C90A98" w:rsidP="00C90A98">
            <w:pPr>
              <w:spacing w:after="0"/>
              <w:rPr>
                <w:rFonts w:ascii="Calibri" w:eastAsia="Times New Roman" w:hAnsi="Calibri" w:cs="Arial"/>
                <w:lang w:val="en-IN" w:eastAsia="en-IN" w:bidi="hi-IN"/>
              </w:rPr>
            </w:pPr>
          </w:p>
        </w:tc>
        <w:tc>
          <w:tcPr>
            <w:tcW w:w="4377" w:type="dxa"/>
            <w:tcBorders>
              <w:top w:val="single" w:sz="4" w:space="0" w:color="auto"/>
              <w:left w:val="nil"/>
              <w:bottom w:val="single" w:sz="4" w:space="0" w:color="auto"/>
              <w:right w:val="single" w:sz="4" w:space="0" w:color="auto"/>
            </w:tcBorders>
            <w:vAlign w:val="center"/>
            <w:hideMark/>
          </w:tcPr>
          <w:p w14:paraId="63DDB2C9" w14:textId="73D53305" w:rsidR="00C90A98" w:rsidRPr="006F7CE0" w:rsidRDefault="00C90A98" w:rsidP="00C90A98">
            <w:pPr>
              <w:autoSpaceDE w:val="0"/>
              <w:autoSpaceDN w:val="0"/>
              <w:adjustRightInd w:val="0"/>
              <w:spacing w:after="0"/>
              <w:ind w:left="303" w:right="-46"/>
              <w:rPr>
                <w:rFonts w:ascii="Calibri" w:eastAsia="Calibri" w:hAnsi="Calibri" w:cs="Mangal"/>
                <w:lang w:bidi="hi-IN"/>
              </w:rPr>
            </w:pPr>
            <w:r w:rsidRPr="006F7CE0">
              <w:rPr>
                <w:rFonts w:ascii="Calibri" w:eastAsia="Calibri" w:hAnsi="Calibri" w:cs="Mangal"/>
                <w:lang w:bidi="hi-IN"/>
              </w:rPr>
              <w:t>b) Check Samples (10% External check)</w:t>
            </w:r>
          </w:p>
        </w:tc>
        <w:tc>
          <w:tcPr>
            <w:tcW w:w="822" w:type="dxa"/>
            <w:tcBorders>
              <w:top w:val="single" w:sz="4" w:space="0" w:color="auto"/>
              <w:left w:val="nil"/>
              <w:bottom w:val="single" w:sz="4" w:space="0" w:color="auto"/>
              <w:right w:val="single" w:sz="4" w:space="0" w:color="auto"/>
            </w:tcBorders>
            <w:vAlign w:val="center"/>
            <w:hideMark/>
          </w:tcPr>
          <w:p w14:paraId="4B20BD9C" w14:textId="4818C9D8"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Nos</w:t>
            </w:r>
          </w:p>
        </w:tc>
        <w:tc>
          <w:tcPr>
            <w:tcW w:w="1446" w:type="dxa"/>
            <w:tcBorders>
              <w:top w:val="single" w:sz="4" w:space="0" w:color="auto"/>
              <w:left w:val="nil"/>
              <w:bottom w:val="single" w:sz="4" w:space="0" w:color="auto"/>
              <w:right w:val="single" w:sz="4" w:space="0" w:color="auto"/>
            </w:tcBorders>
            <w:vAlign w:val="center"/>
            <w:hideMark/>
          </w:tcPr>
          <w:p w14:paraId="4216D56D" w14:textId="101E0C76"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5</w:t>
            </w:r>
          </w:p>
        </w:tc>
        <w:tc>
          <w:tcPr>
            <w:tcW w:w="1134" w:type="dxa"/>
            <w:tcBorders>
              <w:top w:val="single" w:sz="4" w:space="0" w:color="auto"/>
              <w:left w:val="nil"/>
              <w:bottom w:val="single" w:sz="4" w:space="0" w:color="auto"/>
              <w:right w:val="single" w:sz="4" w:space="0" w:color="auto"/>
            </w:tcBorders>
            <w:vAlign w:val="center"/>
            <w:hideMark/>
          </w:tcPr>
          <w:p w14:paraId="01068294" w14:textId="6B9DB8DF"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5</w:t>
            </w:r>
          </w:p>
        </w:tc>
      </w:tr>
      <w:tr w:rsidR="00C90A98" w:rsidRPr="006F7CE0" w14:paraId="5C7A2EA5" w14:textId="77777777" w:rsidTr="00C90A98">
        <w:trPr>
          <w:trHeight w:val="295"/>
        </w:trPr>
        <w:tc>
          <w:tcPr>
            <w:tcW w:w="868" w:type="dxa"/>
            <w:vMerge w:val="restart"/>
            <w:tcBorders>
              <w:top w:val="single" w:sz="4" w:space="0" w:color="auto"/>
              <w:left w:val="single" w:sz="4" w:space="0" w:color="auto"/>
              <w:right w:val="single" w:sz="4" w:space="0" w:color="auto"/>
            </w:tcBorders>
            <w:vAlign w:val="center"/>
            <w:hideMark/>
          </w:tcPr>
          <w:p w14:paraId="3F4C1F0A" w14:textId="412C6FA9" w:rsidR="00C90A98" w:rsidRPr="006F7CE0" w:rsidRDefault="00C90A98" w:rsidP="00C90A98">
            <w:pPr>
              <w:autoSpaceDE w:val="0"/>
              <w:autoSpaceDN w:val="0"/>
              <w:adjustRightInd w:val="0"/>
              <w:spacing w:after="0"/>
              <w:ind w:left="709" w:right="-46" w:hanging="709"/>
              <w:rPr>
                <w:rFonts w:ascii="Calibri" w:eastAsia="Times New Roman" w:hAnsi="Calibri" w:cs="Arial"/>
                <w:lang w:val="en-IN" w:eastAsia="en-IN" w:bidi="hi-IN"/>
              </w:rPr>
            </w:pPr>
            <w:r w:rsidRPr="006F7CE0">
              <w:rPr>
                <w:rFonts w:ascii="Calibri" w:eastAsia="Calibri" w:hAnsi="Calibri" w:cs="Mangal"/>
                <w:b/>
                <w:bCs/>
                <w:lang w:bidi="hi-IN"/>
              </w:rPr>
              <w:t>5</w:t>
            </w:r>
          </w:p>
        </w:tc>
        <w:tc>
          <w:tcPr>
            <w:tcW w:w="4377" w:type="dxa"/>
            <w:tcBorders>
              <w:top w:val="single" w:sz="4" w:space="0" w:color="auto"/>
              <w:left w:val="nil"/>
              <w:bottom w:val="single" w:sz="4" w:space="0" w:color="auto"/>
              <w:right w:val="single" w:sz="4" w:space="0" w:color="auto"/>
            </w:tcBorders>
            <w:vAlign w:val="center"/>
            <w:hideMark/>
          </w:tcPr>
          <w:p w14:paraId="664FA3D0" w14:textId="5CE0BBDC" w:rsidR="00C90A98" w:rsidRPr="006F7CE0" w:rsidRDefault="00C90A98" w:rsidP="00C90A98">
            <w:pPr>
              <w:autoSpaceDE w:val="0"/>
              <w:autoSpaceDN w:val="0"/>
              <w:adjustRightInd w:val="0"/>
              <w:spacing w:after="0"/>
              <w:ind w:left="20" w:right="-46"/>
              <w:rPr>
                <w:rFonts w:ascii="Calibri" w:eastAsia="Calibri" w:hAnsi="Calibri" w:cs="Mangal"/>
                <w:lang w:bidi="hi-IN"/>
              </w:rPr>
            </w:pPr>
            <w:r w:rsidRPr="006F7CE0">
              <w:rPr>
                <w:rFonts w:ascii="Calibri" w:eastAsia="Calibri" w:hAnsi="Calibri" w:cs="Mangal"/>
                <w:lang w:bidi="hi-IN"/>
              </w:rPr>
              <w:t>Drilling (coring)*</w:t>
            </w:r>
          </w:p>
        </w:tc>
        <w:tc>
          <w:tcPr>
            <w:tcW w:w="822" w:type="dxa"/>
            <w:tcBorders>
              <w:top w:val="single" w:sz="4" w:space="0" w:color="auto"/>
              <w:left w:val="nil"/>
              <w:bottom w:val="single" w:sz="4" w:space="0" w:color="auto"/>
              <w:right w:val="single" w:sz="4" w:space="0" w:color="auto"/>
            </w:tcBorders>
            <w:vAlign w:val="center"/>
            <w:hideMark/>
          </w:tcPr>
          <w:p w14:paraId="184C52F5" w14:textId="41990DD9"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 </w:t>
            </w:r>
          </w:p>
        </w:tc>
        <w:tc>
          <w:tcPr>
            <w:tcW w:w="1446" w:type="dxa"/>
            <w:tcBorders>
              <w:top w:val="single" w:sz="4" w:space="0" w:color="auto"/>
              <w:left w:val="nil"/>
              <w:bottom w:val="single" w:sz="4" w:space="0" w:color="auto"/>
              <w:right w:val="single" w:sz="4" w:space="0" w:color="auto"/>
            </w:tcBorders>
            <w:vAlign w:val="center"/>
            <w:hideMark/>
          </w:tcPr>
          <w:p w14:paraId="4317462A" w14:textId="6A346953"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 </w:t>
            </w:r>
          </w:p>
        </w:tc>
        <w:tc>
          <w:tcPr>
            <w:tcW w:w="1134" w:type="dxa"/>
            <w:tcBorders>
              <w:top w:val="single" w:sz="4" w:space="0" w:color="auto"/>
              <w:left w:val="nil"/>
              <w:bottom w:val="single" w:sz="4" w:space="0" w:color="auto"/>
              <w:right w:val="single" w:sz="4" w:space="0" w:color="auto"/>
            </w:tcBorders>
            <w:vAlign w:val="center"/>
            <w:hideMark/>
          </w:tcPr>
          <w:p w14:paraId="6EEB85D5" w14:textId="1CCA3C79"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p>
        </w:tc>
      </w:tr>
      <w:tr w:rsidR="00C90A98" w:rsidRPr="006F7CE0" w14:paraId="15B7A8FA" w14:textId="77777777" w:rsidTr="007C33A1">
        <w:trPr>
          <w:trHeight w:val="259"/>
        </w:trPr>
        <w:tc>
          <w:tcPr>
            <w:tcW w:w="868" w:type="dxa"/>
            <w:vMerge/>
            <w:tcBorders>
              <w:left w:val="single" w:sz="4" w:space="0" w:color="auto"/>
              <w:bottom w:val="single" w:sz="4" w:space="0" w:color="auto"/>
              <w:right w:val="single" w:sz="4" w:space="0" w:color="auto"/>
            </w:tcBorders>
            <w:vAlign w:val="center"/>
            <w:hideMark/>
          </w:tcPr>
          <w:p w14:paraId="565C49EE" w14:textId="3330EDA2" w:rsidR="00C90A98" w:rsidRPr="006F7CE0" w:rsidRDefault="00C90A98" w:rsidP="00C90A98">
            <w:pPr>
              <w:autoSpaceDE w:val="0"/>
              <w:autoSpaceDN w:val="0"/>
              <w:adjustRightInd w:val="0"/>
              <w:spacing w:after="0"/>
              <w:ind w:left="709" w:right="-46" w:hanging="709"/>
              <w:rPr>
                <w:rFonts w:ascii="Calibri" w:eastAsia="Calibri" w:hAnsi="Calibri" w:cs="Mangal"/>
                <w:b/>
                <w:bCs/>
                <w:lang w:bidi="hi-IN"/>
              </w:rPr>
            </w:pPr>
          </w:p>
        </w:tc>
        <w:tc>
          <w:tcPr>
            <w:tcW w:w="4377" w:type="dxa"/>
            <w:tcBorders>
              <w:top w:val="single" w:sz="4" w:space="0" w:color="auto"/>
              <w:left w:val="nil"/>
              <w:bottom w:val="single" w:sz="4" w:space="0" w:color="auto"/>
              <w:right w:val="single" w:sz="4" w:space="0" w:color="auto"/>
            </w:tcBorders>
            <w:vAlign w:val="center"/>
            <w:hideMark/>
          </w:tcPr>
          <w:p w14:paraId="2D8D0F12" w14:textId="244B1F85" w:rsidR="00C90A98" w:rsidRPr="006F7CE0" w:rsidRDefault="00C90A98" w:rsidP="00C90A98">
            <w:pPr>
              <w:autoSpaceDE w:val="0"/>
              <w:autoSpaceDN w:val="0"/>
              <w:adjustRightInd w:val="0"/>
              <w:spacing w:after="0"/>
              <w:ind w:left="709" w:right="-46" w:hanging="406"/>
              <w:rPr>
                <w:rFonts w:ascii="Calibri" w:eastAsia="Calibri" w:hAnsi="Calibri" w:cs="Mangal"/>
                <w:lang w:bidi="hi-IN"/>
              </w:rPr>
            </w:pPr>
            <w:r w:rsidRPr="006F7CE0">
              <w:rPr>
                <w:rFonts w:ascii="Calibri" w:eastAsia="Calibri" w:hAnsi="Calibri" w:cs="Mangal"/>
                <w:lang w:bidi="hi-IN"/>
              </w:rPr>
              <w:t>a) Drilling</w:t>
            </w:r>
          </w:p>
        </w:tc>
        <w:tc>
          <w:tcPr>
            <w:tcW w:w="822" w:type="dxa"/>
            <w:tcBorders>
              <w:top w:val="single" w:sz="4" w:space="0" w:color="auto"/>
              <w:left w:val="nil"/>
              <w:bottom w:val="single" w:sz="4" w:space="0" w:color="auto"/>
              <w:right w:val="single" w:sz="4" w:space="0" w:color="auto"/>
            </w:tcBorders>
            <w:vAlign w:val="center"/>
          </w:tcPr>
          <w:p w14:paraId="1787F6B0" w14:textId="77B98E9C"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m</w:t>
            </w:r>
          </w:p>
        </w:tc>
        <w:tc>
          <w:tcPr>
            <w:tcW w:w="1446" w:type="dxa"/>
            <w:tcBorders>
              <w:top w:val="single" w:sz="4" w:space="0" w:color="auto"/>
              <w:left w:val="nil"/>
              <w:bottom w:val="single" w:sz="4" w:space="0" w:color="auto"/>
              <w:right w:val="single" w:sz="4" w:space="0" w:color="auto"/>
            </w:tcBorders>
            <w:vAlign w:val="center"/>
          </w:tcPr>
          <w:p w14:paraId="560F8CE9" w14:textId="24A0E15F"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500</w:t>
            </w:r>
          </w:p>
        </w:tc>
        <w:tc>
          <w:tcPr>
            <w:tcW w:w="1134" w:type="dxa"/>
            <w:tcBorders>
              <w:top w:val="single" w:sz="4" w:space="0" w:color="auto"/>
              <w:left w:val="nil"/>
              <w:bottom w:val="single" w:sz="4" w:space="0" w:color="auto"/>
              <w:right w:val="single" w:sz="4" w:space="0" w:color="auto"/>
            </w:tcBorders>
            <w:vAlign w:val="center"/>
          </w:tcPr>
          <w:p w14:paraId="2D9DB1B8" w14:textId="2A6ABB51"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180</w:t>
            </w:r>
          </w:p>
        </w:tc>
      </w:tr>
      <w:tr w:rsidR="00C90A98" w:rsidRPr="006F7CE0" w14:paraId="34C061C8" w14:textId="77777777" w:rsidTr="00531853">
        <w:trPr>
          <w:trHeight w:val="111"/>
        </w:trPr>
        <w:tc>
          <w:tcPr>
            <w:tcW w:w="868" w:type="dxa"/>
            <w:vMerge w:val="restart"/>
            <w:tcBorders>
              <w:top w:val="single" w:sz="4" w:space="0" w:color="auto"/>
              <w:left w:val="single" w:sz="4" w:space="0" w:color="auto"/>
              <w:right w:val="single" w:sz="4" w:space="0" w:color="auto"/>
            </w:tcBorders>
            <w:vAlign w:val="center"/>
          </w:tcPr>
          <w:p w14:paraId="41DA3D16" w14:textId="6F66B939" w:rsidR="00C90A98" w:rsidRPr="006F7CE0" w:rsidRDefault="00C90A98" w:rsidP="00C90A98">
            <w:pPr>
              <w:autoSpaceDE w:val="0"/>
              <w:autoSpaceDN w:val="0"/>
              <w:adjustRightInd w:val="0"/>
              <w:spacing w:after="0"/>
              <w:ind w:left="709" w:right="-46" w:hanging="709"/>
              <w:rPr>
                <w:rFonts w:ascii="Calibri" w:eastAsia="Calibri" w:hAnsi="Calibri" w:cs="Mangal"/>
                <w:b/>
                <w:bCs/>
                <w:lang w:bidi="hi-IN"/>
              </w:rPr>
            </w:pPr>
            <w:r w:rsidRPr="006F7CE0">
              <w:rPr>
                <w:rFonts w:ascii="Calibri" w:eastAsia="Calibri" w:hAnsi="Calibri" w:cs="Mangal"/>
                <w:b/>
                <w:bCs/>
                <w:lang w:bidi="hi-IN"/>
              </w:rPr>
              <w:t>6</w:t>
            </w:r>
          </w:p>
        </w:tc>
        <w:tc>
          <w:tcPr>
            <w:tcW w:w="4377" w:type="dxa"/>
            <w:tcBorders>
              <w:top w:val="single" w:sz="4" w:space="0" w:color="auto"/>
              <w:left w:val="nil"/>
              <w:bottom w:val="single" w:sz="4" w:space="0" w:color="auto"/>
              <w:right w:val="single" w:sz="4" w:space="0" w:color="auto"/>
            </w:tcBorders>
            <w:vAlign w:val="center"/>
            <w:hideMark/>
          </w:tcPr>
          <w:p w14:paraId="6C664CA8" w14:textId="68B7F8A4" w:rsidR="00C90A98" w:rsidRPr="006F7CE0" w:rsidRDefault="00C90A98" w:rsidP="00C90A98">
            <w:pPr>
              <w:autoSpaceDE w:val="0"/>
              <w:autoSpaceDN w:val="0"/>
              <w:adjustRightInd w:val="0"/>
              <w:spacing w:after="0"/>
              <w:ind w:left="20" w:right="-46"/>
              <w:rPr>
                <w:rFonts w:ascii="Calibri" w:eastAsia="Calibri" w:hAnsi="Calibri" w:cs="Mangal"/>
                <w:lang w:bidi="hi-IN"/>
              </w:rPr>
            </w:pPr>
            <w:r w:rsidRPr="006F7CE0">
              <w:rPr>
                <w:rFonts w:ascii="Calibri" w:eastAsia="Calibri" w:hAnsi="Calibri" w:cs="Mangal"/>
                <w:lang w:bidi="hi-IN"/>
              </w:rPr>
              <w:t>Drill Core Sampling*</w:t>
            </w:r>
          </w:p>
        </w:tc>
        <w:tc>
          <w:tcPr>
            <w:tcW w:w="822" w:type="dxa"/>
            <w:tcBorders>
              <w:top w:val="single" w:sz="4" w:space="0" w:color="auto"/>
              <w:left w:val="nil"/>
              <w:bottom w:val="single" w:sz="4" w:space="0" w:color="auto"/>
              <w:right w:val="single" w:sz="4" w:space="0" w:color="auto"/>
            </w:tcBorders>
            <w:vAlign w:val="center"/>
            <w:hideMark/>
          </w:tcPr>
          <w:p w14:paraId="2B97B6CE" w14:textId="5EA90C21"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 </w:t>
            </w:r>
          </w:p>
        </w:tc>
        <w:tc>
          <w:tcPr>
            <w:tcW w:w="1446" w:type="dxa"/>
            <w:tcBorders>
              <w:top w:val="single" w:sz="4" w:space="0" w:color="auto"/>
              <w:left w:val="nil"/>
              <w:bottom w:val="single" w:sz="4" w:space="0" w:color="auto"/>
              <w:right w:val="single" w:sz="4" w:space="0" w:color="auto"/>
            </w:tcBorders>
            <w:vAlign w:val="center"/>
            <w:hideMark/>
          </w:tcPr>
          <w:p w14:paraId="764CB45B" w14:textId="28C088AC"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 </w:t>
            </w:r>
          </w:p>
        </w:tc>
        <w:tc>
          <w:tcPr>
            <w:tcW w:w="1134" w:type="dxa"/>
            <w:tcBorders>
              <w:top w:val="single" w:sz="4" w:space="0" w:color="auto"/>
              <w:left w:val="nil"/>
              <w:bottom w:val="single" w:sz="4" w:space="0" w:color="auto"/>
              <w:right w:val="single" w:sz="4" w:space="0" w:color="auto"/>
            </w:tcBorders>
            <w:vAlign w:val="center"/>
            <w:hideMark/>
          </w:tcPr>
          <w:p w14:paraId="77AFF7BF" w14:textId="5BA0E898"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p>
        </w:tc>
      </w:tr>
      <w:tr w:rsidR="00C90A98" w:rsidRPr="006F7CE0" w14:paraId="70D7E2B9" w14:textId="77777777" w:rsidTr="00C90A98">
        <w:trPr>
          <w:trHeight w:val="368"/>
        </w:trPr>
        <w:tc>
          <w:tcPr>
            <w:tcW w:w="868" w:type="dxa"/>
            <w:vMerge/>
            <w:tcBorders>
              <w:left w:val="single" w:sz="4" w:space="0" w:color="auto"/>
              <w:right w:val="single" w:sz="4" w:space="0" w:color="auto"/>
            </w:tcBorders>
            <w:vAlign w:val="center"/>
            <w:hideMark/>
          </w:tcPr>
          <w:p w14:paraId="53741830" w14:textId="77777777" w:rsidR="00C90A98" w:rsidRPr="006F7CE0" w:rsidRDefault="00C90A98" w:rsidP="00C90A98">
            <w:pPr>
              <w:spacing w:after="0"/>
              <w:rPr>
                <w:rFonts w:ascii="Calibri" w:eastAsia="Times New Roman" w:hAnsi="Calibri" w:cs="Arial"/>
                <w:lang w:val="en-IN" w:eastAsia="en-IN" w:bidi="hi-IN"/>
              </w:rPr>
            </w:pPr>
          </w:p>
        </w:tc>
        <w:tc>
          <w:tcPr>
            <w:tcW w:w="4377" w:type="dxa"/>
            <w:tcBorders>
              <w:top w:val="single" w:sz="4" w:space="0" w:color="auto"/>
              <w:left w:val="nil"/>
              <w:bottom w:val="single" w:sz="4" w:space="0" w:color="auto"/>
              <w:right w:val="single" w:sz="4" w:space="0" w:color="auto"/>
            </w:tcBorders>
            <w:vAlign w:val="center"/>
            <w:hideMark/>
          </w:tcPr>
          <w:p w14:paraId="27D0BDCF" w14:textId="1D35B474" w:rsidR="00C90A98" w:rsidRPr="006F7CE0" w:rsidRDefault="00C90A98" w:rsidP="00C90A98">
            <w:pPr>
              <w:autoSpaceDE w:val="0"/>
              <w:autoSpaceDN w:val="0"/>
              <w:adjustRightInd w:val="0"/>
              <w:spacing w:after="0"/>
              <w:ind w:left="709" w:right="-46" w:hanging="406"/>
              <w:rPr>
                <w:rFonts w:ascii="Calibri" w:eastAsia="Calibri" w:hAnsi="Calibri" w:cs="Mangal"/>
                <w:lang w:bidi="hi-IN"/>
              </w:rPr>
            </w:pPr>
            <w:r w:rsidRPr="006F7CE0">
              <w:rPr>
                <w:rFonts w:ascii="Calibri" w:eastAsia="Calibri" w:hAnsi="Calibri" w:cs="Mangal"/>
                <w:lang w:bidi="hi-IN"/>
              </w:rPr>
              <w:t>a)  Drill Core (Primary) Samples</w:t>
            </w:r>
          </w:p>
        </w:tc>
        <w:tc>
          <w:tcPr>
            <w:tcW w:w="822" w:type="dxa"/>
            <w:tcBorders>
              <w:top w:val="single" w:sz="4" w:space="0" w:color="auto"/>
              <w:left w:val="nil"/>
              <w:bottom w:val="single" w:sz="4" w:space="0" w:color="auto"/>
              <w:right w:val="single" w:sz="4" w:space="0" w:color="auto"/>
            </w:tcBorders>
            <w:vAlign w:val="center"/>
            <w:hideMark/>
          </w:tcPr>
          <w:p w14:paraId="0E0E75E9" w14:textId="4E3DB7CA"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Nos</w:t>
            </w:r>
          </w:p>
        </w:tc>
        <w:tc>
          <w:tcPr>
            <w:tcW w:w="1446" w:type="dxa"/>
            <w:tcBorders>
              <w:top w:val="single" w:sz="4" w:space="0" w:color="auto"/>
              <w:left w:val="nil"/>
              <w:bottom w:val="single" w:sz="4" w:space="0" w:color="auto"/>
              <w:right w:val="single" w:sz="4" w:space="0" w:color="auto"/>
            </w:tcBorders>
            <w:vAlign w:val="center"/>
            <w:hideMark/>
          </w:tcPr>
          <w:p w14:paraId="5BCE189A" w14:textId="6B532710"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80</w:t>
            </w:r>
          </w:p>
        </w:tc>
        <w:tc>
          <w:tcPr>
            <w:tcW w:w="1134" w:type="dxa"/>
            <w:tcBorders>
              <w:top w:val="single" w:sz="4" w:space="0" w:color="auto"/>
              <w:left w:val="nil"/>
              <w:bottom w:val="single" w:sz="4" w:space="0" w:color="auto"/>
              <w:right w:val="single" w:sz="4" w:space="0" w:color="auto"/>
            </w:tcBorders>
            <w:vAlign w:val="center"/>
            <w:hideMark/>
          </w:tcPr>
          <w:p w14:paraId="0C92A530" w14:textId="23579EFF"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36</w:t>
            </w:r>
          </w:p>
        </w:tc>
      </w:tr>
      <w:tr w:rsidR="00C90A98" w:rsidRPr="006F7CE0" w14:paraId="66C43DE0" w14:textId="77777777" w:rsidTr="00531853">
        <w:trPr>
          <w:trHeight w:val="277"/>
        </w:trPr>
        <w:tc>
          <w:tcPr>
            <w:tcW w:w="868" w:type="dxa"/>
            <w:vMerge/>
            <w:tcBorders>
              <w:left w:val="single" w:sz="4" w:space="0" w:color="auto"/>
              <w:bottom w:val="single" w:sz="4" w:space="0" w:color="auto"/>
              <w:right w:val="single" w:sz="4" w:space="0" w:color="auto"/>
            </w:tcBorders>
            <w:vAlign w:val="center"/>
            <w:hideMark/>
          </w:tcPr>
          <w:p w14:paraId="2521CD91" w14:textId="77777777" w:rsidR="00C90A98" w:rsidRPr="006F7CE0" w:rsidRDefault="00C90A98" w:rsidP="00C90A98">
            <w:pPr>
              <w:spacing w:after="0"/>
              <w:rPr>
                <w:rFonts w:ascii="Calibri" w:eastAsia="Times New Roman" w:hAnsi="Calibri" w:cs="Arial"/>
                <w:lang w:val="en-IN" w:eastAsia="en-IN" w:bidi="hi-IN"/>
              </w:rPr>
            </w:pPr>
          </w:p>
        </w:tc>
        <w:tc>
          <w:tcPr>
            <w:tcW w:w="4377" w:type="dxa"/>
            <w:tcBorders>
              <w:top w:val="single" w:sz="4" w:space="0" w:color="auto"/>
              <w:left w:val="nil"/>
              <w:bottom w:val="single" w:sz="4" w:space="0" w:color="auto"/>
              <w:right w:val="single" w:sz="4" w:space="0" w:color="auto"/>
            </w:tcBorders>
            <w:vAlign w:val="center"/>
            <w:hideMark/>
          </w:tcPr>
          <w:p w14:paraId="1CD7FEFB" w14:textId="4E8BE511" w:rsidR="00C90A98" w:rsidRPr="006F7CE0" w:rsidRDefault="00C90A98" w:rsidP="00C90A98">
            <w:pPr>
              <w:autoSpaceDE w:val="0"/>
              <w:autoSpaceDN w:val="0"/>
              <w:adjustRightInd w:val="0"/>
              <w:spacing w:after="0"/>
              <w:ind w:left="709" w:right="-46" w:hanging="406"/>
              <w:rPr>
                <w:rFonts w:ascii="Calibri" w:eastAsia="Calibri" w:hAnsi="Calibri" w:cs="Mangal"/>
                <w:lang w:bidi="hi-IN"/>
              </w:rPr>
            </w:pPr>
            <w:r w:rsidRPr="006F7CE0">
              <w:rPr>
                <w:rFonts w:ascii="Calibri" w:eastAsia="Calibri" w:hAnsi="Calibri" w:cs="Mangal"/>
                <w:lang w:bidi="hi-IN"/>
              </w:rPr>
              <w:t>b) Drill Core (10% External check) Samples</w:t>
            </w:r>
          </w:p>
        </w:tc>
        <w:tc>
          <w:tcPr>
            <w:tcW w:w="822" w:type="dxa"/>
            <w:tcBorders>
              <w:top w:val="single" w:sz="4" w:space="0" w:color="auto"/>
              <w:left w:val="nil"/>
              <w:bottom w:val="single" w:sz="4" w:space="0" w:color="auto"/>
              <w:right w:val="single" w:sz="4" w:space="0" w:color="auto"/>
            </w:tcBorders>
            <w:vAlign w:val="center"/>
            <w:hideMark/>
          </w:tcPr>
          <w:p w14:paraId="255DABB7" w14:textId="7607046D"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Nos </w:t>
            </w:r>
          </w:p>
        </w:tc>
        <w:tc>
          <w:tcPr>
            <w:tcW w:w="1446" w:type="dxa"/>
            <w:tcBorders>
              <w:top w:val="single" w:sz="4" w:space="0" w:color="auto"/>
              <w:left w:val="nil"/>
              <w:bottom w:val="single" w:sz="4" w:space="0" w:color="auto"/>
              <w:right w:val="single" w:sz="4" w:space="0" w:color="auto"/>
            </w:tcBorders>
            <w:vAlign w:val="center"/>
            <w:hideMark/>
          </w:tcPr>
          <w:p w14:paraId="15915EBB" w14:textId="2463552C"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8</w:t>
            </w:r>
          </w:p>
        </w:tc>
        <w:tc>
          <w:tcPr>
            <w:tcW w:w="1134" w:type="dxa"/>
            <w:tcBorders>
              <w:top w:val="single" w:sz="4" w:space="0" w:color="auto"/>
              <w:left w:val="nil"/>
              <w:bottom w:val="single" w:sz="4" w:space="0" w:color="auto"/>
              <w:right w:val="single" w:sz="4" w:space="0" w:color="auto"/>
            </w:tcBorders>
            <w:vAlign w:val="center"/>
            <w:hideMark/>
          </w:tcPr>
          <w:p w14:paraId="04EBD7D8" w14:textId="5D7DD18A"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0</w:t>
            </w:r>
          </w:p>
        </w:tc>
      </w:tr>
      <w:tr w:rsidR="00C90A98" w:rsidRPr="006F7CE0" w14:paraId="50188291" w14:textId="77777777" w:rsidTr="00473FB9">
        <w:trPr>
          <w:trHeight w:val="225"/>
        </w:trPr>
        <w:tc>
          <w:tcPr>
            <w:tcW w:w="868" w:type="dxa"/>
            <w:vMerge w:val="restart"/>
            <w:tcBorders>
              <w:top w:val="single" w:sz="4" w:space="0" w:color="auto"/>
              <w:left w:val="single" w:sz="4" w:space="0" w:color="auto"/>
              <w:right w:val="single" w:sz="4" w:space="0" w:color="auto"/>
            </w:tcBorders>
            <w:vAlign w:val="center"/>
            <w:hideMark/>
          </w:tcPr>
          <w:p w14:paraId="1186B45D" w14:textId="0A512964" w:rsidR="00C90A98" w:rsidRPr="006F7CE0" w:rsidRDefault="00C90A98" w:rsidP="00C90A98">
            <w:pPr>
              <w:autoSpaceDE w:val="0"/>
              <w:autoSpaceDN w:val="0"/>
              <w:adjustRightInd w:val="0"/>
              <w:spacing w:after="0"/>
              <w:ind w:left="709" w:right="-46" w:hanging="709"/>
              <w:rPr>
                <w:rFonts w:ascii="Calibri" w:eastAsia="Times New Roman" w:hAnsi="Calibri" w:cs="Arial"/>
                <w:lang w:val="en-IN" w:eastAsia="en-IN" w:bidi="hi-IN"/>
              </w:rPr>
            </w:pPr>
            <w:r w:rsidRPr="006F7CE0">
              <w:rPr>
                <w:rFonts w:ascii="Calibri" w:eastAsia="Calibri" w:hAnsi="Calibri" w:cs="Mangal"/>
                <w:b/>
                <w:bCs/>
                <w:lang w:bidi="hi-IN"/>
              </w:rPr>
              <w:t>7</w:t>
            </w:r>
          </w:p>
        </w:tc>
        <w:tc>
          <w:tcPr>
            <w:tcW w:w="4377" w:type="dxa"/>
            <w:tcBorders>
              <w:top w:val="single" w:sz="4" w:space="0" w:color="auto"/>
              <w:left w:val="nil"/>
              <w:bottom w:val="single" w:sz="4" w:space="0" w:color="auto"/>
              <w:right w:val="single" w:sz="4" w:space="0" w:color="auto"/>
            </w:tcBorders>
            <w:vAlign w:val="center"/>
            <w:hideMark/>
          </w:tcPr>
          <w:p w14:paraId="77C1FC2B" w14:textId="0AB96336" w:rsidR="00C90A98" w:rsidRPr="006F7CE0" w:rsidRDefault="00C90A98" w:rsidP="00C90A98">
            <w:pPr>
              <w:autoSpaceDE w:val="0"/>
              <w:autoSpaceDN w:val="0"/>
              <w:adjustRightInd w:val="0"/>
              <w:spacing w:after="0"/>
              <w:ind w:left="20" w:right="-46"/>
              <w:rPr>
                <w:rFonts w:ascii="Calibri" w:eastAsia="Calibri" w:hAnsi="Calibri" w:cs="Mangal"/>
                <w:lang w:bidi="hi-IN"/>
              </w:rPr>
            </w:pPr>
            <w:r w:rsidRPr="006F7CE0">
              <w:rPr>
                <w:rFonts w:ascii="Calibri" w:eastAsia="Calibri" w:hAnsi="Calibri" w:cs="Mangal"/>
                <w:lang w:bidi="hi-IN"/>
              </w:rPr>
              <w:t>Petrological Samples (Surface &amp; BH Core Samples)</w:t>
            </w:r>
          </w:p>
        </w:tc>
        <w:tc>
          <w:tcPr>
            <w:tcW w:w="822" w:type="dxa"/>
            <w:tcBorders>
              <w:top w:val="single" w:sz="4" w:space="0" w:color="auto"/>
              <w:left w:val="nil"/>
              <w:bottom w:val="single" w:sz="4" w:space="0" w:color="auto"/>
              <w:right w:val="single" w:sz="4" w:space="0" w:color="auto"/>
            </w:tcBorders>
            <w:vAlign w:val="center"/>
            <w:hideMark/>
          </w:tcPr>
          <w:p w14:paraId="67F3FA26" w14:textId="21A5552B"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 </w:t>
            </w:r>
          </w:p>
        </w:tc>
        <w:tc>
          <w:tcPr>
            <w:tcW w:w="1446" w:type="dxa"/>
            <w:tcBorders>
              <w:top w:val="single" w:sz="4" w:space="0" w:color="auto"/>
              <w:left w:val="nil"/>
              <w:bottom w:val="single" w:sz="4" w:space="0" w:color="auto"/>
              <w:right w:val="single" w:sz="4" w:space="0" w:color="auto"/>
            </w:tcBorders>
            <w:vAlign w:val="center"/>
            <w:hideMark/>
          </w:tcPr>
          <w:p w14:paraId="15D07FD0" w14:textId="330D2577"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 </w:t>
            </w:r>
          </w:p>
        </w:tc>
        <w:tc>
          <w:tcPr>
            <w:tcW w:w="1134" w:type="dxa"/>
            <w:tcBorders>
              <w:top w:val="single" w:sz="4" w:space="0" w:color="auto"/>
              <w:left w:val="nil"/>
              <w:bottom w:val="single" w:sz="4" w:space="0" w:color="auto"/>
              <w:right w:val="single" w:sz="4" w:space="0" w:color="auto"/>
            </w:tcBorders>
            <w:vAlign w:val="center"/>
            <w:hideMark/>
          </w:tcPr>
          <w:p w14:paraId="7AC419A3" w14:textId="79BB28FC"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p>
        </w:tc>
      </w:tr>
      <w:tr w:rsidR="00C90A98" w:rsidRPr="006F7CE0" w14:paraId="2C5577FD" w14:textId="77777777" w:rsidTr="00C90A98">
        <w:trPr>
          <w:trHeight w:val="135"/>
        </w:trPr>
        <w:tc>
          <w:tcPr>
            <w:tcW w:w="868" w:type="dxa"/>
            <w:vMerge/>
            <w:tcBorders>
              <w:left w:val="single" w:sz="4" w:space="0" w:color="auto"/>
              <w:right w:val="single" w:sz="4" w:space="0" w:color="auto"/>
            </w:tcBorders>
            <w:vAlign w:val="center"/>
            <w:hideMark/>
          </w:tcPr>
          <w:p w14:paraId="5755D45C" w14:textId="0A284304" w:rsidR="00C90A98" w:rsidRPr="006F7CE0" w:rsidRDefault="00C90A98" w:rsidP="00C90A98">
            <w:pPr>
              <w:autoSpaceDE w:val="0"/>
              <w:autoSpaceDN w:val="0"/>
              <w:adjustRightInd w:val="0"/>
              <w:spacing w:after="0"/>
              <w:ind w:left="709" w:right="-46" w:hanging="709"/>
              <w:rPr>
                <w:rFonts w:ascii="Calibri" w:eastAsia="Times New Roman" w:hAnsi="Calibri" w:cs="Arial"/>
                <w:lang w:val="en-IN" w:eastAsia="en-IN" w:bidi="hi-IN"/>
              </w:rPr>
            </w:pPr>
          </w:p>
        </w:tc>
        <w:tc>
          <w:tcPr>
            <w:tcW w:w="4377" w:type="dxa"/>
            <w:tcBorders>
              <w:top w:val="single" w:sz="4" w:space="0" w:color="auto"/>
              <w:left w:val="nil"/>
              <w:bottom w:val="single" w:sz="4" w:space="0" w:color="auto"/>
              <w:right w:val="single" w:sz="4" w:space="0" w:color="auto"/>
            </w:tcBorders>
            <w:vAlign w:val="center"/>
            <w:hideMark/>
          </w:tcPr>
          <w:p w14:paraId="12C0A58A" w14:textId="2E4EE56D" w:rsidR="00C90A98" w:rsidRPr="006F7CE0" w:rsidRDefault="00C90A98" w:rsidP="00C90A98">
            <w:pPr>
              <w:autoSpaceDE w:val="0"/>
              <w:autoSpaceDN w:val="0"/>
              <w:adjustRightInd w:val="0"/>
              <w:spacing w:after="0"/>
              <w:ind w:left="709" w:right="-46" w:hanging="406"/>
              <w:rPr>
                <w:rFonts w:ascii="Calibri" w:eastAsia="Calibri" w:hAnsi="Calibri" w:cs="Mangal"/>
                <w:lang w:bidi="hi-IN"/>
              </w:rPr>
            </w:pPr>
            <w:r w:rsidRPr="006F7CE0">
              <w:rPr>
                <w:rFonts w:ascii="Calibri" w:eastAsia="Calibri" w:hAnsi="Calibri" w:cs="Mangal"/>
                <w:lang w:bidi="hi-IN"/>
              </w:rPr>
              <w:t xml:space="preserve">  a) Preparation of Thin Section </w:t>
            </w:r>
          </w:p>
        </w:tc>
        <w:tc>
          <w:tcPr>
            <w:tcW w:w="822" w:type="dxa"/>
            <w:tcBorders>
              <w:top w:val="single" w:sz="4" w:space="0" w:color="auto"/>
              <w:left w:val="nil"/>
              <w:bottom w:val="single" w:sz="4" w:space="0" w:color="auto"/>
              <w:right w:val="single" w:sz="4" w:space="0" w:color="auto"/>
            </w:tcBorders>
            <w:vAlign w:val="center"/>
            <w:hideMark/>
          </w:tcPr>
          <w:p w14:paraId="039B69FD" w14:textId="645FABE9"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Nos</w:t>
            </w:r>
          </w:p>
        </w:tc>
        <w:tc>
          <w:tcPr>
            <w:tcW w:w="1446" w:type="dxa"/>
            <w:tcBorders>
              <w:top w:val="single" w:sz="4" w:space="0" w:color="auto"/>
              <w:left w:val="nil"/>
              <w:bottom w:val="single" w:sz="4" w:space="0" w:color="auto"/>
              <w:right w:val="single" w:sz="4" w:space="0" w:color="auto"/>
            </w:tcBorders>
            <w:vAlign w:val="center"/>
            <w:hideMark/>
          </w:tcPr>
          <w:p w14:paraId="7C3DD3FE" w14:textId="1D7CBDB4"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10</w:t>
            </w:r>
          </w:p>
        </w:tc>
        <w:tc>
          <w:tcPr>
            <w:tcW w:w="1134" w:type="dxa"/>
            <w:tcBorders>
              <w:top w:val="single" w:sz="4" w:space="0" w:color="auto"/>
              <w:left w:val="nil"/>
              <w:bottom w:val="single" w:sz="4" w:space="0" w:color="auto"/>
              <w:right w:val="single" w:sz="4" w:space="0" w:color="auto"/>
            </w:tcBorders>
            <w:vAlign w:val="center"/>
            <w:hideMark/>
          </w:tcPr>
          <w:p w14:paraId="6AFAA33E" w14:textId="01CCF749"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5</w:t>
            </w:r>
          </w:p>
        </w:tc>
      </w:tr>
      <w:tr w:rsidR="00C90A98" w:rsidRPr="006F7CE0" w14:paraId="5F12823C" w14:textId="77777777" w:rsidTr="00C90A98">
        <w:trPr>
          <w:trHeight w:val="381"/>
        </w:trPr>
        <w:tc>
          <w:tcPr>
            <w:tcW w:w="868" w:type="dxa"/>
            <w:vMerge/>
            <w:tcBorders>
              <w:left w:val="single" w:sz="4" w:space="0" w:color="auto"/>
              <w:bottom w:val="single" w:sz="4" w:space="0" w:color="auto"/>
              <w:right w:val="single" w:sz="4" w:space="0" w:color="auto"/>
            </w:tcBorders>
            <w:vAlign w:val="center"/>
            <w:hideMark/>
          </w:tcPr>
          <w:p w14:paraId="65E8DF21" w14:textId="30368948" w:rsidR="00C90A98" w:rsidRPr="006F7CE0" w:rsidRDefault="00C90A98" w:rsidP="00C90A98">
            <w:pPr>
              <w:autoSpaceDE w:val="0"/>
              <w:autoSpaceDN w:val="0"/>
              <w:adjustRightInd w:val="0"/>
              <w:spacing w:after="0"/>
              <w:ind w:left="709" w:right="-46" w:hanging="709"/>
              <w:rPr>
                <w:rFonts w:ascii="Calibri" w:eastAsia="Calibri" w:hAnsi="Calibri" w:cs="Mangal"/>
                <w:b/>
                <w:bCs/>
                <w:lang w:bidi="hi-IN"/>
              </w:rPr>
            </w:pPr>
          </w:p>
        </w:tc>
        <w:tc>
          <w:tcPr>
            <w:tcW w:w="4377" w:type="dxa"/>
            <w:tcBorders>
              <w:top w:val="single" w:sz="4" w:space="0" w:color="auto"/>
              <w:left w:val="nil"/>
              <w:bottom w:val="single" w:sz="4" w:space="0" w:color="auto"/>
              <w:right w:val="single" w:sz="4" w:space="0" w:color="auto"/>
            </w:tcBorders>
            <w:vAlign w:val="center"/>
            <w:hideMark/>
          </w:tcPr>
          <w:p w14:paraId="31C4D400" w14:textId="3ED44472" w:rsidR="00C90A98" w:rsidRPr="006F7CE0" w:rsidRDefault="00C90A98" w:rsidP="00C90A98">
            <w:pPr>
              <w:autoSpaceDE w:val="0"/>
              <w:autoSpaceDN w:val="0"/>
              <w:adjustRightInd w:val="0"/>
              <w:spacing w:after="0"/>
              <w:ind w:left="709" w:right="-46" w:hanging="406"/>
              <w:rPr>
                <w:rFonts w:ascii="Calibri" w:eastAsia="Calibri" w:hAnsi="Calibri" w:cs="Mangal"/>
                <w:lang w:bidi="hi-IN"/>
              </w:rPr>
            </w:pPr>
            <w:r w:rsidRPr="006F7CE0">
              <w:rPr>
                <w:rFonts w:ascii="Calibri" w:eastAsia="Calibri" w:hAnsi="Calibri" w:cs="Mangal"/>
                <w:lang w:bidi="hi-IN"/>
              </w:rPr>
              <w:t xml:space="preserve">  b) Study of Thin Section</w:t>
            </w:r>
          </w:p>
        </w:tc>
        <w:tc>
          <w:tcPr>
            <w:tcW w:w="822" w:type="dxa"/>
            <w:tcBorders>
              <w:top w:val="single" w:sz="4" w:space="0" w:color="auto"/>
              <w:left w:val="nil"/>
              <w:bottom w:val="single" w:sz="4" w:space="0" w:color="auto"/>
              <w:right w:val="single" w:sz="4" w:space="0" w:color="auto"/>
            </w:tcBorders>
            <w:vAlign w:val="center"/>
            <w:hideMark/>
          </w:tcPr>
          <w:p w14:paraId="6705C3C3" w14:textId="2247A165"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Nos</w:t>
            </w:r>
          </w:p>
        </w:tc>
        <w:tc>
          <w:tcPr>
            <w:tcW w:w="1446" w:type="dxa"/>
            <w:tcBorders>
              <w:top w:val="single" w:sz="4" w:space="0" w:color="auto"/>
              <w:left w:val="nil"/>
              <w:bottom w:val="single" w:sz="4" w:space="0" w:color="auto"/>
              <w:right w:val="single" w:sz="4" w:space="0" w:color="auto"/>
            </w:tcBorders>
            <w:vAlign w:val="center"/>
            <w:hideMark/>
          </w:tcPr>
          <w:p w14:paraId="6333FFC8" w14:textId="022AFD7E"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10</w:t>
            </w:r>
          </w:p>
        </w:tc>
        <w:tc>
          <w:tcPr>
            <w:tcW w:w="1134" w:type="dxa"/>
            <w:tcBorders>
              <w:top w:val="single" w:sz="4" w:space="0" w:color="auto"/>
              <w:left w:val="nil"/>
              <w:bottom w:val="single" w:sz="4" w:space="0" w:color="auto"/>
              <w:right w:val="single" w:sz="4" w:space="0" w:color="auto"/>
            </w:tcBorders>
            <w:vAlign w:val="center"/>
            <w:hideMark/>
          </w:tcPr>
          <w:p w14:paraId="5CE883BB" w14:textId="79137C04"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5</w:t>
            </w:r>
          </w:p>
        </w:tc>
      </w:tr>
      <w:tr w:rsidR="00C90A98" w:rsidRPr="006F7CE0" w14:paraId="031E256E" w14:textId="77777777" w:rsidTr="00F3464D">
        <w:trPr>
          <w:trHeight w:val="113"/>
        </w:trPr>
        <w:tc>
          <w:tcPr>
            <w:tcW w:w="868" w:type="dxa"/>
            <w:vMerge w:val="restart"/>
            <w:tcBorders>
              <w:top w:val="single" w:sz="4" w:space="0" w:color="auto"/>
              <w:left w:val="single" w:sz="4" w:space="0" w:color="auto"/>
              <w:right w:val="single" w:sz="4" w:space="0" w:color="auto"/>
            </w:tcBorders>
            <w:vAlign w:val="center"/>
            <w:hideMark/>
          </w:tcPr>
          <w:p w14:paraId="641B27D0" w14:textId="6FB7EF54" w:rsidR="00C90A98" w:rsidRPr="006F7CE0" w:rsidRDefault="00C90A98" w:rsidP="00C90A98">
            <w:pPr>
              <w:autoSpaceDE w:val="0"/>
              <w:autoSpaceDN w:val="0"/>
              <w:adjustRightInd w:val="0"/>
              <w:spacing w:after="0"/>
              <w:ind w:left="709" w:right="-46" w:hanging="709"/>
              <w:rPr>
                <w:rFonts w:ascii="Calibri" w:eastAsia="Calibri" w:hAnsi="Calibri" w:cs="Mangal"/>
                <w:b/>
                <w:bCs/>
                <w:lang w:bidi="hi-IN"/>
              </w:rPr>
            </w:pPr>
            <w:r w:rsidRPr="006F7CE0">
              <w:rPr>
                <w:rFonts w:ascii="Calibri" w:eastAsia="Calibri" w:hAnsi="Calibri" w:cs="Mangal"/>
                <w:b/>
                <w:bCs/>
                <w:lang w:bidi="hi-IN"/>
              </w:rPr>
              <w:t>8</w:t>
            </w:r>
          </w:p>
        </w:tc>
        <w:tc>
          <w:tcPr>
            <w:tcW w:w="4377" w:type="dxa"/>
            <w:tcBorders>
              <w:top w:val="single" w:sz="4" w:space="0" w:color="auto"/>
              <w:left w:val="nil"/>
              <w:bottom w:val="single" w:sz="4" w:space="0" w:color="auto"/>
              <w:right w:val="single" w:sz="4" w:space="0" w:color="auto"/>
            </w:tcBorders>
            <w:vAlign w:val="center"/>
            <w:hideMark/>
          </w:tcPr>
          <w:p w14:paraId="00D3459C" w14:textId="2F6A2DF9" w:rsidR="00C90A98" w:rsidRPr="006F7CE0" w:rsidRDefault="00C90A98" w:rsidP="00C90A98">
            <w:pPr>
              <w:autoSpaceDE w:val="0"/>
              <w:autoSpaceDN w:val="0"/>
              <w:adjustRightInd w:val="0"/>
              <w:spacing w:after="0"/>
              <w:ind w:left="20" w:right="-46"/>
              <w:rPr>
                <w:rFonts w:ascii="Calibri" w:eastAsia="Calibri" w:hAnsi="Calibri" w:cs="Mangal"/>
                <w:lang w:bidi="hi-IN"/>
              </w:rPr>
            </w:pPr>
            <w:proofErr w:type="spellStart"/>
            <w:r w:rsidRPr="006F7CE0">
              <w:rPr>
                <w:rFonts w:ascii="Calibri" w:eastAsia="Calibri" w:hAnsi="Calibri" w:cs="Mangal"/>
                <w:lang w:bidi="hi-IN"/>
              </w:rPr>
              <w:t>Minerography</w:t>
            </w:r>
            <w:proofErr w:type="spellEnd"/>
            <w:r w:rsidRPr="006F7CE0">
              <w:rPr>
                <w:rFonts w:ascii="Calibri" w:eastAsia="Calibri" w:hAnsi="Calibri" w:cs="Mangal"/>
                <w:lang w:bidi="hi-IN"/>
              </w:rPr>
              <w:t xml:space="preserve"> Samples (Surface &amp; BH Core Samples)</w:t>
            </w:r>
          </w:p>
        </w:tc>
        <w:tc>
          <w:tcPr>
            <w:tcW w:w="822" w:type="dxa"/>
            <w:tcBorders>
              <w:top w:val="single" w:sz="4" w:space="0" w:color="auto"/>
              <w:left w:val="nil"/>
              <w:bottom w:val="single" w:sz="4" w:space="0" w:color="auto"/>
              <w:right w:val="single" w:sz="4" w:space="0" w:color="auto"/>
            </w:tcBorders>
            <w:vAlign w:val="center"/>
            <w:hideMark/>
          </w:tcPr>
          <w:p w14:paraId="44222C7E" w14:textId="5B3F7784"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Nos</w:t>
            </w:r>
          </w:p>
        </w:tc>
        <w:tc>
          <w:tcPr>
            <w:tcW w:w="1446" w:type="dxa"/>
            <w:tcBorders>
              <w:top w:val="single" w:sz="4" w:space="0" w:color="auto"/>
              <w:left w:val="nil"/>
              <w:bottom w:val="single" w:sz="4" w:space="0" w:color="auto"/>
              <w:right w:val="single" w:sz="4" w:space="0" w:color="auto"/>
            </w:tcBorders>
            <w:vAlign w:val="center"/>
            <w:hideMark/>
          </w:tcPr>
          <w:p w14:paraId="6E11A7CD" w14:textId="176FDFDA"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 </w:t>
            </w:r>
          </w:p>
        </w:tc>
        <w:tc>
          <w:tcPr>
            <w:tcW w:w="1134" w:type="dxa"/>
            <w:tcBorders>
              <w:top w:val="single" w:sz="4" w:space="0" w:color="auto"/>
              <w:left w:val="nil"/>
              <w:bottom w:val="single" w:sz="4" w:space="0" w:color="auto"/>
              <w:right w:val="single" w:sz="4" w:space="0" w:color="auto"/>
            </w:tcBorders>
            <w:vAlign w:val="center"/>
            <w:hideMark/>
          </w:tcPr>
          <w:p w14:paraId="365F5A76" w14:textId="7B89A4AE"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p>
        </w:tc>
      </w:tr>
      <w:tr w:rsidR="00C90A98" w:rsidRPr="006F7CE0" w14:paraId="3356A82E" w14:textId="77777777" w:rsidTr="00F3464D">
        <w:trPr>
          <w:trHeight w:val="113"/>
        </w:trPr>
        <w:tc>
          <w:tcPr>
            <w:tcW w:w="868" w:type="dxa"/>
            <w:vMerge/>
            <w:tcBorders>
              <w:left w:val="single" w:sz="4" w:space="0" w:color="auto"/>
              <w:right w:val="single" w:sz="4" w:space="0" w:color="auto"/>
            </w:tcBorders>
            <w:vAlign w:val="center"/>
          </w:tcPr>
          <w:p w14:paraId="01AD123C" w14:textId="77777777" w:rsidR="00C90A98" w:rsidRPr="006F7CE0" w:rsidRDefault="00C90A98" w:rsidP="00C90A98">
            <w:pPr>
              <w:autoSpaceDE w:val="0"/>
              <w:autoSpaceDN w:val="0"/>
              <w:adjustRightInd w:val="0"/>
              <w:spacing w:after="0"/>
              <w:ind w:left="709" w:right="-46" w:hanging="709"/>
              <w:rPr>
                <w:rFonts w:ascii="Calibri" w:eastAsia="Calibri" w:hAnsi="Calibri" w:cs="Mangal"/>
                <w:b/>
                <w:bCs/>
                <w:lang w:bidi="hi-IN"/>
              </w:rPr>
            </w:pPr>
          </w:p>
        </w:tc>
        <w:tc>
          <w:tcPr>
            <w:tcW w:w="4377" w:type="dxa"/>
            <w:tcBorders>
              <w:top w:val="single" w:sz="4" w:space="0" w:color="auto"/>
              <w:left w:val="nil"/>
              <w:bottom w:val="single" w:sz="4" w:space="0" w:color="auto"/>
              <w:right w:val="single" w:sz="4" w:space="0" w:color="auto"/>
            </w:tcBorders>
            <w:vAlign w:val="center"/>
          </w:tcPr>
          <w:p w14:paraId="67A134C0" w14:textId="676E2E4E" w:rsidR="00C90A98" w:rsidRPr="006F7CE0" w:rsidRDefault="00C90A98" w:rsidP="00C90A98">
            <w:pPr>
              <w:autoSpaceDE w:val="0"/>
              <w:autoSpaceDN w:val="0"/>
              <w:adjustRightInd w:val="0"/>
              <w:spacing w:after="0"/>
              <w:ind w:left="709" w:right="-46" w:hanging="406"/>
              <w:rPr>
                <w:rFonts w:ascii="Calibri" w:eastAsia="Calibri" w:hAnsi="Calibri" w:cs="Mangal"/>
                <w:lang w:bidi="hi-IN"/>
              </w:rPr>
            </w:pPr>
            <w:r w:rsidRPr="006F7CE0">
              <w:rPr>
                <w:rFonts w:ascii="Calibri" w:eastAsia="Calibri" w:hAnsi="Calibri" w:cs="Mangal"/>
                <w:lang w:bidi="hi-IN"/>
              </w:rPr>
              <w:t xml:space="preserve">  a) Preparation of Thin Section </w:t>
            </w:r>
          </w:p>
        </w:tc>
        <w:tc>
          <w:tcPr>
            <w:tcW w:w="822" w:type="dxa"/>
            <w:tcBorders>
              <w:top w:val="single" w:sz="4" w:space="0" w:color="auto"/>
              <w:left w:val="nil"/>
              <w:bottom w:val="single" w:sz="4" w:space="0" w:color="auto"/>
              <w:right w:val="single" w:sz="4" w:space="0" w:color="auto"/>
            </w:tcBorders>
            <w:vAlign w:val="center"/>
          </w:tcPr>
          <w:p w14:paraId="2E71A95B" w14:textId="39EB632C"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Nos</w:t>
            </w:r>
          </w:p>
        </w:tc>
        <w:tc>
          <w:tcPr>
            <w:tcW w:w="1446" w:type="dxa"/>
            <w:tcBorders>
              <w:top w:val="single" w:sz="4" w:space="0" w:color="auto"/>
              <w:left w:val="nil"/>
              <w:bottom w:val="single" w:sz="4" w:space="0" w:color="auto"/>
              <w:right w:val="single" w:sz="4" w:space="0" w:color="auto"/>
            </w:tcBorders>
            <w:vAlign w:val="center"/>
          </w:tcPr>
          <w:p w14:paraId="597ADF59" w14:textId="16485293"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10</w:t>
            </w:r>
          </w:p>
        </w:tc>
        <w:tc>
          <w:tcPr>
            <w:tcW w:w="1134" w:type="dxa"/>
            <w:tcBorders>
              <w:top w:val="single" w:sz="4" w:space="0" w:color="auto"/>
              <w:left w:val="nil"/>
              <w:bottom w:val="single" w:sz="4" w:space="0" w:color="auto"/>
              <w:right w:val="single" w:sz="4" w:space="0" w:color="auto"/>
            </w:tcBorders>
            <w:vAlign w:val="center"/>
          </w:tcPr>
          <w:p w14:paraId="59D74A9F" w14:textId="647058E5"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2</w:t>
            </w:r>
          </w:p>
        </w:tc>
      </w:tr>
      <w:tr w:rsidR="00C90A98" w:rsidRPr="006F7CE0" w14:paraId="26436A0B" w14:textId="77777777" w:rsidTr="00F3464D">
        <w:trPr>
          <w:trHeight w:val="113"/>
        </w:trPr>
        <w:tc>
          <w:tcPr>
            <w:tcW w:w="868" w:type="dxa"/>
            <w:vMerge/>
            <w:tcBorders>
              <w:left w:val="single" w:sz="4" w:space="0" w:color="auto"/>
              <w:bottom w:val="single" w:sz="4" w:space="0" w:color="auto"/>
              <w:right w:val="single" w:sz="4" w:space="0" w:color="auto"/>
            </w:tcBorders>
            <w:vAlign w:val="center"/>
          </w:tcPr>
          <w:p w14:paraId="098C60F3" w14:textId="77777777" w:rsidR="00C90A98" w:rsidRPr="006F7CE0" w:rsidRDefault="00C90A98" w:rsidP="00C90A98">
            <w:pPr>
              <w:autoSpaceDE w:val="0"/>
              <w:autoSpaceDN w:val="0"/>
              <w:adjustRightInd w:val="0"/>
              <w:spacing w:after="0"/>
              <w:ind w:left="709" w:right="-46" w:hanging="709"/>
              <w:rPr>
                <w:rFonts w:ascii="Calibri" w:eastAsia="Calibri" w:hAnsi="Calibri" w:cs="Mangal"/>
                <w:b/>
                <w:bCs/>
                <w:lang w:bidi="hi-IN"/>
              </w:rPr>
            </w:pPr>
          </w:p>
        </w:tc>
        <w:tc>
          <w:tcPr>
            <w:tcW w:w="4377" w:type="dxa"/>
            <w:tcBorders>
              <w:top w:val="single" w:sz="4" w:space="0" w:color="auto"/>
              <w:left w:val="nil"/>
              <w:bottom w:val="single" w:sz="4" w:space="0" w:color="auto"/>
              <w:right w:val="single" w:sz="4" w:space="0" w:color="auto"/>
            </w:tcBorders>
            <w:vAlign w:val="center"/>
          </w:tcPr>
          <w:p w14:paraId="697009E4" w14:textId="08F3536F" w:rsidR="00C90A98" w:rsidRPr="006F7CE0" w:rsidRDefault="00C90A98" w:rsidP="00C90A98">
            <w:pPr>
              <w:autoSpaceDE w:val="0"/>
              <w:autoSpaceDN w:val="0"/>
              <w:adjustRightInd w:val="0"/>
              <w:spacing w:after="0"/>
              <w:ind w:left="709" w:right="-46" w:hanging="406"/>
              <w:rPr>
                <w:rFonts w:ascii="Calibri" w:eastAsia="Calibri" w:hAnsi="Calibri" w:cs="Mangal"/>
                <w:lang w:bidi="hi-IN"/>
              </w:rPr>
            </w:pPr>
            <w:r w:rsidRPr="006F7CE0">
              <w:rPr>
                <w:rFonts w:ascii="Calibri" w:eastAsia="Calibri" w:hAnsi="Calibri" w:cs="Mangal"/>
                <w:lang w:bidi="hi-IN"/>
              </w:rPr>
              <w:t xml:space="preserve">  b) Study of Thin Section</w:t>
            </w:r>
          </w:p>
        </w:tc>
        <w:tc>
          <w:tcPr>
            <w:tcW w:w="822" w:type="dxa"/>
            <w:tcBorders>
              <w:top w:val="single" w:sz="4" w:space="0" w:color="auto"/>
              <w:left w:val="nil"/>
              <w:bottom w:val="single" w:sz="4" w:space="0" w:color="auto"/>
              <w:right w:val="single" w:sz="4" w:space="0" w:color="auto"/>
            </w:tcBorders>
            <w:vAlign w:val="center"/>
          </w:tcPr>
          <w:p w14:paraId="0A3851D7" w14:textId="6F947EBB"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Nos</w:t>
            </w:r>
          </w:p>
        </w:tc>
        <w:tc>
          <w:tcPr>
            <w:tcW w:w="1446" w:type="dxa"/>
            <w:tcBorders>
              <w:top w:val="single" w:sz="4" w:space="0" w:color="auto"/>
              <w:left w:val="nil"/>
              <w:bottom w:val="single" w:sz="4" w:space="0" w:color="auto"/>
              <w:right w:val="single" w:sz="4" w:space="0" w:color="auto"/>
            </w:tcBorders>
            <w:vAlign w:val="center"/>
          </w:tcPr>
          <w:p w14:paraId="2DA848B3" w14:textId="2ECEC804"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10</w:t>
            </w:r>
          </w:p>
        </w:tc>
        <w:tc>
          <w:tcPr>
            <w:tcW w:w="1134" w:type="dxa"/>
            <w:tcBorders>
              <w:top w:val="single" w:sz="4" w:space="0" w:color="auto"/>
              <w:left w:val="nil"/>
              <w:bottom w:val="single" w:sz="4" w:space="0" w:color="auto"/>
              <w:right w:val="single" w:sz="4" w:space="0" w:color="auto"/>
            </w:tcBorders>
            <w:vAlign w:val="center"/>
          </w:tcPr>
          <w:p w14:paraId="2BF9B938" w14:textId="450F3F5A" w:rsidR="00C90A98"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2</w:t>
            </w:r>
          </w:p>
        </w:tc>
      </w:tr>
      <w:tr w:rsidR="00ED1BF2" w:rsidRPr="006F7CE0" w14:paraId="2F86DD38" w14:textId="77777777" w:rsidTr="002628FD">
        <w:trPr>
          <w:trHeight w:val="113"/>
        </w:trPr>
        <w:tc>
          <w:tcPr>
            <w:tcW w:w="868" w:type="dxa"/>
            <w:tcBorders>
              <w:top w:val="single" w:sz="4" w:space="0" w:color="auto"/>
              <w:left w:val="single" w:sz="4" w:space="0" w:color="auto"/>
              <w:bottom w:val="single" w:sz="4" w:space="0" w:color="auto"/>
              <w:right w:val="single" w:sz="4" w:space="0" w:color="auto"/>
            </w:tcBorders>
            <w:vAlign w:val="center"/>
          </w:tcPr>
          <w:p w14:paraId="063E4B52" w14:textId="203A22B4" w:rsidR="00ED1BF2" w:rsidRPr="006F7CE0" w:rsidRDefault="00C90A98" w:rsidP="00C90A98">
            <w:pPr>
              <w:autoSpaceDE w:val="0"/>
              <w:autoSpaceDN w:val="0"/>
              <w:adjustRightInd w:val="0"/>
              <w:spacing w:after="0"/>
              <w:ind w:left="709" w:right="-46" w:hanging="709"/>
              <w:rPr>
                <w:rFonts w:ascii="Calibri" w:eastAsia="Calibri" w:hAnsi="Calibri" w:cs="Mangal"/>
                <w:b/>
                <w:bCs/>
                <w:lang w:bidi="hi-IN"/>
              </w:rPr>
            </w:pPr>
            <w:r w:rsidRPr="006F7CE0">
              <w:rPr>
                <w:rFonts w:ascii="Calibri" w:eastAsia="Calibri" w:hAnsi="Calibri" w:cs="Mangal"/>
                <w:b/>
                <w:bCs/>
                <w:lang w:bidi="hi-IN"/>
              </w:rPr>
              <w:t>9</w:t>
            </w:r>
          </w:p>
        </w:tc>
        <w:tc>
          <w:tcPr>
            <w:tcW w:w="4377" w:type="dxa"/>
            <w:tcBorders>
              <w:top w:val="single" w:sz="4" w:space="0" w:color="auto"/>
              <w:left w:val="nil"/>
              <w:bottom w:val="single" w:sz="4" w:space="0" w:color="auto"/>
              <w:right w:val="single" w:sz="4" w:space="0" w:color="auto"/>
            </w:tcBorders>
            <w:vAlign w:val="center"/>
          </w:tcPr>
          <w:p w14:paraId="1EDC3719" w14:textId="79D48EC8" w:rsidR="00ED1BF2" w:rsidRPr="006F7CE0" w:rsidRDefault="00ED1BF2" w:rsidP="00C90A98">
            <w:pPr>
              <w:autoSpaceDE w:val="0"/>
              <w:autoSpaceDN w:val="0"/>
              <w:adjustRightInd w:val="0"/>
              <w:spacing w:after="0"/>
              <w:ind w:left="20" w:right="-46"/>
              <w:rPr>
                <w:rFonts w:ascii="Calibri" w:eastAsia="Calibri" w:hAnsi="Calibri" w:cs="Mangal"/>
                <w:lang w:bidi="hi-IN"/>
              </w:rPr>
            </w:pPr>
            <w:r w:rsidRPr="006F7CE0">
              <w:rPr>
                <w:rFonts w:ascii="Calibri" w:eastAsia="Calibri" w:hAnsi="Calibri" w:cs="Mangal"/>
                <w:lang w:bidi="hi-IN"/>
              </w:rPr>
              <w:t>Drill Core Preservation</w:t>
            </w:r>
          </w:p>
        </w:tc>
        <w:tc>
          <w:tcPr>
            <w:tcW w:w="822" w:type="dxa"/>
            <w:tcBorders>
              <w:top w:val="single" w:sz="4" w:space="0" w:color="auto"/>
              <w:left w:val="nil"/>
              <w:bottom w:val="single" w:sz="4" w:space="0" w:color="auto"/>
              <w:right w:val="single" w:sz="4" w:space="0" w:color="auto"/>
            </w:tcBorders>
            <w:vAlign w:val="center"/>
          </w:tcPr>
          <w:p w14:paraId="013A774D" w14:textId="4DDC1380" w:rsidR="00ED1BF2" w:rsidRPr="006F7CE0" w:rsidRDefault="00ED1BF2"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Nos</w:t>
            </w:r>
          </w:p>
        </w:tc>
        <w:tc>
          <w:tcPr>
            <w:tcW w:w="1446" w:type="dxa"/>
            <w:tcBorders>
              <w:top w:val="single" w:sz="4" w:space="0" w:color="auto"/>
              <w:left w:val="nil"/>
              <w:bottom w:val="single" w:sz="4" w:space="0" w:color="auto"/>
              <w:right w:val="single" w:sz="4" w:space="0" w:color="auto"/>
            </w:tcBorders>
            <w:vAlign w:val="center"/>
          </w:tcPr>
          <w:p w14:paraId="3AFF87CF" w14:textId="0EE4EB5F" w:rsidR="00ED1BF2" w:rsidRPr="006F7CE0" w:rsidRDefault="00ED1BF2"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150</w:t>
            </w:r>
          </w:p>
        </w:tc>
        <w:tc>
          <w:tcPr>
            <w:tcW w:w="1134" w:type="dxa"/>
            <w:tcBorders>
              <w:top w:val="single" w:sz="4" w:space="0" w:color="auto"/>
              <w:left w:val="nil"/>
              <w:bottom w:val="single" w:sz="4" w:space="0" w:color="auto"/>
              <w:right w:val="single" w:sz="4" w:space="0" w:color="auto"/>
            </w:tcBorders>
            <w:vAlign w:val="center"/>
          </w:tcPr>
          <w:p w14:paraId="7809EAEF" w14:textId="5A8450D3" w:rsidR="00ED1BF2"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60</w:t>
            </w:r>
          </w:p>
        </w:tc>
      </w:tr>
      <w:tr w:rsidR="00ED1BF2" w:rsidRPr="006F7CE0" w14:paraId="7436F4AA" w14:textId="77777777" w:rsidTr="002628FD">
        <w:trPr>
          <w:trHeight w:val="113"/>
        </w:trPr>
        <w:tc>
          <w:tcPr>
            <w:tcW w:w="868" w:type="dxa"/>
            <w:tcBorders>
              <w:top w:val="single" w:sz="4" w:space="0" w:color="auto"/>
              <w:left w:val="single" w:sz="4" w:space="0" w:color="auto"/>
              <w:bottom w:val="single" w:sz="4" w:space="0" w:color="auto"/>
              <w:right w:val="single" w:sz="4" w:space="0" w:color="auto"/>
            </w:tcBorders>
            <w:vAlign w:val="center"/>
          </w:tcPr>
          <w:p w14:paraId="3D82ABD8" w14:textId="74F7CC22" w:rsidR="00ED1BF2" w:rsidRPr="006F7CE0" w:rsidRDefault="00C90A98" w:rsidP="00C90A98">
            <w:pPr>
              <w:autoSpaceDE w:val="0"/>
              <w:autoSpaceDN w:val="0"/>
              <w:adjustRightInd w:val="0"/>
              <w:spacing w:after="0"/>
              <w:ind w:left="709" w:right="-46" w:hanging="709"/>
              <w:rPr>
                <w:rFonts w:ascii="Calibri" w:eastAsia="Calibri" w:hAnsi="Calibri" w:cs="Mangal"/>
                <w:b/>
                <w:bCs/>
                <w:lang w:bidi="hi-IN"/>
              </w:rPr>
            </w:pPr>
            <w:r w:rsidRPr="006F7CE0">
              <w:rPr>
                <w:rFonts w:ascii="Calibri" w:eastAsia="Calibri" w:hAnsi="Calibri" w:cs="Mangal"/>
                <w:b/>
                <w:bCs/>
                <w:lang w:bidi="hi-IN"/>
              </w:rPr>
              <w:t>10</w:t>
            </w:r>
          </w:p>
        </w:tc>
        <w:tc>
          <w:tcPr>
            <w:tcW w:w="4377" w:type="dxa"/>
            <w:tcBorders>
              <w:top w:val="single" w:sz="4" w:space="0" w:color="auto"/>
              <w:left w:val="nil"/>
              <w:bottom w:val="single" w:sz="4" w:space="0" w:color="auto"/>
              <w:right w:val="single" w:sz="4" w:space="0" w:color="auto"/>
            </w:tcBorders>
            <w:vAlign w:val="center"/>
          </w:tcPr>
          <w:p w14:paraId="590743AD" w14:textId="6A76771B" w:rsidR="00ED1BF2" w:rsidRPr="006F7CE0" w:rsidRDefault="00ED1BF2" w:rsidP="00C90A98">
            <w:pPr>
              <w:autoSpaceDE w:val="0"/>
              <w:autoSpaceDN w:val="0"/>
              <w:adjustRightInd w:val="0"/>
              <w:spacing w:after="0"/>
              <w:ind w:left="20" w:right="-46"/>
              <w:rPr>
                <w:rFonts w:ascii="Calibri" w:eastAsia="Calibri" w:hAnsi="Calibri" w:cs="Mangal"/>
                <w:lang w:bidi="hi-IN"/>
              </w:rPr>
            </w:pPr>
            <w:r w:rsidRPr="006F7CE0">
              <w:rPr>
                <w:rFonts w:ascii="Calibri" w:eastAsia="Calibri" w:hAnsi="Calibri" w:cs="Mangal"/>
                <w:lang w:bidi="hi-IN"/>
              </w:rPr>
              <w:t>Specific Gravity Studies</w:t>
            </w:r>
          </w:p>
        </w:tc>
        <w:tc>
          <w:tcPr>
            <w:tcW w:w="822" w:type="dxa"/>
            <w:tcBorders>
              <w:top w:val="single" w:sz="4" w:space="0" w:color="auto"/>
              <w:left w:val="nil"/>
              <w:bottom w:val="single" w:sz="4" w:space="0" w:color="auto"/>
              <w:right w:val="single" w:sz="4" w:space="0" w:color="auto"/>
            </w:tcBorders>
            <w:vAlign w:val="center"/>
          </w:tcPr>
          <w:p w14:paraId="06BC2542" w14:textId="7F265521" w:rsidR="00ED1BF2" w:rsidRPr="006F7CE0" w:rsidRDefault="00ED1BF2"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Nos</w:t>
            </w:r>
          </w:p>
        </w:tc>
        <w:tc>
          <w:tcPr>
            <w:tcW w:w="1446" w:type="dxa"/>
            <w:tcBorders>
              <w:top w:val="single" w:sz="4" w:space="0" w:color="auto"/>
              <w:left w:val="nil"/>
              <w:bottom w:val="single" w:sz="4" w:space="0" w:color="auto"/>
              <w:right w:val="single" w:sz="4" w:space="0" w:color="auto"/>
            </w:tcBorders>
            <w:vAlign w:val="center"/>
          </w:tcPr>
          <w:p w14:paraId="7AEE0D8B" w14:textId="7C9CC6F9" w:rsidR="00ED1BF2" w:rsidRPr="006F7CE0" w:rsidRDefault="00ED1BF2"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5</w:t>
            </w:r>
          </w:p>
        </w:tc>
        <w:tc>
          <w:tcPr>
            <w:tcW w:w="1134" w:type="dxa"/>
            <w:tcBorders>
              <w:top w:val="single" w:sz="4" w:space="0" w:color="auto"/>
              <w:left w:val="nil"/>
              <w:bottom w:val="single" w:sz="4" w:space="0" w:color="auto"/>
              <w:right w:val="single" w:sz="4" w:space="0" w:color="auto"/>
            </w:tcBorders>
            <w:vAlign w:val="center"/>
          </w:tcPr>
          <w:p w14:paraId="198A9305" w14:textId="211D977B" w:rsidR="00ED1BF2"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2</w:t>
            </w:r>
          </w:p>
        </w:tc>
      </w:tr>
      <w:tr w:rsidR="00ED1BF2" w:rsidRPr="006F7CE0" w14:paraId="21030FEE" w14:textId="77777777" w:rsidTr="002628FD">
        <w:trPr>
          <w:trHeight w:val="113"/>
        </w:trPr>
        <w:tc>
          <w:tcPr>
            <w:tcW w:w="868" w:type="dxa"/>
            <w:tcBorders>
              <w:top w:val="single" w:sz="4" w:space="0" w:color="auto"/>
              <w:left w:val="single" w:sz="4" w:space="0" w:color="auto"/>
              <w:bottom w:val="single" w:sz="4" w:space="0" w:color="auto"/>
              <w:right w:val="single" w:sz="4" w:space="0" w:color="auto"/>
            </w:tcBorders>
            <w:vAlign w:val="center"/>
          </w:tcPr>
          <w:p w14:paraId="109E3EA0" w14:textId="1BE043CD" w:rsidR="00ED1BF2" w:rsidRPr="006F7CE0" w:rsidRDefault="00C90A98" w:rsidP="00C90A98">
            <w:pPr>
              <w:autoSpaceDE w:val="0"/>
              <w:autoSpaceDN w:val="0"/>
              <w:adjustRightInd w:val="0"/>
              <w:spacing w:after="0"/>
              <w:ind w:left="709" w:right="-46" w:hanging="709"/>
              <w:rPr>
                <w:rFonts w:ascii="Calibri" w:eastAsia="Calibri" w:hAnsi="Calibri" w:cs="Mangal"/>
                <w:b/>
                <w:bCs/>
                <w:lang w:bidi="hi-IN"/>
              </w:rPr>
            </w:pPr>
            <w:r w:rsidRPr="006F7CE0">
              <w:rPr>
                <w:rFonts w:ascii="Calibri" w:eastAsia="Calibri" w:hAnsi="Calibri" w:cs="Mangal"/>
                <w:b/>
                <w:bCs/>
                <w:lang w:bidi="hi-IN"/>
              </w:rPr>
              <w:t>11</w:t>
            </w:r>
          </w:p>
        </w:tc>
        <w:tc>
          <w:tcPr>
            <w:tcW w:w="4377" w:type="dxa"/>
            <w:tcBorders>
              <w:top w:val="single" w:sz="4" w:space="0" w:color="auto"/>
              <w:left w:val="nil"/>
              <w:bottom w:val="single" w:sz="4" w:space="0" w:color="auto"/>
              <w:right w:val="single" w:sz="4" w:space="0" w:color="auto"/>
            </w:tcBorders>
            <w:vAlign w:val="center"/>
          </w:tcPr>
          <w:p w14:paraId="21D53075" w14:textId="5DC428BD" w:rsidR="00ED1BF2" w:rsidRPr="006F7CE0" w:rsidRDefault="00ED1BF2" w:rsidP="00C90A98">
            <w:pPr>
              <w:autoSpaceDE w:val="0"/>
              <w:autoSpaceDN w:val="0"/>
              <w:adjustRightInd w:val="0"/>
              <w:spacing w:after="0"/>
              <w:ind w:left="20" w:right="-46"/>
              <w:rPr>
                <w:rFonts w:ascii="Calibri" w:eastAsia="Calibri" w:hAnsi="Calibri" w:cs="Mangal"/>
                <w:lang w:bidi="hi-IN"/>
              </w:rPr>
            </w:pPr>
            <w:r w:rsidRPr="006F7CE0">
              <w:rPr>
                <w:rFonts w:ascii="Calibri" w:eastAsia="Calibri" w:hAnsi="Calibri" w:cs="Mangal"/>
                <w:lang w:bidi="hi-IN"/>
              </w:rPr>
              <w:t>Report Preparation (5 Hard copies with a soft copy)</w:t>
            </w:r>
          </w:p>
        </w:tc>
        <w:tc>
          <w:tcPr>
            <w:tcW w:w="822" w:type="dxa"/>
            <w:tcBorders>
              <w:top w:val="single" w:sz="4" w:space="0" w:color="auto"/>
              <w:left w:val="nil"/>
              <w:bottom w:val="single" w:sz="4" w:space="0" w:color="auto"/>
              <w:right w:val="single" w:sz="4" w:space="0" w:color="auto"/>
            </w:tcBorders>
            <w:vAlign w:val="center"/>
          </w:tcPr>
          <w:p w14:paraId="0AB0B20D" w14:textId="258A458E" w:rsidR="00ED1BF2" w:rsidRPr="006F7CE0" w:rsidRDefault="00ED1BF2"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Nos.</w:t>
            </w:r>
          </w:p>
        </w:tc>
        <w:tc>
          <w:tcPr>
            <w:tcW w:w="1446" w:type="dxa"/>
            <w:tcBorders>
              <w:top w:val="single" w:sz="4" w:space="0" w:color="auto"/>
              <w:left w:val="nil"/>
              <w:bottom w:val="single" w:sz="4" w:space="0" w:color="auto"/>
              <w:right w:val="single" w:sz="4" w:space="0" w:color="auto"/>
            </w:tcBorders>
            <w:vAlign w:val="center"/>
          </w:tcPr>
          <w:p w14:paraId="37AB6362" w14:textId="449B1F3E" w:rsidR="00ED1BF2" w:rsidRPr="006F7CE0" w:rsidRDefault="00ED1BF2"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1</w:t>
            </w:r>
          </w:p>
        </w:tc>
        <w:tc>
          <w:tcPr>
            <w:tcW w:w="1134" w:type="dxa"/>
            <w:tcBorders>
              <w:top w:val="single" w:sz="4" w:space="0" w:color="auto"/>
              <w:left w:val="nil"/>
              <w:bottom w:val="single" w:sz="4" w:space="0" w:color="auto"/>
              <w:right w:val="single" w:sz="4" w:space="0" w:color="auto"/>
            </w:tcBorders>
            <w:vAlign w:val="center"/>
          </w:tcPr>
          <w:p w14:paraId="45106517" w14:textId="07490195" w:rsidR="00ED1BF2"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1</w:t>
            </w:r>
          </w:p>
        </w:tc>
      </w:tr>
      <w:tr w:rsidR="00ED1BF2" w:rsidRPr="006F7CE0" w14:paraId="7704EAE5" w14:textId="77777777" w:rsidTr="002628FD">
        <w:trPr>
          <w:trHeight w:val="113"/>
        </w:trPr>
        <w:tc>
          <w:tcPr>
            <w:tcW w:w="868" w:type="dxa"/>
            <w:tcBorders>
              <w:top w:val="single" w:sz="4" w:space="0" w:color="auto"/>
              <w:left w:val="single" w:sz="4" w:space="0" w:color="auto"/>
              <w:bottom w:val="single" w:sz="4" w:space="0" w:color="auto"/>
              <w:right w:val="single" w:sz="4" w:space="0" w:color="auto"/>
            </w:tcBorders>
            <w:vAlign w:val="center"/>
          </w:tcPr>
          <w:p w14:paraId="681408BE" w14:textId="6080F220" w:rsidR="00ED1BF2" w:rsidRPr="006F7CE0" w:rsidRDefault="00C90A98" w:rsidP="00C90A98">
            <w:pPr>
              <w:autoSpaceDE w:val="0"/>
              <w:autoSpaceDN w:val="0"/>
              <w:adjustRightInd w:val="0"/>
              <w:spacing w:after="0"/>
              <w:ind w:left="709" w:right="-46" w:hanging="709"/>
              <w:rPr>
                <w:rFonts w:ascii="Calibri" w:eastAsia="Calibri" w:hAnsi="Calibri" w:cs="Mangal"/>
                <w:b/>
                <w:bCs/>
                <w:lang w:bidi="hi-IN"/>
              </w:rPr>
            </w:pPr>
            <w:r w:rsidRPr="006F7CE0">
              <w:rPr>
                <w:rFonts w:ascii="Calibri" w:eastAsia="Calibri" w:hAnsi="Calibri" w:cs="Mangal"/>
                <w:b/>
                <w:bCs/>
                <w:lang w:bidi="hi-IN"/>
              </w:rPr>
              <w:t>12</w:t>
            </w:r>
          </w:p>
        </w:tc>
        <w:tc>
          <w:tcPr>
            <w:tcW w:w="4377" w:type="dxa"/>
            <w:tcBorders>
              <w:top w:val="single" w:sz="4" w:space="0" w:color="auto"/>
              <w:left w:val="nil"/>
              <w:bottom w:val="single" w:sz="4" w:space="0" w:color="auto"/>
              <w:right w:val="single" w:sz="4" w:space="0" w:color="auto"/>
            </w:tcBorders>
            <w:vAlign w:val="center"/>
          </w:tcPr>
          <w:p w14:paraId="63A03F48" w14:textId="495BC402" w:rsidR="00ED1BF2" w:rsidRPr="006F7CE0" w:rsidRDefault="00ED1BF2" w:rsidP="00C90A98">
            <w:pPr>
              <w:autoSpaceDE w:val="0"/>
              <w:autoSpaceDN w:val="0"/>
              <w:adjustRightInd w:val="0"/>
              <w:spacing w:after="0"/>
              <w:ind w:left="20" w:right="-46"/>
              <w:rPr>
                <w:rFonts w:ascii="Calibri" w:eastAsia="Calibri" w:hAnsi="Calibri" w:cs="Mangal"/>
                <w:lang w:bidi="hi-IN"/>
              </w:rPr>
            </w:pPr>
            <w:r w:rsidRPr="006F7CE0">
              <w:rPr>
                <w:rFonts w:ascii="Calibri" w:eastAsia="Calibri" w:hAnsi="Calibri" w:cs="Mangal"/>
                <w:lang w:bidi="hi-IN"/>
              </w:rPr>
              <w:t>Preparation of Exploration Proposal (5 Hard copies with a soft copy)</w:t>
            </w:r>
          </w:p>
        </w:tc>
        <w:tc>
          <w:tcPr>
            <w:tcW w:w="822" w:type="dxa"/>
            <w:tcBorders>
              <w:top w:val="single" w:sz="4" w:space="0" w:color="auto"/>
              <w:left w:val="nil"/>
              <w:bottom w:val="single" w:sz="4" w:space="0" w:color="auto"/>
              <w:right w:val="single" w:sz="4" w:space="0" w:color="auto"/>
            </w:tcBorders>
            <w:vAlign w:val="center"/>
          </w:tcPr>
          <w:p w14:paraId="15A89A54" w14:textId="0E0A7261" w:rsidR="00ED1BF2" w:rsidRPr="006F7CE0" w:rsidRDefault="00ED1BF2"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Nos.</w:t>
            </w:r>
          </w:p>
        </w:tc>
        <w:tc>
          <w:tcPr>
            <w:tcW w:w="1446" w:type="dxa"/>
            <w:tcBorders>
              <w:top w:val="single" w:sz="4" w:space="0" w:color="auto"/>
              <w:left w:val="nil"/>
              <w:bottom w:val="single" w:sz="4" w:space="0" w:color="auto"/>
              <w:right w:val="single" w:sz="4" w:space="0" w:color="auto"/>
            </w:tcBorders>
            <w:vAlign w:val="center"/>
          </w:tcPr>
          <w:p w14:paraId="003554F2" w14:textId="41D2B972" w:rsidR="00ED1BF2" w:rsidRPr="006F7CE0" w:rsidRDefault="00ED1BF2"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1</w:t>
            </w:r>
          </w:p>
        </w:tc>
        <w:tc>
          <w:tcPr>
            <w:tcW w:w="1134" w:type="dxa"/>
            <w:tcBorders>
              <w:top w:val="single" w:sz="4" w:space="0" w:color="auto"/>
              <w:left w:val="nil"/>
              <w:bottom w:val="single" w:sz="4" w:space="0" w:color="auto"/>
              <w:right w:val="single" w:sz="4" w:space="0" w:color="auto"/>
            </w:tcBorders>
            <w:vAlign w:val="center"/>
          </w:tcPr>
          <w:p w14:paraId="190885E2" w14:textId="16CE77F0" w:rsidR="00ED1BF2" w:rsidRPr="006F7CE0" w:rsidRDefault="00C90A98" w:rsidP="00C90A98">
            <w:pPr>
              <w:autoSpaceDE w:val="0"/>
              <w:autoSpaceDN w:val="0"/>
              <w:adjustRightInd w:val="0"/>
              <w:spacing w:after="0"/>
              <w:ind w:left="709" w:right="-46" w:hanging="709"/>
              <w:jc w:val="center"/>
              <w:rPr>
                <w:rFonts w:ascii="Calibri" w:eastAsia="Calibri" w:hAnsi="Calibri" w:cs="Mangal"/>
                <w:lang w:bidi="hi-IN"/>
              </w:rPr>
            </w:pPr>
            <w:r w:rsidRPr="006F7CE0">
              <w:rPr>
                <w:rFonts w:ascii="Calibri" w:eastAsia="Calibri" w:hAnsi="Calibri" w:cs="Mangal"/>
                <w:lang w:bidi="hi-IN"/>
              </w:rPr>
              <w:t>1</w:t>
            </w:r>
          </w:p>
        </w:tc>
      </w:tr>
    </w:tbl>
    <w:p w14:paraId="39EC755B" w14:textId="77777777" w:rsidR="00216341" w:rsidRDefault="00216341" w:rsidP="00216341">
      <w:pPr>
        <w:pStyle w:val="Heading3"/>
        <w:numPr>
          <w:ilvl w:val="0"/>
          <w:numId w:val="0"/>
        </w:numPr>
        <w:ind w:left="851"/>
        <w:rPr>
          <w:rFonts w:eastAsia="Calibri"/>
        </w:rPr>
      </w:pPr>
    </w:p>
    <w:p w14:paraId="5B054E59" w14:textId="77777777" w:rsidR="00216341" w:rsidRPr="00216341" w:rsidRDefault="00216341" w:rsidP="00216341">
      <w:pPr>
        <w:pStyle w:val="Heading3"/>
        <w:numPr>
          <w:ilvl w:val="0"/>
          <w:numId w:val="0"/>
        </w:numPr>
        <w:ind w:left="851"/>
        <w:rPr>
          <w:rFonts w:eastAsia="Calibri"/>
        </w:rPr>
      </w:pPr>
    </w:p>
    <w:p w14:paraId="0B232D5F" w14:textId="65F66E25" w:rsidR="00B70339" w:rsidRPr="006F7CE0" w:rsidRDefault="00FD4918" w:rsidP="00FD4918">
      <w:pPr>
        <w:pStyle w:val="Heading3"/>
        <w:numPr>
          <w:ilvl w:val="2"/>
          <w:numId w:val="37"/>
        </w:numPr>
        <w:ind w:left="851" w:hanging="851"/>
        <w:rPr>
          <w:rFonts w:eastAsia="Calibri"/>
        </w:rPr>
      </w:pPr>
      <w:r w:rsidRPr="00FD4918">
        <w:rPr>
          <w:rFonts w:eastAsia="Calibri"/>
        </w:rPr>
        <w:lastRenderedPageBreak/>
        <w:t xml:space="preserve">The drilling </w:t>
      </w:r>
      <w:r>
        <w:rPr>
          <w:rFonts w:eastAsia="Calibri"/>
        </w:rPr>
        <w:t xml:space="preserve">achieved is only 180 meters against the target of </w:t>
      </w:r>
      <w:r w:rsidRPr="00FD4918">
        <w:rPr>
          <w:rFonts w:eastAsia="Calibri"/>
        </w:rPr>
        <w:t>500 meters. This shortfall was attributed to the limited exposure of manganese ore zones in the outcrops, and mineralization at depth was encountered in just one borehole within the block.</w:t>
      </w:r>
    </w:p>
    <w:p w14:paraId="3FB9C7A6" w14:textId="77777777" w:rsidR="00B70339" w:rsidRPr="006F7CE0" w:rsidRDefault="00B70339" w:rsidP="00937770">
      <w:pPr>
        <w:pStyle w:val="Heading3"/>
        <w:numPr>
          <w:ilvl w:val="0"/>
          <w:numId w:val="0"/>
        </w:numPr>
        <w:rPr>
          <w:rFonts w:eastAsia="Calibri"/>
        </w:rPr>
      </w:pPr>
    </w:p>
    <w:p w14:paraId="6AE07CAE" w14:textId="77777777" w:rsidR="00D20024" w:rsidRPr="006F7CE0" w:rsidRDefault="00D20024">
      <w:pPr>
        <w:pStyle w:val="Heading2"/>
        <w:numPr>
          <w:ilvl w:val="1"/>
          <w:numId w:val="37"/>
        </w:numPr>
        <w:ind w:left="709" w:hanging="709"/>
      </w:pPr>
      <w:r w:rsidRPr="006F7CE0">
        <w:t>TOPOGRAPHIC SURVEY</w:t>
      </w:r>
    </w:p>
    <w:p w14:paraId="4439DA87" w14:textId="0021A0F3" w:rsidR="00D20024" w:rsidRPr="006F7CE0" w:rsidRDefault="00D20024">
      <w:pPr>
        <w:pStyle w:val="Heading3"/>
        <w:numPr>
          <w:ilvl w:val="2"/>
          <w:numId w:val="37"/>
        </w:numPr>
        <w:ind w:left="709" w:hanging="709"/>
        <w:rPr>
          <w:rFonts w:eastAsia="Calibri"/>
        </w:rPr>
      </w:pPr>
      <w:r w:rsidRPr="006F7CE0">
        <w:rPr>
          <w:rFonts w:eastAsia="Calibri"/>
        </w:rPr>
        <w:t xml:space="preserve">Topographical survey was conducted in the entire Nagardhan block area of 2.00 Sq. Km. Survey activities were carried out </w:t>
      </w:r>
      <w:r w:rsidR="00AD29EA" w:rsidRPr="006F7CE0">
        <w:rPr>
          <w:rFonts w:eastAsia="Calibri"/>
        </w:rPr>
        <w:t>for b</w:t>
      </w:r>
      <w:r w:rsidR="00AD29EA" w:rsidRPr="006F7CE0">
        <w:rPr>
          <w:rFonts w:eastAsia="Calibri"/>
          <w:lang w:val="en-US"/>
        </w:rPr>
        <w:t>lock boundary co-ordinates, the surface features, contour points were surveyed by DGPS</w:t>
      </w:r>
      <w:r w:rsidRPr="006F7CE0">
        <w:rPr>
          <w:rFonts w:eastAsia="Calibri"/>
        </w:rPr>
        <w:t xml:space="preserve">. Boreholes were fixed on the ground with the help of base and triangulation stations and the same had been surveyed again after drilling for the final location by DGPS instrument. Co-ordinate and RL details of the drilled boreholes have been provided in the </w:t>
      </w:r>
      <w:r w:rsidRPr="002E3170">
        <w:rPr>
          <w:rFonts w:eastAsia="Calibri"/>
        </w:rPr>
        <w:t>Annexure-I</w:t>
      </w:r>
      <w:r w:rsidR="002E3170" w:rsidRPr="002E3170">
        <w:rPr>
          <w:rFonts w:eastAsia="Calibri"/>
        </w:rPr>
        <w:t>B</w:t>
      </w:r>
      <w:r w:rsidRPr="002E3170">
        <w:rPr>
          <w:rFonts w:eastAsia="Calibri"/>
        </w:rPr>
        <w:t>.</w:t>
      </w:r>
      <w:r w:rsidRPr="006F7CE0">
        <w:rPr>
          <w:rFonts w:eastAsia="Calibri"/>
        </w:rPr>
        <w:t xml:space="preserve"> </w:t>
      </w:r>
    </w:p>
    <w:p w14:paraId="26F582DD" w14:textId="77777777" w:rsidR="00AD29EA" w:rsidRPr="006F7CE0" w:rsidRDefault="00AD29EA" w:rsidP="00AD29EA">
      <w:pPr>
        <w:pStyle w:val="Heading3"/>
        <w:numPr>
          <w:ilvl w:val="0"/>
          <w:numId w:val="0"/>
        </w:numPr>
        <w:ind w:left="709"/>
        <w:rPr>
          <w:rFonts w:eastAsia="Calibri"/>
        </w:rPr>
      </w:pPr>
    </w:p>
    <w:p w14:paraId="3FF695C8" w14:textId="1506B6A8" w:rsidR="00D20024" w:rsidRPr="006F7CE0" w:rsidRDefault="00AD29EA">
      <w:pPr>
        <w:pStyle w:val="Heading2"/>
        <w:numPr>
          <w:ilvl w:val="1"/>
          <w:numId w:val="37"/>
        </w:numPr>
        <w:ind w:left="709" w:hanging="709"/>
      </w:pPr>
      <w:r w:rsidRPr="006F7CE0">
        <w:t>DETAILED</w:t>
      </w:r>
      <w:r w:rsidR="007E7B64" w:rsidRPr="006F7CE0">
        <w:t xml:space="preserve"> GEOLOGICAL MAPPING:</w:t>
      </w:r>
    </w:p>
    <w:p w14:paraId="46C4F24E" w14:textId="06817AA5" w:rsidR="00152B21" w:rsidRPr="006F7CE0" w:rsidRDefault="00152B21">
      <w:pPr>
        <w:pStyle w:val="Heading3"/>
        <w:numPr>
          <w:ilvl w:val="2"/>
          <w:numId w:val="37"/>
        </w:numPr>
        <w:ind w:left="709" w:hanging="709"/>
        <w:rPr>
          <w:rFonts w:eastAsia="Calibri"/>
        </w:rPr>
      </w:pPr>
      <w:r w:rsidRPr="006F7CE0">
        <w:rPr>
          <w:rFonts w:eastAsia="Calibri"/>
          <w:lang w:val="en-US"/>
        </w:rPr>
        <w:t>Geological mapping was carried out at a 1:4,000 scale over an area of 2.00 square kilometers, depicting lithology, structure, and surface mineralization signatures. Broad lithological units and litho-contacts were mapped using handheld GPS devices. The attitude and structural features of rocks, such as bedding, folds, and joints, were recorded with a Brunton Compass. The general strike of the lithological units is ENE-WSW with a dip of 32-52° towards the north &amp; south.</w:t>
      </w:r>
    </w:p>
    <w:p w14:paraId="2B05F9AB" w14:textId="162BCBE4" w:rsidR="00152B21" w:rsidRPr="006F7CE0" w:rsidRDefault="008C1674">
      <w:pPr>
        <w:pStyle w:val="Heading3"/>
        <w:numPr>
          <w:ilvl w:val="2"/>
          <w:numId w:val="37"/>
        </w:numPr>
        <w:ind w:left="709" w:hanging="709"/>
        <w:rPr>
          <w:rFonts w:eastAsia="Calibri"/>
        </w:rPr>
      </w:pPr>
      <w:r w:rsidRPr="006F7CE0">
        <w:rPr>
          <w:rFonts w:eastAsia="Calibri"/>
          <w:lang w:val="en-US"/>
        </w:rPr>
        <w:t xml:space="preserve">The </w:t>
      </w:r>
      <w:r w:rsidR="008B4FC8" w:rsidRPr="006F7CE0">
        <w:rPr>
          <w:rFonts w:eastAsia="Calibri"/>
          <w:lang w:val="en-US"/>
        </w:rPr>
        <w:t>N</w:t>
      </w:r>
      <w:r w:rsidRPr="006F7CE0">
        <w:rPr>
          <w:rFonts w:eastAsia="Calibri"/>
          <w:lang w:val="en-US"/>
        </w:rPr>
        <w:t xml:space="preserve">agardhan block has moderate topography, </w:t>
      </w:r>
      <w:r w:rsidR="00152B21" w:rsidRPr="006F7CE0">
        <w:rPr>
          <w:rFonts w:eastAsia="Calibri"/>
          <w:lang w:val="en-US"/>
        </w:rPr>
        <w:t xml:space="preserve">The geological map was created by plotting different lithological units (soil, </w:t>
      </w:r>
      <w:r w:rsidR="00A91D11" w:rsidRPr="006F7CE0">
        <w:rPr>
          <w:rFonts w:eastAsia="Calibri"/>
          <w:lang w:val="en-US"/>
        </w:rPr>
        <w:t xml:space="preserve">Quartz muscovite schist, </w:t>
      </w:r>
      <w:r w:rsidR="00152B21" w:rsidRPr="006F7CE0">
        <w:rPr>
          <w:rFonts w:eastAsia="Calibri"/>
          <w:lang w:val="en-US"/>
        </w:rPr>
        <w:t xml:space="preserve">manganese float ore, and manganese ore body) and structural features (strike and dip of foliations). </w:t>
      </w:r>
      <w:r w:rsidRPr="006F7CE0">
        <w:rPr>
          <w:rFonts w:eastAsia="Calibri"/>
          <w:lang w:val="en-US"/>
        </w:rPr>
        <w:t xml:space="preserve">Available regional map of the area by GSI have been updated and </w:t>
      </w:r>
      <w:proofErr w:type="spellStart"/>
      <w:proofErr w:type="gramStart"/>
      <w:r w:rsidRPr="006F7CE0">
        <w:rPr>
          <w:rFonts w:eastAsia="Calibri"/>
          <w:lang w:val="en-US"/>
        </w:rPr>
        <w:t>incorporated.</w:t>
      </w:r>
      <w:r w:rsidR="00152B21" w:rsidRPr="006F7CE0">
        <w:rPr>
          <w:rFonts w:eastAsia="Calibri"/>
          <w:lang w:val="en-US"/>
        </w:rPr>
        <w:t>An</w:t>
      </w:r>
      <w:proofErr w:type="spellEnd"/>
      <w:proofErr w:type="gramEnd"/>
      <w:r w:rsidR="00152B21" w:rsidRPr="006F7CE0">
        <w:rPr>
          <w:rFonts w:eastAsia="Calibri"/>
          <w:lang w:val="en-US"/>
        </w:rPr>
        <w:t xml:space="preserve"> interpreted geological map was then prepared by integrating surface and subsurface data, including various lithologies found at the surface and intersected in </w:t>
      </w:r>
      <w:r w:rsidR="00A91D11" w:rsidRPr="006F7CE0">
        <w:rPr>
          <w:rFonts w:eastAsia="Calibri"/>
          <w:lang w:val="en-US"/>
        </w:rPr>
        <w:t xml:space="preserve">trenches &amp; </w:t>
      </w:r>
      <w:r w:rsidR="00152B21" w:rsidRPr="006F7CE0">
        <w:rPr>
          <w:rFonts w:eastAsia="Calibri"/>
          <w:lang w:val="en-US"/>
        </w:rPr>
        <w:t>boreholes</w:t>
      </w:r>
      <w:r w:rsidRPr="006F7CE0">
        <w:rPr>
          <w:rFonts w:eastAsia="Calibri"/>
          <w:lang w:val="en-US"/>
        </w:rPr>
        <w:t xml:space="preserve"> is presented as</w:t>
      </w:r>
      <w:r w:rsidRPr="006F7CE0">
        <w:rPr>
          <w:rFonts w:eastAsia="Calibri"/>
          <w:color w:val="FF0000"/>
          <w:lang w:val="en-US"/>
        </w:rPr>
        <w:t xml:space="preserve"> </w:t>
      </w:r>
      <w:r w:rsidRPr="002E3170">
        <w:rPr>
          <w:rFonts w:eastAsia="Calibri"/>
          <w:lang w:val="en-US"/>
        </w:rPr>
        <w:t>Plate IV</w:t>
      </w:r>
      <w:r w:rsidRPr="006F7CE0">
        <w:rPr>
          <w:rFonts w:eastAsia="Calibri"/>
          <w:color w:val="FF0000"/>
          <w:lang w:val="en-US"/>
        </w:rPr>
        <w:t>.</w:t>
      </w:r>
      <w:r w:rsidR="00152B21" w:rsidRPr="006F7CE0">
        <w:rPr>
          <w:rFonts w:eastAsia="Calibri"/>
          <w:lang w:val="en-US"/>
        </w:rPr>
        <w:t xml:space="preserve"> A combined topographical and outcrop map, along with the interpreted geological map of the block, was produced at a 1:</w:t>
      </w:r>
      <w:r w:rsidR="00A91D11" w:rsidRPr="006F7CE0">
        <w:rPr>
          <w:rFonts w:eastAsia="Calibri"/>
          <w:lang w:val="en-US"/>
        </w:rPr>
        <w:t>4,000</w:t>
      </w:r>
      <w:r w:rsidR="00152B21" w:rsidRPr="006F7CE0">
        <w:rPr>
          <w:rFonts w:eastAsia="Calibri"/>
          <w:lang w:val="en-US"/>
        </w:rPr>
        <w:t xml:space="preserve"> scale and presented as </w:t>
      </w:r>
      <w:r w:rsidR="00152B21" w:rsidRPr="002E3170">
        <w:rPr>
          <w:rFonts w:eastAsia="Calibri"/>
          <w:lang w:val="en-US"/>
        </w:rPr>
        <w:t>Plate III</w:t>
      </w:r>
      <w:r w:rsidR="00152B21" w:rsidRPr="006F7CE0">
        <w:rPr>
          <w:rFonts w:eastAsia="Calibri"/>
          <w:lang w:val="en-US"/>
        </w:rPr>
        <w:t>.</w:t>
      </w:r>
    </w:p>
    <w:p w14:paraId="07F0EBAE" w14:textId="77777777" w:rsidR="008C1674" w:rsidRDefault="008C1674" w:rsidP="008C1674">
      <w:pPr>
        <w:pStyle w:val="Heading3"/>
        <w:numPr>
          <w:ilvl w:val="0"/>
          <w:numId w:val="0"/>
        </w:numPr>
        <w:ind w:left="709"/>
        <w:rPr>
          <w:rFonts w:eastAsia="Calibri"/>
        </w:rPr>
      </w:pPr>
    </w:p>
    <w:p w14:paraId="6DC71181" w14:textId="77777777" w:rsidR="00216341" w:rsidRDefault="00216341" w:rsidP="008C1674">
      <w:pPr>
        <w:pStyle w:val="Heading3"/>
        <w:numPr>
          <w:ilvl w:val="0"/>
          <w:numId w:val="0"/>
        </w:numPr>
        <w:ind w:left="709"/>
        <w:rPr>
          <w:rFonts w:eastAsia="Calibri"/>
        </w:rPr>
      </w:pPr>
    </w:p>
    <w:p w14:paraId="16408639" w14:textId="77777777" w:rsidR="00216341" w:rsidRDefault="00216341" w:rsidP="008C1674">
      <w:pPr>
        <w:pStyle w:val="Heading3"/>
        <w:numPr>
          <w:ilvl w:val="0"/>
          <w:numId w:val="0"/>
        </w:numPr>
        <w:ind w:left="709"/>
        <w:rPr>
          <w:rFonts w:eastAsia="Calibri"/>
        </w:rPr>
      </w:pPr>
    </w:p>
    <w:p w14:paraId="32314F3C" w14:textId="77777777" w:rsidR="00216341" w:rsidRPr="006F7CE0" w:rsidRDefault="00216341" w:rsidP="008C1674">
      <w:pPr>
        <w:pStyle w:val="Heading3"/>
        <w:numPr>
          <w:ilvl w:val="0"/>
          <w:numId w:val="0"/>
        </w:numPr>
        <w:ind w:left="709"/>
        <w:rPr>
          <w:rFonts w:eastAsia="Calibri"/>
        </w:rPr>
      </w:pPr>
    </w:p>
    <w:p w14:paraId="561FB9A7" w14:textId="08DDED02" w:rsidR="008C1674" w:rsidRPr="006F7CE0" w:rsidRDefault="00002946">
      <w:pPr>
        <w:pStyle w:val="Heading2"/>
        <w:numPr>
          <w:ilvl w:val="1"/>
          <w:numId w:val="37"/>
        </w:numPr>
        <w:ind w:left="709" w:hanging="709"/>
      </w:pPr>
      <w:r w:rsidRPr="006F7CE0">
        <w:lastRenderedPageBreak/>
        <w:t>GEOCHEMICA</w:t>
      </w:r>
      <w:r>
        <w:t xml:space="preserve">L </w:t>
      </w:r>
      <w:r w:rsidR="008C1674" w:rsidRPr="006F7CE0">
        <w:t>TRENCHING</w:t>
      </w:r>
      <w:r w:rsidR="00B155F8" w:rsidRPr="006F7CE0">
        <w:t>/CHANNEL SAMPLING</w:t>
      </w:r>
    </w:p>
    <w:p w14:paraId="435E0FF5" w14:textId="77777777" w:rsidR="00452236" w:rsidRPr="006F7CE0" w:rsidRDefault="008C1674">
      <w:pPr>
        <w:pStyle w:val="Heading3"/>
        <w:numPr>
          <w:ilvl w:val="2"/>
          <w:numId w:val="37"/>
        </w:numPr>
        <w:ind w:left="709" w:hanging="709"/>
        <w:rPr>
          <w:rFonts w:eastAsia="Calibri"/>
        </w:rPr>
      </w:pPr>
      <w:r w:rsidRPr="006F7CE0">
        <w:rPr>
          <w:rFonts w:eastAsia="Calibri"/>
        </w:rPr>
        <w:t xml:space="preserve">In the course of exploration for manganese mineralized zones, </w:t>
      </w:r>
      <w:r w:rsidR="008B4FC8" w:rsidRPr="006F7CE0">
        <w:rPr>
          <w:rFonts w:eastAsia="Calibri"/>
        </w:rPr>
        <w:t>manganese mineralisation is observed in abandoned manganese pits and float of manganese ore minerals</w:t>
      </w:r>
      <w:r w:rsidR="00452236" w:rsidRPr="006F7CE0">
        <w:rPr>
          <w:rFonts w:eastAsia="Calibri"/>
        </w:rPr>
        <w:t xml:space="preserve"> at centre part of the block</w:t>
      </w:r>
      <w:r w:rsidR="008B4FC8" w:rsidRPr="006F7CE0">
        <w:rPr>
          <w:rFonts w:eastAsia="Calibri"/>
        </w:rPr>
        <w:t xml:space="preserve">, </w:t>
      </w:r>
      <w:r w:rsidR="00452236" w:rsidRPr="006F7CE0">
        <w:rPr>
          <w:rFonts w:eastAsia="Calibri"/>
        </w:rPr>
        <w:t>as the topography is gentle and thick layer of soil/alluvium is present in the area five</w:t>
      </w:r>
      <w:r w:rsidRPr="006F7CE0">
        <w:rPr>
          <w:rFonts w:eastAsia="Calibri"/>
        </w:rPr>
        <w:t xml:space="preserve"> trenches were excavated to exposed fresh rock and remove the weathered surface layer.</w:t>
      </w:r>
    </w:p>
    <w:p w14:paraId="39EEFC57" w14:textId="77777777" w:rsidR="00B70339" w:rsidRPr="006F7CE0" w:rsidRDefault="00B70339" w:rsidP="00B70339">
      <w:pPr>
        <w:pStyle w:val="Heading3"/>
        <w:numPr>
          <w:ilvl w:val="0"/>
          <w:numId w:val="0"/>
        </w:numPr>
        <w:ind w:left="482" w:hanging="482"/>
        <w:rPr>
          <w:rFonts w:eastAsia="Calibri"/>
        </w:rPr>
      </w:pPr>
    </w:p>
    <w:p w14:paraId="6DC6CA5E" w14:textId="24A78E99" w:rsidR="00452236" w:rsidRPr="006F7CE0" w:rsidRDefault="008C1674">
      <w:pPr>
        <w:pStyle w:val="Heading3"/>
        <w:numPr>
          <w:ilvl w:val="2"/>
          <w:numId w:val="37"/>
        </w:numPr>
        <w:ind w:left="709" w:hanging="709"/>
        <w:rPr>
          <w:rFonts w:eastAsia="Calibri"/>
        </w:rPr>
      </w:pPr>
      <w:r w:rsidRPr="006F7CE0">
        <w:rPr>
          <w:rFonts w:eastAsia="Calibri"/>
        </w:rPr>
        <w:t xml:space="preserve"> </w:t>
      </w:r>
      <w:r w:rsidR="00452236" w:rsidRPr="006F7CE0">
        <w:rPr>
          <w:rFonts w:eastAsia="Calibri"/>
        </w:rPr>
        <w:t>P</w:t>
      </w:r>
      <w:proofErr w:type="spellStart"/>
      <w:r w:rsidR="00452236" w:rsidRPr="006F7CE0">
        <w:rPr>
          <w:rFonts w:eastAsia="Calibri"/>
          <w:lang w:val="en-US"/>
        </w:rPr>
        <w:t>rovision</w:t>
      </w:r>
      <w:proofErr w:type="spellEnd"/>
      <w:r w:rsidR="00452236" w:rsidRPr="006F7CE0">
        <w:rPr>
          <w:rFonts w:eastAsia="Calibri"/>
          <w:lang w:val="en-US"/>
        </w:rPr>
        <w:t xml:space="preserve"> for 140 cubic meters of trenching was approved, MECL excavated only 127 cubic meters to achieve a logical conclusion of the exploration. The trench has a total length of </w:t>
      </w:r>
      <w:r w:rsidR="004E575B" w:rsidRPr="006F7CE0">
        <w:rPr>
          <w:rFonts w:eastAsia="Calibri"/>
          <w:lang w:val="en-US"/>
        </w:rPr>
        <w:t>55</w:t>
      </w:r>
      <w:r w:rsidR="00452236" w:rsidRPr="006F7CE0">
        <w:rPr>
          <w:rFonts w:eastAsia="Calibri"/>
          <w:lang w:val="en-US"/>
        </w:rPr>
        <w:t xml:space="preserve"> meters, with a width of 1 meter and a depth of 2 meter to 2.5 </w:t>
      </w:r>
      <w:proofErr w:type="gramStart"/>
      <w:r w:rsidR="00452236" w:rsidRPr="006F7CE0">
        <w:rPr>
          <w:rFonts w:eastAsia="Calibri"/>
          <w:lang w:val="en-US"/>
        </w:rPr>
        <w:t>meter.</w:t>
      </w:r>
      <w:r w:rsidR="00452236" w:rsidRPr="006F7CE0">
        <w:rPr>
          <w:rFonts w:eastAsia="Calibri"/>
        </w:rPr>
        <w:t>.</w:t>
      </w:r>
      <w:proofErr w:type="gramEnd"/>
      <w:r w:rsidR="00452236" w:rsidRPr="006F7CE0">
        <w:rPr>
          <w:rFonts w:eastAsia="Calibri"/>
        </w:rPr>
        <w:t xml:space="preserve"> </w:t>
      </w:r>
      <w:r w:rsidR="00452236" w:rsidRPr="006F7CE0">
        <w:rPr>
          <w:rFonts w:eastAsia="Calibri"/>
          <w:lang w:val="en-US"/>
        </w:rPr>
        <w:t xml:space="preserve">Detailed geological mapping has been conducted along both walls of the trenches. </w:t>
      </w:r>
      <w:r w:rsidR="00452236" w:rsidRPr="002E3170">
        <w:rPr>
          <w:rFonts w:eastAsia="Calibri"/>
        </w:rPr>
        <w:t>The precise locations of the trenches are delineated in Plate – III of the Block Outcrop Map and the trench map is given as text fig-6</w:t>
      </w:r>
    </w:p>
    <w:p w14:paraId="1A223282" w14:textId="799A9AFE" w:rsidR="008C1674" w:rsidRPr="006F7CE0" w:rsidRDefault="008C1674">
      <w:pPr>
        <w:pStyle w:val="Heading3"/>
        <w:numPr>
          <w:ilvl w:val="2"/>
          <w:numId w:val="37"/>
        </w:numPr>
        <w:ind w:left="709" w:hanging="709"/>
        <w:rPr>
          <w:rFonts w:eastAsia="Calibri"/>
        </w:rPr>
      </w:pPr>
      <w:r w:rsidRPr="006F7CE0">
        <w:rPr>
          <w:rFonts w:eastAsia="Calibri"/>
        </w:rPr>
        <w:t xml:space="preserve">From these trenches, a total of </w:t>
      </w:r>
      <w:r w:rsidR="00B155F8" w:rsidRPr="006F7CE0">
        <w:rPr>
          <w:rFonts w:eastAsia="Calibri"/>
        </w:rPr>
        <w:t>43</w:t>
      </w:r>
      <w:r w:rsidRPr="006F7CE0">
        <w:rPr>
          <w:rFonts w:eastAsia="Calibri"/>
        </w:rPr>
        <w:t xml:space="preserve"> samples were collected from the </w:t>
      </w:r>
      <w:r w:rsidR="00B155F8" w:rsidRPr="006F7CE0">
        <w:rPr>
          <w:rFonts w:eastAsia="Calibri"/>
        </w:rPr>
        <w:t>manganese mineralised zone, footwall and hanging wall</w:t>
      </w:r>
      <w:r w:rsidRPr="006F7CE0">
        <w:rPr>
          <w:rFonts w:eastAsia="Calibri"/>
        </w:rPr>
        <w:t xml:space="preserve">. These samples were collected from channels along the wall systematically carved within the lithological exposures. Sampling intervals ranged from </w:t>
      </w:r>
      <w:r w:rsidR="00B155F8" w:rsidRPr="006F7CE0">
        <w:rPr>
          <w:rFonts w:eastAsia="Calibri"/>
        </w:rPr>
        <w:t>0.75</w:t>
      </w:r>
      <w:r w:rsidRPr="006F7CE0">
        <w:rPr>
          <w:rFonts w:eastAsia="Calibri"/>
        </w:rPr>
        <w:t xml:space="preserve"> to </w:t>
      </w:r>
      <w:r w:rsidR="00B155F8" w:rsidRPr="006F7CE0">
        <w:rPr>
          <w:rFonts w:eastAsia="Calibri"/>
        </w:rPr>
        <w:t>1</w:t>
      </w:r>
      <w:r w:rsidRPr="006F7CE0">
        <w:rPr>
          <w:rFonts w:eastAsia="Calibri"/>
        </w:rPr>
        <w:t xml:space="preserve"> meter depending on the changes in the geological formation and manganese mineralization. </w:t>
      </w:r>
      <w:r w:rsidR="00B155F8" w:rsidRPr="006F7CE0">
        <w:rPr>
          <w:rFonts w:eastAsia="Calibri"/>
        </w:rPr>
        <w:t>2 samples were collected from abandoned mining pit outside</w:t>
      </w:r>
      <w:r w:rsidR="00C32A18" w:rsidRPr="006F7CE0">
        <w:rPr>
          <w:rFonts w:eastAsia="Calibri"/>
        </w:rPr>
        <w:t xml:space="preserve"> the block</w:t>
      </w:r>
      <w:r w:rsidR="00B155F8" w:rsidRPr="006F7CE0">
        <w:rPr>
          <w:rFonts w:eastAsia="Calibri"/>
        </w:rPr>
        <w:t xml:space="preserve"> in the western extension to know the manganese </w:t>
      </w:r>
      <w:proofErr w:type="spellStart"/>
      <w:r w:rsidR="00B155F8" w:rsidRPr="006F7CE0">
        <w:rPr>
          <w:rFonts w:eastAsia="Calibri"/>
        </w:rPr>
        <w:t>mineraliation</w:t>
      </w:r>
      <w:proofErr w:type="spellEnd"/>
      <w:r w:rsidR="00B155F8" w:rsidRPr="006F7CE0">
        <w:rPr>
          <w:rFonts w:eastAsia="Calibri"/>
        </w:rPr>
        <w:t xml:space="preserve"> continuity</w:t>
      </w:r>
    </w:p>
    <w:p w14:paraId="2CF85BDA" w14:textId="77777777" w:rsidR="008C1674" w:rsidRPr="006F7CE0" w:rsidRDefault="008C1674">
      <w:pPr>
        <w:pStyle w:val="Heading3"/>
        <w:numPr>
          <w:ilvl w:val="2"/>
          <w:numId w:val="37"/>
        </w:numPr>
        <w:ind w:left="709" w:hanging="709"/>
        <w:rPr>
          <w:rFonts w:eastAsia="Calibri"/>
        </w:rPr>
      </w:pPr>
      <w:r w:rsidRPr="006F7CE0">
        <w:rPr>
          <w:rFonts w:eastAsia="Calibri"/>
        </w:rPr>
        <w:t>To ensure representative sampling, the collected chips from the channels underwent a staged grinding process, resulting in powdered samples of (-) 200 mesh size. This meticulous grinding process, coupled with repeated coning and quartering techniques, enabled the reduction of sample weight while preserving the integrity of the composition. Subsequently, a final finished sample weighing 500 grams was meticulously prepared. One portion of each sample was despatched to the chemical laboratory for comprehensive analysis, while the duplicate portion was securely preserved for quality control purposes.</w:t>
      </w:r>
    </w:p>
    <w:p w14:paraId="64D81088" w14:textId="344316D0" w:rsidR="008C1674" w:rsidRPr="006F7CE0" w:rsidRDefault="008C1674">
      <w:pPr>
        <w:pStyle w:val="Heading3"/>
        <w:numPr>
          <w:ilvl w:val="2"/>
          <w:numId w:val="37"/>
        </w:numPr>
        <w:ind w:left="709" w:hanging="709"/>
        <w:rPr>
          <w:rFonts w:eastAsia="Calibri"/>
        </w:rPr>
      </w:pPr>
      <w:r w:rsidRPr="006F7CE0">
        <w:rPr>
          <w:rFonts w:eastAsia="Calibri"/>
        </w:rPr>
        <w:t xml:space="preserve">The </w:t>
      </w:r>
      <w:r w:rsidR="00C32A18" w:rsidRPr="006F7CE0">
        <w:rPr>
          <w:rFonts w:eastAsia="Calibri"/>
        </w:rPr>
        <w:t>45</w:t>
      </w:r>
      <w:r w:rsidRPr="006F7CE0">
        <w:rPr>
          <w:rFonts w:eastAsia="Calibri"/>
        </w:rPr>
        <w:t xml:space="preserve"> collected samples </w:t>
      </w:r>
      <w:r w:rsidRPr="002E3170">
        <w:rPr>
          <w:rFonts w:eastAsia="Calibri"/>
        </w:rPr>
        <w:t xml:space="preserve">were analysed utilizing the WD-XRF method </w:t>
      </w:r>
      <w:r w:rsidR="000853BC">
        <w:rPr>
          <w:rFonts w:eastAsia="Calibri"/>
        </w:rPr>
        <w:t xml:space="preserve">and classic method </w:t>
      </w:r>
      <w:r w:rsidRPr="002E3170">
        <w:rPr>
          <w:rFonts w:eastAsia="Calibri"/>
        </w:rPr>
        <w:t xml:space="preserve">to determine the concentrations of </w:t>
      </w:r>
      <w:bookmarkStart w:id="99" w:name="_Hlk191905916"/>
      <w:r w:rsidR="00E222CD" w:rsidRPr="002E3170">
        <w:rPr>
          <w:rFonts w:eastAsia="Calibri"/>
          <w:lang w:val="en-US"/>
        </w:rPr>
        <w:t xml:space="preserve">Mn, SiO2, P2O5, Fe2O3, MnO2 and Acid </w:t>
      </w:r>
      <w:proofErr w:type="spellStart"/>
      <w:r w:rsidR="00E222CD" w:rsidRPr="002E3170">
        <w:rPr>
          <w:rFonts w:eastAsia="Calibri"/>
          <w:lang w:val="en-US"/>
        </w:rPr>
        <w:t>Insolubles</w:t>
      </w:r>
      <w:bookmarkEnd w:id="99"/>
      <w:proofErr w:type="spellEnd"/>
      <w:r w:rsidRPr="006F7CE0">
        <w:rPr>
          <w:rFonts w:eastAsia="Calibri"/>
          <w:color w:val="FF0000"/>
        </w:rPr>
        <w:t>.</w:t>
      </w:r>
      <w:r w:rsidRPr="006F7CE0">
        <w:rPr>
          <w:rFonts w:eastAsia="Calibri"/>
        </w:rPr>
        <w:t xml:space="preserve"> Detailed information regarding the location of each sample and their respective analytical results can be found in Annexure-III A for reference</w:t>
      </w:r>
      <w:r w:rsidR="0096317C" w:rsidRPr="006F7CE0">
        <w:rPr>
          <w:rFonts w:eastAsia="Calibri"/>
        </w:rPr>
        <w:t>.</w:t>
      </w:r>
    </w:p>
    <w:p w14:paraId="50B82D8F" w14:textId="77777777" w:rsidR="00B70339" w:rsidRPr="006F7CE0" w:rsidRDefault="00B70339" w:rsidP="008C1674">
      <w:pPr>
        <w:spacing w:after="0"/>
        <w:rPr>
          <w:rFonts w:ascii="Times New Roman" w:hAnsi="Times New Roman" w:cs="Times New Roman"/>
          <w:b/>
          <w:sz w:val="24"/>
          <w:szCs w:val="24"/>
        </w:rPr>
      </w:pPr>
    </w:p>
    <w:p w14:paraId="7A1715E3" w14:textId="77777777" w:rsidR="00B70339" w:rsidRPr="006F7CE0" w:rsidRDefault="00B70339" w:rsidP="008C1674">
      <w:pPr>
        <w:spacing w:after="0"/>
        <w:rPr>
          <w:rFonts w:ascii="Times New Roman" w:hAnsi="Times New Roman" w:cs="Times New Roman"/>
          <w:b/>
          <w:sz w:val="24"/>
          <w:szCs w:val="24"/>
        </w:rPr>
      </w:pPr>
    </w:p>
    <w:p w14:paraId="09EB98B2" w14:textId="2AE38AD2" w:rsidR="008C1674" w:rsidRPr="006F7CE0" w:rsidRDefault="008C1674" w:rsidP="008C1674">
      <w:pPr>
        <w:pStyle w:val="ListParagraph"/>
        <w:spacing w:after="0"/>
        <w:ind w:left="-360"/>
        <w:jc w:val="center"/>
        <w:rPr>
          <w:rFonts w:ascii="Times New Roman" w:hAnsi="Times New Roman" w:cs="Times New Roman"/>
          <w:b/>
          <w:sz w:val="24"/>
          <w:szCs w:val="24"/>
        </w:rPr>
      </w:pPr>
      <w:r w:rsidRPr="006F7CE0">
        <w:rPr>
          <w:rFonts w:ascii="Times New Roman" w:hAnsi="Times New Roman" w:cs="Times New Roman"/>
          <w:b/>
          <w:sz w:val="24"/>
          <w:szCs w:val="24"/>
        </w:rPr>
        <w:lastRenderedPageBreak/>
        <w:t>Table-10.</w:t>
      </w:r>
      <w:r w:rsidR="008C1A1D">
        <w:rPr>
          <w:rFonts w:ascii="Times New Roman" w:hAnsi="Times New Roman" w:cs="Times New Roman"/>
          <w:b/>
          <w:sz w:val="24"/>
          <w:szCs w:val="24"/>
        </w:rPr>
        <w:t>2</w:t>
      </w:r>
    </w:p>
    <w:p w14:paraId="2E4D99CA" w14:textId="4D2613CF" w:rsidR="008C1674" w:rsidRPr="006F7CE0" w:rsidRDefault="008C1674" w:rsidP="008C1674">
      <w:pPr>
        <w:pStyle w:val="ListParagraph"/>
        <w:autoSpaceDE w:val="0"/>
        <w:autoSpaceDN w:val="0"/>
        <w:adjustRightInd w:val="0"/>
        <w:spacing w:after="0"/>
        <w:ind w:left="-360"/>
        <w:jc w:val="center"/>
        <w:rPr>
          <w:rFonts w:ascii="Times New Roman" w:eastAsia="Times New Roman" w:hAnsi="Times New Roman" w:cs="Times New Roman"/>
          <w:b/>
          <w:bCs/>
          <w:sz w:val="24"/>
          <w:szCs w:val="24"/>
        </w:rPr>
      </w:pPr>
      <w:r w:rsidRPr="006F7CE0">
        <w:rPr>
          <w:rFonts w:ascii="Times New Roman" w:hAnsi="Times New Roman" w:cs="Times New Roman"/>
          <w:b/>
          <w:sz w:val="24"/>
          <w:szCs w:val="24"/>
        </w:rPr>
        <w:t xml:space="preserve">Details of Trench excavated </w:t>
      </w:r>
      <w:r w:rsidRPr="006F7CE0">
        <w:rPr>
          <w:rFonts w:ascii="Times New Roman" w:eastAsia="Times New Roman" w:hAnsi="Times New Roman" w:cs="Times New Roman"/>
          <w:b/>
          <w:bCs/>
          <w:sz w:val="24"/>
          <w:szCs w:val="24"/>
        </w:rPr>
        <w:t xml:space="preserve">by MECL in </w:t>
      </w:r>
      <w:r w:rsidR="007706CC" w:rsidRPr="006F7CE0">
        <w:rPr>
          <w:rFonts w:ascii="Times New Roman" w:eastAsia="Times New Roman" w:hAnsi="Times New Roman" w:cs="Times New Roman"/>
          <w:b/>
          <w:bCs/>
          <w:sz w:val="24"/>
          <w:szCs w:val="24"/>
        </w:rPr>
        <w:t>Nagardhan</w:t>
      </w:r>
      <w:r w:rsidRPr="006F7CE0">
        <w:rPr>
          <w:rFonts w:ascii="Times New Roman" w:eastAsia="Times New Roman" w:hAnsi="Times New Roman" w:cs="Times New Roman"/>
          <w:b/>
          <w:bCs/>
          <w:sz w:val="24"/>
          <w:szCs w:val="24"/>
        </w:rPr>
        <w:t xml:space="preserve"> Block,</w:t>
      </w:r>
    </w:p>
    <w:p w14:paraId="7211ABE7" w14:textId="53E1A223" w:rsidR="008C1674" w:rsidRPr="006F7CE0" w:rsidRDefault="008C1674" w:rsidP="008C1674">
      <w:pPr>
        <w:pStyle w:val="BodyText2"/>
        <w:spacing w:line="360" w:lineRule="auto"/>
        <w:ind w:left="-360"/>
        <w:jc w:val="center"/>
        <w:rPr>
          <w:rFonts w:cs="Times New Roman"/>
          <w:b/>
          <w:szCs w:val="24"/>
        </w:rPr>
      </w:pPr>
      <w:r w:rsidRPr="006F7CE0">
        <w:rPr>
          <w:rFonts w:cs="Times New Roman"/>
          <w:b/>
          <w:bCs/>
          <w:szCs w:val="24"/>
        </w:rPr>
        <w:t xml:space="preserve">District: </w:t>
      </w:r>
      <w:r w:rsidR="007706CC" w:rsidRPr="006F7CE0">
        <w:rPr>
          <w:rFonts w:cs="Times New Roman"/>
          <w:b/>
          <w:bCs/>
          <w:szCs w:val="24"/>
        </w:rPr>
        <w:t>Nagpur, Maharashtra</w:t>
      </w:r>
    </w:p>
    <w:tbl>
      <w:tblPr>
        <w:tblW w:w="9036" w:type="dxa"/>
        <w:tblInd w:w="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1118"/>
        <w:gridCol w:w="1356"/>
        <w:gridCol w:w="1236"/>
        <w:gridCol w:w="1178"/>
        <w:gridCol w:w="1310"/>
        <w:gridCol w:w="2268"/>
      </w:tblGrid>
      <w:tr w:rsidR="0096317C" w:rsidRPr="006F7CE0" w14:paraId="261BD587" w14:textId="77777777" w:rsidTr="00835C09">
        <w:trPr>
          <w:trHeight w:val="570"/>
          <w:tblHeader/>
        </w:trPr>
        <w:tc>
          <w:tcPr>
            <w:tcW w:w="570" w:type="dxa"/>
            <w:vMerge w:val="restart"/>
            <w:shd w:val="clear" w:color="auto" w:fill="auto"/>
            <w:noWrap/>
            <w:vAlign w:val="center"/>
            <w:hideMark/>
          </w:tcPr>
          <w:p w14:paraId="2AFCAEBC" w14:textId="77777777" w:rsidR="008C1674" w:rsidRPr="006F7CE0" w:rsidRDefault="008C1674" w:rsidP="00963E03">
            <w:pPr>
              <w:spacing w:after="0"/>
              <w:jc w:val="center"/>
              <w:rPr>
                <w:rFonts w:ascii="Times New Roman" w:eastAsia="Times New Roman" w:hAnsi="Times New Roman" w:cs="Times New Roman"/>
                <w:b/>
                <w:bCs/>
                <w:sz w:val="24"/>
                <w:szCs w:val="24"/>
              </w:rPr>
            </w:pPr>
            <w:r w:rsidRPr="006F7CE0">
              <w:rPr>
                <w:rFonts w:ascii="Times New Roman" w:eastAsia="Times New Roman" w:hAnsi="Times New Roman" w:cs="Times New Roman"/>
                <w:b/>
                <w:bCs/>
                <w:sz w:val="24"/>
                <w:szCs w:val="24"/>
              </w:rPr>
              <w:t>Sl. No.</w:t>
            </w:r>
          </w:p>
        </w:tc>
        <w:tc>
          <w:tcPr>
            <w:tcW w:w="1118" w:type="dxa"/>
            <w:vMerge w:val="restart"/>
            <w:shd w:val="clear" w:color="auto" w:fill="auto"/>
            <w:vAlign w:val="center"/>
            <w:hideMark/>
          </w:tcPr>
          <w:p w14:paraId="3AC838D7" w14:textId="77777777" w:rsidR="008C1674" w:rsidRPr="006F7CE0" w:rsidRDefault="008C1674" w:rsidP="00963E03">
            <w:pPr>
              <w:spacing w:after="0"/>
              <w:jc w:val="center"/>
              <w:rPr>
                <w:rFonts w:ascii="Times New Roman" w:eastAsia="Times New Roman" w:hAnsi="Times New Roman" w:cs="Times New Roman"/>
                <w:b/>
                <w:bCs/>
                <w:sz w:val="24"/>
                <w:szCs w:val="24"/>
              </w:rPr>
            </w:pPr>
            <w:r w:rsidRPr="006F7CE0">
              <w:rPr>
                <w:rFonts w:ascii="Times New Roman" w:eastAsia="Times New Roman" w:hAnsi="Times New Roman" w:cs="Times New Roman"/>
                <w:b/>
                <w:bCs/>
                <w:sz w:val="24"/>
                <w:szCs w:val="24"/>
              </w:rPr>
              <w:t>Trench No.</w:t>
            </w:r>
          </w:p>
        </w:tc>
        <w:tc>
          <w:tcPr>
            <w:tcW w:w="2592" w:type="dxa"/>
            <w:gridSpan w:val="2"/>
            <w:vAlign w:val="center"/>
          </w:tcPr>
          <w:p w14:paraId="2E396214" w14:textId="77777777" w:rsidR="008C1674" w:rsidRPr="006F7CE0" w:rsidRDefault="008C1674" w:rsidP="00963E03">
            <w:pPr>
              <w:spacing w:after="0"/>
              <w:jc w:val="center"/>
              <w:rPr>
                <w:rFonts w:ascii="Times New Roman" w:eastAsia="Times New Roman" w:hAnsi="Times New Roman" w:cs="Times New Roman"/>
                <w:b/>
                <w:bCs/>
                <w:sz w:val="24"/>
                <w:szCs w:val="24"/>
              </w:rPr>
            </w:pPr>
            <w:r w:rsidRPr="006F7CE0">
              <w:rPr>
                <w:rFonts w:ascii="Times New Roman" w:eastAsia="Times New Roman" w:hAnsi="Times New Roman" w:cs="Times New Roman"/>
                <w:b/>
                <w:bCs/>
                <w:sz w:val="24"/>
                <w:szCs w:val="24"/>
              </w:rPr>
              <w:t>Location (UTM)</w:t>
            </w:r>
          </w:p>
        </w:tc>
        <w:tc>
          <w:tcPr>
            <w:tcW w:w="1178" w:type="dxa"/>
            <w:vMerge w:val="restart"/>
            <w:vAlign w:val="center"/>
          </w:tcPr>
          <w:p w14:paraId="6A74682A" w14:textId="77777777" w:rsidR="008C1674" w:rsidRPr="006F7CE0" w:rsidRDefault="008C1674" w:rsidP="00963E03">
            <w:pPr>
              <w:spacing w:after="0"/>
              <w:jc w:val="center"/>
              <w:rPr>
                <w:rFonts w:ascii="Times New Roman" w:eastAsia="Times New Roman" w:hAnsi="Times New Roman" w:cs="Times New Roman"/>
                <w:b/>
                <w:bCs/>
                <w:sz w:val="24"/>
                <w:szCs w:val="24"/>
              </w:rPr>
            </w:pPr>
            <w:r w:rsidRPr="006F7CE0">
              <w:rPr>
                <w:rFonts w:ascii="Times New Roman" w:eastAsia="Times New Roman" w:hAnsi="Times New Roman" w:cs="Times New Roman"/>
                <w:b/>
                <w:bCs/>
                <w:sz w:val="24"/>
                <w:szCs w:val="24"/>
              </w:rPr>
              <w:t>Azimuth of Trench towards</w:t>
            </w:r>
          </w:p>
        </w:tc>
        <w:tc>
          <w:tcPr>
            <w:tcW w:w="1310" w:type="dxa"/>
            <w:vMerge w:val="restart"/>
            <w:shd w:val="clear" w:color="auto" w:fill="auto"/>
            <w:vAlign w:val="center"/>
            <w:hideMark/>
          </w:tcPr>
          <w:p w14:paraId="0ECCF75E" w14:textId="77777777" w:rsidR="008C1674" w:rsidRPr="006F7CE0" w:rsidRDefault="008C1674" w:rsidP="00963E03">
            <w:pPr>
              <w:spacing w:after="0"/>
              <w:jc w:val="center"/>
              <w:rPr>
                <w:rFonts w:ascii="Times New Roman" w:eastAsia="Times New Roman" w:hAnsi="Times New Roman" w:cs="Times New Roman"/>
                <w:b/>
                <w:bCs/>
                <w:sz w:val="24"/>
                <w:szCs w:val="24"/>
                <w:lang w:val="de-DE"/>
              </w:rPr>
            </w:pPr>
            <w:r w:rsidRPr="006F7CE0">
              <w:rPr>
                <w:rFonts w:ascii="Times New Roman" w:eastAsia="Times New Roman" w:hAnsi="Times New Roman" w:cs="Times New Roman"/>
                <w:b/>
                <w:bCs/>
                <w:sz w:val="24"/>
                <w:szCs w:val="24"/>
                <w:lang w:val="de-DE"/>
              </w:rPr>
              <w:t>Dimension (L X B X H)</w:t>
            </w:r>
          </w:p>
        </w:tc>
        <w:tc>
          <w:tcPr>
            <w:tcW w:w="2268" w:type="dxa"/>
            <w:vMerge w:val="restart"/>
            <w:shd w:val="clear" w:color="auto" w:fill="auto"/>
            <w:vAlign w:val="center"/>
          </w:tcPr>
          <w:p w14:paraId="683A7809" w14:textId="77777777" w:rsidR="008C1674" w:rsidRPr="006F7CE0" w:rsidRDefault="008C1674" w:rsidP="00963E03">
            <w:pPr>
              <w:spacing w:after="0"/>
              <w:jc w:val="center"/>
              <w:rPr>
                <w:rFonts w:ascii="Times New Roman" w:eastAsia="Times New Roman" w:hAnsi="Times New Roman" w:cs="Times New Roman"/>
                <w:b/>
                <w:bCs/>
                <w:sz w:val="24"/>
                <w:szCs w:val="24"/>
              </w:rPr>
            </w:pPr>
            <w:r w:rsidRPr="006F7CE0">
              <w:rPr>
                <w:rFonts w:ascii="Times New Roman" w:hAnsi="Times New Roman" w:cs="Times New Roman"/>
                <w:b/>
                <w:sz w:val="24"/>
                <w:szCs w:val="24"/>
              </w:rPr>
              <w:t>Remarks</w:t>
            </w:r>
          </w:p>
        </w:tc>
      </w:tr>
      <w:tr w:rsidR="0096317C" w:rsidRPr="006F7CE0" w14:paraId="1411E6EF" w14:textId="77777777" w:rsidTr="00835C09">
        <w:trPr>
          <w:trHeight w:val="112"/>
          <w:tblHeader/>
        </w:trPr>
        <w:tc>
          <w:tcPr>
            <w:tcW w:w="570" w:type="dxa"/>
            <w:vMerge/>
            <w:shd w:val="clear" w:color="auto" w:fill="auto"/>
            <w:noWrap/>
            <w:vAlign w:val="center"/>
          </w:tcPr>
          <w:p w14:paraId="14DB50DF" w14:textId="77777777" w:rsidR="008C1674" w:rsidRPr="006F7CE0" w:rsidRDefault="008C1674" w:rsidP="00963E03">
            <w:pPr>
              <w:spacing w:after="0"/>
              <w:jc w:val="center"/>
              <w:rPr>
                <w:rFonts w:ascii="Times New Roman" w:eastAsia="Times New Roman" w:hAnsi="Times New Roman" w:cs="Times New Roman"/>
                <w:b/>
                <w:bCs/>
                <w:sz w:val="24"/>
                <w:szCs w:val="24"/>
              </w:rPr>
            </w:pPr>
          </w:p>
        </w:tc>
        <w:tc>
          <w:tcPr>
            <w:tcW w:w="1118" w:type="dxa"/>
            <w:vMerge/>
            <w:shd w:val="clear" w:color="auto" w:fill="auto"/>
            <w:vAlign w:val="center"/>
          </w:tcPr>
          <w:p w14:paraId="3CBA30A9" w14:textId="77777777" w:rsidR="008C1674" w:rsidRPr="006F7CE0" w:rsidRDefault="008C1674" w:rsidP="00963E03">
            <w:pPr>
              <w:spacing w:after="0"/>
              <w:jc w:val="center"/>
              <w:rPr>
                <w:rFonts w:ascii="Times New Roman" w:eastAsia="Times New Roman" w:hAnsi="Times New Roman" w:cs="Times New Roman"/>
                <w:b/>
                <w:bCs/>
                <w:sz w:val="24"/>
                <w:szCs w:val="24"/>
              </w:rPr>
            </w:pPr>
          </w:p>
        </w:tc>
        <w:tc>
          <w:tcPr>
            <w:tcW w:w="1356" w:type="dxa"/>
            <w:vAlign w:val="center"/>
          </w:tcPr>
          <w:p w14:paraId="4DE99F55" w14:textId="77777777" w:rsidR="008C1674" w:rsidRPr="006F7CE0" w:rsidRDefault="008C1674" w:rsidP="00963E03">
            <w:pPr>
              <w:jc w:val="center"/>
              <w:rPr>
                <w:rFonts w:ascii="Times New Roman" w:eastAsia="Times New Roman" w:hAnsi="Times New Roman" w:cs="Times New Roman"/>
                <w:b/>
                <w:color w:val="000000"/>
                <w:sz w:val="24"/>
                <w:szCs w:val="24"/>
              </w:rPr>
            </w:pPr>
            <w:r w:rsidRPr="006F7CE0">
              <w:rPr>
                <w:rFonts w:ascii="Times New Roman" w:hAnsi="Times New Roman" w:cs="Times New Roman"/>
                <w:b/>
                <w:color w:val="000000"/>
                <w:sz w:val="24"/>
                <w:szCs w:val="24"/>
              </w:rPr>
              <w:t>Northing</w:t>
            </w:r>
          </w:p>
        </w:tc>
        <w:tc>
          <w:tcPr>
            <w:tcW w:w="1236" w:type="dxa"/>
            <w:shd w:val="clear" w:color="auto" w:fill="auto"/>
            <w:vAlign w:val="center"/>
          </w:tcPr>
          <w:p w14:paraId="169254DA" w14:textId="77777777" w:rsidR="008C1674" w:rsidRPr="006F7CE0" w:rsidRDefault="008C1674" w:rsidP="00963E03">
            <w:pPr>
              <w:jc w:val="center"/>
              <w:rPr>
                <w:rFonts w:ascii="Times New Roman" w:eastAsia="Times New Roman" w:hAnsi="Times New Roman" w:cs="Times New Roman"/>
                <w:b/>
                <w:color w:val="000000"/>
                <w:sz w:val="24"/>
                <w:szCs w:val="24"/>
              </w:rPr>
            </w:pPr>
            <w:r w:rsidRPr="006F7CE0">
              <w:rPr>
                <w:rFonts w:ascii="Times New Roman" w:hAnsi="Times New Roman" w:cs="Times New Roman"/>
                <w:b/>
                <w:color w:val="000000"/>
                <w:sz w:val="24"/>
                <w:szCs w:val="24"/>
              </w:rPr>
              <w:t>Easting</w:t>
            </w:r>
          </w:p>
        </w:tc>
        <w:tc>
          <w:tcPr>
            <w:tcW w:w="1178" w:type="dxa"/>
            <w:vMerge/>
            <w:vAlign w:val="center"/>
          </w:tcPr>
          <w:p w14:paraId="06CDE1ED" w14:textId="77777777" w:rsidR="008C1674" w:rsidRPr="006F7CE0" w:rsidRDefault="008C1674" w:rsidP="00963E03">
            <w:pPr>
              <w:spacing w:after="0"/>
              <w:jc w:val="center"/>
              <w:rPr>
                <w:rFonts w:ascii="Times New Roman" w:eastAsia="Times New Roman" w:hAnsi="Times New Roman" w:cs="Times New Roman"/>
                <w:b/>
                <w:bCs/>
                <w:sz w:val="24"/>
                <w:szCs w:val="24"/>
              </w:rPr>
            </w:pPr>
          </w:p>
        </w:tc>
        <w:tc>
          <w:tcPr>
            <w:tcW w:w="1310" w:type="dxa"/>
            <w:vMerge/>
            <w:shd w:val="clear" w:color="auto" w:fill="auto"/>
            <w:vAlign w:val="center"/>
          </w:tcPr>
          <w:p w14:paraId="2360F374" w14:textId="77777777" w:rsidR="008C1674" w:rsidRPr="006F7CE0" w:rsidRDefault="008C1674" w:rsidP="00963E03">
            <w:pPr>
              <w:spacing w:after="0"/>
              <w:jc w:val="center"/>
              <w:rPr>
                <w:rFonts w:ascii="Times New Roman" w:eastAsia="Times New Roman" w:hAnsi="Times New Roman" w:cs="Times New Roman"/>
                <w:b/>
                <w:bCs/>
                <w:sz w:val="24"/>
                <w:szCs w:val="24"/>
              </w:rPr>
            </w:pPr>
          </w:p>
        </w:tc>
        <w:tc>
          <w:tcPr>
            <w:tcW w:w="2268" w:type="dxa"/>
            <w:vMerge/>
            <w:shd w:val="clear" w:color="auto" w:fill="auto"/>
            <w:vAlign w:val="center"/>
          </w:tcPr>
          <w:p w14:paraId="59685F03" w14:textId="77777777" w:rsidR="008C1674" w:rsidRPr="006F7CE0" w:rsidRDefault="008C1674" w:rsidP="00963E03">
            <w:pPr>
              <w:spacing w:after="0"/>
              <w:jc w:val="center"/>
              <w:rPr>
                <w:rFonts w:ascii="Times New Roman" w:eastAsia="Times New Roman" w:hAnsi="Times New Roman" w:cs="Times New Roman"/>
                <w:b/>
                <w:bCs/>
                <w:sz w:val="24"/>
                <w:szCs w:val="24"/>
              </w:rPr>
            </w:pPr>
          </w:p>
        </w:tc>
      </w:tr>
      <w:tr w:rsidR="0096317C" w:rsidRPr="006F7CE0" w14:paraId="67D4ED09" w14:textId="77777777" w:rsidTr="00835C09">
        <w:trPr>
          <w:trHeight w:val="646"/>
        </w:trPr>
        <w:tc>
          <w:tcPr>
            <w:tcW w:w="570" w:type="dxa"/>
            <w:shd w:val="clear" w:color="auto" w:fill="auto"/>
            <w:noWrap/>
            <w:vAlign w:val="center"/>
            <w:hideMark/>
          </w:tcPr>
          <w:p w14:paraId="0DD5276F" w14:textId="77777777" w:rsidR="008C1674" w:rsidRPr="006F7CE0" w:rsidRDefault="008C1674"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1</w:t>
            </w:r>
          </w:p>
        </w:tc>
        <w:tc>
          <w:tcPr>
            <w:tcW w:w="1118" w:type="dxa"/>
            <w:shd w:val="clear" w:color="auto" w:fill="auto"/>
            <w:vAlign w:val="center"/>
            <w:hideMark/>
          </w:tcPr>
          <w:p w14:paraId="4556812D" w14:textId="77777777" w:rsidR="008C1674" w:rsidRPr="006F7CE0" w:rsidRDefault="008C1674"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Trench 1</w:t>
            </w:r>
          </w:p>
        </w:tc>
        <w:tc>
          <w:tcPr>
            <w:tcW w:w="1356" w:type="dxa"/>
            <w:vAlign w:val="center"/>
          </w:tcPr>
          <w:p w14:paraId="22A66980" w14:textId="768BE0A9" w:rsidR="008C1674" w:rsidRPr="006F7CE0" w:rsidRDefault="0096317C"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2359252.80</w:t>
            </w:r>
          </w:p>
        </w:tc>
        <w:tc>
          <w:tcPr>
            <w:tcW w:w="1236" w:type="dxa"/>
            <w:shd w:val="clear" w:color="auto" w:fill="auto"/>
            <w:vAlign w:val="center"/>
          </w:tcPr>
          <w:p w14:paraId="652A1848" w14:textId="36ED38FC" w:rsidR="008C1674" w:rsidRPr="006F7CE0" w:rsidRDefault="0096317C"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326301.33</w:t>
            </w:r>
          </w:p>
        </w:tc>
        <w:tc>
          <w:tcPr>
            <w:tcW w:w="1178" w:type="dxa"/>
            <w:vAlign w:val="center"/>
          </w:tcPr>
          <w:p w14:paraId="1AF2789F" w14:textId="0CF29304" w:rsidR="008C1674" w:rsidRPr="006F7CE0" w:rsidRDefault="008C1674"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N2</w:t>
            </w:r>
            <w:r w:rsidR="0096317C" w:rsidRPr="006F7CE0">
              <w:rPr>
                <w:rFonts w:ascii="Times New Roman" w:hAnsi="Times New Roman" w:cs="Times New Roman"/>
                <w:sz w:val="24"/>
                <w:szCs w:val="24"/>
              </w:rPr>
              <w:t>2</w:t>
            </w:r>
            <w:r w:rsidRPr="006F7CE0">
              <w:rPr>
                <w:rFonts w:ascii="Times New Roman" w:hAnsi="Times New Roman" w:cs="Times New Roman"/>
                <w:sz w:val="24"/>
                <w:szCs w:val="24"/>
              </w:rPr>
              <w:t>°</w:t>
            </w:r>
            <w:r w:rsidR="0096317C" w:rsidRPr="006F7CE0">
              <w:rPr>
                <w:rFonts w:ascii="Times New Roman" w:hAnsi="Times New Roman" w:cs="Times New Roman"/>
                <w:sz w:val="24"/>
                <w:szCs w:val="24"/>
              </w:rPr>
              <w:t>E</w:t>
            </w:r>
          </w:p>
        </w:tc>
        <w:tc>
          <w:tcPr>
            <w:tcW w:w="1310" w:type="dxa"/>
            <w:shd w:val="clear" w:color="auto" w:fill="auto"/>
            <w:noWrap/>
            <w:vAlign w:val="center"/>
            <w:hideMark/>
          </w:tcPr>
          <w:p w14:paraId="630A25E7" w14:textId="05FDF758" w:rsidR="008C1674" w:rsidRPr="006F7CE0" w:rsidRDefault="008C1674"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1</w:t>
            </w:r>
            <w:r w:rsidR="0096317C" w:rsidRPr="006F7CE0">
              <w:rPr>
                <w:rFonts w:ascii="Times New Roman" w:hAnsi="Times New Roman" w:cs="Times New Roman"/>
                <w:sz w:val="24"/>
                <w:szCs w:val="24"/>
              </w:rPr>
              <w:t>9</w:t>
            </w:r>
            <w:r w:rsidRPr="006F7CE0">
              <w:rPr>
                <w:rFonts w:ascii="Times New Roman" w:hAnsi="Times New Roman" w:cs="Times New Roman"/>
                <w:sz w:val="24"/>
                <w:szCs w:val="24"/>
              </w:rPr>
              <w:t xml:space="preserve">m X 1m X </w:t>
            </w:r>
            <w:r w:rsidR="00716D4B" w:rsidRPr="006F7CE0">
              <w:rPr>
                <w:rFonts w:ascii="Times New Roman" w:hAnsi="Times New Roman" w:cs="Times New Roman"/>
                <w:sz w:val="24"/>
                <w:szCs w:val="24"/>
              </w:rPr>
              <w:t>2.5</w:t>
            </w:r>
            <w:r w:rsidRPr="006F7CE0">
              <w:rPr>
                <w:rFonts w:ascii="Times New Roman" w:hAnsi="Times New Roman" w:cs="Times New Roman"/>
                <w:sz w:val="24"/>
                <w:szCs w:val="24"/>
              </w:rPr>
              <w:t>m</w:t>
            </w:r>
          </w:p>
        </w:tc>
        <w:tc>
          <w:tcPr>
            <w:tcW w:w="2268" w:type="dxa"/>
            <w:shd w:val="clear" w:color="auto" w:fill="auto"/>
            <w:noWrap/>
            <w:vAlign w:val="center"/>
          </w:tcPr>
          <w:p w14:paraId="175D0D53" w14:textId="19DA185A" w:rsidR="008C1674" w:rsidRPr="006F7CE0" w:rsidRDefault="00651F65"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SSW</w:t>
            </w:r>
            <w:r w:rsidR="008C1674" w:rsidRPr="006F7CE0">
              <w:rPr>
                <w:rFonts w:ascii="Times New Roman" w:hAnsi="Times New Roman" w:cs="Times New Roman"/>
                <w:sz w:val="24"/>
                <w:szCs w:val="24"/>
              </w:rPr>
              <w:t xml:space="preserve"> side of </w:t>
            </w:r>
            <w:r w:rsidRPr="006F7CE0">
              <w:rPr>
                <w:rFonts w:ascii="Times New Roman" w:hAnsi="Times New Roman" w:cs="Times New Roman"/>
                <w:sz w:val="24"/>
                <w:szCs w:val="24"/>
              </w:rPr>
              <w:t>Nandapuri</w:t>
            </w:r>
            <w:r w:rsidR="008C1674" w:rsidRPr="006F7CE0">
              <w:rPr>
                <w:rFonts w:ascii="Times New Roman" w:hAnsi="Times New Roman" w:cs="Times New Roman"/>
                <w:sz w:val="24"/>
                <w:szCs w:val="24"/>
              </w:rPr>
              <w:t xml:space="preserve"> village</w:t>
            </w:r>
          </w:p>
        </w:tc>
      </w:tr>
      <w:tr w:rsidR="0096317C" w:rsidRPr="006F7CE0" w14:paraId="5F82F37A" w14:textId="77777777" w:rsidTr="00835C09">
        <w:trPr>
          <w:trHeight w:val="375"/>
        </w:trPr>
        <w:tc>
          <w:tcPr>
            <w:tcW w:w="570" w:type="dxa"/>
            <w:shd w:val="clear" w:color="auto" w:fill="auto"/>
            <w:noWrap/>
            <w:vAlign w:val="center"/>
            <w:hideMark/>
          </w:tcPr>
          <w:p w14:paraId="6E9661D6" w14:textId="77777777" w:rsidR="008C1674" w:rsidRPr="006F7CE0" w:rsidRDefault="008C1674"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2</w:t>
            </w:r>
          </w:p>
        </w:tc>
        <w:tc>
          <w:tcPr>
            <w:tcW w:w="1118" w:type="dxa"/>
            <w:shd w:val="clear" w:color="auto" w:fill="auto"/>
            <w:vAlign w:val="center"/>
            <w:hideMark/>
          </w:tcPr>
          <w:p w14:paraId="1A343A58" w14:textId="77777777" w:rsidR="008C1674" w:rsidRPr="006F7CE0" w:rsidRDefault="008C1674"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Trench 2</w:t>
            </w:r>
          </w:p>
        </w:tc>
        <w:tc>
          <w:tcPr>
            <w:tcW w:w="1356" w:type="dxa"/>
            <w:vAlign w:val="center"/>
          </w:tcPr>
          <w:p w14:paraId="60AEEF26" w14:textId="1956CB3D" w:rsidR="008C1674" w:rsidRPr="006F7CE0" w:rsidRDefault="0096317C"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2359228.54</w:t>
            </w:r>
          </w:p>
        </w:tc>
        <w:tc>
          <w:tcPr>
            <w:tcW w:w="1236" w:type="dxa"/>
            <w:shd w:val="clear" w:color="auto" w:fill="auto"/>
            <w:vAlign w:val="center"/>
          </w:tcPr>
          <w:p w14:paraId="321972F3" w14:textId="7D8879FA" w:rsidR="008C1674" w:rsidRPr="006F7CE0" w:rsidRDefault="0096317C"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326342.16</w:t>
            </w:r>
          </w:p>
        </w:tc>
        <w:tc>
          <w:tcPr>
            <w:tcW w:w="1178" w:type="dxa"/>
            <w:vAlign w:val="center"/>
          </w:tcPr>
          <w:p w14:paraId="155BAE92" w14:textId="5674A131" w:rsidR="008C1674" w:rsidRPr="006F7CE0" w:rsidRDefault="008C1674"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N2</w:t>
            </w:r>
            <w:r w:rsidR="0096317C" w:rsidRPr="006F7CE0">
              <w:rPr>
                <w:rFonts w:ascii="Times New Roman" w:hAnsi="Times New Roman" w:cs="Times New Roman"/>
                <w:sz w:val="24"/>
                <w:szCs w:val="24"/>
              </w:rPr>
              <w:t>2</w:t>
            </w:r>
            <w:r w:rsidRPr="006F7CE0">
              <w:rPr>
                <w:rFonts w:ascii="Times New Roman" w:hAnsi="Times New Roman" w:cs="Times New Roman"/>
                <w:sz w:val="24"/>
                <w:szCs w:val="24"/>
              </w:rPr>
              <w:t>°</w:t>
            </w:r>
            <w:r w:rsidR="0096317C" w:rsidRPr="006F7CE0">
              <w:rPr>
                <w:rFonts w:ascii="Times New Roman" w:hAnsi="Times New Roman" w:cs="Times New Roman"/>
                <w:sz w:val="24"/>
                <w:szCs w:val="24"/>
              </w:rPr>
              <w:t>E</w:t>
            </w:r>
          </w:p>
        </w:tc>
        <w:tc>
          <w:tcPr>
            <w:tcW w:w="1310" w:type="dxa"/>
            <w:shd w:val="clear" w:color="auto" w:fill="auto"/>
            <w:noWrap/>
            <w:vAlign w:val="center"/>
            <w:hideMark/>
          </w:tcPr>
          <w:p w14:paraId="7944C5CB" w14:textId="045A7AEF" w:rsidR="008C1674" w:rsidRPr="006F7CE0" w:rsidRDefault="00716D4B"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7</w:t>
            </w:r>
            <w:r w:rsidR="008C1674" w:rsidRPr="006F7CE0">
              <w:rPr>
                <w:rFonts w:ascii="Times New Roman" w:hAnsi="Times New Roman" w:cs="Times New Roman"/>
                <w:sz w:val="24"/>
                <w:szCs w:val="24"/>
              </w:rPr>
              <w:t xml:space="preserve">m X 1m X </w:t>
            </w:r>
            <w:r w:rsidRPr="006F7CE0">
              <w:rPr>
                <w:rFonts w:ascii="Times New Roman" w:hAnsi="Times New Roman" w:cs="Times New Roman"/>
                <w:sz w:val="24"/>
                <w:szCs w:val="24"/>
              </w:rPr>
              <w:t>1</w:t>
            </w:r>
            <w:r w:rsidR="008C1674" w:rsidRPr="006F7CE0">
              <w:rPr>
                <w:rFonts w:ascii="Times New Roman" w:hAnsi="Times New Roman" w:cs="Times New Roman"/>
                <w:sz w:val="24"/>
                <w:szCs w:val="24"/>
              </w:rPr>
              <w:t>m</w:t>
            </w:r>
          </w:p>
        </w:tc>
        <w:tc>
          <w:tcPr>
            <w:tcW w:w="2268" w:type="dxa"/>
            <w:shd w:val="clear" w:color="auto" w:fill="auto"/>
            <w:noWrap/>
            <w:vAlign w:val="center"/>
          </w:tcPr>
          <w:p w14:paraId="5E64E3C5" w14:textId="5EE4FE0C" w:rsidR="008C1674" w:rsidRPr="006F7CE0" w:rsidRDefault="008C1674" w:rsidP="00835C09">
            <w:pPr>
              <w:spacing w:after="0"/>
              <w:jc w:val="center"/>
              <w:rPr>
                <w:rFonts w:ascii="Times New Roman" w:hAnsi="Times New Roman" w:cs="Times New Roman"/>
                <w:sz w:val="24"/>
                <w:szCs w:val="24"/>
              </w:rPr>
            </w:pPr>
          </w:p>
        </w:tc>
      </w:tr>
      <w:tr w:rsidR="0096317C" w:rsidRPr="006F7CE0" w14:paraId="23D6C0A3" w14:textId="77777777" w:rsidTr="00835C09">
        <w:trPr>
          <w:trHeight w:val="411"/>
        </w:trPr>
        <w:tc>
          <w:tcPr>
            <w:tcW w:w="570" w:type="dxa"/>
            <w:shd w:val="clear" w:color="auto" w:fill="auto"/>
            <w:noWrap/>
            <w:vAlign w:val="center"/>
            <w:hideMark/>
          </w:tcPr>
          <w:p w14:paraId="3DC37346" w14:textId="77777777" w:rsidR="008C1674" w:rsidRPr="006F7CE0" w:rsidRDefault="008C1674"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3</w:t>
            </w:r>
          </w:p>
        </w:tc>
        <w:tc>
          <w:tcPr>
            <w:tcW w:w="1118" w:type="dxa"/>
            <w:shd w:val="clear" w:color="auto" w:fill="auto"/>
            <w:vAlign w:val="center"/>
            <w:hideMark/>
          </w:tcPr>
          <w:p w14:paraId="0E2A2A1C" w14:textId="77777777" w:rsidR="008C1674" w:rsidRPr="006F7CE0" w:rsidRDefault="008C1674"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Trench 3</w:t>
            </w:r>
          </w:p>
        </w:tc>
        <w:tc>
          <w:tcPr>
            <w:tcW w:w="1356" w:type="dxa"/>
            <w:vAlign w:val="center"/>
          </w:tcPr>
          <w:p w14:paraId="029E3A4F" w14:textId="531381E5" w:rsidR="008C1674" w:rsidRPr="006F7CE0" w:rsidRDefault="0096317C"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2359205.01</w:t>
            </w:r>
          </w:p>
        </w:tc>
        <w:tc>
          <w:tcPr>
            <w:tcW w:w="1236" w:type="dxa"/>
            <w:shd w:val="clear" w:color="auto" w:fill="auto"/>
            <w:vAlign w:val="center"/>
          </w:tcPr>
          <w:p w14:paraId="0B2F9CC7" w14:textId="739E1157" w:rsidR="008C1674" w:rsidRPr="006F7CE0" w:rsidRDefault="0096317C"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326225.02</w:t>
            </w:r>
          </w:p>
        </w:tc>
        <w:tc>
          <w:tcPr>
            <w:tcW w:w="1178" w:type="dxa"/>
            <w:vAlign w:val="center"/>
          </w:tcPr>
          <w:p w14:paraId="3C9E3AFD" w14:textId="7B2F3930" w:rsidR="008C1674" w:rsidRPr="006F7CE0" w:rsidRDefault="008C1674"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N21°</w:t>
            </w:r>
            <w:r w:rsidR="0096317C" w:rsidRPr="006F7CE0">
              <w:rPr>
                <w:rFonts w:ascii="Times New Roman" w:hAnsi="Times New Roman" w:cs="Times New Roman"/>
                <w:sz w:val="24"/>
                <w:szCs w:val="24"/>
              </w:rPr>
              <w:t>E</w:t>
            </w:r>
          </w:p>
        </w:tc>
        <w:tc>
          <w:tcPr>
            <w:tcW w:w="1310" w:type="dxa"/>
            <w:shd w:val="clear" w:color="auto" w:fill="auto"/>
            <w:noWrap/>
            <w:vAlign w:val="center"/>
            <w:hideMark/>
          </w:tcPr>
          <w:p w14:paraId="1D49CB54" w14:textId="6B2A2820" w:rsidR="008C1674" w:rsidRPr="006F7CE0" w:rsidRDefault="008C1674"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 xml:space="preserve">15m X 1m X </w:t>
            </w:r>
            <w:r w:rsidR="00716D4B" w:rsidRPr="006F7CE0">
              <w:rPr>
                <w:rFonts w:ascii="Times New Roman" w:hAnsi="Times New Roman" w:cs="Times New Roman"/>
                <w:sz w:val="24"/>
                <w:szCs w:val="24"/>
              </w:rPr>
              <w:t>2</w:t>
            </w:r>
            <w:r w:rsidRPr="006F7CE0">
              <w:rPr>
                <w:rFonts w:ascii="Times New Roman" w:hAnsi="Times New Roman" w:cs="Times New Roman"/>
                <w:sz w:val="24"/>
                <w:szCs w:val="24"/>
              </w:rPr>
              <w:t>.5m</w:t>
            </w:r>
          </w:p>
        </w:tc>
        <w:tc>
          <w:tcPr>
            <w:tcW w:w="2268" w:type="dxa"/>
            <w:shd w:val="clear" w:color="auto" w:fill="auto"/>
            <w:noWrap/>
            <w:vAlign w:val="center"/>
          </w:tcPr>
          <w:p w14:paraId="330A0E63" w14:textId="11F30BE5" w:rsidR="008C1674" w:rsidRPr="006F7CE0" w:rsidRDefault="008C1674" w:rsidP="00835C09">
            <w:pPr>
              <w:spacing w:after="0"/>
              <w:jc w:val="center"/>
              <w:rPr>
                <w:rFonts w:ascii="Times New Roman" w:hAnsi="Times New Roman" w:cs="Times New Roman"/>
                <w:sz w:val="24"/>
                <w:szCs w:val="24"/>
              </w:rPr>
            </w:pPr>
          </w:p>
        </w:tc>
      </w:tr>
      <w:tr w:rsidR="0096317C" w:rsidRPr="006F7CE0" w14:paraId="7705CB47" w14:textId="77777777" w:rsidTr="00835C09">
        <w:trPr>
          <w:trHeight w:val="255"/>
        </w:trPr>
        <w:tc>
          <w:tcPr>
            <w:tcW w:w="570" w:type="dxa"/>
            <w:shd w:val="clear" w:color="auto" w:fill="auto"/>
            <w:noWrap/>
            <w:vAlign w:val="center"/>
          </w:tcPr>
          <w:p w14:paraId="6C1912AB" w14:textId="238BD2E2" w:rsidR="0096317C" w:rsidRPr="006F7CE0" w:rsidRDefault="0096317C"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4</w:t>
            </w:r>
          </w:p>
        </w:tc>
        <w:tc>
          <w:tcPr>
            <w:tcW w:w="1118" w:type="dxa"/>
            <w:shd w:val="clear" w:color="auto" w:fill="auto"/>
            <w:vAlign w:val="center"/>
          </w:tcPr>
          <w:p w14:paraId="18EE107A" w14:textId="358AECC2" w:rsidR="0096317C" w:rsidRPr="006F7CE0" w:rsidRDefault="0096317C"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Trench 4</w:t>
            </w:r>
          </w:p>
        </w:tc>
        <w:tc>
          <w:tcPr>
            <w:tcW w:w="1356" w:type="dxa"/>
            <w:vAlign w:val="center"/>
          </w:tcPr>
          <w:p w14:paraId="7FFAD096" w14:textId="0BDF7BB6" w:rsidR="0096317C" w:rsidRPr="006F7CE0" w:rsidRDefault="0096317C"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2359293.38</w:t>
            </w:r>
          </w:p>
        </w:tc>
        <w:tc>
          <w:tcPr>
            <w:tcW w:w="1236" w:type="dxa"/>
            <w:shd w:val="clear" w:color="auto" w:fill="auto"/>
            <w:vAlign w:val="center"/>
          </w:tcPr>
          <w:p w14:paraId="54211A81" w14:textId="6670F6AA" w:rsidR="0096317C" w:rsidRPr="006F7CE0" w:rsidRDefault="0096317C"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326110.17</w:t>
            </w:r>
          </w:p>
        </w:tc>
        <w:tc>
          <w:tcPr>
            <w:tcW w:w="1178" w:type="dxa"/>
            <w:vAlign w:val="center"/>
          </w:tcPr>
          <w:p w14:paraId="1502A533" w14:textId="5D0D3BF0" w:rsidR="0096317C" w:rsidRPr="006F7CE0" w:rsidRDefault="0096317C"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N20°E</w:t>
            </w:r>
          </w:p>
        </w:tc>
        <w:tc>
          <w:tcPr>
            <w:tcW w:w="1310" w:type="dxa"/>
            <w:shd w:val="clear" w:color="auto" w:fill="auto"/>
            <w:noWrap/>
            <w:vAlign w:val="center"/>
          </w:tcPr>
          <w:p w14:paraId="2188634E" w14:textId="37440AA9" w:rsidR="0096317C" w:rsidRPr="006F7CE0" w:rsidRDefault="0096317C"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1</w:t>
            </w:r>
            <w:r w:rsidR="00716D4B" w:rsidRPr="006F7CE0">
              <w:rPr>
                <w:rFonts w:ascii="Times New Roman" w:hAnsi="Times New Roman" w:cs="Times New Roman"/>
                <w:sz w:val="24"/>
                <w:szCs w:val="24"/>
              </w:rPr>
              <w:t>1</w:t>
            </w:r>
            <w:r w:rsidRPr="006F7CE0">
              <w:rPr>
                <w:rFonts w:ascii="Times New Roman" w:hAnsi="Times New Roman" w:cs="Times New Roman"/>
                <w:sz w:val="24"/>
                <w:szCs w:val="24"/>
              </w:rPr>
              <w:t xml:space="preserve">m X 1m X </w:t>
            </w:r>
            <w:r w:rsidR="00716D4B" w:rsidRPr="006F7CE0">
              <w:rPr>
                <w:rFonts w:ascii="Times New Roman" w:hAnsi="Times New Roman" w:cs="Times New Roman"/>
                <w:sz w:val="24"/>
                <w:szCs w:val="24"/>
              </w:rPr>
              <w:t>2</w:t>
            </w:r>
            <w:r w:rsidRPr="006F7CE0">
              <w:rPr>
                <w:rFonts w:ascii="Times New Roman" w:hAnsi="Times New Roman" w:cs="Times New Roman"/>
                <w:sz w:val="24"/>
                <w:szCs w:val="24"/>
              </w:rPr>
              <w:t>.5m</w:t>
            </w:r>
          </w:p>
        </w:tc>
        <w:tc>
          <w:tcPr>
            <w:tcW w:w="2268" w:type="dxa"/>
            <w:shd w:val="clear" w:color="auto" w:fill="auto"/>
            <w:noWrap/>
            <w:vAlign w:val="center"/>
          </w:tcPr>
          <w:p w14:paraId="08566FA5" w14:textId="341C1B7F" w:rsidR="0096317C" w:rsidRPr="006F7CE0" w:rsidRDefault="0096317C" w:rsidP="00835C09">
            <w:pPr>
              <w:spacing w:after="0"/>
              <w:jc w:val="center"/>
              <w:rPr>
                <w:rFonts w:ascii="Times New Roman" w:hAnsi="Times New Roman" w:cs="Times New Roman"/>
                <w:sz w:val="24"/>
                <w:szCs w:val="24"/>
              </w:rPr>
            </w:pPr>
          </w:p>
        </w:tc>
      </w:tr>
      <w:tr w:rsidR="0096317C" w:rsidRPr="006F7CE0" w14:paraId="5D15E3A6" w14:textId="77777777" w:rsidTr="00835C09">
        <w:trPr>
          <w:trHeight w:val="1118"/>
        </w:trPr>
        <w:tc>
          <w:tcPr>
            <w:tcW w:w="570" w:type="dxa"/>
            <w:shd w:val="clear" w:color="auto" w:fill="auto"/>
            <w:noWrap/>
            <w:vAlign w:val="center"/>
          </w:tcPr>
          <w:p w14:paraId="44E8F8B5" w14:textId="1A5D9DAD" w:rsidR="0096317C" w:rsidRPr="006F7CE0" w:rsidRDefault="00835C09"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5</w:t>
            </w:r>
          </w:p>
        </w:tc>
        <w:tc>
          <w:tcPr>
            <w:tcW w:w="1118" w:type="dxa"/>
            <w:shd w:val="clear" w:color="auto" w:fill="auto"/>
            <w:vAlign w:val="center"/>
          </w:tcPr>
          <w:p w14:paraId="389A0E86" w14:textId="7D95365D" w:rsidR="0096317C" w:rsidRPr="006F7CE0" w:rsidRDefault="0096317C"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 xml:space="preserve">Trench </w:t>
            </w:r>
            <w:r w:rsidR="00651F65" w:rsidRPr="006F7CE0">
              <w:rPr>
                <w:rFonts w:ascii="Times New Roman" w:hAnsi="Times New Roman" w:cs="Times New Roman"/>
                <w:sz w:val="24"/>
                <w:szCs w:val="24"/>
              </w:rPr>
              <w:t>5</w:t>
            </w:r>
          </w:p>
        </w:tc>
        <w:tc>
          <w:tcPr>
            <w:tcW w:w="1356" w:type="dxa"/>
            <w:vAlign w:val="center"/>
          </w:tcPr>
          <w:p w14:paraId="092BEB32" w14:textId="537F25F7" w:rsidR="0096317C" w:rsidRPr="006F7CE0" w:rsidRDefault="0096317C"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2359302.69</w:t>
            </w:r>
          </w:p>
        </w:tc>
        <w:tc>
          <w:tcPr>
            <w:tcW w:w="1236" w:type="dxa"/>
            <w:shd w:val="clear" w:color="auto" w:fill="auto"/>
            <w:vAlign w:val="center"/>
          </w:tcPr>
          <w:p w14:paraId="74EA9FB3" w14:textId="0F006498" w:rsidR="0096317C" w:rsidRPr="006F7CE0" w:rsidRDefault="0096317C"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326147.13</w:t>
            </w:r>
          </w:p>
        </w:tc>
        <w:tc>
          <w:tcPr>
            <w:tcW w:w="1178" w:type="dxa"/>
            <w:vAlign w:val="center"/>
          </w:tcPr>
          <w:p w14:paraId="67FD7B41" w14:textId="3AEC7B05" w:rsidR="0096317C" w:rsidRPr="006F7CE0" w:rsidRDefault="0096317C"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N22°E</w:t>
            </w:r>
          </w:p>
        </w:tc>
        <w:tc>
          <w:tcPr>
            <w:tcW w:w="1310" w:type="dxa"/>
            <w:shd w:val="clear" w:color="auto" w:fill="auto"/>
            <w:noWrap/>
            <w:vAlign w:val="center"/>
          </w:tcPr>
          <w:p w14:paraId="026E55BE" w14:textId="52F103BA" w:rsidR="0096317C" w:rsidRPr="006F7CE0" w:rsidRDefault="00716D4B" w:rsidP="00835C09">
            <w:pPr>
              <w:spacing w:after="0"/>
              <w:jc w:val="center"/>
              <w:rPr>
                <w:rFonts w:ascii="Times New Roman" w:hAnsi="Times New Roman" w:cs="Times New Roman"/>
                <w:sz w:val="24"/>
                <w:szCs w:val="24"/>
              </w:rPr>
            </w:pPr>
            <w:r w:rsidRPr="006F7CE0">
              <w:rPr>
                <w:rFonts w:ascii="Times New Roman" w:hAnsi="Times New Roman" w:cs="Times New Roman"/>
                <w:sz w:val="24"/>
                <w:szCs w:val="24"/>
              </w:rPr>
              <w:t>7</w:t>
            </w:r>
            <w:r w:rsidR="0096317C" w:rsidRPr="006F7CE0">
              <w:rPr>
                <w:rFonts w:ascii="Times New Roman" w:hAnsi="Times New Roman" w:cs="Times New Roman"/>
                <w:sz w:val="24"/>
                <w:szCs w:val="24"/>
              </w:rPr>
              <w:t>m X 1m X 1m</w:t>
            </w:r>
          </w:p>
        </w:tc>
        <w:tc>
          <w:tcPr>
            <w:tcW w:w="2268" w:type="dxa"/>
            <w:shd w:val="clear" w:color="auto" w:fill="auto"/>
            <w:noWrap/>
            <w:vAlign w:val="center"/>
          </w:tcPr>
          <w:p w14:paraId="5DDC076E" w14:textId="67BD6B17" w:rsidR="0096317C" w:rsidRPr="006F7CE0" w:rsidRDefault="00651F65" w:rsidP="00835C09">
            <w:pPr>
              <w:spacing w:after="0"/>
              <w:rPr>
                <w:rFonts w:ascii="Times New Roman" w:hAnsi="Times New Roman" w:cs="Times New Roman"/>
                <w:sz w:val="24"/>
                <w:szCs w:val="24"/>
              </w:rPr>
            </w:pPr>
            <w:r w:rsidRPr="006F7CE0">
              <w:rPr>
                <w:rFonts w:ascii="Times New Roman" w:hAnsi="Times New Roman" w:cs="Times New Roman"/>
                <w:sz w:val="24"/>
                <w:szCs w:val="24"/>
              </w:rPr>
              <w:t>Deepening/re-excavated the abandoned pit of private company explorer.</w:t>
            </w:r>
          </w:p>
        </w:tc>
      </w:tr>
    </w:tbl>
    <w:p w14:paraId="00A8EA6F" w14:textId="3E7C6292" w:rsidR="008C1674" w:rsidRPr="006F7CE0" w:rsidRDefault="00000000" w:rsidP="008C1674">
      <w:pPr>
        <w:pStyle w:val="Heading2"/>
        <w:numPr>
          <w:ilvl w:val="0"/>
          <w:numId w:val="0"/>
        </w:numPr>
        <w:ind w:left="851"/>
      </w:pPr>
      <w:r>
        <w:rPr>
          <w:noProof/>
        </w:rPr>
        <w:pict w14:anchorId="307AB616">
          <v:shape id="_x0000_s2350" type="#_x0000_t202" style="position:absolute;left:0;text-align:left;margin-left:324.6pt;margin-top:156.25pt;width:105.6pt;height:26.3pt;z-index:251682816;mso-position-horizontal-relative:text;mso-position-vertical-relative:text" filled="f" stroked="f">
            <v:textbox style="mso-next-textbox:#_x0000_s2350">
              <w:txbxContent>
                <w:p w14:paraId="4CFF8BCA" w14:textId="77777777" w:rsidR="00752FFC" w:rsidRPr="00752FFC" w:rsidRDefault="00752FFC" w:rsidP="00752FFC">
                  <w:pPr>
                    <w:rPr>
                      <w:color w:val="FFFFFF" w:themeColor="background1"/>
                      <w:sz w:val="16"/>
                      <w:szCs w:val="16"/>
                    </w:rPr>
                  </w:pPr>
                  <w:r w:rsidRPr="00752FFC">
                    <w:rPr>
                      <w:color w:val="FFFFFF" w:themeColor="background1"/>
                      <w:sz w:val="16"/>
                      <w:szCs w:val="16"/>
                    </w:rPr>
                    <w:t>Manganese Band</w:t>
                  </w:r>
                </w:p>
              </w:txbxContent>
            </v:textbox>
          </v:shape>
        </w:pict>
      </w:r>
      <w:r>
        <w:rPr>
          <w:noProof/>
        </w:rPr>
        <w:pict w14:anchorId="307AB616">
          <v:shape id="_x0000_s2349" type="#_x0000_t202" style="position:absolute;left:0;text-align:left;margin-left:301.8pt;margin-top:104.05pt;width:105.6pt;height:26.3pt;z-index:251681792;mso-position-horizontal-relative:text;mso-position-vertical-relative:text" filled="f" stroked="f">
            <v:textbox style="mso-next-textbox:#_x0000_s2349">
              <w:txbxContent>
                <w:p w14:paraId="47A0FB2A" w14:textId="206463ED" w:rsidR="00752FFC" w:rsidRPr="00752FFC" w:rsidRDefault="00752FFC">
                  <w:pPr>
                    <w:rPr>
                      <w:color w:val="FFFFFF" w:themeColor="background1"/>
                      <w:sz w:val="16"/>
                      <w:szCs w:val="16"/>
                    </w:rPr>
                  </w:pPr>
                  <w:r w:rsidRPr="00752FFC">
                    <w:rPr>
                      <w:color w:val="FFFFFF" w:themeColor="background1"/>
                      <w:sz w:val="16"/>
                      <w:szCs w:val="16"/>
                    </w:rPr>
                    <w:t>Manganese Band</w:t>
                  </w:r>
                </w:p>
              </w:txbxContent>
            </v:textbox>
          </v:shape>
        </w:pict>
      </w:r>
      <w:r>
        <w:rPr>
          <w:noProof/>
        </w:rPr>
        <w:pict w14:anchorId="233BA53A">
          <v:shapetype id="_x0000_t32" coordsize="21600,21600" o:spt="32" o:oned="t" path="m,l21600,21600e" filled="f">
            <v:path arrowok="t" fillok="f" o:connecttype="none"/>
            <o:lock v:ext="edit" shapetype="t"/>
          </v:shapetype>
          <v:shape id="_x0000_s2348" type="#_x0000_t32" style="position:absolute;left:0;text-align:left;margin-left:295.2pt;margin-top:173.65pt;width:150pt;height:85.8pt;flip:y;z-index:251680768;mso-position-horizontal-relative:text;mso-position-vertical-relative:text" o:connectortype="straight" strokecolor="yellow"/>
        </w:pict>
      </w:r>
      <w:r>
        <w:rPr>
          <w:noProof/>
        </w:rPr>
        <w:pict w14:anchorId="233BA53A">
          <v:shape id="_x0000_s2347" type="#_x0000_t32" style="position:absolute;left:0;text-align:left;margin-left:258pt;margin-top:86.05pt;width:172.2pt;height:102pt;flip:y;z-index:251679744;mso-position-horizontal-relative:text;mso-position-vertical-relative:text" o:connectortype="straight" strokecolor="yellow"/>
        </w:pict>
      </w:r>
      <w:r>
        <w:rPr>
          <w:noProof/>
        </w:rPr>
        <w:pict w14:anchorId="233BA53A">
          <v:shape id="_x0000_s2346" type="#_x0000_t32" style="position:absolute;left:0;text-align:left;margin-left:261.6pt;margin-top:47.65pt;width:110.4pt;height:67.8pt;flip:y;z-index:251678720;mso-position-horizontal-relative:text;mso-position-vertical-relative:text" o:connectortype="straight" strokecolor="yellow"/>
        </w:pict>
      </w:r>
      <w:r>
        <w:rPr>
          <w:noProof/>
        </w:rPr>
        <w:pict w14:anchorId="14007F0A">
          <v:group id="_x0000_s2345" style="position:absolute;left:0;text-align:left;margin-left:153.2pt;margin-top:86.05pt;width:69.15pt;height:33.1pt;z-index:251677696;mso-position-horizontal-relative:text;mso-position-vertical-relative:text" coordorigin="4504,10956" coordsize="1383,662">
            <v:shape id="_x0000_s2342" type="#_x0000_t32" style="position:absolute;left:4692;top:10956;width:746;height:55" o:connectortype="straight" strokecolor="#4bacc6 [3208]" strokeweight="1pt">
              <v:shadow type="perspective" color="#205867 [1608]" offset="1pt" offset2="-3pt"/>
            </v:shape>
            <v:shape id="_x0000_s2343" type="#_x0000_t32" style="position:absolute;left:4560;top:11400;width:690;height:218" o:connectortype="straight" strokecolor="#4bacc6 [3208]" strokeweight="1pt">
              <v:shadow type="perspective" color="#205867 [1608]" offset="1pt" offset2="-3pt"/>
            </v:shape>
            <v:shape id="_x0000_s2344" type="#_x0000_t202" style="position:absolute;left:4504;top:11070;width:1383;height:330" filled="f" stroked="f">
              <v:textbox style="mso-next-textbox:#_x0000_s2344">
                <w:txbxContent>
                  <w:p w14:paraId="6671C745" w14:textId="5D5A9801" w:rsidR="00752FFC" w:rsidRPr="00752FFC" w:rsidRDefault="00752FFC">
                    <w:pPr>
                      <w:rPr>
                        <w:color w:val="FFFFFF" w:themeColor="background1"/>
                        <w:sz w:val="14"/>
                        <w:szCs w:val="14"/>
                      </w:rPr>
                    </w:pPr>
                    <w:r w:rsidRPr="00752FFC">
                      <w:rPr>
                        <w:color w:val="FFFFFF" w:themeColor="background1"/>
                        <w:sz w:val="14"/>
                        <w:szCs w:val="14"/>
                      </w:rPr>
                      <w:t>Manganese Band</w:t>
                    </w:r>
                  </w:p>
                </w:txbxContent>
              </v:textbox>
            </v:shape>
          </v:group>
        </w:pict>
      </w:r>
      <w:r w:rsidR="00835C09" w:rsidRPr="006F7CE0">
        <w:rPr>
          <w:noProof/>
        </w:rPr>
        <w:drawing>
          <wp:anchor distT="0" distB="0" distL="114300" distR="114300" simplePos="0" relativeHeight="251637760" behindDoc="0" locked="0" layoutInCell="1" allowOverlap="1" wp14:anchorId="4465A4BA" wp14:editId="02A035FF">
            <wp:simplePos x="0" y="0"/>
            <wp:positionH relativeFrom="column">
              <wp:posOffset>409575</wp:posOffset>
            </wp:positionH>
            <wp:positionV relativeFrom="paragraph">
              <wp:posOffset>447675</wp:posOffset>
            </wp:positionV>
            <wp:extent cx="2419350" cy="2926080"/>
            <wp:effectExtent l="0" t="0" r="0" b="0"/>
            <wp:wrapTopAndBottom/>
            <wp:docPr id="157849947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19350" cy="2926080"/>
                    </a:xfrm>
                    <a:prstGeom prst="rect">
                      <a:avLst/>
                    </a:prstGeom>
                    <a:noFill/>
                    <a:ln>
                      <a:noFill/>
                    </a:ln>
                  </pic:spPr>
                </pic:pic>
              </a:graphicData>
            </a:graphic>
            <wp14:sizeRelH relativeFrom="margin">
              <wp14:pctWidth>0</wp14:pctWidth>
            </wp14:sizeRelH>
          </wp:anchor>
        </w:drawing>
      </w:r>
      <w:r w:rsidR="00835C09" w:rsidRPr="006F7CE0">
        <w:rPr>
          <w:noProof/>
        </w:rPr>
        <w:drawing>
          <wp:anchor distT="0" distB="0" distL="114300" distR="114300" simplePos="0" relativeHeight="251638784" behindDoc="0" locked="0" layoutInCell="1" allowOverlap="1" wp14:anchorId="458C73C3" wp14:editId="6E0B7FA3">
            <wp:simplePos x="0" y="0"/>
            <wp:positionH relativeFrom="column">
              <wp:posOffset>3276600</wp:posOffset>
            </wp:positionH>
            <wp:positionV relativeFrom="paragraph">
              <wp:posOffset>552450</wp:posOffset>
            </wp:positionV>
            <wp:extent cx="2448560" cy="2752725"/>
            <wp:effectExtent l="0" t="0" r="0" b="0"/>
            <wp:wrapTopAndBottom/>
            <wp:docPr id="43695445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b="15683"/>
                    <a:stretch/>
                  </pic:blipFill>
                  <pic:spPr bwMode="auto">
                    <a:xfrm>
                      <a:off x="0" y="0"/>
                      <a:ext cx="2448560" cy="2752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B366728" w14:textId="1A2D46B9" w:rsidR="008C1674" w:rsidRPr="006F7CE0" w:rsidRDefault="00000000" w:rsidP="008C1674">
      <w:pPr>
        <w:pStyle w:val="Heading2"/>
        <w:numPr>
          <w:ilvl w:val="0"/>
          <w:numId w:val="0"/>
        </w:numPr>
        <w:ind w:left="851"/>
      </w:pPr>
      <w:r>
        <w:rPr>
          <w:noProof/>
        </w:rPr>
        <w:pict w14:anchorId="6C67B109">
          <v:shape id="_x0000_s2327" type="#_x0000_t202" style="position:absolute;left:0;text-align:left;margin-left:266.55pt;margin-top:266.65pt;width:214.2pt;height:54.8pt;z-index:251669504" stroked="f">
            <v:textbox style="mso-next-textbox:#_x0000_s2327">
              <w:txbxContent>
                <w:p w14:paraId="2DCA753B" w14:textId="28F5E6C2" w:rsidR="00835C09" w:rsidRPr="004E3EC8" w:rsidRDefault="00835C09" w:rsidP="00835C09">
                  <w:pPr>
                    <w:ind w:left="709" w:hanging="709"/>
                    <w:rPr>
                      <w:rFonts w:ascii="Times New Roman" w:hAnsi="Times New Roman" w:cs="Times New Roman"/>
                      <w:sz w:val="24"/>
                      <w:szCs w:val="24"/>
                    </w:rPr>
                  </w:pPr>
                  <w:r w:rsidRPr="004E3EC8">
                    <w:rPr>
                      <w:rFonts w:ascii="Times New Roman" w:hAnsi="Times New Roman" w:cs="Times New Roman"/>
                      <w:sz w:val="24"/>
                      <w:szCs w:val="24"/>
                    </w:rPr>
                    <w:t>P</w:t>
                  </w:r>
                  <w:r>
                    <w:rPr>
                      <w:rFonts w:ascii="Times New Roman" w:hAnsi="Times New Roman" w:cs="Times New Roman"/>
                      <w:sz w:val="24"/>
                      <w:szCs w:val="24"/>
                    </w:rPr>
                    <w:t xml:space="preserve">hoto </w:t>
                  </w:r>
                  <w:r w:rsidR="00046247">
                    <w:rPr>
                      <w:rFonts w:ascii="Times New Roman" w:hAnsi="Times New Roman" w:cs="Times New Roman"/>
                      <w:sz w:val="24"/>
                      <w:szCs w:val="24"/>
                    </w:rPr>
                    <w:t>7</w:t>
                  </w:r>
                  <w:r w:rsidRPr="004E3EC8">
                    <w:rPr>
                      <w:rFonts w:ascii="Times New Roman" w:hAnsi="Times New Roman" w:cs="Times New Roman"/>
                      <w:sz w:val="24"/>
                      <w:szCs w:val="24"/>
                    </w:rPr>
                    <w:t xml:space="preserve">. </w:t>
                  </w:r>
                  <w:r>
                    <w:rPr>
                      <w:rFonts w:ascii="Times New Roman" w:hAnsi="Times New Roman" w:cs="Times New Roman"/>
                      <w:sz w:val="24"/>
                      <w:szCs w:val="24"/>
                    </w:rPr>
                    <w:t>Northerly dipping managanese band in Trench 5</w:t>
                  </w:r>
                </w:p>
              </w:txbxContent>
            </v:textbox>
            <w10:wrap type="topAndBottom"/>
          </v:shape>
        </w:pict>
      </w:r>
      <w:r>
        <w:rPr>
          <w:noProof/>
        </w:rPr>
        <w:pict w14:anchorId="6C67B109">
          <v:shape id="_x0000_s2326" type="#_x0000_t202" style="position:absolute;left:0;text-align:left;margin-left:30.3pt;margin-top:266.65pt;width:214.2pt;height:54.8pt;z-index:251668480" stroked="f">
            <v:textbox style="mso-next-textbox:#_x0000_s2326">
              <w:txbxContent>
                <w:p w14:paraId="74BE4FB6" w14:textId="3FB54A73" w:rsidR="00835C09" w:rsidRPr="004E3EC8" w:rsidRDefault="00835C09" w:rsidP="00835C09">
                  <w:pPr>
                    <w:ind w:left="709" w:hanging="709"/>
                    <w:rPr>
                      <w:rFonts w:ascii="Times New Roman" w:hAnsi="Times New Roman" w:cs="Times New Roman"/>
                      <w:sz w:val="24"/>
                      <w:szCs w:val="24"/>
                    </w:rPr>
                  </w:pPr>
                  <w:r w:rsidRPr="004E3EC8">
                    <w:rPr>
                      <w:rFonts w:ascii="Times New Roman" w:hAnsi="Times New Roman" w:cs="Times New Roman"/>
                      <w:sz w:val="24"/>
                      <w:szCs w:val="24"/>
                    </w:rPr>
                    <w:t>P</w:t>
                  </w:r>
                  <w:r>
                    <w:rPr>
                      <w:rFonts w:ascii="Times New Roman" w:hAnsi="Times New Roman" w:cs="Times New Roman"/>
                      <w:sz w:val="24"/>
                      <w:szCs w:val="24"/>
                    </w:rPr>
                    <w:t xml:space="preserve">hoto </w:t>
                  </w:r>
                  <w:r w:rsidR="00046247">
                    <w:rPr>
                      <w:rFonts w:ascii="Times New Roman" w:hAnsi="Times New Roman" w:cs="Times New Roman"/>
                      <w:sz w:val="24"/>
                      <w:szCs w:val="24"/>
                    </w:rPr>
                    <w:t>6</w:t>
                  </w:r>
                  <w:r w:rsidRPr="004E3EC8">
                    <w:rPr>
                      <w:rFonts w:ascii="Times New Roman" w:hAnsi="Times New Roman" w:cs="Times New Roman"/>
                      <w:sz w:val="24"/>
                      <w:szCs w:val="24"/>
                    </w:rPr>
                    <w:t xml:space="preserve">. </w:t>
                  </w:r>
                  <w:r>
                    <w:rPr>
                      <w:rFonts w:ascii="Times New Roman" w:hAnsi="Times New Roman" w:cs="Times New Roman"/>
                      <w:sz w:val="24"/>
                      <w:szCs w:val="24"/>
                    </w:rPr>
                    <w:t>Southwardly dipping managanese band in Trench 4</w:t>
                  </w:r>
                </w:p>
              </w:txbxContent>
            </v:textbox>
            <w10:wrap type="topAndBottom"/>
          </v:shape>
        </w:pict>
      </w:r>
    </w:p>
    <w:p w14:paraId="4B8AA01F" w14:textId="2290BF80" w:rsidR="00D06E99" w:rsidRPr="006F7CE0" w:rsidRDefault="00000000" w:rsidP="00B0770D">
      <w:pPr>
        <w:rPr>
          <w:lang w:val="en-IN" w:eastAsia="en-IN"/>
        </w:rPr>
      </w:pPr>
      <w:r>
        <w:rPr>
          <w:rFonts w:ascii="Times New Roman" w:hAnsi="Times New Roman" w:cs="Times New Roman"/>
          <w:b/>
          <w:noProof/>
          <w:sz w:val="24"/>
          <w:szCs w:val="24"/>
        </w:rPr>
        <w:lastRenderedPageBreak/>
        <w:pict w14:anchorId="1B3DF3E4">
          <v:shape id="_x0000_s2301" type="#_x0000_t202" style="position:absolute;margin-left:375.4pt;margin-top:668.4pt;width:73.7pt;height:22.65pt;z-index:251663360;mso-position-horizontal-relative:text;mso-position-vertical-relative:text" fillcolor="white [3212]" stroked="f">
            <v:textbox style="mso-next-textbox:#_x0000_s2301">
              <w:txbxContent>
                <w:p w14:paraId="50CB1E63" w14:textId="77777777" w:rsidR="008C1674" w:rsidRPr="003E4D34" w:rsidRDefault="008C1674" w:rsidP="008C1674">
                  <w:pPr>
                    <w:jc w:val="right"/>
                    <w:rPr>
                      <w:rFonts w:ascii="Times New Roman" w:hAnsi="Times New Roman" w:cs="Times New Roman"/>
                    </w:rPr>
                  </w:pPr>
                  <w:r w:rsidRPr="003E4D34">
                    <w:rPr>
                      <w:rFonts w:ascii="Times New Roman" w:hAnsi="Times New Roman" w:cs="Times New Roman"/>
                    </w:rPr>
                    <w:t xml:space="preserve">Text Fig. - </w:t>
                  </w:r>
                  <w:r>
                    <w:rPr>
                      <w:rFonts w:ascii="Times New Roman" w:hAnsi="Times New Roman" w:cs="Times New Roman"/>
                    </w:rPr>
                    <w:t>6</w:t>
                  </w:r>
                </w:p>
              </w:txbxContent>
            </v:textbox>
          </v:shape>
        </w:pict>
      </w:r>
      <w:r w:rsidR="00131B18" w:rsidRPr="00131B18">
        <w:rPr>
          <w:noProof/>
          <w:lang w:val="en-IN" w:eastAsia="en-IN"/>
        </w:rPr>
        <w:drawing>
          <wp:inline distT="0" distB="0" distL="0" distR="0" wp14:anchorId="1016B964" wp14:editId="00567915">
            <wp:extent cx="5935980" cy="8946060"/>
            <wp:effectExtent l="0" t="0" r="0" b="0"/>
            <wp:docPr id="1585062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062972" name=""/>
                    <pic:cNvPicPr/>
                  </pic:nvPicPr>
                  <pic:blipFill>
                    <a:blip r:embed="rId44"/>
                    <a:stretch>
                      <a:fillRect/>
                    </a:stretch>
                  </pic:blipFill>
                  <pic:spPr>
                    <a:xfrm>
                      <a:off x="0" y="0"/>
                      <a:ext cx="5937750" cy="8948727"/>
                    </a:xfrm>
                    <a:prstGeom prst="rect">
                      <a:avLst/>
                    </a:prstGeom>
                  </pic:spPr>
                </pic:pic>
              </a:graphicData>
            </a:graphic>
          </wp:inline>
        </w:drawing>
      </w:r>
    </w:p>
    <w:p w14:paraId="202DA193" w14:textId="385283F9" w:rsidR="00D51816" w:rsidRPr="006F7CE0" w:rsidRDefault="00C1255E">
      <w:pPr>
        <w:pStyle w:val="Heading2"/>
        <w:numPr>
          <w:ilvl w:val="1"/>
          <w:numId w:val="37"/>
        </w:numPr>
        <w:ind w:left="851" w:hanging="851"/>
        <w:rPr>
          <w:sz w:val="24"/>
          <w:szCs w:val="24"/>
        </w:rPr>
      </w:pPr>
      <w:r w:rsidRPr="006F7CE0">
        <w:lastRenderedPageBreak/>
        <w:t>EXPLORATORY DRILLING</w:t>
      </w:r>
      <w:r w:rsidR="00D51816" w:rsidRPr="006F7CE0">
        <w:rPr>
          <w:sz w:val="24"/>
          <w:szCs w:val="24"/>
        </w:rPr>
        <w:t xml:space="preserve"> – </w:t>
      </w:r>
    </w:p>
    <w:p w14:paraId="404BC701" w14:textId="1D6A8871" w:rsidR="007F20D3" w:rsidRPr="002E3170" w:rsidRDefault="00A72A9B">
      <w:pPr>
        <w:pStyle w:val="Heading3"/>
        <w:numPr>
          <w:ilvl w:val="2"/>
          <w:numId w:val="37"/>
        </w:numPr>
        <w:ind w:left="851" w:hanging="851"/>
        <w:rPr>
          <w:rFonts w:eastAsia="Calibri"/>
        </w:rPr>
      </w:pPr>
      <w:r w:rsidRPr="006F7CE0">
        <w:rPr>
          <w:rFonts w:eastAsia="Calibri"/>
        </w:rPr>
        <w:t xml:space="preserve">To verify the strike and depth continuity of manganese mineralization, 3 inclined core boreholes have been drilled with a total of 180 m of meterage targeting the mineralized zones delineated by geological mapping &amp; trench sampling. The boreholes reach depths of 60 meters with tentative intersection of manganese mineralisation at 35m vertical depth. </w:t>
      </w:r>
      <w:r w:rsidRPr="006F7CE0">
        <w:rPr>
          <w:rFonts w:eastAsia="Calibri"/>
          <w:lang w:val="en-US"/>
        </w:rPr>
        <w:t>Azimuth of the boreholes are different based on the disposition of the mineralized zones. Inclination of the boreholes were kept varying from 45</w:t>
      </w:r>
      <w:r w:rsidRPr="006F7CE0">
        <w:rPr>
          <w:rFonts w:eastAsia="Calibri"/>
          <w:vertAlign w:val="superscript"/>
          <w:lang w:val="en-US"/>
        </w:rPr>
        <w:t xml:space="preserve">O </w:t>
      </w:r>
      <w:r w:rsidRPr="006F7CE0">
        <w:rPr>
          <w:rFonts w:eastAsia="Calibri"/>
          <w:lang w:val="en-US"/>
        </w:rPr>
        <w:t>to</w:t>
      </w:r>
      <w:r w:rsidRPr="006F7CE0">
        <w:rPr>
          <w:rFonts w:eastAsia="Calibri"/>
          <w:vertAlign w:val="superscript"/>
          <w:lang w:val="en-US"/>
        </w:rPr>
        <w:t xml:space="preserve"> </w:t>
      </w:r>
      <w:r w:rsidRPr="006F7CE0">
        <w:rPr>
          <w:rFonts w:eastAsia="Calibri"/>
          <w:lang w:val="en-US"/>
        </w:rPr>
        <w:t>60</w:t>
      </w:r>
      <w:r w:rsidRPr="006F7CE0">
        <w:rPr>
          <w:rFonts w:eastAsia="Calibri"/>
          <w:vertAlign w:val="superscript"/>
          <w:lang w:val="en-US"/>
        </w:rPr>
        <w:t>O</w:t>
      </w:r>
      <w:r w:rsidRPr="006F7CE0">
        <w:rPr>
          <w:rFonts w:eastAsia="Calibri"/>
          <w:lang w:val="en-US"/>
        </w:rPr>
        <w:t>.</w:t>
      </w:r>
      <w:r w:rsidR="002E3170">
        <w:rPr>
          <w:rFonts w:eastAsia="Calibri"/>
          <w:lang w:val="en-US"/>
        </w:rPr>
        <w:t xml:space="preserve"> </w:t>
      </w:r>
      <w:r w:rsidRPr="002E3170">
        <w:rPr>
          <w:rFonts w:eastAsia="Calibri"/>
        </w:rPr>
        <w:t>Detailed information about the drilled boreholes is provided in Annexure-I</w:t>
      </w:r>
      <w:r w:rsidR="002E3170" w:rsidRPr="002E3170">
        <w:rPr>
          <w:rFonts w:eastAsia="Calibri"/>
        </w:rPr>
        <w:t>A</w:t>
      </w:r>
    </w:p>
    <w:p w14:paraId="3CA35012" w14:textId="28443A97" w:rsidR="00A72A9B" w:rsidRPr="006F7CE0" w:rsidRDefault="00A72A9B">
      <w:pPr>
        <w:pStyle w:val="Heading2"/>
        <w:numPr>
          <w:ilvl w:val="1"/>
          <w:numId w:val="37"/>
        </w:numPr>
        <w:ind w:left="851" w:hanging="851"/>
      </w:pPr>
      <w:r w:rsidRPr="006F7CE0">
        <w:t>CORE LOGGING &amp; PRIMARY BOREHOLE SAMPLING</w:t>
      </w:r>
    </w:p>
    <w:p w14:paraId="7C5C87E9" w14:textId="1C7835F5" w:rsidR="00A72A9B" w:rsidRPr="002E3170" w:rsidRDefault="00E222CD">
      <w:pPr>
        <w:pStyle w:val="Heading3"/>
        <w:numPr>
          <w:ilvl w:val="2"/>
          <w:numId w:val="37"/>
        </w:numPr>
        <w:ind w:left="851" w:hanging="851"/>
        <w:rPr>
          <w:rFonts w:eastAsia="Calibri"/>
        </w:rPr>
      </w:pPr>
      <w:r w:rsidRPr="006F7CE0">
        <w:rPr>
          <w:rFonts w:eastAsia="Calibri"/>
        </w:rPr>
        <w:t xml:space="preserve">The core/ powdery materials recovered from the boreholes by dry as well as wet drilling were logged systematically to demarcate various litho-units. The logging of run wise cores and the powdery materials as well as the cuttings from boreholes have helped in discerning the physical characters like colour, shape, size and nature of Mn mineralisation as well as texture, structural features such as joints, fractures, foliations etc. &amp; their attitude with respect to core axis and identification of different </w:t>
      </w:r>
      <w:proofErr w:type="spellStart"/>
      <w:r w:rsidRPr="006F7CE0">
        <w:rPr>
          <w:rFonts w:eastAsia="Calibri"/>
        </w:rPr>
        <w:t>litho</w:t>
      </w:r>
      <w:proofErr w:type="spellEnd"/>
      <w:r w:rsidRPr="006F7CE0">
        <w:rPr>
          <w:rFonts w:eastAsia="Calibri"/>
        </w:rPr>
        <w:t xml:space="preserve"> units. Besides, the qualitative analytical data have helped in delineating the ore and non-ore </w:t>
      </w:r>
      <w:proofErr w:type="spellStart"/>
      <w:r w:rsidRPr="006F7CE0">
        <w:rPr>
          <w:rFonts w:eastAsia="Calibri"/>
        </w:rPr>
        <w:t>litho</w:t>
      </w:r>
      <w:proofErr w:type="spellEnd"/>
      <w:r w:rsidRPr="006F7CE0">
        <w:rPr>
          <w:rFonts w:eastAsia="Calibri"/>
        </w:rPr>
        <w:t xml:space="preserve"> units. </w:t>
      </w:r>
      <w:r w:rsidRPr="002E3170">
        <w:rPr>
          <w:rFonts w:eastAsia="Calibri"/>
        </w:rPr>
        <w:t xml:space="preserve">Detailed </w:t>
      </w:r>
      <w:proofErr w:type="spellStart"/>
      <w:r w:rsidRPr="002E3170">
        <w:rPr>
          <w:rFonts w:eastAsia="Calibri"/>
        </w:rPr>
        <w:t>litho</w:t>
      </w:r>
      <w:proofErr w:type="spellEnd"/>
      <w:r w:rsidRPr="002E3170">
        <w:rPr>
          <w:rFonts w:eastAsia="Calibri"/>
        </w:rPr>
        <w:t xml:space="preserve"> logs of the boreholes has been provided as Annexure-</w:t>
      </w:r>
      <w:r w:rsidR="002E3170" w:rsidRPr="002E3170">
        <w:rPr>
          <w:rFonts w:eastAsia="Calibri"/>
        </w:rPr>
        <w:t>IIIA</w:t>
      </w:r>
      <w:r w:rsidRPr="002E3170">
        <w:rPr>
          <w:rFonts w:eastAsia="Calibri"/>
        </w:rPr>
        <w:t>.</w:t>
      </w:r>
    </w:p>
    <w:p w14:paraId="1176BEED" w14:textId="2A8AA5A6" w:rsidR="002710F8" w:rsidRPr="006F7CE0" w:rsidRDefault="00E222CD">
      <w:pPr>
        <w:pStyle w:val="Heading2"/>
        <w:numPr>
          <w:ilvl w:val="2"/>
          <w:numId w:val="37"/>
        </w:numPr>
        <w:ind w:left="851" w:hanging="851"/>
      </w:pPr>
      <w:r w:rsidRPr="006F7CE0">
        <w:rPr>
          <w:rFonts w:eastAsia="Calibri"/>
          <w:b w:val="0"/>
          <w:sz w:val="24"/>
          <w:szCs w:val="24"/>
          <w:lang w:val="en-US"/>
        </w:rPr>
        <w:t xml:space="preserve">The manganese </w:t>
      </w:r>
      <w:proofErr w:type="spellStart"/>
      <w:r w:rsidRPr="006F7CE0">
        <w:rPr>
          <w:rFonts w:eastAsia="Calibri"/>
          <w:b w:val="0"/>
          <w:sz w:val="24"/>
          <w:szCs w:val="24"/>
          <w:lang w:val="en-US"/>
        </w:rPr>
        <w:t>mineralised</w:t>
      </w:r>
      <w:proofErr w:type="spellEnd"/>
      <w:r w:rsidRPr="006F7CE0">
        <w:rPr>
          <w:rFonts w:eastAsia="Calibri"/>
          <w:b w:val="0"/>
          <w:sz w:val="24"/>
          <w:szCs w:val="24"/>
          <w:lang w:val="en-US"/>
        </w:rPr>
        <w:t xml:space="preserve"> zones intersected in the boreholes drilled by MECL were identified based on the various physical properties of different manganese ore minerals. Samples from these visually delineated </w:t>
      </w:r>
      <w:proofErr w:type="spellStart"/>
      <w:r w:rsidRPr="006F7CE0">
        <w:rPr>
          <w:rFonts w:eastAsia="Calibri"/>
          <w:b w:val="0"/>
          <w:sz w:val="24"/>
          <w:szCs w:val="24"/>
          <w:lang w:val="en-US"/>
        </w:rPr>
        <w:t>mineralised</w:t>
      </w:r>
      <w:proofErr w:type="spellEnd"/>
      <w:r w:rsidRPr="006F7CE0">
        <w:rPr>
          <w:rFonts w:eastAsia="Calibri"/>
          <w:b w:val="0"/>
          <w:sz w:val="24"/>
          <w:szCs w:val="24"/>
          <w:lang w:val="en-US"/>
        </w:rPr>
        <w:t xml:space="preserve"> zones in the drill cores were then subjected to chemical analysis. </w:t>
      </w:r>
      <w:r w:rsidR="002710F8" w:rsidRPr="006F7CE0">
        <w:rPr>
          <w:rFonts w:eastAsia="Calibri"/>
          <w:b w:val="0"/>
          <w:sz w:val="24"/>
          <w:szCs w:val="24"/>
          <w:lang w:val="en-US"/>
        </w:rPr>
        <w:t xml:space="preserve">A total of 36 no of primary samples have been </w:t>
      </w:r>
      <w:proofErr w:type="spellStart"/>
      <w:r w:rsidR="002710F8" w:rsidRPr="006F7CE0">
        <w:rPr>
          <w:rFonts w:eastAsia="Calibri"/>
          <w:b w:val="0"/>
          <w:sz w:val="24"/>
          <w:szCs w:val="24"/>
          <w:lang w:val="en-US"/>
        </w:rPr>
        <w:t>analysed</w:t>
      </w:r>
      <w:proofErr w:type="spellEnd"/>
      <w:r w:rsidR="002710F8" w:rsidRPr="006F7CE0">
        <w:rPr>
          <w:rFonts w:eastAsia="Calibri"/>
          <w:b w:val="0"/>
          <w:sz w:val="24"/>
          <w:szCs w:val="24"/>
          <w:lang w:val="en-US"/>
        </w:rPr>
        <w:t xml:space="preserve"> in Chemical Laboratory of MECL for determining six radicals i.e., </w:t>
      </w:r>
      <w:r w:rsidR="0049140D" w:rsidRPr="0049140D">
        <w:rPr>
          <w:rFonts w:eastAsia="Calibri"/>
          <w:b w:val="0"/>
          <w:sz w:val="24"/>
          <w:szCs w:val="24"/>
          <w:lang w:val="en-US"/>
        </w:rPr>
        <w:t xml:space="preserve">Mn, SiO2, P2O5, Fe2O3, MnO2 and Acid </w:t>
      </w:r>
      <w:proofErr w:type="spellStart"/>
      <w:r w:rsidR="0049140D" w:rsidRPr="0049140D">
        <w:rPr>
          <w:rFonts w:eastAsia="Calibri"/>
          <w:b w:val="0"/>
          <w:sz w:val="24"/>
          <w:szCs w:val="24"/>
          <w:lang w:val="en-US"/>
        </w:rPr>
        <w:t>Insolubles</w:t>
      </w:r>
      <w:proofErr w:type="spellEnd"/>
      <w:r w:rsidR="002710F8" w:rsidRPr="006F7CE0">
        <w:rPr>
          <w:rFonts w:eastAsia="Calibri"/>
          <w:b w:val="0"/>
          <w:sz w:val="24"/>
          <w:szCs w:val="24"/>
          <w:lang w:val="en-US"/>
        </w:rPr>
        <w:t>.</w:t>
      </w:r>
    </w:p>
    <w:p w14:paraId="692BC770" w14:textId="688A01DF" w:rsidR="00A72A9B" w:rsidRPr="006F7CE0" w:rsidRDefault="00D51816">
      <w:pPr>
        <w:pStyle w:val="Heading2"/>
        <w:numPr>
          <w:ilvl w:val="1"/>
          <w:numId w:val="37"/>
        </w:numPr>
        <w:ind w:left="851" w:hanging="851"/>
      </w:pPr>
      <w:r w:rsidRPr="006F7CE0">
        <w:t>PETROGRAPHIC STUDIES</w:t>
      </w:r>
    </w:p>
    <w:p w14:paraId="4437B00D" w14:textId="37654803" w:rsidR="0004494C" w:rsidRPr="002E3170" w:rsidRDefault="00D51816">
      <w:pPr>
        <w:pStyle w:val="Heading3"/>
        <w:numPr>
          <w:ilvl w:val="2"/>
          <w:numId w:val="37"/>
        </w:numPr>
        <w:ind w:left="851" w:hanging="851"/>
        <w:rPr>
          <w:rFonts w:eastAsia="Calibri"/>
        </w:rPr>
      </w:pPr>
      <w:r w:rsidRPr="006F7CE0">
        <w:rPr>
          <w:rFonts w:eastAsia="Calibri"/>
        </w:rPr>
        <w:t xml:space="preserve">A total </w:t>
      </w:r>
      <w:r w:rsidR="002710F8" w:rsidRPr="006F7CE0">
        <w:rPr>
          <w:rFonts w:eastAsia="Calibri"/>
        </w:rPr>
        <w:t>5</w:t>
      </w:r>
      <w:r w:rsidRPr="006F7CE0">
        <w:rPr>
          <w:rFonts w:eastAsia="Calibri"/>
        </w:rPr>
        <w:t xml:space="preserve"> nos. of </w:t>
      </w:r>
      <w:r w:rsidR="002710F8" w:rsidRPr="006F7CE0">
        <w:rPr>
          <w:rFonts w:eastAsia="Calibri"/>
        </w:rPr>
        <w:t xml:space="preserve">Borehole </w:t>
      </w:r>
      <w:r w:rsidRPr="006F7CE0">
        <w:rPr>
          <w:rFonts w:eastAsia="Calibri"/>
        </w:rPr>
        <w:t>samples were collected from various litho-units representing the study area, were sent to MECL Petrological laboratory for petrological studies</w:t>
      </w:r>
      <w:r w:rsidRPr="002E3170">
        <w:rPr>
          <w:rFonts w:eastAsia="Calibri"/>
        </w:rPr>
        <w:t>. The details of the petrographic study are given as Annexure - V</w:t>
      </w:r>
      <w:r w:rsidR="002E3170">
        <w:rPr>
          <w:rFonts w:eastAsia="Calibri"/>
        </w:rPr>
        <w:t>II</w:t>
      </w:r>
      <w:r w:rsidRPr="002E3170">
        <w:rPr>
          <w:rFonts w:eastAsia="Calibri"/>
        </w:rPr>
        <w:t>.</w:t>
      </w:r>
    </w:p>
    <w:p w14:paraId="14A2C3B1" w14:textId="77777777" w:rsidR="00886553" w:rsidRPr="006F7CE0" w:rsidRDefault="00886553" w:rsidP="00886553">
      <w:pPr>
        <w:pStyle w:val="Heading3"/>
        <w:numPr>
          <w:ilvl w:val="0"/>
          <w:numId w:val="0"/>
        </w:numPr>
        <w:ind w:left="482" w:hanging="482"/>
        <w:rPr>
          <w:rFonts w:eastAsia="Calibri"/>
          <w:color w:val="FF0000"/>
        </w:rPr>
      </w:pPr>
    </w:p>
    <w:p w14:paraId="51BD241B" w14:textId="77777777" w:rsidR="00886553" w:rsidRPr="006F7CE0" w:rsidRDefault="00886553" w:rsidP="00886553">
      <w:pPr>
        <w:pStyle w:val="Heading3"/>
        <w:numPr>
          <w:ilvl w:val="0"/>
          <w:numId w:val="0"/>
        </w:numPr>
        <w:ind w:left="482" w:hanging="482"/>
        <w:rPr>
          <w:rFonts w:eastAsia="Calibri"/>
          <w:color w:val="FF0000"/>
        </w:rPr>
      </w:pPr>
    </w:p>
    <w:p w14:paraId="1FA123E0" w14:textId="77777777" w:rsidR="00886553" w:rsidRDefault="00886553" w:rsidP="00886553">
      <w:pPr>
        <w:pStyle w:val="Heading3"/>
        <w:numPr>
          <w:ilvl w:val="0"/>
          <w:numId w:val="0"/>
        </w:numPr>
        <w:ind w:left="482" w:hanging="482"/>
        <w:rPr>
          <w:rFonts w:eastAsia="Calibri"/>
          <w:color w:val="FF0000"/>
        </w:rPr>
      </w:pPr>
    </w:p>
    <w:p w14:paraId="71AA57E2" w14:textId="77777777" w:rsidR="002E3170" w:rsidRPr="006F7CE0" w:rsidRDefault="002E3170" w:rsidP="00886553">
      <w:pPr>
        <w:pStyle w:val="Heading3"/>
        <w:numPr>
          <w:ilvl w:val="0"/>
          <w:numId w:val="0"/>
        </w:numPr>
        <w:ind w:left="482" w:hanging="482"/>
        <w:rPr>
          <w:rFonts w:eastAsia="Calibri"/>
          <w:color w:val="FF0000"/>
        </w:rPr>
      </w:pPr>
    </w:p>
    <w:p w14:paraId="2769CCF9" w14:textId="76429EC8" w:rsidR="00832AE7" w:rsidRPr="006F7CE0" w:rsidRDefault="00197E30">
      <w:pPr>
        <w:pStyle w:val="Heading2"/>
        <w:numPr>
          <w:ilvl w:val="1"/>
          <w:numId w:val="37"/>
        </w:numPr>
        <w:ind w:left="851" w:hanging="851"/>
      </w:pPr>
      <w:r w:rsidRPr="006F7CE0">
        <w:t>MINEROGRAPHIC STUDIES</w:t>
      </w:r>
    </w:p>
    <w:p w14:paraId="20E935AA" w14:textId="6459A760" w:rsidR="00832AE7" w:rsidRPr="00216341" w:rsidRDefault="00832AE7" w:rsidP="00216341">
      <w:pPr>
        <w:pStyle w:val="Heading3"/>
        <w:numPr>
          <w:ilvl w:val="2"/>
          <w:numId w:val="37"/>
        </w:numPr>
        <w:ind w:left="851" w:hanging="851"/>
        <w:rPr>
          <w:rFonts w:eastAsia="Calibri"/>
          <w:bCs w:val="0"/>
        </w:rPr>
      </w:pPr>
      <w:r w:rsidRPr="006F7CE0">
        <w:rPr>
          <w:rFonts w:eastAsia="Calibri"/>
          <w:bCs w:val="0"/>
        </w:rPr>
        <w:t xml:space="preserve">The </w:t>
      </w:r>
      <w:r w:rsidR="00BA6978" w:rsidRPr="006F7CE0">
        <w:rPr>
          <w:rFonts w:eastAsia="Calibri"/>
          <w:bCs w:val="0"/>
        </w:rPr>
        <w:t>2</w:t>
      </w:r>
      <w:r w:rsidRPr="006F7CE0">
        <w:rPr>
          <w:rFonts w:eastAsia="Calibri"/>
          <w:bCs w:val="0"/>
        </w:rPr>
        <w:t xml:space="preserve"> number of </w:t>
      </w:r>
      <w:r w:rsidR="00BA6978" w:rsidRPr="006F7CE0">
        <w:rPr>
          <w:rFonts w:eastAsia="Calibri"/>
          <w:bCs w:val="0"/>
        </w:rPr>
        <w:t xml:space="preserve">trench &amp; </w:t>
      </w:r>
      <w:r w:rsidRPr="006F7CE0">
        <w:rPr>
          <w:rFonts w:eastAsia="Calibri"/>
          <w:bCs w:val="0"/>
        </w:rPr>
        <w:t>b</w:t>
      </w:r>
      <w:r w:rsidR="00197E30" w:rsidRPr="006F7CE0">
        <w:rPr>
          <w:rFonts w:eastAsia="Calibri"/>
          <w:bCs w:val="0"/>
        </w:rPr>
        <w:t>orehole</w:t>
      </w:r>
      <w:r w:rsidRPr="00216341">
        <w:rPr>
          <w:rFonts w:eastAsia="Calibri"/>
          <w:bCs w:val="0"/>
        </w:rPr>
        <w:t xml:space="preserve"> samples collected have been subjected to the </w:t>
      </w:r>
      <w:proofErr w:type="spellStart"/>
      <w:r w:rsidR="00197E30" w:rsidRPr="00216341">
        <w:rPr>
          <w:rFonts w:eastAsia="Calibri"/>
          <w:bCs w:val="0"/>
        </w:rPr>
        <w:t>minerographic</w:t>
      </w:r>
      <w:proofErr w:type="spellEnd"/>
      <w:r w:rsidRPr="00216341">
        <w:rPr>
          <w:rFonts w:eastAsia="Calibri"/>
          <w:bCs w:val="0"/>
        </w:rPr>
        <w:t xml:space="preserve"> analysis to check the rock types, their variation in chemical composition. </w:t>
      </w:r>
      <w:r w:rsidR="00B63998" w:rsidRPr="00216341">
        <w:rPr>
          <w:rFonts w:eastAsia="Calibri"/>
          <w:bCs w:val="0"/>
        </w:rPr>
        <w:t xml:space="preserve">The details of the </w:t>
      </w:r>
      <w:proofErr w:type="spellStart"/>
      <w:r w:rsidR="008B62EE" w:rsidRPr="00216341">
        <w:rPr>
          <w:rFonts w:eastAsia="Calibri"/>
          <w:bCs w:val="0"/>
        </w:rPr>
        <w:t>minerographic</w:t>
      </w:r>
      <w:proofErr w:type="spellEnd"/>
      <w:r w:rsidR="00B63998" w:rsidRPr="00216341">
        <w:rPr>
          <w:rFonts w:eastAsia="Calibri"/>
          <w:bCs w:val="0"/>
        </w:rPr>
        <w:t xml:space="preserve"> studies are given as Annexure – V</w:t>
      </w:r>
      <w:r w:rsidR="00B00FAC" w:rsidRPr="00216341">
        <w:rPr>
          <w:rFonts w:eastAsia="Calibri"/>
          <w:bCs w:val="0"/>
        </w:rPr>
        <w:t>I</w:t>
      </w:r>
      <w:r w:rsidR="002E3170" w:rsidRPr="00216341">
        <w:rPr>
          <w:rFonts w:eastAsia="Calibri"/>
          <w:bCs w:val="0"/>
        </w:rPr>
        <w:t>II</w:t>
      </w:r>
      <w:r w:rsidR="00B00FAC" w:rsidRPr="00216341">
        <w:rPr>
          <w:rFonts w:eastAsia="Calibri"/>
          <w:bCs w:val="0"/>
        </w:rPr>
        <w:t>.</w:t>
      </w:r>
    </w:p>
    <w:p w14:paraId="2DBC7FFE" w14:textId="77777777" w:rsidR="00B63998" w:rsidRPr="002E3170" w:rsidRDefault="00B63998" w:rsidP="00B0770D">
      <w:pPr>
        <w:pStyle w:val="Heading3"/>
        <w:numPr>
          <w:ilvl w:val="0"/>
          <w:numId w:val="0"/>
        </w:numPr>
        <w:ind w:left="851" w:hanging="851"/>
      </w:pPr>
    </w:p>
    <w:p w14:paraId="338706D2" w14:textId="463300FF" w:rsidR="00832AE7" w:rsidRPr="002E3170" w:rsidRDefault="008B62EE">
      <w:pPr>
        <w:pStyle w:val="Heading2"/>
        <w:numPr>
          <w:ilvl w:val="1"/>
          <w:numId w:val="37"/>
        </w:numPr>
        <w:ind w:left="851" w:hanging="851"/>
      </w:pPr>
      <w:r w:rsidRPr="002E3170">
        <w:t>SPECIFIC GRAVITY</w:t>
      </w:r>
      <w:r w:rsidR="00832AE7" w:rsidRPr="002E3170">
        <w:t xml:space="preserve"> STUDIES</w:t>
      </w:r>
    </w:p>
    <w:p w14:paraId="5E1D6E12" w14:textId="1B586A57" w:rsidR="00832AE7" w:rsidRPr="002E3170" w:rsidRDefault="00832AE7">
      <w:pPr>
        <w:pStyle w:val="Heading3"/>
        <w:numPr>
          <w:ilvl w:val="2"/>
          <w:numId w:val="37"/>
        </w:numPr>
        <w:ind w:left="851" w:hanging="851"/>
      </w:pPr>
      <w:r w:rsidRPr="002E3170">
        <w:rPr>
          <w:rFonts w:eastAsia="Calibri"/>
          <w:bCs w:val="0"/>
        </w:rPr>
        <w:t xml:space="preserve">The </w:t>
      </w:r>
      <w:r w:rsidR="008B62EE" w:rsidRPr="002E3170">
        <w:rPr>
          <w:rFonts w:eastAsia="Calibri"/>
          <w:bCs w:val="0"/>
        </w:rPr>
        <w:t>2</w:t>
      </w:r>
      <w:r w:rsidRPr="002E3170">
        <w:rPr>
          <w:rFonts w:eastAsia="Calibri"/>
          <w:bCs w:val="0"/>
        </w:rPr>
        <w:t xml:space="preserve"> numbers of</w:t>
      </w:r>
      <w:r w:rsidR="008B62EE" w:rsidRPr="002E3170">
        <w:rPr>
          <w:rFonts w:eastAsia="Calibri"/>
          <w:bCs w:val="0"/>
        </w:rPr>
        <w:t xml:space="preserve"> trench</w:t>
      </w:r>
      <w:r w:rsidRPr="002E3170">
        <w:t xml:space="preserve"> </w:t>
      </w:r>
      <w:r w:rsidRPr="002E3170">
        <w:rPr>
          <w:lang w:bidi="hi-IN"/>
        </w:rPr>
        <w:t xml:space="preserve">samples collected have been subjected to </w:t>
      </w:r>
      <w:r w:rsidR="008B62EE" w:rsidRPr="002E3170">
        <w:rPr>
          <w:lang w:bidi="hi-IN"/>
        </w:rPr>
        <w:t>specific gravity</w:t>
      </w:r>
      <w:r w:rsidRPr="002E3170">
        <w:t xml:space="preserve"> </w:t>
      </w:r>
      <w:r w:rsidRPr="002E3170">
        <w:rPr>
          <w:lang w:bidi="hi-IN"/>
        </w:rPr>
        <w:t>analysis</w:t>
      </w:r>
      <w:r w:rsidRPr="002E3170">
        <w:t>.</w:t>
      </w:r>
      <w:r w:rsidR="008B62EE" w:rsidRPr="002E3170">
        <w:t xml:space="preserve"> The average specific gravity</w:t>
      </w:r>
      <w:r w:rsidR="00886553" w:rsidRPr="002E3170">
        <w:t xml:space="preserve"> of 3.10</w:t>
      </w:r>
      <w:r w:rsidR="008B62EE" w:rsidRPr="002E3170">
        <w:t xml:space="preserve"> is considered for resource calculation.</w:t>
      </w:r>
      <w:r w:rsidRPr="002E3170">
        <w:t xml:space="preserve"> </w:t>
      </w:r>
      <w:r w:rsidR="00DA7024" w:rsidRPr="002E3170">
        <w:rPr>
          <w:rFonts w:eastAsia="Calibri"/>
        </w:rPr>
        <w:t xml:space="preserve">The details of the </w:t>
      </w:r>
      <w:r w:rsidR="00426D0C" w:rsidRPr="002E3170">
        <w:rPr>
          <w:rFonts w:eastAsia="Calibri"/>
        </w:rPr>
        <w:t>Specific Gravity</w:t>
      </w:r>
      <w:r w:rsidR="00DA7024" w:rsidRPr="002E3170">
        <w:rPr>
          <w:rFonts w:eastAsia="Calibri"/>
        </w:rPr>
        <w:t xml:space="preserve"> studies are given as Annexure - </w:t>
      </w:r>
      <w:r w:rsidR="002E3170" w:rsidRPr="002E3170">
        <w:rPr>
          <w:rFonts w:eastAsia="Calibri"/>
        </w:rPr>
        <w:t>IX</w:t>
      </w:r>
      <w:r w:rsidRPr="002E3170">
        <w:t>.</w:t>
      </w:r>
    </w:p>
    <w:p w14:paraId="2A1482D4" w14:textId="77777777" w:rsidR="006B68FF" w:rsidRPr="006F7CE0" w:rsidRDefault="006B68FF" w:rsidP="00B0770D">
      <w:pPr>
        <w:pStyle w:val="Heading3"/>
        <w:numPr>
          <w:ilvl w:val="0"/>
          <w:numId w:val="0"/>
        </w:numPr>
        <w:ind w:left="851" w:hanging="851"/>
        <w:rPr>
          <w:rFonts w:eastAsia="Calibri"/>
        </w:rPr>
      </w:pPr>
    </w:p>
    <w:p w14:paraId="6FEBD422" w14:textId="5A092E7A" w:rsidR="00D51816" w:rsidRPr="006F7CE0" w:rsidRDefault="00002946">
      <w:pPr>
        <w:pStyle w:val="Heading2"/>
        <w:numPr>
          <w:ilvl w:val="1"/>
          <w:numId w:val="37"/>
        </w:numPr>
        <w:ind w:left="851" w:hanging="851"/>
      </w:pPr>
      <w:r w:rsidRPr="006F7CE0">
        <w:t xml:space="preserve">Discussion On Results </w:t>
      </w:r>
      <w:r>
        <w:t>o</w:t>
      </w:r>
      <w:r w:rsidRPr="006F7CE0">
        <w:t xml:space="preserve">f Mapping &amp; Trench/Borehole Samples             </w:t>
      </w:r>
    </w:p>
    <w:p w14:paraId="0798220D" w14:textId="77777777" w:rsidR="008D3EE2" w:rsidRPr="006F7CE0" w:rsidRDefault="008B64F8">
      <w:pPr>
        <w:pStyle w:val="Heading3"/>
        <w:numPr>
          <w:ilvl w:val="2"/>
          <w:numId w:val="37"/>
        </w:numPr>
        <w:spacing w:afterLines="120" w:after="288"/>
        <w:ind w:left="851" w:hanging="851"/>
        <w:jc w:val="left"/>
        <w:rPr>
          <w:rFonts w:eastAsia="Calibri"/>
          <w:b/>
        </w:rPr>
      </w:pPr>
      <w:bookmarkStart w:id="100" w:name="_Hlk192344779"/>
      <w:r w:rsidRPr="006F7CE0">
        <w:rPr>
          <w:rFonts w:eastAsia="Calibri"/>
        </w:rPr>
        <w:t>Based on the mapping and presence of manganese mineralisation outcrops and floats five trenches were made amounting to 127 Cu. M of excavation</w:t>
      </w:r>
      <w:r w:rsidR="008D3EE2" w:rsidRPr="006F7CE0">
        <w:rPr>
          <w:rFonts w:eastAsia="Calibri"/>
        </w:rPr>
        <w:t xml:space="preserve"> and on the basis manganese mineralisation intersection in the trenches 3 boreholes have been drilled with total of 180 m of drilling.</w:t>
      </w:r>
    </w:p>
    <w:bookmarkEnd w:id="100"/>
    <w:p w14:paraId="497ACE6E" w14:textId="1E5ED83F" w:rsidR="0012576E" w:rsidRPr="002E3170" w:rsidRDefault="00D51816">
      <w:pPr>
        <w:pStyle w:val="Heading3"/>
        <w:numPr>
          <w:ilvl w:val="2"/>
          <w:numId w:val="37"/>
        </w:numPr>
        <w:spacing w:afterLines="120" w:after="288"/>
        <w:ind w:left="851" w:hanging="851"/>
        <w:jc w:val="left"/>
        <w:rPr>
          <w:rFonts w:eastAsia="Calibri"/>
          <w:b/>
        </w:rPr>
      </w:pPr>
      <w:r w:rsidRPr="002E3170">
        <w:rPr>
          <w:rFonts w:eastAsia="Calibri"/>
        </w:rPr>
        <w:t>A total of</w:t>
      </w:r>
      <w:r w:rsidR="0012576E" w:rsidRPr="002E3170">
        <w:rPr>
          <w:rFonts w:eastAsia="Calibri"/>
        </w:rPr>
        <w:t xml:space="preserve"> </w:t>
      </w:r>
      <w:r w:rsidR="00197E30" w:rsidRPr="002E3170">
        <w:rPr>
          <w:rFonts w:eastAsia="Calibri"/>
        </w:rPr>
        <w:t>81 trench &amp; borehole</w:t>
      </w:r>
      <w:r w:rsidRPr="002E3170">
        <w:rPr>
          <w:rFonts w:eastAsia="Calibri"/>
        </w:rPr>
        <w:t xml:space="preserve"> samples have been collected from mineralized zones </w:t>
      </w:r>
      <w:r w:rsidR="009447F5" w:rsidRPr="002E3170">
        <w:rPr>
          <w:rFonts w:eastAsia="Calibri"/>
        </w:rPr>
        <w:t>to</w:t>
      </w:r>
      <w:r w:rsidRPr="002E3170">
        <w:rPr>
          <w:rFonts w:eastAsia="Calibri"/>
        </w:rPr>
        <w:t xml:space="preserve"> establish Mn </w:t>
      </w:r>
      <w:proofErr w:type="spellStart"/>
      <w:r w:rsidRPr="002E3170">
        <w:rPr>
          <w:rFonts w:eastAsia="Calibri"/>
        </w:rPr>
        <w:t>occurences</w:t>
      </w:r>
      <w:proofErr w:type="spellEnd"/>
      <w:r w:rsidRPr="002E3170">
        <w:rPr>
          <w:rFonts w:eastAsia="Calibri"/>
        </w:rPr>
        <w:t xml:space="preserve"> and are analysed by WD-XRF</w:t>
      </w:r>
      <w:r w:rsidR="00426D0C" w:rsidRPr="002E3170">
        <w:rPr>
          <w:rFonts w:eastAsia="Calibri"/>
        </w:rPr>
        <w:t xml:space="preserve"> and Classical</w:t>
      </w:r>
      <w:r w:rsidRPr="002E3170">
        <w:rPr>
          <w:rFonts w:eastAsia="Calibri"/>
        </w:rPr>
        <w:t xml:space="preserve"> method for the </w:t>
      </w:r>
      <w:r w:rsidR="0012576E" w:rsidRPr="002E3170">
        <w:rPr>
          <w:rFonts w:eastAsia="Calibri"/>
        </w:rPr>
        <w:t xml:space="preserve">Six </w:t>
      </w:r>
      <w:r w:rsidRPr="002E3170">
        <w:rPr>
          <w:rFonts w:eastAsia="Calibri"/>
        </w:rPr>
        <w:t xml:space="preserve">radicals in the block. </w:t>
      </w:r>
      <w:r w:rsidR="0012576E" w:rsidRPr="002E3170">
        <w:rPr>
          <w:rFonts w:eastAsia="Calibri"/>
        </w:rPr>
        <w:t xml:space="preserve">Details are given in Annexure </w:t>
      </w:r>
      <w:r w:rsidR="002E3170" w:rsidRPr="002E3170">
        <w:rPr>
          <w:rFonts w:eastAsia="Calibri"/>
        </w:rPr>
        <w:t>–</w:t>
      </w:r>
      <w:r w:rsidR="0012576E" w:rsidRPr="002E3170">
        <w:rPr>
          <w:rFonts w:eastAsia="Calibri"/>
        </w:rPr>
        <w:t xml:space="preserve"> </w:t>
      </w:r>
      <w:r w:rsidR="002E3170" w:rsidRPr="002E3170">
        <w:rPr>
          <w:rFonts w:eastAsia="Calibri"/>
        </w:rPr>
        <w:t>IV &amp; Annexure – V respectively</w:t>
      </w:r>
    </w:p>
    <w:p w14:paraId="3ABCE52F" w14:textId="0DC0E1FF" w:rsidR="009447F5" w:rsidRDefault="009447F5" w:rsidP="004F2FAD">
      <w:pPr>
        <w:pStyle w:val="Heading3"/>
        <w:numPr>
          <w:ilvl w:val="2"/>
          <w:numId w:val="37"/>
        </w:numPr>
        <w:spacing w:afterLines="120" w:after="288"/>
        <w:ind w:left="851" w:hanging="851"/>
        <w:jc w:val="left"/>
        <w:rPr>
          <w:rFonts w:eastAsia="Calibri"/>
        </w:rPr>
      </w:pPr>
      <w:bookmarkStart w:id="101" w:name="_Hlk192344835"/>
      <w:r w:rsidRPr="006F7CE0">
        <w:rPr>
          <w:rFonts w:eastAsia="Calibri"/>
        </w:rPr>
        <w:t xml:space="preserve">The analysis of </w:t>
      </w:r>
      <w:r w:rsidR="0012576E" w:rsidRPr="006F7CE0">
        <w:rPr>
          <w:rFonts w:eastAsia="Calibri"/>
        </w:rPr>
        <w:t>45</w:t>
      </w:r>
      <w:r w:rsidRPr="006F7CE0">
        <w:rPr>
          <w:rFonts w:eastAsia="Calibri"/>
        </w:rPr>
        <w:t xml:space="preserve"> samples collected from the </w:t>
      </w:r>
      <w:r w:rsidR="008D3EE2" w:rsidRPr="006F7CE0">
        <w:rPr>
          <w:rFonts w:eastAsia="Calibri"/>
        </w:rPr>
        <w:t xml:space="preserve">5 trenches, the </w:t>
      </w:r>
      <w:r w:rsidR="0012576E" w:rsidRPr="006F7CE0">
        <w:rPr>
          <w:rFonts w:eastAsia="Calibri"/>
        </w:rPr>
        <w:t>manganese mineralised zone</w:t>
      </w:r>
      <w:r w:rsidRPr="006F7CE0">
        <w:rPr>
          <w:rFonts w:eastAsia="Calibri"/>
        </w:rPr>
        <w:t xml:space="preserve"> </w:t>
      </w:r>
      <w:r w:rsidR="0003407B" w:rsidRPr="006F7CE0">
        <w:rPr>
          <w:rFonts w:eastAsia="Calibri"/>
        </w:rPr>
        <w:t xml:space="preserve">having </w:t>
      </w:r>
      <w:r w:rsidR="0012576E" w:rsidRPr="006F7CE0">
        <w:rPr>
          <w:rFonts w:eastAsia="Calibri"/>
        </w:rPr>
        <w:t xml:space="preserve">approx. </w:t>
      </w:r>
      <w:r w:rsidR="00021F5D">
        <w:rPr>
          <w:rFonts w:eastAsia="Calibri"/>
        </w:rPr>
        <w:t>350</w:t>
      </w:r>
      <w:r w:rsidR="0003407B" w:rsidRPr="006F7CE0">
        <w:rPr>
          <w:rFonts w:eastAsia="Calibri"/>
        </w:rPr>
        <w:t xml:space="preserve"> m strike </w:t>
      </w:r>
      <w:r w:rsidR="00D71015" w:rsidRPr="006F7CE0">
        <w:rPr>
          <w:rFonts w:eastAsia="Calibri"/>
        </w:rPr>
        <w:t xml:space="preserve">and width of around </w:t>
      </w:r>
      <w:r w:rsidR="008D3EE2" w:rsidRPr="006F7CE0">
        <w:rPr>
          <w:rFonts w:eastAsia="Calibri"/>
        </w:rPr>
        <w:t>1 m</w:t>
      </w:r>
      <w:r w:rsidR="0012576E" w:rsidRPr="006F7CE0">
        <w:rPr>
          <w:rFonts w:eastAsia="Calibri"/>
        </w:rPr>
        <w:t xml:space="preserve"> to </w:t>
      </w:r>
      <w:r w:rsidR="000853BC">
        <w:rPr>
          <w:rFonts w:eastAsia="Calibri"/>
        </w:rPr>
        <w:t>5.2</w:t>
      </w:r>
      <w:r w:rsidR="00D71015" w:rsidRPr="006F7CE0">
        <w:rPr>
          <w:rFonts w:eastAsia="Calibri"/>
        </w:rPr>
        <w:t xml:space="preserve"> m</w:t>
      </w:r>
      <w:r w:rsidR="000853BC">
        <w:rPr>
          <w:rFonts w:eastAsia="Calibri"/>
        </w:rPr>
        <w:t xml:space="preserve"> wide</w:t>
      </w:r>
      <w:r w:rsidR="00D71015" w:rsidRPr="006F7CE0">
        <w:rPr>
          <w:rFonts w:eastAsia="Calibri"/>
        </w:rPr>
        <w:t xml:space="preserve"> </w:t>
      </w:r>
      <w:r w:rsidR="0012576E" w:rsidRPr="006F7CE0">
        <w:rPr>
          <w:rFonts w:eastAsia="Calibri"/>
        </w:rPr>
        <w:t xml:space="preserve">zone </w:t>
      </w:r>
      <w:r w:rsidRPr="006F7CE0">
        <w:rPr>
          <w:rFonts w:eastAsia="Calibri"/>
        </w:rPr>
        <w:t xml:space="preserve">within the </w:t>
      </w:r>
      <w:r w:rsidR="00D71015" w:rsidRPr="006F7CE0">
        <w:rPr>
          <w:rFonts w:eastAsia="Calibri"/>
        </w:rPr>
        <w:t xml:space="preserve">blocks </w:t>
      </w:r>
      <w:r w:rsidRPr="006F7CE0">
        <w:rPr>
          <w:rFonts w:eastAsia="Calibri"/>
        </w:rPr>
        <w:t xml:space="preserve">central sector shows, the assay values for </w:t>
      </w:r>
      <w:r w:rsidR="0012576E" w:rsidRPr="006F7CE0">
        <w:rPr>
          <w:rFonts w:eastAsia="Calibri"/>
        </w:rPr>
        <w:t>Manganese</w:t>
      </w:r>
      <w:r w:rsidRPr="006F7CE0">
        <w:rPr>
          <w:rFonts w:eastAsia="Calibri"/>
        </w:rPr>
        <w:t xml:space="preserve"> (</w:t>
      </w:r>
      <w:r w:rsidR="0012576E" w:rsidRPr="006F7CE0">
        <w:rPr>
          <w:rFonts w:eastAsia="Calibri"/>
        </w:rPr>
        <w:t>Mn</w:t>
      </w:r>
      <w:r w:rsidRPr="006F7CE0">
        <w:rPr>
          <w:rFonts w:eastAsia="Calibri"/>
        </w:rPr>
        <w:t xml:space="preserve">) exhibiting a notable range, with the maximum recorded value of </w:t>
      </w:r>
      <w:r w:rsidR="0012576E" w:rsidRPr="006F7CE0">
        <w:rPr>
          <w:rFonts w:eastAsia="Calibri"/>
        </w:rPr>
        <w:t>28.82</w:t>
      </w:r>
      <w:r w:rsidRPr="006F7CE0">
        <w:rPr>
          <w:rFonts w:eastAsia="Calibri"/>
        </w:rPr>
        <w:t xml:space="preserve">% and the minimum value reported at </w:t>
      </w:r>
      <w:r w:rsidR="00DA4448" w:rsidRPr="006F7CE0">
        <w:rPr>
          <w:rFonts w:eastAsia="Calibri"/>
        </w:rPr>
        <w:t>0.54</w:t>
      </w:r>
      <w:r w:rsidRPr="006F7CE0">
        <w:rPr>
          <w:rFonts w:eastAsia="Calibri"/>
        </w:rPr>
        <w:t xml:space="preserve">%. with </w:t>
      </w:r>
      <w:r w:rsidR="00DA4448" w:rsidRPr="006F7CE0">
        <w:rPr>
          <w:rFonts w:eastAsia="Calibri"/>
        </w:rPr>
        <w:t>19</w:t>
      </w:r>
      <w:r w:rsidRPr="006F7CE0">
        <w:rPr>
          <w:rFonts w:eastAsia="Calibri"/>
        </w:rPr>
        <w:t xml:space="preserve"> out of the </w:t>
      </w:r>
      <w:r w:rsidR="00DA4448" w:rsidRPr="006F7CE0">
        <w:rPr>
          <w:rFonts w:eastAsia="Calibri"/>
        </w:rPr>
        <w:t>45</w:t>
      </w:r>
      <w:r w:rsidRPr="006F7CE0">
        <w:rPr>
          <w:rFonts w:eastAsia="Calibri"/>
        </w:rPr>
        <w:t xml:space="preserve"> samples </w:t>
      </w:r>
      <w:r w:rsidR="004F2FAD">
        <w:rPr>
          <w:rFonts w:eastAsia="Calibri"/>
        </w:rPr>
        <w:t>o</w:t>
      </w:r>
      <w:r w:rsidR="004F2FAD" w:rsidRPr="004F2FAD">
        <w:rPr>
          <w:rFonts w:eastAsia="Calibri"/>
        </w:rPr>
        <w:t xml:space="preserve">f outcrop/trench </w:t>
      </w:r>
      <w:r w:rsidRPr="006F7CE0">
        <w:rPr>
          <w:rFonts w:eastAsia="Calibri"/>
        </w:rPr>
        <w:t xml:space="preserve">having </w:t>
      </w:r>
      <w:r w:rsidR="00DA4448" w:rsidRPr="006F7CE0">
        <w:rPr>
          <w:rFonts w:eastAsia="Calibri"/>
        </w:rPr>
        <w:t>Mn</w:t>
      </w:r>
      <w:r w:rsidRPr="006F7CE0">
        <w:rPr>
          <w:rFonts w:eastAsia="Calibri"/>
        </w:rPr>
        <w:t xml:space="preserve"> concentrations more than </w:t>
      </w:r>
      <w:r w:rsidR="00DA4448" w:rsidRPr="006F7CE0">
        <w:rPr>
          <w:rFonts w:eastAsia="Calibri"/>
        </w:rPr>
        <w:t>1</w:t>
      </w:r>
      <w:r w:rsidRPr="006F7CE0">
        <w:rPr>
          <w:rFonts w:eastAsia="Calibri"/>
        </w:rPr>
        <w:t>0%</w:t>
      </w:r>
      <w:r w:rsidR="00DA4448" w:rsidRPr="006F7CE0">
        <w:rPr>
          <w:rFonts w:eastAsia="Calibri"/>
        </w:rPr>
        <w:t xml:space="preserve"> Mn</w:t>
      </w:r>
      <w:r w:rsidRPr="006F7CE0">
        <w:rPr>
          <w:rFonts w:eastAsia="Calibri"/>
        </w:rPr>
        <w:t xml:space="preserve">.  </w:t>
      </w:r>
      <w:r w:rsidR="00A22B79" w:rsidRPr="00484F90">
        <w:rPr>
          <w:rFonts w:eastAsia="Calibri"/>
        </w:rPr>
        <w:t xml:space="preserve">The analytical ranges (Max-Min) of </w:t>
      </w:r>
      <w:r w:rsidR="00A22B79">
        <w:rPr>
          <w:rFonts w:eastAsia="Calibri"/>
        </w:rPr>
        <w:t>five</w:t>
      </w:r>
      <w:r w:rsidR="00A22B79" w:rsidRPr="00484F90">
        <w:rPr>
          <w:rFonts w:eastAsia="Calibri"/>
        </w:rPr>
        <w:t xml:space="preserve"> radicals (</w:t>
      </w:r>
      <w:r w:rsidR="00A22B79" w:rsidRPr="004F2FAD">
        <w:rPr>
          <w:rFonts w:eastAsia="Calibri"/>
        </w:rPr>
        <w:t>Mn, MnO2, P2O5, Fe2O3, SiO2</w:t>
      </w:r>
      <w:r w:rsidR="00A22B79" w:rsidRPr="00484F90">
        <w:rPr>
          <w:rFonts w:eastAsia="Calibri"/>
        </w:rPr>
        <w:t>) have been given in Table-10.</w:t>
      </w:r>
      <w:r w:rsidR="00A22B79">
        <w:rPr>
          <w:rFonts w:eastAsia="Calibri"/>
        </w:rPr>
        <w:t>4</w:t>
      </w:r>
    </w:p>
    <w:p w14:paraId="1E5683DF" w14:textId="77777777" w:rsidR="00A22B79" w:rsidRDefault="00A22B79" w:rsidP="00A22B79">
      <w:pPr>
        <w:pStyle w:val="Heading3"/>
        <w:numPr>
          <w:ilvl w:val="0"/>
          <w:numId w:val="0"/>
        </w:numPr>
        <w:ind w:left="482" w:hanging="482"/>
        <w:rPr>
          <w:rFonts w:eastAsia="Calibri"/>
        </w:rPr>
      </w:pPr>
    </w:p>
    <w:p w14:paraId="2EF5E2B3" w14:textId="77777777" w:rsidR="00A22B79" w:rsidRDefault="00A22B79" w:rsidP="00A22B79">
      <w:pPr>
        <w:pStyle w:val="Heading3"/>
        <w:numPr>
          <w:ilvl w:val="0"/>
          <w:numId w:val="0"/>
        </w:numPr>
        <w:ind w:left="482" w:hanging="482"/>
        <w:rPr>
          <w:rFonts w:eastAsia="Calibri"/>
        </w:rPr>
      </w:pPr>
    </w:p>
    <w:p w14:paraId="5ECEDDED" w14:textId="77777777" w:rsidR="00A22B79" w:rsidRDefault="00A22B79" w:rsidP="00A22B79">
      <w:pPr>
        <w:pStyle w:val="Heading3"/>
        <w:numPr>
          <w:ilvl w:val="0"/>
          <w:numId w:val="0"/>
        </w:numPr>
        <w:ind w:left="482" w:hanging="482"/>
        <w:rPr>
          <w:rFonts w:eastAsia="Calibri"/>
        </w:rPr>
      </w:pPr>
    </w:p>
    <w:p w14:paraId="37A085CA" w14:textId="77777777" w:rsidR="00A22B79" w:rsidRDefault="00A22B79" w:rsidP="00A22B79">
      <w:pPr>
        <w:pStyle w:val="Heading3"/>
        <w:numPr>
          <w:ilvl w:val="0"/>
          <w:numId w:val="0"/>
        </w:numPr>
        <w:ind w:left="482" w:hanging="482"/>
        <w:rPr>
          <w:rFonts w:eastAsia="Calibri"/>
        </w:rPr>
      </w:pPr>
    </w:p>
    <w:p w14:paraId="49CC1C51" w14:textId="77777777" w:rsidR="00A22B79" w:rsidRDefault="00A22B79" w:rsidP="00A22B79">
      <w:pPr>
        <w:pStyle w:val="Heading3"/>
        <w:numPr>
          <w:ilvl w:val="0"/>
          <w:numId w:val="0"/>
        </w:numPr>
        <w:ind w:left="482" w:hanging="482"/>
        <w:rPr>
          <w:rFonts w:eastAsia="Calibri"/>
        </w:rPr>
      </w:pPr>
    </w:p>
    <w:p w14:paraId="4979590D" w14:textId="77777777" w:rsidR="00A22B79" w:rsidRDefault="00A22B79" w:rsidP="00A22B79">
      <w:pPr>
        <w:pStyle w:val="Heading3"/>
        <w:numPr>
          <w:ilvl w:val="0"/>
          <w:numId w:val="0"/>
        </w:numPr>
        <w:ind w:left="482" w:hanging="482"/>
        <w:rPr>
          <w:rFonts w:eastAsia="Calibri"/>
        </w:rPr>
      </w:pPr>
    </w:p>
    <w:p w14:paraId="143E993A" w14:textId="61828BE4" w:rsidR="00A22B79" w:rsidRPr="00A22B79" w:rsidRDefault="00A22B79" w:rsidP="00A22B79">
      <w:pPr>
        <w:spacing w:beforeLines="120" w:before="288" w:afterLines="120" w:after="288"/>
        <w:ind w:left="288"/>
        <w:jc w:val="center"/>
        <w:rPr>
          <w:rFonts w:ascii="Times New Roman" w:eastAsia="Calibri" w:hAnsi="Times New Roman" w:cs="Times New Roman"/>
          <w:b/>
          <w:sz w:val="24"/>
          <w:szCs w:val="24"/>
        </w:rPr>
      </w:pPr>
      <w:r w:rsidRPr="00A22B79">
        <w:rPr>
          <w:rFonts w:ascii="Times New Roman" w:eastAsia="Calibri" w:hAnsi="Times New Roman" w:cs="Times New Roman"/>
          <w:b/>
          <w:sz w:val="24"/>
          <w:szCs w:val="24"/>
        </w:rPr>
        <w:lastRenderedPageBreak/>
        <w:t>Table-10.</w:t>
      </w:r>
      <w:r w:rsidR="00D76544">
        <w:rPr>
          <w:rFonts w:ascii="Times New Roman" w:eastAsia="Calibri" w:hAnsi="Times New Roman" w:cs="Times New Roman"/>
          <w:b/>
          <w:sz w:val="24"/>
          <w:szCs w:val="24"/>
        </w:rPr>
        <w:t>3</w:t>
      </w:r>
    </w:p>
    <w:p w14:paraId="4088F37A" w14:textId="42E3EFD2" w:rsidR="00A22B79" w:rsidRPr="00A22B79" w:rsidRDefault="00A22B79" w:rsidP="00A22B79">
      <w:pPr>
        <w:spacing w:beforeLines="120" w:before="288" w:afterLines="120" w:after="288"/>
        <w:ind w:left="288"/>
        <w:jc w:val="center"/>
        <w:rPr>
          <w:rFonts w:ascii="Times New Roman" w:eastAsia="Calibri" w:hAnsi="Times New Roman" w:cs="Times New Roman"/>
          <w:bCs/>
          <w:sz w:val="24"/>
          <w:szCs w:val="24"/>
        </w:rPr>
      </w:pPr>
      <w:r w:rsidRPr="00A22B79">
        <w:rPr>
          <w:rFonts w:ascii="Times New Roman" w:eastAsia="Calibri" w:hAnsi="Times New Roman" w:cs="Times New Roman"/>
          <w:b/>
          <w:bCs/>
          <w:sz w:val="24"/>
          <w:szCs w:val="24"/>
        </w:rPr>
        <w:t xml:space="preserve">Ranges (Max-Min) of 45 nos. </w:t>
      </w:r>
      <w:r>
        <w:rPr>
          <w:rFonts w:ascii="Times New Roman" w:eastAsia="Calibri" w:hAnsi="Times New Roman" w:cs="Times New Roman"/>
          <w:b/>
          <w:bCs/>
          <w:sz w:val="24"/>
          <w:szCs w:val="24"/>
        </w:rPr>
        <w:t>trench</w:t>
      </w:r>
      <w:r w:rsidRPr="00A22B79">
        <w:rPr>
          <w:rFonts w:ascii="Times New Roman" w:eastAsia="Calibri" w:hAnsi="Times New Roman" w:cs="Times New Roman"/>
          <w:b/>
          <w:bCs/>
          <w:sz w:val="24"/>
          <w:szCs w:val="24"/>
        </w:rPr>
        <w:t xml:space="preserve"> samples values, </w:t>
      </w:r>
      <w:r>
        <w:rPr>
          <w:rFonts w:ascii="Times New Roman" w:eastAsia="Calibri" w:hAnsi="Times New Roman" w:cs="Times New Roman"/>
          <w:b/>
          <w:bCs/>
          <w:sz w:val="24"/>
          <w:szCs w:val="24"/>
        </w:rPr>
        <w:t>Nagardhan</w:t>
      </w:r>
      <w:r w:rsidRPr="00A22B79">
        <w:rPr>
          <w:rFonts w:ascii="Times New Roman" w:eastAsia="Calibri" w:hAnsi="Times New Roman" w:cs="Times New Roman"/>
          <w:b/>
          <w:bCs/>
          <w:sz w:val="24"/>
          <w:szCs w:val="24"/>
        </w:rPr>
        <w:t xml:space="preserve"> Block, District- </w:t>
      </w:r>
      <w:r>
        <w:rPr>
          <w:rFonts w:ascii="Times New Roman" w:eastAsia="Calibri" w:hAnsi="Times New Roman" w:cs="Times New Roman"/>
          <w:b/>
          <w:bCs/>
          <w:sz w:val="24"/>
          <w:szCs w:val="24"/>
        </w:rPr>
        <w:t>Nagpur</w:t>
      </w:r>
      <w:r w:rsidRPr="00A22B79">
        <w:rPr>
          <w:rFonts w:ascii="Times New Roman" w:eastAsia="Calibri" w:hAnsi="Times New Roman" w:cs="Times New Roman"/>
          <w:b/>
          <w:bCs/>
          <w:sz w:val="24"/>
          <w:szCs w:val="24"/>
        </w:rPr>
        <w:t>, Ma</w:t>
      </w:r>
      <w:r>
        <w:rPr>
          <w:rFonts w:ascii="Times New Roman" w:eastAsia="Calibri" w:hAnsi="Times New Roman" w:cs="Times New Roman"/>
          <w:b/>
          <w:bCs/>
          <w:sz w:val="24"/>
          <w:szCs w:val="24"/>
        </w:rPr>
        <w:t>harashtra</w:t>
      </w:r>
    </w:p>
    <w:tbl>
      <w:tblPr>
        <w:tblW w:w="7826" w:type="dxa"/>
        <w:tblInd w:w="1214" w:type="dxa"/>
        <w:tblLook w:val="04A0" w:firstRow="1" w:lastRow="0" w:firstColumn="1" w:lastColumn="0" w:noHBand="0" w:noVBand="1"/>
      </w:tblPr>
      <w:tblGrid>
        <w:gridCol w:w="960"/>
        <w:gridCol w:w="1349"/>
        <w:gridCol w:w="827"/>
        <w:gridCol w:w="2374"/>
        <w:gridCol w:w="2316"/>
      </w:tblGrid>
      <w:tr w:rsidR="00A22B79" w:rsidRPr="001C3BB8" w14:paraId="08205A7C" w14:textId="77777777" w:rsidTr="006660F7">
        <w:trPr>
          <w:trHeight w:val="375"/>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60F16C01" w14:textId="77777777" w:rsidR="00A22B79" w:rsidRPr="001C3BB8" w:rsidRDefault="00A22B79" w:rsidP="006660F7">
            <w:pPr>
              <w:spacing w:after="0" w:line="240" w:lineRule="auto"/>
              <w:jc w:val="center"/>
              <w:rPr>
                <w:rFonts w:ascii="Times New Roman" w:eastAsia="Times New Roman" w:hAnsi="Times New Roman" w:cs="Times New Roman"/>
                <w:b/>
                <w:bCs/>
                <w:color w:val="000000"/>
                <w:sz w:val="24"/>
                <w:szCs w:val="24"/>
                <w:lang w:bidi="hi-IN"/>
              </w:rPr>
            </w:pPr>
            <w:proofErr w:type="spellStart"/>
            <w:r w:rsidRPr="001C3BB8">
              <w:rPr>
                <w:rFonts w:ascii="Times New Roman" w:hAnsi="Times New Roman" w:cs="Times New Roman"/>
                <w:b/>
                <w:bCs/>
                <w:color w:val="000000"/>
                <w:sz w:val="24"/>
                <w:szCs w:val="24"/>
                <w:lang w:bidi="hi-IN"/>
              </w:rPr>
              <w:t>Sr.No</w:t>
            </w:r>
            <w:proofErr w:type="spellEnd"/>
            <w:r w:rsidRPr="001C3BB8">
              <w:rPr>
                <w:rFonts w:ascii="Times New Roman" w:hAnsi="Times New Roman" w:cs="Times New Roman"/>
                <w:b/>
                <w:bCs/>
                <w:color w:val="000000"/>
                <w:sz w:val="24"/>
                <w:szCs w:val="24"/>
                <w:lang w:bidi="hi-IN"/>
              </w:rPr>
              <w:t>.</w:t>
            </w:r>
          </w:p>
        </w:tc>
        <w:tc>
          <w:tcPr>
            <w:tcW w:w="1349" w:type="dxa"/>
            <w:tcBorders>
              <w:top w:val="single" w:sz="4" w:space="0" w:color="auto"/>
              <w:left w:val="nil"/>
              <w:bottom w:val="single" w:sz="4" w:space="0" w:color="auto"/>
              <w:right w:val="single" w:sz="4" w:space="0" w:color="auto"/>
            </w:tcBorders>
            <w:hideMark/>
          </w:tcPr>
          <w:p w14:paraId="28C956A7" w14:textId="77777777" w:rsidR="00A22B79" w:rsidRPr="001C3BB8" w:rsidRDefault="00A22B79" w:rsidP="006660F7">
            <w:pPr>
              <w:spacing w:after="0" w:line="240" w:lineRule="auto"/>
              <w:jc w:val="right"/>
              <w:rPr>
                <w:rFonts w:ascii="Times New Roman" w:hAnsi="Times New Roman" w:cs="Times New Roman"/>
                <w:b/>
                <w:bCs/>
                <w:color w:val="000000"/>
                <w:sz w:val="24"/>
                <w:szCs w:val="24"/>
                <w:lang w:bidi="hi-IN"/>
              </w:rPr>
            </w:pPr>
            <w:r w:rsidRPr="001C3BB8">
              <w:rPr>
                <w:rFonts w:ascii="Times New Roman" w:hAnsi="Times New Roman" w:cs="Times New Roman"/>
                <w:b/>
                <w:bCs/>
                <w:color w:val="000000"/>
                <w:sz w:val="24"/>
                <w:szCs w:val="24"/>
                <w:lang w:bidi="hi-IN"/>
              </w:rPr>
              <w:t>Elements</w:t>
            </w:r>
          </w:p>
        </w:tc>
        <w:tc>
          <w:tcPr>
            <w:tcW w:w="827" w:type="dxa"/>
            <w:tcBorders>
              <w:top w:val="single" w:sz="4" w:space="0" w:color="auto"/>
              <w:left w:val="nil"/>
              <w:bottom w:val="single" w:sz="4" w:space="0" w:color="auto"/>
              <w:right w:val="single" w:sz="4" w:space="0" w:color="auto"/>
            </w:tcBorders>
            <w:hideMark/>
          </w:tcPr>
          <w:p w14:paraId="4F0E1AE9" w14:textId="77777777" w:rsidR="00A22B79" w:rsidRPr="001C3BB8" w:rsidRDefault="00A22B79" w:rsidP="006660F7">
            <w:pPr>
              <w:spacing w:after="0" w:line="240" w:lineRule="auto"/>
              <w:jc w:val="right"/>
              <w:rPr>
                <w:rFonts w:ascii="Times New Roman" w:hAnsi="Times New Roman" w:cs="Times New Roman"/>
                <w:b/>
                <w:bCs/>
                <w:color w:val="000000"/>
                <w:sz w:val="24"/>
                <w:szCs w:val="24"/>
                <w:lang w:bidi="hi-IN"/>
              </w:rPr>
            </w:pPr>
            <w:r w:rsidRPr="001C3BB8">
              <w:rPr>
                <w:rFonts w:ascii="Times New Roman" w:hAnsi="Times New Roman" w:cs="Times New Roman"/>
                <w:b/>
                <w:bCs/>
                <w:color w:val="000000"/>
                <w:sz w:val="24"/>
                <w:szCs w:val="24"/>
                <w:lang w:bidi="hi-IN"/>
              </w:rPr>
              <w:t>Units</w:t>
            </w:r>
          </w:p>
        </w:tc>
        <w:tc>
          <w:tcPr>
            <w:tcW w:w="2374" w:type="dxa"/>
            <w:tcBorders>
              <w:top w:val="single" w:sz="4" w:space="0" w:color="auto"/>
              <w:left w:val="nil"/>
              <w:bottom w:val="single" w:sz="4" w:space="0" w:color="auto"/>
              <w:right w:val="single" w:sz="4" w:space="0" w:color="auto"/>
            </w:tcBorders>
            <w:hideMark/>
          </w:tcPr>
          <w:p w14:paraId="6B2B391B" w14:textId="77777777" w:rsidR="00A22B79" w:rsidRPr="001C3BB8" w:rsidRDefault="00A22B79" w:rsidP="006660F7">
            <w:pPr>
              <w:spacing w:after="0" w:line="240" w:lineRule="auto"/>
              <w:ind w:left="-96"/>
              <w:jc w:val="center"/>
              <w:rPr>
                <w:rFonts w:ascii="Times New Roman" w:hAnsi="Times New Roman" w:cs="Times New Roman"/>
                <w:b/>
                <w:bCs/>
                <w:color w:val="000000"/>
                <w:sz w:val="24"/>
                <w:szCs w:val="24"/>
                <w:lang w:bidi="hi-IN"/>
              </w:rPr>
            </w:pPr>
            <w:r w:rsidRPr="001C3BB8">
              <w:rPr>
                <w:rFonts w:ascii="Times New Roman" w:hAnsi="Times New Roman" w:cs="Times New Roman"/>
                <w:b/>
                <w:bCs/>
                <w:color w:val="000000"/>
                <w:sz w:val="24"/>
                <w:szCs w:val="24"/>
                <w:lang w:bidi="hi-IN"/>
              </w:rPr>
              <w:t>Maximum Value</w:t>
            </w:r>
          </w:p>
        </w:tc>
        <w:tc>
          <w:tcPr>
            <w:tcW w:w="2316" w:type="dxa"/>
            <w:tcBorders>
              <w:top w:val="single" w:sz="4" w:space="0" w:color="auto"/>
              <w:left w:val="nil"/>
              <w:bottom w:val="single" w:sz="4" w:space="0" w:color="auto"/>
              <w:right w:val="single" w:sz="4" w:space="0" w:color="auto"/>
            </w:tcBorders>
            <w:hideMark/>
          </w:tcPr>
          <w:p w14:paraId="743AA031" w14:textId="77777777" w:rsidR="00A22B79" w:rsidRPr="001C3BB8" w:rsidRDefault="00A22B79" w:rsidP="006660F7">
            <w:pPr>
              <w:spacing w:after="0" w:line="240" w:lineRule="auto"/>
              <w:ind w:left="-380"/>
              <w:jc w:val="center"/>
              <w:rPr>
                <w:rFonts w:ascii="Times New Roman" w:hAnsi="Times New Roman" w:cs="Times New Roman"/>
                <w:b/>
                <w:bCs/>
                <w:color w:val="000000"/>
                <w:sz w:val="24"/>
                <w:szCs w:val="24"/>
                <w:lang w:bidi="hi-IN"/>
              </w:rPr>
            </w:pPr>
            <w:r w:rsidRPr="001C3BB8">
              <w:rPr>
                <w:rFonts w:ascii="Times New Roman" w:hAnsi="Times New Roman" w:cs="Times New Roman"/>
                <w:b/>
                <w:bCs/>
                <w:color w:val="000000"/>
                <w:sz w:val="24"/>
                <w:szCs w:val="24"/>
                <w:lang w:bidi="hi-IN"/>
              </w:rPr>
              <w:t xml:space="preserve">      Minimum Value</w:t>
            </w:r>
          </w:p>
        </w:tc>
      </w:tr>
      <w:tr w:rsidR="00A22B79" w:rsidRPr="001C3BB8" w14:paraId="577B1664" w14:textId="77777777" w:rsidTr="006660F7">
        <w:trPr>
          <w:trHeight w:val="20"/>
        </w:trPr>
        <w:tc>
          <w:tcPr>
            <w:tcW w:w="960" w:type="dxa"/>
            <w:tcBorders>
              <w:top w:val="single" w:sz="4" w:space="0" w:color="auto"/>
              <w:left w:val="single" w:sz="4" w:space="0" w:color="auto"/>
              <w:bottom w:val="single" w:sz="4" w:space="0" w:color="auto"/>
              <w:right w:val="single" w:sz="4" w:space="0" w:color="auto"/>
            </w:tcBorders>
            <w:noWrap/>
            <w:hideMark/>
          </w:tcPr>
          <w:p w14:paraId="5C3C0310" w14:textId="77777777" w:rsidR="00A22B79" w:rsidRPr="001C3BB8" w:rsidRDefault="00A22B79" w:rsidP="006660F7">
            <w:pPr>
              <w:spacing w:after="0" w:line="240" w:lineRule="auto"/>
              <w:jc w:val="center"/>
              <w:rPr>
                <w:rFonts w:ascii="Times New Roman" w:hAnsi="Times New Roman" w:cs="Times New Roman"/>
                <w:color w:val="000000"/>
                <w:sz w:val="24"/>
                <w:szCs w:val="24"/>
                <w:lang w:bidi="hi-IN"/>
              </w:rPr>
            </w:pPr>
            <w:r w:rsidRPr="001C3BB8">
              <w:rPr>
                <w:rFonts w:ascii="Times New Roman" w:hAnsi="Times New Roman" w:cs="Times New Roman"/>
                <w:color w:val="000000"/>
                <w:sz w:val="24"/>
                <w:szCs w:val="24"/>
                <w:lang w:bidi="hi-IN"/>
              </w:rPr>
              <w:t>1</w:t>
            </w:r>
          </w:p>
        </w:tc>
        <w:tc>
          <w:tcPr>
            <w:tcW w:w="1349" w:type="dxa"/>
            <w:tcBorders>
              <w:top w:val="single" w:sz="4" w:space="0" w:color="auto"/>
              <w:left w:val="nil"/>
              <w:bottom w:val="single" w:sz="4" w:space="0" w:color="auto"/>
              <w:right w:val="single" w:sz="4" w:space="0" w:color="auto"/>
            </w:tcBorders>
            <w:noWrap/>
            <w:hideMark/>
          </w:tcPr>
          <w:p w14:paraId="054E699D" w14:textId="32D8366E" w:rsidR="00A22B79" w:rsidRPr="001C3BB8" w:rsidRDefault="00A22B79" w:rsidP="006660F7">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Mn</w:t>
            </w:r>
          </w:p>
        </w:tc>
        <w:tc>
          <w:tcPr>
            <w:tcW w:w="827" w:type="dxa"/>
            <w:vMerge w:val="restart"/>
            <w:tcBorders>
              <w:top w:val="single" w:sz="4" w:space="0" w:color="auto"/>
              <w:left w:val="single" w:sz="4" w:space="0" w:color="auto"/>
              <w:bottom w:val="single" w:sz="8" w:space="0" w:color="000000"/>
              <w:right w:val="single" w:sz="4" w:space="0" w:color="auto"/>
            </w:tcBorders>
            <w:noWrap/>
            <w:vAlign w:val="center"/>
            <w:hideMark/>
          </w:tcPr>
          <w:p w14:paraId="2C36559F" w14:textId="77777777" w:rsidR="00A22B79" w:rsidRPr="001C3BB8" w:rsidRDefault="00A22B79" w:rsidP="006660F7">
            <w:pPr>
              <w:spacing w:after="0" w:line="240" w:lineRule="auto"/>
              <w:jc w:val="center"/>
              <w:rPr>
                <w:rFonts w:ascii="Times New Roman" w:hAnsi="Times New Roman" w:cs="Times New Roman"/>
                <w:b/>
                <w:bCs/>
                <w:color w:val="000000"/>
                <w:sz w:val="24"/>
                <w:szCs w:val="24"/>
                <w:lang w:bidi="hi-IN"/>
              </w:rPr>
            </w:pPr>
            <w:r w:rsidRPr="001C3BB8">
              <w:rPr>
                <w:rFonts w:ascii="Times New Roman" w:hAnsi="Times New Roman" w:cs="Times New Roman"/>
                <w:b/>
                <w:bCs/>
                <w:color w:val="000000"/>
                <w:sz w:val="24"/>
                <w:szCs w:val="24"/>
                <w:lang w:bidi="hi-IN"/>
              </w:rPr>
              <w:t>%</w:t>
            </w:r>
          </w:p>
        </w:tc>
        <w:tc>
          <w:tcPr>
            <w:tcW w:w="2374" w:type="dxa"/>
            <w:tcBorders>
              <w:top w:val="single" w:sz="4" w:space="0" w:color="auto"/>
              <w:left w:val="nil"/>
              <w:bottom w:val="single" w:sz="4" w:space="0" w:color="auto"/>
              <w:right w:val="single" w:sz="4" w:space="0" w:color="auto"/>
            </w:tcBorders>
            <w:noWrap/>
            <w:hideMark/>
          </w:tcPr>
          <w:p w14:paraId="3B7F8755" w14:textId="1F73419F" w:rsidR="00A22B79" w:rsidRPr="001C3BB8" w:rsidRDefault="004535B0" w:rsidP="006660F7">
            <w:pPr>
              <w:spacing w:after="0" w:line="240" w:lineRule="auto"/>
              <w:jc w:val="center"/>
              <w:rPr>
                <w:rFonts w:ascii="Times New Roman" w:hAnsi="Times New Roman" w:cs="Times New Roman"/>
                <w:color w:val="000000"/>
                <w:sz w:val="24"/>
                <w:szCs w:val="24"/>
                <w:lang w:bidi="hi-IN"/>
              </w:rPr>
            </w:pPr>
            <w:r>
              <w:rPr>
                <w:rFonts w:ascii="Times New Roman" w:hAnsi="Times New Roman" w:cs="Times New Roman"/>
                <w:color w:val="000000"/>
                <w:sz w:val="24"/>
                <w:szCs w:val="24"/>
                <w:lang w:bidi="hi-IN"/>
              </w:rPr>
              <w:t>28.82</w:t>
            </w:r>
          </w:p>
        </w:tc>
        <w:tc>
          <w:tcPr>
            <w:tcW w:w="2316" w:type="dxa"/>
            <w:tcBorders>
              <w:top w:val="single" w:sz="4" w:space="0" w:color="auto"/>
              <w:left w:val="nil"/>
              <w:bottom w:val="single" w:sz="4" w:space="0" w:color="auto"/>
              <w:right w:val="single" w:sz="8" w:space="0" w:color="auto"/>
            </w:tcBorders>
            <w:noWrap/>
            <w:hideMark/>
          </w:tcPr>
          <w:p w14:paraId="2677A82A" w14:textId="43C6C1FF" w:rsidR="00A22B79" w:rsidRPr="001C3BB8" w:rsidRDefault="004535B0" w:rsidP="006660F7">
            <w:pPr>
              <w:spacing w:after="0" w:line="240" w:lineRule="auto"/>
              <w:jc w:val="center"/>
              <w:rPr>
                <w:rFonts w:ascii="Times New Roman" w:hAnsi="Times New Roman" w:cs="Times New Roman"/>
                <w:color w:val="000000"/>
                <w:sz w:val="24"/>
                <w:szCs w:val="24"/>
                <w:lang w:bidi="hi-IN"/>
              </w:rPr>
            </w:pPr>
            <w:r>
              <w:rPr>
                <w:rFonts w:ascii="Times New Roman" w:hAnsi="Times New Roman" w:cs="Times New Roman"/>
                <w:color w:val="000000"/>
                <w:sz w:val="24"/>
                <w:szCs w:val="24"/>
                <w:lang w:bidi="hi-IN"/>
              </w:rPr>
              <w:t>0.54</w:t>
            </w:r>
          </w:p>
        </w:tc>
      </w:tr>
      <w:tr w:rsidR="00A22B79" w:rsidRPr="001C3BB8" w14:paraId="77EC50E2" w14:textId="77777777" w:rsidTr="006660F7">
        <w:trPr>
          <w:trHeight w:val="20"/>
        </w:trPr>
        <w:tc>
          <w:tcPr>
            <w:tcW w:w="960" w:type="dxa"/>
            <w:tcBorders>
              <w:top w:val="nil"/>
              <w:left w:val="single" w:sz="4" w:space="0" w:color="auto"/>
              <w:bottom w:val="single" w:sz="4" w:space="0" w:color="auto"/>
              <w:right w:val="single" w:sz="4" w:space="0" w:color="auto"/>
            </w:tcBorders>
            <w:noWrap/>
            <w:hideMark/>
          </w:tcPr>
          <w:p w14:paraId="2816F0F1" w14:textId="77777777" w:rsidR="00A22B79" w:rsidRPr="001C3BB8" w:rsidRDefault="00A22B79" w:rsidP="006660F7">
            <w:pPr>
              <w:spacing w:after="0" w:line="240" w:lineRule="auto"/>
              <w:jc w:val="center"/>
              <w:rPr>
                <w:rFonts w:ascii="Times New Roman" w:hAnsi="Times New Roman" w:cs="Times New Roman"/>
                <w:color w:val="000000"/>
                <w:sz w:val="24"/>
                <w:szCs w:val="24"/>
                <w:lang w:bidi="hi-IN"/>
              </w:rPr>
            </w:pPr>
            <w:r w:rsidRPr="001C3BB8">
              <w:rPr>
                <w:rFonts w:ascii="Times New Roman" w:hAnsi="Times New Roman" w:cs="Times New Roman"/>
                <w:color w:val="000000"/>
                <w:sz w:val="24"/>
                <w:szCs w:val="24"/>
                <w:lang w:bidi="hi-IN"/>
              </w:rPr>
              <w:t>2</w:t>
            </w:r>
          </w:p>
        </w:tc>
        <w:tc>
          <w:tcPr>
            <w:tcW w:w="1349" w:type="dxa"/>
            <w:tcBorders>
              <w:top w:val="nil"/>
              <w:left w:val="nil"/>
              <w:bottom w:val="single" w:sz="4" w:space="0" w:color="auto"/>
              <w:right w:val="single" w:sz="4" w:space="0" w:color="auto"/>
            </w:tcBorders>
            <w:noWrap/>
            <w:hideMark/>
          </w:tcPr>
          <w:p w14:paraId="132615A3" w14:textId="23857F0F" w:rsidR="00A22B79" w:rsidRPr="001C3BB8" w:rsidRDefault="00A22B79" w:rsidP="006660F7">
            <w:pPr>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MnO</w:t>
            </w:r>
            <w:r w:rsidRPr="00A22B79">
              <w:rPr>
                <w:rFonts w:ascii="Times New Roman" w:hAnsi="Times New Roman" w:cs="Times New Roman"/>
                <w:b/>
                <w:bCs/>
                <w:color w:val="000000"/>
                <w:sz w:val="24"/>
                <w:szCs w:val="24"/>
                <w:vertAlign w:val="subscript"/>
              </w:rPr>
              <w:t>2</w:t>
            </w:r>
          </w:p>
        </w:tc>
        <w:tc>
          <w:tcPr>
            <w:tcW w:w="0" w:type="auto"/>
            <w:vMerge/>
            <w:tcBorders>
              <w:top w:val="single" w:sz="4" w:space="0" w:color="auto"/>
              <w:left w:val="single" w:sz="4" w:space="0" w:color="auto"/>
              <w:bottom w:val="single" w:sz="8" w:space="0" w:color="000000"/>
              <w:right w:val="single" w:sz="4" w:space="0" w:color="auto"/>
            </w:tcBorders>
            <w:vAlign w:val="center"/>
            <w:hideMark/>
          </w:tcPr>
          <w:p w14:paraId="3718B7A7" w14:textId="77777777" w:rsidR="00A22B79" w:rsidRPr="001C3BB8" w:rsidRDefault="00A22B79" w:rsidP="006660F7">
            <w:pPr>
              <w:spacing w:after="0" w:line="240" w:lineRule="auto"/>
              <w:rPr>
                <w:rFonts w:ascii="Times New Roman" w:hAnsi="Times New Roman" w:cs="Times New Roman"/>
                <w:b/>
                <w:bCs/>
                <w:color w:val="000000"/>
                <w:sz w:val="24"/>
                <w:szCs w:val="24"/>
                <w:lang w:bidi="hi-IN"/>
              </w:rPr>
            </w:pPr>
          </w:p>
        </w:tc>
        <w:tc>
          <w:tcPr>
            <w:tcW w:w="2374" w:type="dxa"/>
            <w:tcBorders>
              <w:top w:val="nil"/>
              <w:left w:val="nil"/>
              <w:bottom w:val="single" w:sz="4" w:space="0" w:color="auto"/>
              <w:right w:val="single" w:sz="4" w:space="0" w:color="auto"/>
            </w:tcBorders>
            <w:noWrap/>
            <w:hideMark/>
          </w:tcPr>
          <w:p w14:paraId="4A4A464D" w14:textId="4F6E9F25" w:rsidR="00A22B79" w:rsidRPr="001C3BB8" w:rsidRDefault="004535B0" w:rsidP="006660F7">
            <w:pPr>
              <w:spacing w:after="0" w:line="240" w:lineRule="auto"/>
              <w:jc w:val="center"/>
              <w:rPr>
                <w:rFonts w:ascii="Times New Roman" w:hAnsi="Times New Roman" w:cs="Times New Roman"/>
                <w:color w:val="000000"/>
                <w:sz w:val="24"/>
                <w:szCs w:val="24"/>
                <w:lang w:bidi="hi-IN"/>
              </w:rPr>
            </w:pPr>
            <w:r>
              <w:rPr>
                <w:rFonts w:ascii="Times New Roman" w:hAnsi="Times New Roman" w:cs="Times New Roman"/>
                <w:color w:val="000000"/>
                <w:sz w:val="24"/>
                <w:szCs w:val="24"/>
                <w:lang w:bidi="hi-IN"/>
              </w:rPr>
              <w:t>14.83</w:t>
            </w:r>
          </w:p>
        </w:tc>
        <w:tc>
          <w:tcPr>
            <w:tcW w:w="2316" w:type="dxa"/>
            <w:tcBorders>
              <w:top w:val="nil"/>
              <w:left w:val="nil"/>
              <w:bottom w:val="single" w:sz="4" w:space="0" w:color="auto"/>
              <w:right w:val="single" w:sz="8" w:space="0" w:color="auto"/>
            </w:tcBorders>
            <w:noWrap/>
            <w:hideMark/>
          </w:tcPr>
          <w:p w14:paraId="1E77E080" w14:textId="77777777" w:rsidR="00A22B79" w:rsidRPr="001C3BB8" w:rsidRDefault="00A22B79" w:rsidP="006660F7">
            <w:pPr>
              <w:spacing w:after="0" w:line="240" w:lineRule="auto"/>
              <w:jc w:val="center"/>
              <w:rPr>
                <w:rFonts w:ascii="Times New Roman" w:hAnsi="Times New Roman" w:cs="Times New Roman"/>
                <w:color w:val="000000"/>
                <w:sz w:val="24"/>
                <w:szCs w:val="24"/>
                <w:lang w:bidi="hi-IN"/>
              </w:rPr>
            </w:pPr>
            <w:r w:rsidRPr="001C3BB8">
              <w:rPr>
                <w:rFonts w:ascii="Times New Roman" w:hAnsi="Times New Roman" w:cs="Times New Roman"/>
                <w:color w:val="000000"/>
                <w:sz w:val="24"/>
                <w:szCs w:val="24"/>
                <w:lang w:bidi="hi-IN"/>
              </w:rPr>
              <w:t>0.02</w:t>
            </w:r>
          </w:p>
        </w:tc>
      </w:tr>
      <w:tr w:rsidR="00A22B79" w:rsidRPr="001C3BB8" w14:paraId="0A24CFC5" w14:textId="77777777" w:rsidTr="006660F7">
        <w:trPr>
          <w:trHeight w:val="20"/>
        </w:trPr>
        <w:tc>
          <w:tcPr>
            <w:tcW w:w="960" w:type="dxa"/>
            <w:tcBorders>
              <w:top w:val="nil"/>
              <w:left w:val="single" w:sz="4" w:space="0" w:color="auto"/>
              <w:bottom w:val="single" w:sz="4" w:space="0" w:color="auto"/>
              <w:right w:val="single" w:sz="4" w:space="0" w:color="auto"/>
            </w:tcBorders>
            <w:noWrap/>
            <w:hideMark/>
          </w:tcPr>
          <w:p w14:paraId="3FE7EBC2" w14:textId="77777777" w:rsidR="00A22B79" w:rsidRPr="001C3BB8" w:rsidRDefault="00A22B79" w:rsidP="006660F7">
            <w:pPr>
              <w:spacing w:after="0" w:line="240" w:lineRule="auto"/>
              <w:jc w:val="center"/>
              <w:rPr>
                <w:rFonts w:ascii="Times New Roman" w:hAnsi="Times New Roman" w:cs="Times New Roman"/>
                <w:color w:val="000000"/>
                <w:sz w:val="24"/>
                <w:szCs w:val="24"/>
                <w:lang w:bidi="hi-IN"/>
              </w:rPr>
            </w:pPr>
            <w:r w:rsidRPr="001C3BB8">
              <w:rPr>
                <w:rFonts w:ascii="Times New Roman" w:hAnsi="Times New Roman" w:cs="Times New Roman"/>
                <w:color w:val="000000"/>
                <w:sz w:val="24"/>
                <w:szCs w:val="24"/>
                <w:lang w:bidi="hi-IN"/>
              </w:rPr>
              <w:t>3</w:t>
            </w:r>
          </w:p>
        </w:tc>
        <w:tc>
          <w:tcPr>
            <w:tcW w:w="1349" w:type="dxa"/>
            <w:tcBorders>
              <w:top w:val="nil"/>
              <w:left w:val="nil"/>
              <w:bottom w:val="single" w:sz="4" w:space="0" w:color="auto"/>
              <w:right w:val="single" w:sz="4" w:space="0" w:color="auto"/>
            </w:tcBorders>
            <w:noWrap/>
            <w:hideMark/>
          </w:tcPr>
          <w:p w14:paraId="3F4C3C7B" w14:textId="6B835C2C" w:rsidR="00A22B79" w:rsidRPr="001C3BB8" w:rsidRDefault="00A22B79" w:rsidP="006660F7">
            <w:pPr>
              <w:spacing w:after="0" w:line="240" w:lineRule="auto"/>
              <w:jc w:val="center"/>
              <w:rPr>
                <w:rFonts w:ascii="Times New Roman" w:hAnsi="Times New Roman" w:cs="Times New Roman"/>
                <w:b/>
                <w:bCs/>
                <w:color w:val="000000"/>
                <w:sz w:val="24"/>
                <w:szCs w:val="24"/>
              </w:rPr>
            </w:pPr>
            <w:r w:rsidRPr="001C3BB8">
              <w:rPr>
                <w:rFonts w:ascii="Times New Roman" w:hAnsi="Times New Roman" w:cs="Times New Roman"/>
                <w:b/>
                <w:bCs/>
                <w:color w:val="000000"/>
                <w:sz w:val="24"/>
                <w:szCs w:val="24"/>
              </w:rPr>
              <w:t>P</w:t>
            </w:r>
            <w:r w:rsidRPr="001C3BB8">
              <w:rPr>
                <w:rFonts w:ascii="Times New Roman" w:hAnsi="Times New Roman" w:cs="Times New Roman"/>
                <w:b/>
                <w:bCs/>
                <w:color w:val="000000"/>
                <w:sz w:val="24"/>
                <w:szCs w:val="24"/>
                <w:vertAlign w:val="subscript"/>
              </w:rPr>
              <w:t>2</w:t>
            </w:r>
            <w:r w:rsidRPr="001C3BB8">
              <w:rPr>
                <w:rFonts w:ascii="Times New Roman" w:hAnsi="Times New Roman" w:cs="Times New Roman"/>
                <w:b/>
                <w:bCs/>
                <w:color w:val="000000"/>
                <w:sz w:val="24"/>
                <w:szCs w:val="24"/>
              </w:rPr>
              <w:t>O</w:t>
            </w:r>
            <w:r w:rsidRPr="001C3BB8">
              <w:rPr>
                <w:rFonts w:ascii="Times New Roman" w:hAnsi="Times New Roman" w:cs="Times New Roman"/>
                <w:b/>
                <w:bCs/>
                <w:color w:val="000000"/>
                <w:sz w:val="24"/>
                <w:szCs w:val="24"/>
                <w:vertAlign w:val="subscript"/>
              </w:rPr>
              <w:t>5</w:t>
            </w:r>
          </w:p>
        </w:tc>
        <w:tc>
          <w:tcPr>
            <w:tcW w:w="0" w:type="auto"/>
            <w:vMerge/>
            <w:tcBorders>
              <w:top w:val="single" w:sz="4" w:space="0" w:color="auto"/>
              <w:left w:val="single" w:sz="4" w:space="0" w:color="auto"/>
              <w:bottom w:val="single" w:sz="8" w:space="0" w:color="000000"/>
              <w:right w:val="single" w:sz="4" w:space="0" w:color="auto"/>
            </w:tcBorders>
            <w:vAlign w:val="center"/>
            <w:hideMark/>
          </w:tcPr>
          <w:p w14:paraId="6AB90DB4" w14:textId="77777777" w:rsidR="00A22B79" w:rsidRPr="001C3BB8" w:rsidRDefault="00A22B79" w:rsidP="006660F7">
            <w:pPr>
              <w:spacing w:after="0" w:line="240" w:lineRule="auto"/>
              <w:rPr>
                <w:rFonts w:ascii="Times New Roman" w:hAnsi="Times New Roman" w:cs="Times New Roman"/>
                <w:b/>
                <w:bCs/>
                <w:color w:val="000000"/>
                <w:sz w:val="24"/>
                <w:szCs w:val="24"/>
                <w:lang w:bidi="hi-IN"/>
              </w:rPr>
            </w:pPr>
          </w:p>
        </w:tc>
        <w:tc>
          <w:tcPr>
            <w:tcW w:w="2374" w:type="dxa"/>
            <w:tcBorders>
              <w:top w:val="nil"/>
              <w:left w:val="nil"/>
              <w:bottom w:val="single" w:sz="4" w:space="0" w:color="auto"/>
              <w:right w:val="single" w:sz="4" w:space="0" w:color="auto"/>
            </w:tcBorders>
            <w:noWrap/>
            <w:hideMark/>
          </w:tcPr>
          <w:p w14:paraId="584F961E" w14:textId="576F7A7E" w:rsidR="00A22B79" w:rsidRPr="001C3BB8" w:rsidRDefault="004535B0" w:rsidP="006660F7">
            <w:pPr>
              <w:spacing w:after="0" w:line="240" w:lineRule="auto"/>
              <w:jc w:val="center"/>
              <w:rPr>
                <w:rFonts w:ascii="Times New Roman" w:hAnsi="Times New Roman" w:cs="Times New Roman"/>
                <w:color w:val="000000"/>
                <w:sz w:val="24"/>
                <w:szCs w:val="24"/>
                <w:lang w:bidi="hi-IN"/>
              </w:rPr>
            </w:pPr>
            <w:r>
              <w:rPr>
                <w:rFonts w:ascii="Times New Roman" w:hAnsi="Times New Roman" w:cs="Times New Roman"/>
                <w:color w:val="000000"/>
                <w:sz w:val="24"/>
                <w:szCs w:val="24"/>
                <w:lang w:bidi="hi-IN"/>
              </w:rPr>
              <w:t>0.71</w:t>
            </w:r>
          </w:p>
        </w:tc>
        <w:tc>
          <w:tcPr>
            <w:tcW w:w="2316" w:type="dxa"/>
            <w:tcBorders>
              <w:top w:val="nil"/>
              <w:left w:val="nil"/>
              <w:bottom w:val="single" w:sz="4" w:space="0" w:color="auto"/>
              <w:right w:val="single" w:sz="8" w:space="0" w:color="auto"/>
            </w:tcBorders>
            <w:noWrap/>
            <w:hideMark/>
          </w:tcPr>
          <w:p w14:paraId="003EF40A" w14:textId="1A1383AC" w:rsidR="00A22B79" w:rsidRPr="001C3BB8" w:rsidRDefault="004535B0" w:rsidP="006660F7">
            <w:pPr>
              <w:spacing w:after="0" w:line="240" w:lineRule="auto"/>
              <w:jc w:val="center"/>
              <w:rPr>
                <w:rFonts w:ascii="Times New Roman" w:hAnsi="Times New Roman" w:cs="Times New Roman"/>
                <w:color w:val="000000"/>
                <w:sz w:val="24"/>
                <w:szCs w:val="24"/>
                <w:lang w:bidi="hi-IN"/>
              </w:rPr>
            </w:pPr>
            <w:r>
              <w:rPr>
                <w:rFonts w:ascii="Times New Roman" w:hAnsi="Times New Roman" w:cs="Times New Roman"/>
                <w:color w:val="000000"/>
                <w:sz w:val="24"/>
                <w:szCs w:val="24"/>
                <w:lang w:bidi="hi-IN"/>
              </w:rPr>
              <w:t>0.03</w:t>
            </w:r>
          </w:p>
        </w:tc>
      </w:tr>
      <w:tr w:rsidR="00A22B79" w:rsidRPr="001C3BB8" w14:paraId="325E08B2" w14:textId="77777777" w:rsidTr="006660F7">
        <w:trPr>
          <w:trHeight w:val="20"/>
        </w:trPr>
        <w:tc>
          <w:tcPr>
            <w:tcW w:w="960" w:type="dxa"/>
            <w:tcBorders>
              <w:top w:val="nil"/>
              <w:left w:val="single" w:sz="4" w:space="0" w:color="auto"/>
              <w:bottom w:val="single" w:sz="4" w:space="0" w:color="auto"/>
              <w:right w:val="single" w:sz="4" w:space="0" w:color="auto"/>
            </w:tcBorders>
            <w:noWrap/>
            <w:hideMark/>
          </w:tcPr>
          <w:p w14:paraId="41436B85" w14:textId="77777777" w:rsidR="00A22B79" w:rsidRPr="001C3BB8" w:rsidRDefault="00A22B79" w:rsidP="00A22B79">
            <w:pPr>
              <w:spacing w:after="0" w:line="240" w:lineRule="auto"/>
              <w:jc w:val="center"/>
              <w:rPr>
                <w:rFonts w:ascii="Times New Roman" w:hAnsi="Times New Roman" w:cs="Times New Roman"/>
                <w:color w:val="000000"/>
                <w:sz w:val="24"/>
                <w:szCs w:val="24"/>
                <w:lang w:bidi="hi-IN"/>
              </w:rPr>
            </w:pPr>
            <w:r w:rsidRPr="001C3BB8">
              <w:rPr>
                <w:rFonts w:ascii="Times New Roman" w:hAnsi="Times New Roman" w:cs="Times New Roman"/>
                <w:color w:val="000000"/>
                <w:sz w:val="24"/>
                <w:szCs w:val="24"/>
                <w:lang w:bidi="hi-IN"/>
              </w:rPr>
              <w:t>4</w:t>
            </w:r>
          </w:p>
        </w:tc>
        <w:tc>
          <w:tcPr>
            <w:tcW w:w="1349" w:type="dxa"/>
            <w:tcBorders>
              <w:top w:val="nil"/>
              <w:left w:val="nil"/>
              <w:bottom w:val="single" w:sz="4" w:space="0" w:color="auto"/>
              <w:right w:val="single" w:sz="4" w:space="0" w:color="auto"/>
            </w:tcBorders>
            <w:noWrap/>
            <w:hideMark/>
          </w:tcPr>
          <w:p w14:paraId="5280A2F3" w14:textId="54737A35" w:rsidR="00A22B79" w:rsidRPr="001C3BB8" w:rsidRDefault="00A22B79" w:rsidP="00A22B79">
            <w:pPr>
              <w:spacing w:after="0" w:line="240" w:lineRule="auto"/>
              <w:jc w:val="center"/>
              <w:rPr>
                <w:rFonts w:ascii="Times New Roman" w:hAnsi="Times New Roman" w:cs="Times New Roman"/>
                <w:b/>
                <w:bCs/>
                <w:color w:val="000000"/>
                <w:sz w:val="24"/>
                <w:szCs w:val="24"/>
              </w:rPr>
            </w:pPr>
            <w:r w:rsidRPr="00A22B79">
              <w:rPr>
                <w:rFonts w:ascii="Times New Roman" w:hAnsi="Times New Roman" w:cs="Times New Roman"/>
                <w:b/>
                <w:bCs/>
                <w:color w:val="000000"/>
                <w:sz w:val="24"/>
                <w:szCs w:val="24"/>
              </w:rPr>
              <w:t>Fe</w:t>
            </w:r>
            <w:r w:rsidRPr="00A22B79">
              <w:rPr>
                <w:rFonts w:ascii="Times New Roman" w:hAnsi="Times New Roman" w:cs="Times New Roman"/>
                <w:b/>
                <w:bCs/>
                <w:color w:val="000000"/>
                <w:sz w:val="24"/>
                <w:szCs w:val="24"/>
                <w:vertAlign w:val="subscript"/>
              </w:rPr>
              <w:t>2</w:t>
            </w:r>
            <w:r w:rsidRPr="00A22B79">
              <w:rPr>
                <w:rFonts w:ascii="Times New Roman" w:hAnsi="Times New Roman" w:cs="Times New Roman"/>
                <w:b/>
                <w:bCs/>
                <w:color w:val="000000"/>
                <w:sz w:val="24"/>
                <w:szCs w:val="24"/>
              </w:rPr>
              <w:t>O</w:t>
            </w:r>
            <w:r w:rsidRPr="00A22B79">
              <w:rPr>
                <w:rFonts w:ascii="Times New Roman" w:hAnsi="Times New Roman" w:cs="Times New Roman"/>
                <w:b/>
                <w:bCs/>
                <w:color w:val="000000"/>
                <w:sz w:val="24"/>
                <w:szCs w:val="24"/>
                <w:vertAlign w:val="subscript"/>
              </w:rPr>
              <w:t>3</w:t>
            </w:r>
          </w:p>
        </w:tc>
        <w:tc>
          <w:tcPr>
            <w:tcW w:w="0" w:type="auto"/>
            <w:vMerge/>
            <w:tcBorders>
              <w:top w:val="single" w:sz="4" w:space="0" w:color="auto"/>
              <w:left w:val="single" w:sz="4" w:space="0" w:color="auto"/>
              <w:bottom w:val="single" w:sz="8" w:space="0" w:color="000000"/>
              <w:right w:val="single" w:sz="4" w:space="0" w:color="auto"/>
            </w:tcBorders>
            <w:vAlign w:val="center"/>
            <w:hideMark/>
          </w:tcPr>
          <w:p w14:paraId="2BF8266F" w14:textId="77777777" w:rsidR="00A22B79" w:rsidRPr="001C3BB8" w:rsidRDefault="00A22B79" w:rsidP="00A22B79">
            <w:pPr>
              <w:spacing w:after="0" w:line="240" w:lineRule="auto"/>
              <w:rPr>
                <w:rFonts w:ascii="Times New Roman" w:hAnsi="Times New Roman" w:cs="Times New Roman"/>
                <w:b/>
                <w:bCs/>
                <w:color w:val="000000"/>
                <w:sz w:val="24"/>
                <w:szCs w:val="24"/>
                <w:lang w:bidi="hi-IN"/>
              </w:rPr>
            </w:pPr>
          </w:p>
        </w:tc>
        <w:tc>
          <w:tcPr>
            <w:tcW w:w="2374" w:type="dxa"/>
            <w:tcBorders>
              <w:top w:val="nil"/>
              <w:left w:val="nil"/>
              <w:bottom w:val="single" w:sz="4" w:space="0" w:color="auto"/>
              <w:right w:val="single" w:sz="4" w:space="0" w:color="auto"/>
            </w:tcBorders>
            <w:noWrap/>
            <w:hideMark/>
          </w:tcPr>
          <w:p w14:paraId="69E74836" w14:textId="01C2F52F" w:rsidR="00A22B79" w:rsidRPr="001C3BB8" w:rsidRDefault="004535B0" w:rsidP="00A22B79">
            <w:pPr>
              <w:spacing w:after="0" w:line="240" w:lineRule="auto"/>
              <w:jc w:val="center"/>
              <w:rPr>
                <w:rFonts w:ascii="Times New Roman" w:hAnsi="Times New Roman" w:cs="Times New Roman"/>
                <w:color w:val="000000"/>
                <w:sz w:val="24"/>
                <w:szCs w:val="24"/>
                <w:lang w:bidi="hi-IN"/>
              </w:rPr>
            </w:pPr>
            <w:r>
              <w:rPr>
                <w:rFonts w:ascii="Times New Roman" w:hAnsi="Times New Roman" w:cs="Times New Roman"/>
                <w:color w:val="000000"/>
                <w:sz w:val="24"/>
                <w:szCs w:val="24"/>
                <w:lang w:bidi="hi-IN"/>
              </w:rPr>
              <w:t>24.93</w:t>
            </w:r>
          </w:p>
        </w:tc>
        <w:tc>
          <w:tcPr>
            <w:tcW w:w="2316" w:type="dxa"/>
            <w:tcBorders>
              <w:top w:val="nil"/>
              <w:left w:val="nil"/>
              <w:bottom w:val="single" w:sz="4" w:space="0" w:color="auto"/>
              <w:right w:val="single" w:sz="8" w:space="0" w:color="auto"/>
            </w:tcBorders>
            <w:noWrap/>
            <w:hideMark/>
          </w:tcPr>
          <w:p w14:paraId="68CA424A" w14:textId="04A91F06" w:rsidR="00A22B79" w:rsidRPr="001C3BB8" w:rsidRDefault="004535B0" w:rsidP="00A22B79">
            <w:pPr>
              <w:spacing w:after="0" w:line="240" w:lineRule="auto"/>
              <w:jc w:val="center"/>
              <w:rPr>
                <w:rFonts w:ascii="Times New Roman" w:hAnsi="Times New Roman" w:cs="Times New Roman"/>
                <w:color w:val="000000"/>
                <w:sz w:val="24"/>
                <w:szCs w:val="24"/>
                <w:lang w:bidi="hi-IN"/>
              </w:rPr>
            </w:pPr>
            <w:r>
              <w:rPr>
                <w:rFonts w:ascii="Times New Roman" w:hAnsi="Times New Roman" w:cs="Times New Roman"/>
                <w:color w:val="000000"/>
                <w:sz w:val="24"/>
                <w:szCs w:val="24"/>
                <w:lang w:bidi="hi-IN"/>
              </w:rPr>
              <w:t>9.39</w:t>
            </w:r>
          </w:p>
        </w:tc>
      </w:tr>
      <w:tr w:rsidR="00A22B79" w:rsidRPr="001C3BB8" w14:paraId="1441620B" w14:textId="77777777" w:rsidTr="00A22B79">
        <w:trPr>
          <w:trHeight w:val="20"/>
        </w:trPr>
        <w:tc>
          <w:tcPr>
            <w:tcW w:w="960" w:type="dxa"/>
            <w:tcBorders>
              <w:top w:val="nil"/>
              <w:left w:val="single" w:sz="4" w:space="0" w:color="auto"/>
              <w:bottom w:val="single" w:sz="4" w:space="0" w:color="auto"/>
              <w:right w:val="single" w:sz="4" w:space="0" w:color="auto"/>
            </w:tcBorders>
            <w:noWrap/>
            <w:hideMark/>
          </w:tcPr>
          <w:p w14:paraId="5C805926" w14:textId="77777777" w:rsidR="00A22B79" w:rsidRPr="001C3BB8" w:rsidRDefault="00A22B79" w:rsidP="00A22B79">
            <w:pPr>
              <w:spacing w:after="0" w:line="240" w:lineRule="auto"/>
              <w:jc w:val="center"/>
              <w:rPr>
                <w:rFonts w:ascii="Times New Roman" w:hAnsi="Times New Roman" w:cs="Times New Roman"/>
                <w:color w:val="000000"/>
                <w:sz w:val="24"/>
                <w:szCs w:val="24"/>
                <w:lang w:bidi="hi-IN"/>
              </w:rPr>
            </w:pPr>
            <w:r w:rsidRPr="001C3BB8">
              <w:rPr>
                <w:rFonts w:ascii="Times New Roman" w:hAnsi="Times New Roman" w:cs="Times New Roman"/>
                <w:color w:val="000000"/>
                <w:sz w:val="24"/>
                <w:szCs w:val="24"/>
                <w:lang w:bidi="hi-IN"/>
              </w:rPr>
              <w:t>5</w:t>
            </w:r>
          </w:p>
        </w:tc>
        <w:tc>
          <w:tcPr>
            <w:tcW w:w="1349" w:type="dxa"/>
            <w:tcBorders>
              <w:top w:val="nil"/>
              <w:left w:val="nil"/>
              <w:bottom w:val="single" w:sz="4" w:space="0" w:color="auto"/>
              <w:right w:val="single" w:sz="4" w:space="0" w:color="auto"/>
            </w:tcBorders>
            <w:noWrap/>
          </w:tcPr>
          <w:p w14:paraId="42E8E165" w14:textId="6D242F00" w:rsidR="00A22B79" w:rsidRPr="001C3BB8" w:rsidRDefault="00A22B79" w:rsidP="00A22B79">
            <w:pPr>
              <w:spacing w:after="0" w:line="240" w:lineRule="auto"/>
              <w:jc w:val="center"/>
              <w:rPr>
                <w:rFonts w:ascii="Times New Roman" w:hAnsi="Times New Roman" w:cs="Times New Roman"/>
                <w:b/>
                <w:bCs/>
                <w:color w:val="000000"/>
                <w:sz w:val="24"/>
                <w:szCs w:val="24"/>
              </w:rPr>
            </w:pPr>
            <w:r w:rsidRPr="001C3BB8">
              <w:rPr>
                <w:rFonts w:ascii="Times New Roman" w:hAnsi="Times New Roman" w:cs="Times New Roman"/>
                <w:b/>
                <w:bCs/>
                <w:color w:val="000000"/>
                <w:sz w:val="24"/>
                <w:szCs w:val="24"/>
              </w:rPr>
              <w:t>SiO</w:t>
            </w:r>
            <w:r w:rsidRPr="001C3BB8">
              <w:rPr>
                <w:rFonts w:ascii="Times New Roman" w:hAnsi="Times New Roman" w:cs="Times New Roman"/>
                <w:color w:val="000000"/>
                <w:sz w:val="24"/>
                <w:szCs w:val="24"/>
                <w:vertAlign w:val="subscript"/>
              </w:rPr>
              <w:t>2</w:t>
            </w:r>
          </w:p>
        </w:tc>
        <w:tc>
          <w:tcPr>
            <w:tcW w:w="0" w:type="auto"/>
            <w:vMerge/>
            <w:tcBorders>
              <w:top w:val="single" w:sz="4" w:space="0" w:color="auto"/>
              <w:left w:val="single" w:sz="4" w:space="0" w:color="auto"/>
              <w:bottom w:val="single" w:sz="8" w:space="0" w:color="000000"/>
              <w:right w:val="single" w:sz="4" w:space="0" w:color="auto"/>
            </w:tcBorders>
            <w:vAlign w:val="center"/>
            <w:hideMark/>
          </w:tcPr>
          <w:p w14:paraId="7B1BAA51" w14:textId="77777777" w:rsidR="00A22B79" w:rsidRPr="001C3BB8" w:rsidRDefault="00A22B79" w:rsidP="00A22B79">
            <w:pPr>
              <w:spacing w:after="0" w:line="240" w:lineRule="auto"/>
              <w:rPr>
                <w:rFonts w:ascii="Times New Roman" w:hAnsi="Times New Roman" w:cs="Times New Roman"/>
                <w:b/>
                <w:bCs/>
                <w:color w:val="000000"/>
                <w:sz w:val="24"/>
                <w:szCs w:val="24"/>
                <w:lang w:bidi="hi-IN"/>
              </w:rPr>
            </w:pPr>
          </w:p>
        </w:tc>
        <w:tc>
          <w:tcPr>
            <w:tcW w:w="2374" w:type="dxa"/>
            <w:tcBorders>
              <w:top w:val="nil"/>
              <w:left w:val="nil"/>
              <w:bottom w:val="single" w:sz="4" w:space="0" w:color="auto"/>
              <w:right w:val="single" w:sz="4" w:space="0" w:color="auto"/>
            </w:tcBorders>
            <w:noWrap/>
            <w:hideMark/>
          </w:tcPr>
          <w:p w14:paraId="6F61E254" w14:textId="1100F8E1" w:rsidR="00A22B79" w:rsidRPr="001C3BB8" w:rsidRDefault="004535B0" w:rsidP="00A22B79">
            <w:pPr>
              <w:spacing w:after="0" w:line="240" w:lineRule="auto"/>
              <w:jc w:val="center"/>
              <w:rPr>
                <w:rFonts w:ascii="Times New Roman" w:hAnsi="Times New Roman" w:cs="Times New Roman"/>
                <w:color w:val="000000"/>
                <w:sz w:val="24"/>
                <w:szCs w:val="24"/>
                <w:lang w:bidi="hi-IN"/>
              </w:rPr>
            </w:pPr>
            <w:r>
              <w:rPr>
                <w:rFonts w:ascii="Times New Roman" w:hAnsi="Times New Roman" w:cs="Times New Roman"/>
                <w:color w:val="000000"/>
                <w:sz w:val="24"/>
                <w:szCs w:val="24"/>
                <w:lang w:bidi="hi-IN"/>
              </w:rPr>
              <w:t>58.65</w:t>
            </w:r>
          </w:p>
        </w:tc>
        <w:tc>
          <w:tcPr>
            <w:tcW w:w="2316" w:type="dxa"/>
            <w:tcBorders>
              <w:top w:val="nil"/>
              <w:left w:val="nil"/>
              <w:bottom w:val="single" w:sz="4" w:space="0" w:color="auto"/>
              <w:right w:val="single" w:sz="8" w:space="0" w:color="auto"/>
            </w:tcBorders>
            <w:noWrap/>
            <w:hideMark/>
          </w:tcPr>
          <w:p w14:paraId="1934A8EE" w14:textId="3369514A" w:rsidR="00A22B79" w:rsidRPr="001C3BB8" w:rsidRDefault="004535B0" w:rsidP="00A22B79">
            <w:pPr>
              <w:spacing w:after="0" w:line="240" w:lineRule="auto"/>
              <w:jc w:val="center"/>
              <w:rPr>
                <w:rFonts w:ascii="Times New Roman" w:hAnsi="Times New Roman" w:cs="Times New Roman"/>
                <w:color w:val="000000"/>
                <w:sz w:val="24"/>
                <w:szCs w:val="24"/>
                <w:lang w:bidi="hi-IN"/>
              </w:rPr>
            </w:pPr>
            <w:r>
              <w:rPr>
                <w:rFonts w:ascii="Times New Roman" w:hAnsi="Times New Roman" w:cs="Times New Roman"/>
                <w:color w:val="000000"/>
                <w:sz w:val="24"/>
                <w:szCs w:val="24"/>
                <w:lang w:bidi="hi-IN"/>
              </w:rPr>
              <w:t>24.20</w:t>
            </w:r>
          </w:p>
        </w:tc>
      </w:tr>
    </w:tbl>
    <w:p w14:paraId="79883A4F" w14:textId="77777777" w:rsidR="00A22B79" w:rsidRPr="00A22B79" w:rsidRDefault="00A22B79" w:rsidP="00A22B79">
      <w:pPr>
        <w:pStyle w:val="Heading3"/>
        <w:numPr>
          <w:ilvl w:val="0"/>
          <w:numId w:val="0"/>
        </w:numPr>
        <w:rPr>
          <w:rFonts w:eastAsia="Calibri"/>
        </w:rPr>
      </w:pPr>
    </w:p>
    <w:bookmarkEnd w:id="101"/>
    <w:p w14:paraId="1A69A7E0" w14:textId="7335D609" w:rsidR="008F09E9" w:rsidRDefault="008F09E9">
      <w:pPr>
        <w:pStyle w:val="Heading3"/>
        <w:numPr>
          <w:ilvl w:val="2"/>
          <w:numId w:val="37"/>
        </w:numPr>
        <w:ind w:left="851" w:hanging="851"/>
        <w:rPr>
          <w:rFonts w:eastAsia="Calibri"/>
        </w:rPr>
      </w:pPr>
      <w:r w:rsidRPr="006F7CE0">
        <w:rPr>
          <w:rFonts w:eastAsia="Calibri"/>
        </w:rPr>
        <w:t xml:space="preserve">Based on the trench sample analysis and the trench mapping two manganese mineralised zones are identified. The two </w:t>
      </w:r>
      <w:r w:rsidR="00725A16">
        <w:rPr>
          <w:rFonts w:eastAsia="Calibri"/>
        </w:rPr>
        <w:t>bands identified</w:t>
      </w:r>
      <w:r w:rsidRPr="006F7CE0">
        <w:rPr>
          <w:rFonts w:eastAsia="Calibri"/>
        </w:rPr>
        <w:t xml:space="preserve"> are trending WNW-ESE to E-W, the Northern one is dipping towards north by an amount of 42</w:t>
      </w:r>
      <w:r w:rsidRPr="006F7CE0">
        <w:rPr>
          <w:rFonts w:eastAsia="Calibri"/>
          <w:vertAlign w:val="superscript"/>
        </w:rPr>
        <w:t>O</w:t>
      </w:r>
      <w:r w:rsidRPr="006F7CE0">
        <w:rPr>
          <w:rFonts w:eastAsia="Calibri"/>
        </w:rPr>
        <w:t xml:space="preserve"> having maximum width of 2m and southern one is dipping south </w:t>
      </w:r>
      <w:r w:rsidR="00725A16" w:rsidRPr="006F7CE0">
        <w:rPr>
          <w:rFonts w:eastAsia="Calibri"/>
        </w:rPr>
        <w:t>by an amount of</w:t>
      </w:r>
      <w:r w:rsidR="00725A16">
        <w:rPr>
          <w:rFonts w:eastAsia="Calibri"/>
        </w:rPr>
        <w:t xml:space="preserve"> approx. 30</w:t>
      </w:r>
      <w:r w:rsidR="00725A16" w:rsidRPr="006F7CE0">
        <w:rPr>
          <w:rFonts w:eastAsia="Calibri"/>
          <w:vertAlign w:val="superscript"/>
        </w:rPr>
        <w:t>O</w:t>
      </w:r>
      <w:r w:rsidR="00725A16" w:rsidRPr="006F7CE0">
        <w:rPr>
          <w:rFonts w:eastAsia="Calibri"/>
        </w:rPr>
        <w:t xml:space="preserve"> </w:t>
      </w:r>
      <w:r w:rsidRPr="006F7CE0">
        <w:rPr>
          <w:rFonts w:eastAsia="Calibri"/>
        </w:rPr>
        <w:t>as in trenches having maximum width of 5.20 m</w:t>
      </w:r>
      <w:r w:rsidR="00725A16">
        <w:rPr>
          <w:rFonts w:eastAsia="Calibri"/>
        </w:rPr>
        <w:t xml:space="preserve"> with a localised synform along Band II</w:t>
      </w:r>
      <w:r w:rsidRPr="006F7CE0">
        <w:rPr>
          <w:rFonts w:eastAsia="Calibri"/>
        </w:rPr>
        <w:t>.</w:t>
      </w:r>
    </w:p>
    <w:p w14:paraId="4E89EEAE" w14:textId="21117380" w:rsidR="00002946" w:rsidRPr="00002946" w:rsidRDefault="008F09E9">
      <w:pPr>
        <w:pStyle w:val="Heading3"/>
        <w:numPr>
          <w:ilvl w:val="2"/>
          <w:numId w:val="37"/>
        </w:numPr>
        <w:ind w:left="851" w:hanging="851"/>
        <w:rPr>
          <w:rFonts w:eastAsia="Calibri"/>
        </w:rPr>
      </w:pPr>
      <w:r w:rsidRPr="006F7CE0">
        <w:rPr>
          <w:rFonts w:eastAsia="Calibri"/>
        </w:rPr>
        <w:t xml:space="preserve">Based on the findings, the northern one was targeted and 3 boreholes were </w:t>
      </w:r>
      <w:proofErr w:type="spellStart"/>
      <w:r w:rsidRPr="006F7CE0">
        <w:rPr>
          <w:rFonts w:eastAsia="Calibri"/>
        </w:rPr>
        <w:t>drillied</w:t>
      </w:r>
      <w:proofErr w:type="spellEnd"/>
      <w:r w:rsidRPr="006F7CE0">
        <w:rPr>
          <w:rFonts w:eastAsia="Calibri"/>
        </w:rPr>
        <w:t xml:space="preserve"> amounting a total of 180 m on three section lines over a strike length of 500 m. </w:t>
      </w:r>
      <w:bookmarkStart w:id="102" w:name="_Hlk192344901"/>
      <w:r w:rsidRPr="006F7CE0">
        <w:rPr>
          <w:rFonts w:eastAsia="Calibri"/>
        </w:rPr>
        <w:t>A</w:t>
      </w:r>
      <w:r w:rsidR="009447F5" w:rsidRPr="006F7CE0">
        <w:rPr>
          <w:rFonts w:eastAsia="Calibri"/>
        </w:rPr>
        <w:t xml:space="preserve">nalysis of </w:t>
      </w:r>
      <w:r w:rsidR="00E36898" w:rsidRPr="006F7CE0">
        <w:rPr>
          <w:rFonts w:eastAsia="Calibri"/>
        </w:rPr>
        <w:t>36</w:t>
      </w:r>
      <w:r w:rsidR="009447F5" w:rsidRPr="006F7CE0">
        <w:rPr>
          <w:rFonts w:eastAsia="Calibri"/>
        </w:rPr>
        <w:t xml:space="preserve"> samples </w:t>
      </w:r>
      <w:r w:rsidR="00CE1024" w:rsidRPr="006F7CE0">
        <w:rPr>
          <w:rFonts w:eastAsia="Calibri"/>
        </w:rPr>
        <w:t>collected</w:t>
      </w:r>
      <w:r w:rsidR="009447F5" w:rsidRPr="006F7CE0">
        <w:rPr>
          <w:rFonts w:eastAsia="Calibri"/>
        </w:rPr>
        <w:t xml:space="preserve"> from </w:t>
      </w:r>
      <w:r w:rsidR="00E36898" w:rsidRPr="006F7CE0">
        <w:rPr>
          <w:rFonts w:eastAsia="Calibri"/>
        </w:rPr>
        <w:t>the two boreholes MNB-01 &amp; MNB-03</w:t>
      </w:r>
      <w:r w:rsidR="009447F5" w:rsidRPr="006F7CE0">
        <w:rPr>
          <w:rFonts w:eastAsia="Calibri"/>
        </w:rPr>
        <w:t xml:space="preserve"> </w:t>
      </w:r>
      <w:r w:rsidR="00E36898" w:rsidRPr="006F7CE0">
        <w:rPr>
          <w:rFonts w:eastAsia="Calibri"/>
        </w:rPr>
        <w:t>from the section line S1 &amp; S2</w:t>
      </w:r>
      <w:r w:rsidR="009447F5" w:rsidRPr="006F7CE0">
        <w:rPr>
          <w:rFonts w:eastAsia="Calibri"/>
        </w:rPr>
        <w:t xml:space="preserve"> </w:t>
      </w:r>
      <w:r w:rsidR="00E36898" w:rsidRPr="006F7CE0">
        <w:rPr>
          <w:rFonts w:eastAsia="Calibri"/>
        </w:rPr>
        <w:t>had only one 1m zone for manganese mineralisation having Mn analysis of 10% Mn</w:t>
      </w:r>
      <w:bookmarkEnd w:id="102"/>
      <w:r w:rsidR="001F202C">
        <w:rPr>
          <w:rFonts w:eastAsia="Calibri"/>
        </w:rPr>
        <w:t>.</w:t>
      </w:r>
    </w:p>
    <w:p w14:paraId="19FADEBC" w14:textId="1FE1CFE4" w:rsidR="00672865" w:rsidRPr="006F7CE0" w:rsidRDefault="00672865" w:rsidP="00672865">
      <w:pPr>
        <w:spacing w:line="360" w:lineRule="auto"/>
        <w:ind w:right="-45"/>
        <w:jc w:val="center"/>
        <w:outlineLvl w:val="0"/>
        <w:rPr>
          <w:rFonts w:ascii="Times New Roman" w:eastAsia="Batang" w:hAnsi="Times New Roman" w:cs="Times New Roman"/>
          <w:b/>
          <w:sz w:val="24"/>
          <w:szCs w:val="24"/>
        </w:rPr>
      </w:pPr>
      <w:bookmarkStart w:id="103" w:name="_Toc160370035"/>
      <w:bookmarkStart w:id="104" w:name="_Toc160370071"/>
      <w:r w:rsidRPr="006F7CE0">
        <w:rPr>
          <w:rFonts w:ascii="Times New Roman" w:eastAsia="Batang" w:hAnsi="Times New Roman" w:cs="Times New Roman"/>
          <w:b/>
          <w:sz w:val="24"/>
          <w:szCs w:val="24"/>
        </w:rPr>
        <w:t>Table-10.</w:t>
      </w:r>
      <w:r w:rsidR="00D76544">
        <w:rPr>
          <w:rFonts w:ascii="Times New Roman" w:eastAsia="Batang" w:hAnsi="Times New Roman" w:cs="Times New Roman"/>
          <w:b/>
          <w:sz w:val="24"/>
          <w:szCs w:val="24"/>
        </w:rPr>
        <w:t>4</w:t>
      </w:r>
      <w:r w:rsidRPr="006F7CE0">
        <w:rPr>
          <w:rFonts w:ascii="Times New Roman" w:eastAsia="Batang" w:hAnsi="Times New Roman" w:cs="Times New Roman"/>
          <w:b/>
          <w:sz w:val="24"/>
          <w:szCs w:val="24"/>
        </w:rPr>
        <w:t>: Details of Manganiferous mineralization Bands</w:t>
      </w:r>
      <w:bookmarkEnd w:id="103"/>
      <w:bookmarkEnd w:id="104"/>
    </w:p>
    <w:tbl>
      <w:tblPr>
        <w:tblW w:w="8885" w:type="dxa"/>
        <w:tblInd w:w="817" w:type="dxa"/>
        <w:tblLook w:val="04A0" w:firstRow="1" w:lastRow="0" w:firstColumn="1" w:lastColumn="0" w:noHBand="0" w:noVBand="1"/>
      </w:tblPr>
      <w:tblGrid>
        <w:gridCol w:w="992"/>
        <w:gridCol w:w="1560"/>
        <w:gridCol w:w="1701"/>
        <w:gridCol w:w="2409"/>
        <w:gridCol w:w="2223"/>
      </w:tblGrid>
      <w:tr w:rsidR="00672865" w:rsidRPr="006F7CE0" w14:paraId="30A109E4" w14:textId="77777777" w:rsidTr="00D23AF3">
        <w:trPr>
          <w:trHeight w:val="375"/>
        </w:trPr>
        <w:tc>
          <w:tcPr>
            <w:tcW w:w="992" w:type="dxa"/>
            <w:tcBorders>
              <w:top w:val="single" w:sz="4" w:space="0" w:color="auto"/>
              <w:left w:val="single" w:sz="4" w:space="0" w:color="auto"/>
              <w:bottom w:val="single" w:sz="4" w:space="0" w:color="auto"/>
              <w:right w:val="single" w:sz="4" w:space="0" w:color="auto"/>
            </w:tcBorders>
            <w:noWrap/>
            <w:hideMark/>
          </w:tcPr>
          <w:p w14:paraId="483F7FB4" w14:textId="77777777" w:rsidR="00CC4BBD" w:rsidRPr="006F7CE0" w:rsidRDefault="00CC4BBD" w:rsidP="00B0770D">
            <w:pPr>
              <w:pStyle w:val="TableParagraph"/>
              <w:spacing w:line="276" w:lineRule="auto"/>
              <w:ind w:left="107" w:right="107"/>
              <w:jc w:val="center"/>
              <w:rPr>
                <w:rFonts w:ascii="Times New Roman" w:eastAsia="Times New Roman" w:hAnsi="Times New Roman" w:cs="Times New Roman"/>
                <w:b/>
                <w:sz w:val="24"/>
                <w:szCs w:val="24"/>
              </w:rPr>
            </w:pPr>
            <w:r w:rsidRPr="006F7CE0">
              <w:rPr>
                <w:rFonts w:ascii="Times New Roman" w:hAnsi="Times New Roman" w:cs="Times New Roman"/>
                <w:b/>
                <w:sz w:val="24"/>
                <w:szCs w:val="24"/>
              </w:rPr>
              <w:t>Mn</w:t>
            </w:r>
            <w:r w:rsidRPr="006F7CE0">
              <w:rPr>
                <w:rFonts w:ascii="Times New Roman" w:hAnsi="Times New Roman" w:cs="Times New Roman"/>
                <w:b/>
                <w:spacing w:val="1"/>
                <w:sz w:val="24"/>
                <w:szCs w:val="24"/>
              </w:rPr>
              <w:t xml:space="preserve"> </w:t>
            </w:r>
            <w:r w:rsidRPr="006F7CE0">
              <w:rPr>
                <w:rFonts w:ascii="Times New Roman" w:hAnsi="Times New Roman" w:cs="Times New Roman"/>
                <w:b/>
                <w:sz w:val="24"/>
                <w:szCs w:val="24"/>
              </w:rPr>
              <w:t>Band</w:t>
            </w:r>
          </w:p>
        </w:tc>
        <w:tc>
          <w:tcPr>
            <w:tcW w:w="1560" w:type="dxa"/>
            <w:tcBorders>
              <w:top w:val="single" w:sz="4" w:space="0" w:color="auto"/>
              <w:left w:val="nil"/>
              <w:bottom w:val="single" w:sz="4" w:space="0" w:color="auto"/>
              <w:right w:val="single" w:sz="4" w:space="0" w:color="auto"/>
            </w:tcBorders>
            <w:hideMark/>
          </w:tcPr>
          <w:p w14:paraId="4712F914" w14:textId="77777777" w:rsidR="00CC4BBD" w:rsidRPr="006F7CE0" w:rsidRDefault="00CC4BBD" w:rsidP="00B0770D">
            <w:pPr>
              <w:pStyle w:val="TableParagraph"/>
              <w:spacing w:line="276" w:lineRule="auto"/>
              <w:ind w:left="105" w:right="-54"/>
              <w:jc w:val="center"/>
              <w:rPr>
                <w:rFonts w:ascii="Times New Roman" w:hAnsi="Times New Roman" w:cs="Times New Roman"/>
                <w:b/>
                <w:sz w:val="24"/>
                <w:szCs w:val="24"/>
              </w:rPr>
            </w:pPr>
            <w:r w:rsidRPr="006F7CE0">
              <w:rPr>
                <w:rFonts w:ascii="Times New Roman" w:hAnsi="Times New Roman" w:cs="Times New Roman"/>
                <w:b/>
                <w:sz w:val="24"/>
                <w:szCs w:val="24"/>
              </w:rPr>
              <w:t>Dimension</w:t>
            </w:r>
            <w:r w:rsidRPr="006F7CE0">
              <w:rPr>
                <w:rFonts w:ascii="Times New Roman" w:hAnsi="Times New Roman" w:cs="Times New Roman"/>
                <w:b/>
                <w:spacing w:val="-58"/>
                <w:sz w:val="24"/>
                <w:szCs w:val="24"/>
              </w:rPr>
              <w:t xml:space="preserve"> </w:t>
            </w:r>
            <w:r w:rsidRPr="006F7CE0">
              <w:rPr>
                <w:rFonts w:ascii="Times New Roman" w:hAnsi="Times New Roman" w:cs="Times New Roman"/>
                <w:b/>
                <w:sz w:val="24"/>
                <w:szCs w:val="24"/>
              </w:rPr>
              <w:t>(length x</w:t>
            </w:r>
            <w:r w:rsidRPr="006F7CE0">
              <w:rPr>
                <w:rFonts w:ascii="Times New Roman" w:hAnsi="Times New Roman" w:cs="Times New Roman"/>
                <w:b/>
                <w:spacing w:val="1"/>
                <w:sz w:val="24"/>
                <w:szCs w:val="24"/>
              </w:rPr>
              <w:t xml:space="preserve"> </w:t>
            </w:r>
            <w:r w:rsidRPr="006F7CE0">
              <w:rPr>
                <w:rFonts w:ascii="Times New Roman" w:hAnsi="Times New Roman" w:cs="Times New Roman"/>
                <w:b/>
                <w:sz w:val="24"/>
                <w:szCs w:val="24"/>
              </w:rPr>
              <w:t>width)</w:t>
            </w:r>
          </w:p>
        </w:tc>
        <w:tc>
          <w:tcPr>
            <w:tcW w:w="1701" w:type="dxa"/>
            <w:tcBorders>
              <w:top w:val="single" w:sz="4" w:space="0" w:color="auto"/>
              <w:left w:val="nil"/>
              <w:bottom w:val="single" w:sz="4" w:space="0" w:color="auto"/>
              <w:right w:val="single" w:sz="4" w:space="0" w:color="auto"/>
            </w:tcBorders>
            <w:hideMark/>
          </w:tcPr>
          <w:p w14:paraId="3DEA4231" w14:textId="77777777" w:rsidR="00CC4BBD" w:rsidRPr="006F7CE0" w:rsidRDefault="00CC4BBD" w:rsidP="00B0770D">
            <w:pPr>
              <w:pStyle w:val="TableParagraph"/>
              <w:spacing w:line="276" w:lineRule="auto"/>
              <w:jc w:val="center"/>
              <w:rPr>
                <w:rFonts w:ascii="Times New Roman" w:hAnsi="Times New Roman" w:cs="Times New Roman"/>
                <w:b/>
                <w:sz w:val="24"/>
                <w:szCs w:val="24"/>
              </w:rPr>
            </w:pPr>
            <w:r w:rsidRPr="006F7CE0">
              <w:rPr>
                <w:rFonts w:ascii="Times New Roman" w:hAnsi="Times New Roman" w:cs="Times New Roman"/>
                <w:b/>
                <w:sz w:val="24"/>
                <w:szCs w:val="24"/>
              </w:rPr>
              <w:t>Location</w:t>
            </w:r>
          </w:p>
        </w:tc>
        <w:tc>
          <w:tcPr>
            <w:tcW w:w="2409" w:type="dxa"/>
            <w:tcBorders>
              <w:top w:val="single" w:sz="4" w:space="0" w:color="auto"/>
              <w:left w:val="nil"/>
              <w:bottom w:val="single" w:sz="4" w:space="0" w:color="auto"/>
              <w:right w:val="single" w:sz="4" w:space="0" w:color="auto"/>
            </w:tcBorders>
            <w:hideMark/>
          </w:tcPr>
          <w:p w14:paraId="5EFA280B" w14:textId="77777777" w:rsidR="00CC4BBD" w:rsidRPr="006F7CE0" w:rsidRDefault="00CC4BBD" w:rsidP="00B0770D">
            <w:pPr>
              <w:pStyle w:val="TableParagraph"/>
              <w:spacing w:line="276" w:lineRule="auto"/>
              <w:jc w:val="center"/>
              <w:rPr>
                <w:rFonts w:ascii="Times New Roman" w:hAnsi="Times New Roman" w:cs="Times New Roman"/>
                <w:b/>
                <w:sz w:val="24"/>
                <w:szCs w:val="24"/>
              </w:rPr>
            </w:pPr>
            <w:r w:rsidRPr="006F7CE0">
              <w:rPr>
                <w:rFonts w:ascii="Times New Roman" w:hAnsi="Times New Roman" w:cs="Times New Roman"/>
                <w:b/>
                <w:sz w:val="24"/>
                <w:szCs w:val="24"/>
              </w:rPr>
              <w:t>Analytical</w:t>
            </w:r>
            <w:r w:rsidRPr="006F7CE0">
              <w:rPr>
                <w:rFonts w:ascii="Times New Roman" w:hAnsi="Times New Roman" w:cs="Times New Roman"/>
                <w:b/>
                <w:spacing w:val="-3"/>
                <w:sz w:val="24"/>
                <w:szCs w:val="24"/>
              </w:rPr>
              <w:t xml:space="preserve"> </w:t>
            </w:r>
            <w:r w:rsidRPr="006F7CE0">
              <w:rPr>
                <w:rFonts w:ascii="Times New Roman" w:hAnsi="Times New Roman" w:cs="Times New Roman"/>
                <w:b/>
                <w:sz w:val="24"/>
                <w:szCs w:val="24"/>
              </w:rPr>
              <w:t>Results</w:t>
            </w:r>
          </w:p>
        </w:tc>
        <w:tc>
          <w:tcPr>
            <w:tcW w:w="2223" w:type="dxa"/>
            <w:tcBorders>
              <w:top w:val="single" w:sz="4" w:space="0" w:color="auto"/>
              <w:left w:val="nil"/>
              <w:bottom w:val="single" w:sz="4" w:space="0" w:color="auto"/>
              <w:right w:val="single" w:sz="4" w:space="0" w:color="auto"/>
            </w:tcBorders>
            <w:hideMark/>
          </w:tcPr>
          <w:p w14:paraId="3DDF0A75" w14:textId="77777777" w:rsidR="00CC4BBD" w:rsidRPr="006F7CE0" w:rsidRDefault="00CC4BBD" w:rsidP="00672865">
            <w:pPr>
              <w:pStyle w:val="TableParagraph"/>
              <w:spacing w:line="276" w:lineRule="auto"/>
              <w:ind w:right="927"/>
              <w:jc w:val="center"/>
              <w:rPr>
                <w:rFonts w:ascii="Times New Roman" w:hAnsi="Times New Roman" w:cs="Times New Roman"/>
                <w:b/>
                <w:sz w:val="24"/>
                <w:szCs w:val="24"/>
              </w:rPr>
            </w:pPr>
            <w:r w:rsidRPr="006F7CE0">
              <w:rPr>
                <w:rFonts w:ascii="Times New Roman" w:hAnsi="Times New Roman" w:cs="Times New Roman"/>
                <w:b/>
                <w:sz w:val="24"/>
                <w:szCs w:val="24"/>
              </w:rPr>
              <w:t>Remarks</w:t>
            </w:r>
          </w:p>
        </w:tc>
      </w:tr>
      <w:tr w:rsidR="00CF3A62" w:rsidRPr="006F7CE0" w14:paraId="7E04ACEE" w14:textId="77777777" w:rsidTr="0000240D">
        <w:trPr>
          <w:trHeight w:val="20"/>
        </w:trPr>
        <w:tc>
          <w:tcPr>
            <w:tcW w:w="992" w:type="dxa"/>
            <w:vMerge w:val="restart"/>
            <w:tcBorders>
              <w:top w:val="single" w:sz="4" w:space="0" w:color="auto"/>
              <w:left w:val="single" w:sz="4" w:space="0" w:color="auto"/>
              <w:right w:val="single" w:sz="4" w:space="0" w:color="auto"/>
            </w:tcBorders>
            <w:noWrap/>
            <w:hideMark/>
          </w:tcPr>
          <w:p w14:paraId="2D052C12" w14:textId="3EB0FB9E" w:rsidR="00CF3A62" w:rsidRPr="006F7CE0" w:rsidRDefault="00BA6978" w:rsidP="00B0770D">
            <w:pPr>
              <w:jc w:val="center"/>
              <w:rPr>
                <w:rFonts w:ascii="Times New Roman" w:hAnsi="Times New Roman" w:cs="Times New Roman"/>
                <w:color w:val="000000"/>
                <w:sz w:val="24"/>
                <w:szCs w:val="24"/>
                <w:lang w:bidi="hi-IN"/>
              </w:rPr>
            </w:pPr>
            <w:r w:rsidRPr="006F7CE0">
              <w:rPr>
                <w:rFonts w:ascii="Times New Roman" w:hAnsi="Times New Roman" w:cs="Times New Roman"/>
                <w:color w:val="000000"/>
                <w:sz w:val="24"/>
                <w:szCs w:val="24"/>
                <w:lang w:bidi="hi-IN"/>
              </w:rPr>
              <w:t>Band I</w:t>
            </w:r>
          </w:p>
        </w:tc>
        <w:tc>
          <w:tcPr>
            <w:tcW w:w="1560" w:type="dxa"/>
            <w:vMerge w:val="restart"/>
            <w:tcBorders>
              <w:top w:val="single" w:sz="4" w:space="0" w:color="auto"/>
              <w:left w:val="nil"/>
              <w:right w:val="single" w:sz="4" w:space="0" w:color="auto"/>
            </w:tcBorders>
            <w:noWrap/>
            <w:hideMark/>
          </w:tcPr>
          <w:p w14:paraId="3A7889E1" w14:textId="36D594D5" w:rsidR="00CF3A62" w:rsidRPr="006F7CE0" w:rsidRDefault="00313D23" w:rsidP="00B0770D">
            <w:pPr>
              <w:jc w:val="center"/>
              <w:rPr>
                <w:rFonts w:ascii="Times New Roman" w:hAnsi="Times New Roman" w:cs="Times New Roman"/>
                <w:bCs/>
                <w:color w:val="000000"/>
                <w:sz w:val="24"/>
                <w:szCs w:val="24"/>
              </w:rPr>
            </w:pPr>
            <w:r w:rsidRPr="006F7CE0">
              <w:rPr>
                <w:rFonts w:ascii="Times New Roman" w:hAnsi="Times New Roman" w:cs="Times New Roman"/>
                <w:bCs/>
                <w:color w:val="000000"/>
                <w:sz w:val="24"/>
                <w:szCs w:val="24"/>
              </w:rPr>
              <w:t>2</w:t>
            </w:r>
            <w:r w:rsidR="00E22FE4">
              <w:rPr>
                <w:rFonts w:ascii="Times New Roman" w:hAnsi="Times New Roman" w:cs="Times New Roman"/>
                <w:bCs/>
                <w:color w:val="000000"/>
                <w:sz w:val="24"/>
                <w:szCs w:val="24"/>
              </w:rPr>
              <w:t>64</w:t>
            </w:r>
            <w:r w:rsidR="00D23AF3" w:rsidRPr="006F7CE0">
              <w:rPr>
                <w:rFonts w:ascii="Times New Roman" w:hAnsi="Times New Roman" w:cs="Times New Roman"/>
                <w:bCs/>
                <w:color w:val="000000"/>
                <w:sz w:val="24"/>
                <w:szCs w:val="24"/>
              </w:rPr>
              <w:t xml:space="preserve"> </w:t>
            </w:r>
            <w:r w:rsidR="00CF3A62" w:rsidRPr="006F7CE0">
              <w:rPr>
                <w:rFonts w:ascii="Times New Roman" w:hAnsi="Times New Roman" w:cs="Times New Roman"/>
                <w:bCs/>
                <w:color w:val="000000"/>
                <w:sz w:val="24"/>
                <w:szCs w:val="24"/>
              </w:rPr>
              <w:t>m x 1</w:t>
            </w:r>
            <w:r w:rsidR="00D23AF3" w:rsidRPr="006F7CE0">
              <w:rPr>
                <w:rFonts w:ascii="Times New Roman" w:hAnsi="Times New Roman" w:cs="Times New Roman"/>
                <w:bCs/>
                <w:color w:val="000000"/>
                <w:sz w:val="24"/>
                <w:szCs w:val="24"/>
              </w:rPr>
              <w:t xml:space="preserve"> to 2 </w:t>
            </w:r>
            <w:r w:rsidR="00CF3A62" w:rsidRPr="006F7CE0">
              <w:rPr>
                <w:rFonts w:ascii="Times New Roman" w:hAnsi="Times New Roman" w:cs="Times New Roman"/>
                <w:bCs/>
                <w:color w:val="000000"/>
                <w:sz w:val="24"/>
                <w:szCs w:val="24"/>
              </w:rPr>
              <w:t>m</w:t>
            </w:r>
          </w:p>
        </w:tc>
        <w:tc>
          <w:tcPr>
            <w:tcW w:w="1701" w:type="dxa"/>
            <w:vMerge w:val="restart"/>
            <w:tcBorders>
              <w:top w:val="single" w:sz="4" w:space="0" w:color="auto"/>
              <w:left w:val="single" w:sz="4" w:space="0" w:color="auto"/>
              <w:right w:val="single" w:sz="4" w:space="0" w:color="auto"/>
            </w:tcBorders>
            <w:noWrap/>
            <w:vAlign w:val="center"/>
            <w:hideMark/>
          </w:tcPr>
          <w:p w14:paraId="3D4E4053" w14:textId="1405B053" w:rsidR="00CF3A62" w:rsidRPr="006F7CE0" w:rsidRDefault="00D23AF3" w:rsidP="00B0770D">
            <w:pPr>
              <w:jc w:val="center"/>
              <w:rPr>
                <w:rFonts w:ascii="Times New Roman" w:hAnsi="Times New Roman" w:cs="Times New Roman"/>
                <w:bCs/>
                <w:color w:val="000000"/>
                <w:sz w:val="24"/>
                <w:szCs w:val="24"/>
                <w:lang w:bidi="hi-IN"/>
              </w:rPr>
            </w:pPr>
            <w:r w:rsidRPr="006F7CE0">
              <w:rPr>
                <w:rFonts w:ascii="Times New Roman" w:hAnsi="Times New Roman" w:cs="Times New Roman"/>
                <w:bCs/>
                <w:color w:val="000000"/>
                <w:sz w:val="24"/>
                <w:szCs w:val="24"/>
                <w:lang w:bidi="hi-IN"/>
              </w:rPr>
              <w:t>600 m SSW of Nandapuri village</w:t>
            </w:r>
          </w:p>
        </w:tc>
        <w:tc>
          <w:tcPr>
            <w:tcW w:w="2409" w:type="dxa"/>
            <w:tcBorders>
              <w:top w:val="single" w:sz="4" w:space="0" w:color="auto"/>
              <w:left w:val="nil"/>
              <w:bottom w:val="single" w:sz="4" w:space="0" w:color="auto"/>
              <w:right w:val="single" w:sz="4" w:space="0" w:color="auto"/>
            </w:tcBorders>
            <w:noWrap/>
            <w:hideMark/>
          </w:tcPr>
          <w:p w14:paraId="7E0683D8" w14:textId="2C04FC5B" w:rsidR="00CF3A62" w:rsidRPr="006F7CE0" w:rsidRDefault="00CF3A62" w:rsidP="00B0770D">
            <w:pPr>
              <w:jc w:val="center"/>
              <w:rPr>
                <w:rFonts w:ascii="Times New Roman" w:hAnsi="Times New Roman" w:cs="Times New Roman"/>
                <w:color w:val="000000"/>
                <w:sz w:val="24"/>
                <w:szCs w:val="24"/>
                <w:lang w:bidi="hi-IN"/>
              </w:rPr>
            </w:pPr>
            <w:r w:rsidRPr="006F7CE0">
              <w:rPr>
                <w:rFonts w:ascii="Times New Roman" w:hAnsi="Times New Roman" w:cs="Times New Roman"/>
                <w:color w:val="000000"/>
                <w:sz w:val="24"/>
                <w:szCs w:val="24"/>
                <w:lang w:bidi="hi-IN"/>
              </w:rPr>
              <w:t>M</w:t>
            </w:r>
            <w:r w:rsidR="00D23AF3" w:rsidRPr="006F7CE0">
              <w:rPr>
                <w:rFonts w:ascii="Times New Roman" w:hAnsi="Times New Roman" w:cs="Times New Roman"/>
                <w:color w:val="000000"/>
                <w:sz w:val="24"/>
                <w:szCs w:val="24"/>
                <w:lang w:bidi="hi-IN"/>
              </w:rPr>
              <w:t>NB/TR1/01-04</w:t>
            </w:r>
            <w:r w:rsidRPr="006F7CE0">
              <w:rPr>
                <w:rFonts w:ascii="Times New Roman" w:hAnsi="Times New Roman" w:cs="Times New Roman"/>
                <w:color w:val="000000"/>
                <w:sz w:val="24"/>
                <w:szCs w:val="24"/>
                <w:lang w:bidi="hi-IN"/>
              </w:rPr>
              <w:t xml:space="preserve"> </w:t>
            </w:r>
            <w:r w:rsidR="00D23AF3" w:rsidRPr="006F7CE0">
              <w:rPr>
                <w:rFonts w:ascii="Times New Roman" w:hAnsi="Times New Roman" w:cs="Times New Roman"/>
                <w:color w:val="000000"/>
                <w:sz w:val="24"/>
                <w:szCs w:val="24"/>
                <w:lang w:bidi="hi-IN"/>
              </w:rPr>
              <w:t>– 1.00m X 26.57% Mn</w:t>
            </w:r>
          </w:p>
        </w:tc>
        <w:tc>
          <w:tcPr>
            <w:tcW w:w="2223" w:type="dxa"/>
            <w:vMerge w:val="restart"/>
            <w:tcBorders>
              <w:top w:val="single" w:sz="4" w:space="0" w:color="auto"/>
              <w:left w:val="nil"/>
              <w:right w:val="single" w:sz="8" w:space="0" w:color="auto"/>
            </w:tcBorders>
            <w:noWrap/>
          </w:tcPr>
          <w:p w14:paraId="34CB8045" w14:textId="29525C9F" w:rsidR="00CF3A62" w:rsidRPr="006F7CE0" w:rsidRDefault="00CF3A62" w:rsidP="00351D20">
            <w:pPr>
              <w:spacing w:after="0" w:line="240" w:lineRule="auto"/>
              <w:jc w:val="center"/>
              <w:rPr>
                <w:rFonts w:ascii="Times New Roman" w:hAnsi="Times New Roman" w:cs="Times New Roman"/>
                <w:color w:val="000000"/>
                <w:sz w:val="24"/>
                <w:szCs w:val="24"/>
                <w:lang w:bidi="hi-IN"/>
              </w:rPr>
            </w:pPr>
          </w:p>
        </w:tc>
      </w:tr>
      <w:tr w:rsidR="00CF3A62" w:rsidRPr="006F7CE0" w14:paraId="1DE4BDF5" w14:textId="77777777" w:rsidTr="00D23AF3">
        <w:trPr>
          <w:trHeight w:val="20"/>
        </w:trPr>
        <w:tc>
          <w:tcPr>
            <w:tcW w:w="992" w:type="dxa"/>
            <w:vMerge/>
            <w:tcBorders>
              <w:left w:val="single" w:sz="4" w:space="0" w:color="auto"/>
              <w:bottom w:val="single" w:sz="4" w:space="0" w:color="auto"/>
              <w:right w:val="single" w:sz="4" w:space="0" w:color="auto"/>
            </w:tcBorders>
            <w:noWrap/>
          </w:tcPr>
          <w:p w14:paraId="146B2CCF" w14:textId="77777777" w:rsidR="00CF3A62" w:rsidRPr="006F7CE0" w:rsidRDefault="00CF3A62" w:rsidP="00B0770D">
            <w:pPr>
              <w:jc w:val="center"/>
              <w:rPr>
                <w:rFonts w:ascii="Times New Roman" w:hAnsi="Times New Roman" w:cs="Times New Roman"/>
                <w:color w:val="000000"/>
                <w:sz w:val="24"/>
                <w:szCs w:val="24"/>
                <w:lang w:bidi="hi-IN"/>
              </w:rPr>
            </w:pPr>
          </w:p>
        </w:tc>
        <w:tc>
          <w:tcPr>
            <w:tcW w:w="1560" w:type="dxa"/>
            <w:vMerge/>
            <w:tcBorders>
              <w:left w:val="nil"/>
              <w:bottom w:val="single" w:sz="4" w:space="0" w:color="auto"/>
              <w:right w:val="single" w:sz="4" w:space="0" w:color="auto"/>
            </w:tcBorders>
            <w:noWrap/>
          </w:tcPr>
          <w:p w14:paraId="6EA2CEE6" w14:textId="77777777" w:rsidR="00CF3A62" w:rsidRPr="006F7CE0" w:rsidRDefault="00CF3A62" w:rsidP="00B0770D">
            <w:pPr>
              <w:jc w:val="center"/>
              <w:rPr>
                <w:rFonts w:ascii="Times New Roman" w:hAnsi="Times New Roman" w:cs="Times New Roman"/>
                <w:bCs/>
                <w:color w:val="000000"/>
                <w:sz w:val="24"/>
                <w:szCs w:val="24"/>
              </w:rPr>
            </w:pPr>
          </w:p>
        </w:tc>
        <w:tc>
          <w:tcPr>
            <w:tcW w:w="1701" w:type="dxa"/>
            <w:vMerge/>
            <w:tcBorders>
              <w:left w:val="single" w:sz="4" w:space="0" w:color="auto"/>
              <w:bottom w:val="single" w:sz="8" w:space="0" w:color="000000"/>
              <w:right w:val="single" w:sz="4" w:space="0" w:color="auto"/>
            </w:tcBorders>
            <w:noWrap/>
            <w:vAlign w:val="center"/>
          </w:tcPr>
          <w:p w14:paraId="76E83541" w14:textId="77777777" w:rsidR="00CF3A62" w:rsidRPr="006F7CE0" w:rsidRDefault="00CF3A62" w:rsidP="00B0770D">
            <w:pPr>
              <w:jc w:val="center"/>
              <w:rPr>
                <w:rFonts w:ascii="Times New Roman" w:hAnsi="Times New Roman" w:cs="Times New Roman"/>
                <w:bCs/>
                <w:color w:val="000000"/>
                <w:sz w:val="24"/>
                <w:szCs w:val="24"/>
                <w:lang w:bidi="hi-IN"/>
              </w:rPr>
            </w:pPr>
          </w:p>
        </w:tc>
        <w:tc>
          <w:tcPr>
            <w:tcW w:w="2409" w:type="dxa"/>
            <w:tcBorders>
              <w:top w:val="single" w:sz="4" w:space="0" w:color="auto"/>
              <w:left w:val="nil"/>
              <w:bottom w:val="single" w:sz="4" w:space="0" w:color="auto"/>
              <w:right w:val="single" w:sz="4" w:space="0" w:color="auto"/>
            </w:tcBorders>
            <w:noWrap/>
          </w:tcPr>
          <w:p w14:paraId="454FE770" w14:textId="6D8FF919" w:rsidR="00CF3A62" w:rsidRPr="006F7CE0" w:rsidRDefault="00D23AF3" w:rsidP="00B0770D">
            <w:pPr>
              <w:jc w:val="center"/>
              <w:rPr>
                <w:rFonts w:ascii="Times New Roman" w:hAnsi="Times New Roman" w:cs="Times New Roman"/>
                <w:color w:val="000000"/>
                <w:sz w:val="24"/>
                <w:szCs w:val="24"/>
                <w:lang w:bidi="hi-IN"/>
              </w:rPr>
            </w:pPr>
            <w:r w:rsidRPr="006F7CE0">
              <w:rPr>
                <w:rFonts w:ascii="Times New Roman" w:hAnsi="Times New Roman" w:cs="Times New Roman"/>
                <w:color w:val="000000"/>
                <w:sz w:val="24"/>
                <w:szCs w:val="24"/>
                <w:lang w:bidi="hi-IN"/>
              </w:rPr>
              <w:t>MNB/TR5/01-02 – 2.00m X 20.88% Mn</w:t>
            </w:r>
          </w:p>
        </w:tc>
        <w:tc>
          <w:tcPr>
            <w:tcW w:w="2223" w:type="dxa"/>
            <w:vMerge/>
            <w:tcBorders>
              <w:left w:val="nil"/>
              <w:bottom w:val="single" w:sz="4" w:space="0" w:color="auto"/>
              <w:right w:val="single" w:sz="8" w:space="0" w:color="auto"/>
            </w:tcBorders>
            <w:noWrap/>
          </w:tcPr>
          <w:p w14:paraId="256E9206" w14:textId="77777777" w:rsidR="00CF3A62" w:rsidRPr="006F7CE0" w:rsidRDefault="00CF3A62" w:rsidP="00CC4BBD">
            <w:pPr>
              <w:spacing w:line="240" w:lineRule="auto"/>
              <w:jc w:val="center"/>
              <w:rPr>
                <w:rFonts w:ascii="Times New Roman" w:hAnsi="Times New Roman" w:cs="Times New Roman"/>
                <w:color w:val="000000"/>
                <w:sz w:val="24"/>
                <w:szCs w:val="24"/>
                <w:lang w:bidi="hi-IN"/>
              </w:rPr>
            </w:pPr>
          </w:p>
        </w:tc>
      </w:tr>
      <w:tr w:rsidR="00672865" w:rsidRPr="006F7CE0" w14:paraId="117E294B" w14:textId="77777777" w:rsidTr="0000240D">
        <w:trPr>
          <w:trHeight w:val="20"/>
        </w:trPr>
        <w:tc>
          <w:tcPr>
            <w:tcW w:w="992" w:type="dxa"/>
            <w:vMerge w:val="restart"/>
            <w:tcBorders>
              <w:top w:val="nil"/>
              <w:left w:val="single" w:sz="4" w:space="0" w:color="auto"/>
              <w:right w:val="single" w:sz="4" w:space="0" w:color="auto"/>
            </w:tcBorders>
            <w:noWrap/>
            <w:hideMark/>
          </w:tcPr>
          <w:p w14:paraId="6B58284F" w14:textId="2AB6AFC4" w:rsidR="00672865" w:rsidRPr="006F7CE0" w:rsidRDefault="00BA6978" w:rsidP="00B0770D">
            <w:pPr>
              <w:spacing w:after="0"/>
              <w:jc w:val="center"/>
              <w:rPr>
                <w:rFonts w:ascii="Times New Roman" w:hAnsi="Times New Roman" w:cs="Times New Roman"/>
                <w:color w:val="000000"/>
                <w:sz w:val="24"/>
                <w:szCs w:val="24"/>
                <w:lang w:bidi="hi-IN"/>
              </w:rPr>
            </w:pPr>
            <w:r w:rsidRPr="006F7CE0">
              <w:rPr>
                <w:rFonts w:ascii="Times New Roman" w:hAnsi="Times New Roman" w:cs="Times New Roman"/>
                <w:color w:val="000000"/>
                <w:sz w:val="24"/>
                <w:szCs w:val="24"/>
                <w:lang w:bidi="hi-IN"/>
              </w:rPr>
              <w:t>Band II</w:t>
            </w:r>
          </w:p>
        </w:tc>
        <w:tc>
          <w:tcPr>
            <w:tcW w:w="1560" w:type="dxa"/>
            <w:vMerge w:val="restart"/>
            <w:tcBorders>
              <w:top w:val="nil"/>
              <w:left w:val="nil"/>
              <w:right w:val="single" w:sz="4" w:space="0" w:color="auto"/>
            </w:tcBorders>
            <w:noWrap/>
            <w:hideMark/>
          </w:tcPr>
          <w:p w14:paraId="300F4367" w14:textId="1C0DC51E" w:rsidR="00672865" w:rsidRPr="006F7CE0" w:rsidRDefault="00313D23" w:rsidP="00B0770D">
            <w:pPr>
              <w:spacing w:after="0"/>
              <w:jc w:val="center"/>
              <w:rPr>
                <w:rFonts w:ascii="Times New Roman" w:hAnsi="Times New Roman" w:cs="Times New Roman"/>
                <w:bCs/>
                <w:color w:val="000000"/>
                <w:sz w:val="24"/>
                <w:szCs w:val="24"/>
              </w:rPr>
            </w:pPr>
            <w:r w:rsidRPr="006F7CE0">
              <w:rPr>
                <w:rFonts w:ascii="Times New Roman" w:hAnsi="Times New Roman" w:cs="Times New Roman"/>
                <w:bCs/>
                <w:color w:val="000000"/>
                <w:sz w:val="24"/>
                <w:szCs w:val="24"/>
              </w:rPr>
              <w:t>3</w:t>
            </w:r>
            <w:r w:rsidR="00E22FE4">
              <w:rPr>
                <w:rFonts w:ascii="Times New Roman" w:hAnsi="Times New Roman" w:cs="Times New Roman"/>
                <w:bCs/>
                <w:color w:val="000000"/>
                <w:sz w:val="24"/>
                <w:szCs w:val="24"/>
              </w:rPr>
              <w:t>68</w:t>
            </w:r>
            <w:r w:rsidR="00672865" w:rsidRPr="006F7CE0">
              <w:rPr>
                <w:rFonts w:ascii="Times New Roman" w:hAnsi="Times New Roman" w:cs="Times New Roman"/>
                <w:bCs/>
                <w:color w:val="000000"/>
                <w:sz w:val="24"/>
                <w:szCs w:val="24"/>
              </w:rPr>
              <w:t xml:space="preserve"> m x </w:t>
            </w:r>
            <w:r w:rsidR="00D23AF3" w:rsidRPr="006F7CE0">
              <w:rPr>
                <w:rFonts w:ascii="Times New Roman" w:hAnsi="Times New Roman" w:cs="Times New Roman"/>
                <w:bCs/>
                <w:color w:val="000000"/>
                <w:sz w:val="24"/>
                <w:szCs w:val="24"/>
              </w:rPr>
              <w:t>4.75</w:t>
            </w:r>
            <w:r w:rsidR="00672865" w:rsidRPr="006F7CE0">
              <w:rPr>
                <w:rFonts w:ascii="Times New Roman" w:hAnsi="Times New Roman" w:cs="Times New Roman"/>
                <w:bCs/>
                <w:color w:val="000000"/>
                <w:sz w:val="24"/>
                <w:szCs w:val="24"/>
              </w:rPr>
              <w:t xml:space="preserve"> to </w:t>
            </w:r>
            <w:r w:rsidR="00D23AF3" w:rsidRPr="006F7CE0">
              <w:rPr>
                <w:rFonts w:ascii="Times New Roman" w:hAnsi="Times New Roman" w:cs="Times New Roman"/>
                <w:bCs/>
                <w:color w:val="000000"/>
                <w:sz w:val="24"/>
                <w:szCs w:val="24"/>
              </w:rPr>
              <w:t>5.20</w:t>
            </w:r>
            <w:r w:rsidR="00672865" w:rsidRPr="006F7CE0">
              <w:rPr>
                <w:rFonts w:ascii="Times New Roman" w:hAnsi="Times New Roman" w:cs="Times New Roman"/>
                <w:bCs/>
                <w:color w:val="000000"/>
                <w:sz w:val="24"/>
                <w:szCs w:val="24"/>
              </w:rPr>
              <w:t xml:space="preserve"> m</w:t>
            </w:r>
          </w:p>
        </w:tc>
        <w:tc>
          <w:tcPr>
            <w:tcW w:w="1701" w:type="dxa"/>
            <w:vMerge w:val="restart"/>
            <w:tcBorders>
              <w:top w:val="single" w:sz="4" w:space="0" w:color="auto"/>
              <w:left w:val="single" w:sz="4" w:space="0" w:color="auto"/>
              <w:right w:val="single" w:sz="4" w:space="0" w:color="auto"/>
            </w:tcBorders>
            <w:vAlign w:val="center"/>
            <w:hideMark/>
          </w:tcPr>
          <w:p w14:paraId="5499A50D" w14:textId="30C75D6E" w:rsidR="00672865" w:rsidRPr="006F7CE0" w:rsidRDefault="00D23AF3" w:rsidP="00B0770D">
            <w:pPr>
              <w:spacing w:after="0"/>
              <w:rPr>
                <w:rFonts w:ascii="Times New Roman" w:hAnsi="Times New Roman" w:cs="Times New Roman"/>
                <w:bCs/>
                <w:color w:val="000000"/>
                <w:sz w:val="24"/>
                <w:szCs w:val="24"/>
                <w:lang w:bidi="hi-IN"/>
              </w:rPr>
            </w:pPr>
            <w:r w:rsidRPr="006F7CE0">
              <w:rPr>
                <w:rFonts w:ascii="Times New Roman" w:hAnsi="Times New Roman" w:cs="Times New Roman"/>
                <w:bCs/>
                <w:color w:val="000000"/>
                <w:sz w:val="24"/>
                <w:szCs w:val="24"/>
                <w:lang w:bidi="hi-IN"/>
              </w:rPr>
              <w:t>600 m SSW of Nandapuri village</w:t>
            </w:r>
          </w:p>
        </w:tc>
        <w:tc>
          <w:tcPr>
            <w:tcW w:w="2409" w:type="dxa"/>
            <w:tcBorders>
              <w:top w:val="nil"/>
              <w:left w:val="nil"/>
              <w:bottom w:val="single" w:sz="4" w:space="0" w:color="auto"/>
              <w:right w:val="single" w:sz="4" w:space="0" w:color="auto"/>
            </w:tcBorders>
            <w:noWrap/>
            <w:hideMark/>
          </w:tcPr>
          <w:p w14:paraId="60835894" w14:textId="7379E671" w:rsidR="00672865" w:rsidRPr="006F7CE0" w:rsidRDefault="00D23AF3" w:rsidP="00B0770D">
            <w:pPr>
              <w:spacing w:after="0"/>
              <w:rPr>
                <w:rFonts w:ascii="Times New Roman" w:hAnsi="Times New Roman" w:cs="Times New Roman"/>
                <w:color w:val="000000"/>
                <w:sz w:val="24"/>
                <w:szCs w:val="24"/>
                <w:lang w:bidi="hi-IN"/>
              </w:rPr>
            </w:pPr>
            <w:r w:rsidRPr="006F7CE0">
              <w:rPr>
                <w:rFonts w:ascii="Times New Roman" w:hAnsi="Times New Roman" w:cs="Times New Roman"/>
                <w:color w:val="000000"/>
                <w:sz w:val="24"/>
                <w:szCs w:val="24"/>
                <w:lang w:bidi="hi-IN"/>
              </w:rPr>
              <w:t xml:space="preserve">MNB/TR2/01-09 – 5.20m X 18.43% Mn </w:t>
            </w:r>
          </w:p>
        </w:tc>
        <w:tc>
          <w:tcPr>
            <w:tcW w:w="2223" w:type="dxa"/>
            <w:vMerge w:val="restart"/>
            <w:tcBorders>
              <w:top w:val="nil"/>
              <w:left w:val="nil"/>
              <w:right w:val="single" w:sz="8" w:space="0" w:color="auto"/>
            </w:tcBorders>
            <w:noWrap/>
          </w:tcPr>
          <w:p w14:paraId="29EA02E7" w14:textId="57B81A59" w:rsidR="00672865" w:rsidRPr="006F7CE0" w:rsidRDefault="00672865" w:rsidP="0021223B">
            <w:pPr>
              <w:spacing w:after="0" w:line="240" w:lineRule="auto"/>
              <w:jc w:val="center"/>
              <w:rPr>
                <w:rFonts w:ascii="Times New Roman" w:hAnsi="Times New Roman" w:cs="Times New Roman"/>
                <w:color w:val="000000"/>
                <w:sz w:val="24"/>
                <w:szCs w:val="24"/>
                <w:lang w:bidi="hi-IN"/>
              </w:rPr>
            </w:pPr>
          </w:p>
        </w:tc>
      </w:tr>
      <w:tr w:rsidR="00672865" w:rsidRPr="006F7CE0" w14:paraId="757B1CA0" w14:textId="77777777" w:rsidTr="0000240D">
        <w:trPr>
          <w:trHeight w:val="20"/>
        </w:trPr>
        <w:tc>
          <w:tcPr>
            <w:tcW w:w="992" w:type="dxa"/>
            <w:vMerge/>
            <w:tcBorders>
              <w:left w:val="single" w:sz="4" w:space="0" w:color="auto"/>
              <w:bottom w:val="single" w:sz="4" w:space="0" w:color="auto"/>
              <w:right w:val="single" w:sz="4" w:space="0" w:color="auto"/>
            </w:tcBorders>
            <w:noWrap/>
            <w:hideMark/>
          </w:tcPr>
          <w:p w14:paraId="3002DFC3" w14:textId="77777777" w:rsidR="00672865" w:rsidRPr="006F7CE0" w:rsidRDefault="00672865" w:rsidP="00B0770D">
            <w:pPr>
              <w:spacing w:after="0"/>
              <w:jc w:val="center"/>
              <w:rPr>
                <w:rFonts w:ascii="Times New Roman" w:hAnsi="Times New Roman" w:cs="Times New Roman"/>
                <w:color w:val="000000"/>
                <w:sz w:val="24"/>
                <w:szCs w:val="24"/>
                <w:lang w:bidi="hi-IN"/>
              </w:rPr>
            </w:pPr>
          </w:p>
        </w:tc>
        <w:tc>
          <w:tcPr>
            <w:tcW w:w="1560" w:type="dxa"/>
            <w:vMerge/>
            <w:tcBorders>
              <w:left w:val="nil"/>
              <w:bottom w:val="single" w:sz="4" w:space="0" w:color="auto"/>
              <w:right w:val="single" w:sz="4" w:space="0" w:color="auto"/>
            </w:tcBorders>
            <w:noWrap/>
            <w:hideMark/>
          </w:tcPr>
          <w:p w14:paraId="794F1A8C" w14:textId="77777777" w:rsidR="00672865" w:rsidRPr="006F7CE0" w:rsidRDefault="00672865" w:rsidP="00B0770D">
            <w:pPr>
              <w:spacing w:after="0"/>
              <w:jc w:val="center"/>
              <w:rPr>
                <w:rFonts w:ascii="Times New Roman" w:hAnsi="Times New Roman" w:cs="Times New Roman"/>
                <w:bCs/>
                <w:color w:val="000000"/>
                <w:sz w:val="24"/>
                <w:szCs w:val="24"/>
              </w:rPr>
            </w:pPr>
          </w:p>
        </w:tc>
        <w:tc>
          <w:tcPr>
            <w:tcW w:w="1701" w:type="dxa"/>
            <w:vMerge/>
            <w:tcBorders>
              <w:left w:val="single" w:sz="4" w:space="0" w:color="auto"/>
              <w:bottom w:val="single" w:sz="8" w:space="0" w:color="000000"/>
              <w:right w:val="single" w:sz="4" w:space="0" w:color="auto"/>
            </w:tcBorders>
            <w:vAlign w:val="center"/>
            <w:hideMark/>
          </w:tcPr>
          <w:p w14:paraId="6ABA5D79" w14:textId="77777777" w:rsidR="00672865" w:rsidRPr="006F7CE0" w:rsidRDefault="00672865" w:rsidP="00B0770D">
            <w:pPr>
              <w:spacing w:after="0"/>
              <w:rPr>
                <w:rFonts w:ascii="Times New Roman" w:hAnsi="Times New Roman" w:cs="Times New Roman"/>
                <w:bCs/>
                <w:color w:val="000000"/>
                <w:sz w:val="24"/>
                <w:szCs w:val="24"/>
                <w:lang w:bidi="hi-IN"/>
              </w:rPr>
            </w:pPr>
          </w:p>
        </w:tc>
        <w:tc>
          <w:tcPr>
            <w:tcW w:w="2409" w:type="dxa"/>
            <w:tcBorders>
              <w:top w:val="nil"/>
              <w:left w:val="nil"/>
              <w:bottom w:val="single" w:sz="4" w:space="0" w:color="auto"/>
              <w:right w:val="single" w:sz="4" w:space="0" w:color="auto"/>
            </w:tcBorders>
            <w:noWrap/>
            <w:hideMark/>
          </w:tcPr>
          <w:p w14:paraId="0AA0EB76" w14:textId="4CB3D07E" w:rsidR="00672865" w:rsidRPr="006F7CE0" w:rsidRDefault="00D23AF3" w:rsidP="00B0770D">
            <w:pPr>
              <w:spacing w:after="0"/>
              <w:rPr>
                <w:rFonts w:ascii="Times New Roman" w:hAnsi="Times New Roman" w:cs="Times New Roman"/>
                <w:color w:val="000000" w:themeColor="text1"/>
                <w:sz w:val="24"/>
                <w:szCs w:val="24"/>
                <w:lang w:bidi="hi-IN"/>
              </w:rPr>
            </w:pPr>
            <w:r w:rsidRPr="006F7CE0">
              <w:rPr>
                <w:rFonts w:ascii="Times New Roman" w:hAnsi="Times New Roman" w:cs="Times New Roman"/>
                <w:color w:val="000000"/>
                <w:sz w:val="24"/>
                <w:szCs w:val="24"/>
                <w:lang w:bidi="hi-IN"/>
              </w:rPr>
              <w:t xml:space="preserve">MNB/TR5/01-02 – </w:t>
            </w:r>
            <w:r w:rsidR="0000240D" w:rsidRPr="006F7CE0">
              <w:rPr>
                <w:rFonts w:ascii="Times New Roman" w:hAnsi="Times New Roman" w:cs="Times New Roman"/>
                <w:color w:val="000000"/>
                <w:sz w:val="24"/>
                <w:szCs w:val="24"/>
                <w:lang w:bidi="hi-IN"/>
              </w:rPr>
              <w:t>4.75</w:t>
            </w:r>
            <w:r w:rsidRPr="006F7CE0">
              <w:rPr>
                <w:rFonts w:ascii="Times New Roman" w:hAnsi="Times New Roman" w:cs="Times New Roman"/>
                <w:color w:val="000000"/>
                <w:sz w:val="24"/>
                <w:szCs w:val="24"/>
                <w:lang w:bidi="hi-IN"/>
              </w:rPr>
              <w:t xml:space="preserve">m X </w:t>
            </w:r>
            <w:r w:rsidR="0000240D" w:rsidRPr="006F7CE0">
              <w:rPr>
                <w:rFonts w:ascii="Times New Roman" w:hAnsi="Times New Roman" w:cs="Times New Roman"/>
                <w:color w:val="000000"/>
                <w:sz w:val="24"/>
                <w:szCs w:val="24"/>
                <w:lang w:bidi="hi-IN"/>
              </w:rPr>
              <w:t>15.08</w:t>
            </w:r>
            <w:r w:rsidRPr="006F7CE0">
              <w:rPr>
                <w:rFonts w:ascii="Times New Roman" w:hAnsi="Times New Roman" w:cs="Times New Roman"/>
                <w:color w:val="000000"/>
                <w:sz w:val="24"/>
                <w:szCs w:val="24"/>
                <w:lang w:bidi="hi-IN"/>
              </w:rPr>
              <w:t>% Mn</w:t>
            </w:r>
          </w:p>
        </w:tc>
        <w:tc>
          <w:tcPr>
            <w:tcW w:w="2223" w:type="dxa"/>
            <w:vMerge/>
            <w:tcBorders>
              <w:left w:val="nil"/>
              <w:bottom w:val="single" w:sz="4" w:space="0" w:color="auto"/>
              <w:right w:val="single" w:sz="8" w:space="0" w:color="auto"/>
            </w:tcBorders>
            <w:noWrap/>
          </w:tcPr>
          <w:p w14:paraId="5A75D50C" w14:textId="77777777" w:rsidR="00672865" w:rsidRPr="006F7CE0" w:rsidRDefault="00672865" w:rsidP="0021223B">
            <w:pPr>
              <w:spacing w:after="0" w:line="240" w:lineRule="auto"/>
              <w:jc w:val="center"/>
              <w:rPr>
                <w:rFonts w:ascii="Times New Roman" w:hAnsi="Times New Roman" w:cs="Times New Roman"/>
                <w:color w:val="000000"/>
                <w:sz w:val="24"/>
                <w:szCs w:val="24"/>
                <w:lang w:bidi="hi-IN"/>
              </w:rPr>
            </w:pPr>
          </w:p>
        </w:tc>
      </w:tr>
    </w:tbl>
    <w:p w14:paraId="0F061C37" w14:textId="77777777" w:rsidR="00AC27F8" w:rsidRPr="006F7CE0" w:rsidRDefault="00AC27F8" w:rsidP="00AC27F8">
      <w:pPr>
        <w:pStyle w:val="BodyText2"/>
        <w:spacing w:line="360" w:lineRule="auto"/>
        <w:rPr>
          <w:color w:val="FF0000"/>
          <w:szCs w:val="24"/>
        </w:rPr>
      </w:pPr>
    </w:p>
    <w:p w14:paraId="0276951E" w14:textId="77777777" w:rsidR="00F03107" w:rsidRPr="006F7CE0" w:rsidRDefault="00F03107" w:rsidP="001D009C">
      <w:pPr>
        <w:spacing w:after="0" w:line="360" w:lineRule="auto"/>
        <w:ind w:right="-47"/>
        <w:contextualSpacing/>
        <w:jc w:val="both"/>
        <w:rPr>
          <w:rFonts w:ascii="Times New Roman" w:hAnsi="Times New Roman"/>
          <w:sz w:val="24"/>
          <w:szCs w:val="24"/>
        </w:rPr>
      </w:pPr>
    </w:p>
    <w:p w14:paraId="256C29D5" w14:textId="77777777" w:rsidR="0000240D" w:rsidRPr="006F7CE0" w:rsidRDefault="0000240D" w:rsidP="001D009C">
      <w:pPr>
        <w:spacing w:after="0" w:line="360" w:lineRule="auto"/>
        <w:ind w:right="-47"/>
        <w:contextualSpacing/>
        <w:jc w:val="both"/>
        <w:rPr>
          <w:rFonts w:ascii="Times New Roman" w:hAnsi="Times New Roman"/>
          <w:sz w:val="24"/>
          <w:szCs w:val="24"/>
        </w:rPr>
      </w:pPr>
    </w:p>
    <w:p w14:paraId="393B5005" w14:textId="77777777" w:rsidR="00A22B79" w:rsidRPr="006F7CE0" w:rsidRDefault="00A22B79" w:rsidP="001D009C">
      <w:pPr>
        <w:spacing w:after="0" w:line="360" w:lineRule="auto"/>
        <w:ind w:right="-47"/>
        <w:contextualSpacing/>
        <w:jc w:val="both"/>
        <w:rPr>
          <w:rFonts w:ascii="Times New Roman" w:hAnsi="Times New Roman"/>
          <w:sz w:val="24"/>
          <w:szCs w:val="24"/>
        </w:rPr>
        <w:sectPr w:rsidR="00A22B79" w:rsidRPr="006F7CE0" w:rsidSect="00046247">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33799234" w14:textId="77777777" w:rsidR="0051762E" w:rsidRPr="006F7CE0" w:rsidRDefault="0051762E">
      <w:pPr>
        <w:pStyle w:val="Heading1"/>
        <w:numPr>
          <w:ilvl w:val="0"/>
          <w:numId w:val="37"/>
        </w:numPr>
        <w:tabs>
          <w:tab w:val="left" w:pos="3261"/>
        </w:tabs>
        <w:ind w:left="1843"/>
      </w:pPr>
    </w:p>
    <w:p w14:paraId="59EAAC2E" w14:textId="77777777" w:rsidR="008677EE" w:rsidRPr="006F7CE0" w:rsidRDefault="008677EE" w:rsidP="00C549E5">
      <w:pPr>
        <w:pStyle w:val="Heading1"/>
        <w:ind w:left="2520" w:firstLine="360"/>
        <w:jc w:val="both"/>
      </w:pPr>
      <w:r w:rsidRPr="006F7CE0">
        <w:t>LOCATION OF DATA POINTS</w:t>
      </w:r>
    </w:p>
    <w:p w14:paraId="1ADC5201" w14:textId="77777777" w:rsidR="008677EE" w:rsidRPr="006F7CE0" w:rsidRDefault="008677EE" w:rsidP="008677EE">
      <w:pPr>
        <w:spacing w:after="0" w:line="360" w:lineRule="auto"/>
        <w:ind w:left="851" w:right="-45" w:hanging="851"/>
        <w:jc w:val="both"/>
        <w:rPr>
          <w:rFonts w:ascii="Times New Roman" w:hAnsi="Times New Roman" w:cs="Times New Roman"/>
          <w:bCs/>
          <w:sz w:val="28"/>
          <w:szCs w:val="28"/>
        </w:rPr>
      </w:pPr>
    </w:p>
    <w:p w14:paraId="1142BC6B" w14:textId="77777777" w:rsidR="0036417C" w:rsidRPr="006F7CE0" w:rsidRDefault="0036417C">
      <w:pPr>
        <w:pStyle w:val="Heading1"/>
        <w:numPr>
          <w:ilvl w:val="1"/>
          <w:numId w:val="37"/>
        </w:numPr>
        <w:ind w:left="851" w:right="0" w:hanging="851"/>
        <w:jc w:val="both"/>
        <w:rPr>
          <w:sz w:val="24"/>
          <w:szCs w:val="24"/>
          <w:u w:val="none"/>
        </w:rPr>
      </w:pPr>
      <w:r w:rsidRPr="006F7CE0">
        <w:rPr>
          <w:sz w:val="24"/>
          <w:szCs w:val="24"/>
          <w:u w:val="none"/>
        </w:rPr>
        <w:t>ACCURACY AND QUALITY OF SURVEY</w:t>
      </w:r>
    </w:p>
    <w:p w14:paraId="4843165C" w14:textId="6F491F4C" w:rsidR="0036417C" w:rsidRPr="006F7CE0" w:rsidRDefault="00BD1D49">
      <w:pPr>
        <w:pStyle w:val="Heading2"/>
        <w:numPr>
          <w:ilvl w:val="2"/>
          <w:numId w:val="37"/>
        </w:numPr>
        <w:ind w:left="851" w:hanging="851"/>
        <w:rPr>
          <w:b w:val="0"/>
          <w:sz w:val="24"/>
          <w:szCs w:val="24"/>
          <w:lang w:val="en-US"/>
        </w:rPr>
      </w:pPr>
      <w:r w:rsidRPr="006F7CE0">
        <w:rPr>
          <w:b w:val="0"/>
          <w:sz w:val="24"/>
          <w:szCs w:val="24"/>
          <w:lang w:val="en-US"/>
        </w:rPr>
        <w:t xml:space="preserve">The entire survey work has been carried out with the help of DGPS (Make-Trimble GNSS System, Model-R8s). With the help of DGPS, </w:t>
      </w:r>
      <w:proofErr w:type="spellStart"/>
      <w:r w:rsidRPr="006F7CE0">
        <w:rPr>
          <w:b w:val="0"/>
          <w:sz w:val="24"/>
          <w:szCs w:val="24"/>
          <w:lang w:val="en-US"/>
        </w:rPr>
        <w:t>cor</w:t>
      </w:r>
      <w:proofErr w:type="spellEnd"/>
      <w:r w:rsidRPr="006F7CE0">
        <w:rPr>
          <w:b w:val="0"/>
          <w:sz w:val="24"/>
          <w:szCs w:val="24"/>
          <w:lang w:val="en-US"/>
        </w:rPr>
        <w:t xml:space="preserve">-ordinates of surface features i.e., roads, village boundaries, water bodies, base station and co-ordinates of 28 nos. of block boundary cardinal points with R.L. has been determined (Annexure IA and IB) and accordingly the topographical map is presented (Plate-III). Contour interval in topographical map is taken as 2 m. The topographic survey was done in PPK (Post Precision Kinematics) mode. Positional (horizontal) accuracy of the survey is </w:t>
      </w:r>
      <w:r w:rsidR="00F07B87" w:rsidRPr="006F7CE0">
        <w:rPr>
          <w:b w:val="0"/>
          <w:sz w:val="24"/>
          <w:szCs w:val="24"/>
          <w:lang w:val="en-US"/>
        </w:rPr>
        <w:t xml:space="preserve">3 </w:t>
      </w:r>
      <w:r w:rsidRPr="006F7CE0">
        <w:rPr>
          <w:b w:val="0"/>
          <w:sz w:val="24"/>
          <w:szCs w:val="24"/>
          <w:lang w:val="en-US"/>
        </w:rPr>
        <w:t xml:space="preserve">mm while the elevation accuracy is </w:t>
      </w:r>
      <w:r w:rsidR="00F07B87" w:rsidRPr="006F7CE0">
        <w:rPr>
          <w:b w:val="0"/>
          <w:sz w:val="24"/>
          <w:szCs w:val="24"/>
          <w:lang w:val="en-US"/>
        </w:rPr>
        <w:t xml:space="preserve">3.5 </w:t>
      </w:r>
      <w:r w:rsidRPr="006F7CE0">
        <w:rPr>
          <w:b w:val="0"/>
          <w:sz w:val="24"/>
          <w:szCs w:val="24"/>
          <w:lang w:val="en-US"/>
        </w:rPr>
        <w:t xml:space="preserve">mm in PPK mode. </w:t>
      </w:r>
    </w:p>
    <w:p w14:paraId="0A96DE52" w14:textId="77777777" w:rsidR="00F07B87" w:rsidRPr="006F7CE0" w:rsidRDefault="00F07B87" w:rsidP="00F07B87">
      <w:pPr>
        <w:rPr>
          <w:lang w:eastAsia="en-IN"/>
        </w:rPr>
      </w:pPr>
    </w:p>
    <w:tbl>
      <w:tblPr>
        <w:tblStyle w:val="TableGrid"/>
        <w:tblW w:w="4961" w:type="dxa"/>
        <w:tblInd w:w="2093" w:type="dxa"/>
        <w:tblLook w:val="04A0" w:firstRow="1" w:lastRow="0" w:firstColumn="1" w:lastColumn="0" w:noHBand="0" w:noVBand="1"/>
      </w:tblPr>
      <w:tblGrid>
        <w:gridCol w:w="1984"/>
        <w:gridCol w:w="2977"/>
      </w:tblGrid>
      <w:tr w:rsidR="00F07B87" w:rsidRPr="006F7CE0" w14:paraId="2C31EC55" w14:textId="77777777" w:rsidTr="00F07B87">
        <w:tc>
          <w:tcPr>
            <w:tcW w:w="4961" w:type="dxa"/>
            <w:gridSpan w:val="2"/>
          </w:tcPr>
          <w:p w14:paraId="2B6A6859" w14:textId="6E10C87C" w:rsidR="00F07B87" w:rsidRPr="006F7CE0" w:rsidRDefault="00F07B87" w:rsidP="00F07B87">
            <w:pPr>
              <w:pStyle w:val="Heading2"/>
              <w:numPr>
                <w:ilvl w:val="0"/>
                <w:numId w:val="0"/>
              </w:numPr>
              <w:jc w:val="center"/>
              <w:rPr>
                <w:bCs w:val="0"/>
                <w:sz w:val="24"/>
                <w:szCs w:val="24"/>
                <w:lang w:val="en-US" w:bidi="ar-SA"/>
              </w:rPr>
            </w:pPr>
            <w:r w:rsidRPr="006F7CE0">
              <w:rPr>
                <w:bCs w:val="0"/>
                <w:sz w:val="24"/>
                <w:szCs w:val="24"/>
                <w:lang w:val="en-US"/>
              </w:rPr>
              <w:t>TECHNICAL SPECIFICATION OF DGPS</w:t>
            </w:r>
          </w:p>
        </w:tc>
      </w:tr>
      <w:tr w:rsidR="00F07B87" w:rsidRPr="006F7CE0" w14:paraId="5033F46C" w14:textId="77777777" w:rsidTr="00F07B87">
        <w:tc>
          <w:tcPr>
            <w:tcW w:w="1984" w:type="dxa"/>
          </w:tcPr>
          <w:p w14:paraId="12445618" w14:textId="4D36BC7F" w:rsidR="00F07B87" w:rsidRPr="006F7CE0" w:rsidRDefault="00F07B87" w:rsidP="00F07B87">
            <w:pPr>
              <w:pStyle w:val="Heading2"/>
              <w:numPr>
                <w:ilvl w:val="0"/>
                <w:numId w:val="0"/>
              </w:numPr>
              <w:jc w:val="left"/>
              <w:rPr>
                <w:b w:val="0"/>
                <w:sz w:val="24"/>
                <w:szCs w:val="24"/>
                <w:lang w:val="en-US" w:bidi="ar-SA"/>
              </w:rPr>
            </w:pPr>
            <w:r w:rsidRPr="006F7CE0">
              <w:rPr>
                <w:b w:val="0"/>
                <w:sz w:val="24"/>
                <w:szCs w:val="24"/>
                <w:lang w:val="en-US" w:bidi="ar-SA"/>
              </w:rPr>
              <w:t>MAKE</w:t>
            </w:r>
          </w:p>
        </w:tc>
        <w:tc>
          <w:tcPr>
            <w:tcW w:w="2977" w:type="dxa"/>
          </w:tcPr>
          <w:p w14:paraId="62A788B2" w14:textId="7359FC12" w:rsidR="00F07B87" w:rsidRPr="006F7CE0" w:rsidRDefault="00F07B87" w:rsidP="00F07B87">
            <w:pPr>
              <w:pStyle w:val="Heading2"/>
              <w:numPr>
                <w:ilvl w:val="0"/>
                <w:numId w:val="0"/>
              </w:numPr>
              <w:jc w:val="center"/>
              <w:rPr>
                <w:b w:val="0"/>
                <w:sz w:val="24"/>
                <w:szCs w:val="24"/>
                <w:lang w:val="en-US" w:bidi="ar-SA"/>
              </w:rPr>
            </w:pPr>
            <w:r w:rsidRPr="006F7CE0">
              <w:rPr>
                <w:b w:val="0"/>
                <w:sz w:val="24"/>
                <w:szCs w:val="24"/>
                <w:lang w:val="en-US" w:bidi="ar-SA"/>
              </w:rPr>
              <w:t>TRIMBLE</w:t>
            </w:r>
          </w:p>
        </w:tc>
      </w:tr>
      <w:tr w:rsidR="00F07B87" w:rsidRPr="006F7CE0" w14:paraId="028B246E" w14:textId="77777777" w:rsidTr="00F07B87">
        <w:tc>
          <w:tcPr>
            <w:tcW w:w="1984" w:type="dxa"/>
          </w:tcPr>
          <w:p w14:paraId="144737E5" w14:textId="14E8286C" w:rsidR="00F07B87" w:rsidRPr="006F7CE0" w:rsidRDefault="00F07B87" w:rsidP="00F07B87">
            <w:pPr>
              <w:pStyle w:val="Heading2"/>
              <w:numPr>
                <w:ilvl w:val="0"/>
                <w:numId w:val="0"/>
              </w:numPr>
              <w:jc w:val="left"/>
              <w:rPr>
                <w:b w:val="0"/>
                <w:sz w:val="24"/>
                <w:szCs w:val="24"/>
                <w:lang w:val="en-US" w:bidi="ar-SA"/>
              </w:rPr>
            </w:pPr>
            <w:r w:rsidRPr="006F7CE0">
              <w:rPr>
                <w:b w:val="0"/>
                <w:sz w:val="24"/>
                <w:szCs w:val="24"/>
                <w:lang w:val="en-US" w:bidi="ar-SA"/>
              </w:rPr>
              <w:t>DGPS MODEL</w:t>
            </w:r>
          </w:p>
        </w:tc>
        <w:tc>
          <w:tcPr>
            <w:tcW w:w="2977" w:type="dxa"/>
          </w:tcPr>
          <w:p w14:paraId="0B381BB2" w14:textId="7DE5DB8A" w:rsidR="00F07B87" w:rsidRPr="006F7CE0" w:rsidRDefault="00F07B87" w:rsidP="00F07B87">
            <w:pPr>
              <w:pStyle w:val="Heading2"/>
              <w:numPr>
                <w:ilvl w:val="0"/>
                <w:numId w:val="0"/>
              </w:numPr>
              <w:jc w:val="center"/>
              <w:rPr>
                <w:b w:val="0"/>
                <w:sz w:val="24"/>
                <w:szCs w:val="24"/>
                <w:lang w:val="en-US" w:bidi="ar-SA"/>
              </w:rPr>
            </w:pPr>
            <w:r w:rsidRPr="006F7CE0">
              <w:rPr>
                <w:b w:val="0"/>
                <w:sz w:val="24"/>
                <w:szCs w:val="24"/>
                <w:lang w:val="en-US" w:bidi="ar-SA"/>
              </w:rPr>
              <w:t>R8-S</w:t>
            </w:r>
          </w:p>
        </w:tc>
      </w:tr>
      <w:tr w:rsidR="00F07B87" w:rsidRPr="006F7CE0" w14:paraId="03478D5E" w14:textId="77777777" w:rsidTr="00F07B87">
        <w:tc>
          <w:tcPr>
            <w:tcW w:w="1984" w:type="dxa"/>
          </w:tcPr>
          <w:p w14:paraId="587151B8" w14:textId="6B070E50" w:rsidR="00F07B87" w:rsidRPr="006F7CE0" w:rsidRDefault="00F07B87" w:rsidP="00F07B87">
            <w:pPr>
              <w:pStyle w:val="Heading2"/>
              <w:numPr>
                <w:ilvl w:val="0"/>
                <w:numId w:val="0"/>
              </w:numPr>
              <w:jc w:val="left"/>
              <w:rPr>
                <w:b w:val="0"/>
                <w:sz w:val="24"/>
                <w:szCs w:val="24"/>
                <w:lang w:val="en-US" w:bidi="ar-SA"/>
              </w:rPr>
            </w:pPr>
            <w:r w:rsidRPr="006F7CE0">
              <w:rPr>
                <w:b w:val="0"/>
                <w:sz w:val="24"/>
                <w:szCs w:val="24"/>
                <w:lang w:val="en-US" w:bidi="ar-SA"/>
              </w:rPr>
              <w:t>YEAR</w:t>
            </w:r>
          </w:p>
        </w:tc>
        <w:tc>
          <w:tcPr>
            <w:tcW w:w="2977" w:type="dxa"/>
          </w:tcPr>
          <w:p w14:paraId="0E58E4A0" w14:textId="574A96DA" w:rsidR="00F07B87" w:rsidRPr="006F7CE0" w:rsidRDefault="00F07B87" w:rsidP="00F07B87">
            <w:pPr>
              <w:pStyle w:val="Heading2"/>
              <w:numPr>
                <w:ilvl w:val="0"/>
                <w:numId w:val="0"/>
              </w:numPr>
              <w:jc w:val="center"/>
              <w:rPr>
                <w:b w:val="0"/>
                <w:sz w:val="24"/>
                <w:szCs w:val="24"/>
                <w:lang w:val="en-US" w:bidi="ar-SA"/>
              </w:rPr>
            </w:pPr>
            <w:r w:rsidRPr="006F7CE0">
              <w:rPr>
                <w:b w:val="0"/>
                <w:sz w:val="24"/>
                <w:szCs w:val="24"/>
                <w:lang w:val="en-US" w:bidi="ar-SA"/>
              </w:rPr>
              <w:t>2018</w:t>
            </w:r>
          </w:p>
        </w:tc>
      </w:tr>
    </w:tbl>
    <w:p w14:paraId="538853E2" w14:textId="77777777" w:rsidR="00F07B87" w:rsidRPr="006F7CE0" w:rsidRDefault="00F07B87" w:rsidP="00B931DE">
      <w:pPr>
        <w:ind w:left="851" w:hanging="851"/>
        <w:rPr>
          <w:lang w:val="en-IN" w:eastAsia="en-IN"/>
        </w:rPr>
      </w:pPr>
    </w:p>
    <w:p w14:paraId="50BD97D2" w14:textId="4C2AB924" w:rsidR="0036417C" w:rsidRPr="006F7CE0" w:rsidRDefault="00CD5764" w:rsidP="00216341">
      <w:pPr>
        <w:pStyle w:val="Heading2"/>
        <w:numPr>
          <w:ilvl w:val="2"/>
          <w:numId w:val="37"/>
        </w:numPr>
        <w:ind w:left="851" w:hanging="851"/>
        <w:rPr>
          <w:b w:val="0"/>
          <w:sz w:val="24"/>
          <w:szCs w:val="24"/>
          <w:lang w:val="en-US"/>
        </w:rPr>
      </w:pPr>
      <w:r w:rsidRPr="006F7CE0">
        <w:rPr>
          <w:b w:val="0"/>
          <w:sz w:val="24"/>
          <w:szCs w:val="24"/>
          <w:lang w:val="en-US"/>
        </w:rPr>
        <w:t xml:space="preserve">The survey of boreholes drilled in the block has also been carried out by the DGPS (Make-Trimble GNSS System, Model-R8s) (Annexure IC). The base station has been </w:t>
      </w:r>
      <w:proofErr w:type="spellStart"/>
      <w:r w:rsidRPr="006F7CE0">
        <w:rPr>
          <w:b w:val="0"/>
          <w:sz w:val="24"/>
          <w:szCs w:val="24"/>
          <w:lang w:val="en-US"/>
        </w:rPr>
        <w:t>utilised</w:t>
      </w:r>
      <w:proofErr w:type="spellEnd"/>
      <w:r w:rsidRPr="006F7CE0">
        <w:rPr>
          <w:b w:val="0"/>
          <w:sz w:val="24"/>
          <w:szCs w:val="24"/>
          <w:lang w:val="en-US"/>
        </w:rPr>
        <w:t xml:space="preserve"> for the fixing of the boreholes position on the ground as well as for reduced levels of the boreholes. The coordinate of base station is given in Table-11.1. </w:t>
      </w:r>
    </w:p>
    <w:p w14:paraId="0FB60FD3" w14:textId="77777777" w:rsidR="00B931DE" w:rsidRPr="006F7CE0" w:rsidRDefault="00B931DE" w:rsidP="00B931DE">
      <w:pPr>
        <w:spacing w:before="91"/>
        <w:ind w:left="1305" w:right="1276"/>
        <w:jc w:val="center"/>
        <w:rPr>
          <w:rFonts w:asciiTheme="majorBidi" w:hAnsiTheme="majorBidi" w:cstheme="majorBidi"/>
          <w:b/>
          <w:sz w:val="24"/>
          <w:szCs w:val="24"/>
        </w:rPr>
      </w:pPr>
      <w:r w:rsidRPr="006F7CE0">
        <w:rPr>
          <w:rFonts w:asciiTheme="majorBidi" w:hAnsiTheme="majorBidi" w:cstheme="majorBidi"/>
          <w:b/>
          <w:sz w:val="24"/>
          <w:szCs w:val="24"/>
        </w:rPr>
        <w:t>Table No. 11.1</w:t>
      </w:r>
    </w:p>
    <w:p w14:paraId="5689CE58" w14:textId="56B9B4A9" w:rsidR="00B931DE" w:rsidRPr="006F7CE0" w:rsidRDefault="00B931DE" w:rsidP="00B931DE">
      <w:pPr>
        <w:spacing w:after="0"/>
        <w:ind w:left="993" w:right="-46"/>
        <w:jc w:val="center"/>
        <w:rPr>
          <w:rFonts w:asciiTheme="majorBidi" w:hAnsiTheme="majorBidi" w:cstheme="majorBidi"/>
          <w:b/>
          <w:sz w:val="24"/>
          <w:szCs w:val="24"/>
        </w:rPr>
      </w:pPr>
      <w:r w:rsidRPr="006F7CE0">
        <w:rPr>
          <w:rFonts w:asciiTheme="majorBidi" w:hAnsiTheme="majorBidi" w:cstheme="majorBidi"/>
          <w:b/>
          <w:sz w:val="24"/>
          <w:szCs w:val="24"/>
        </w:rPr>
        <w:t>Co-ordinates of the base station for DGPS survey of Nagardhan (G3)</w:t>
      </w:r>
      <w:r w:rsidRPr="006F7CE0">
        <w:rPr>
          <w:rFonts w:asciiTheme="majorBidi" w:hAnsiTheme="majorBidi" w:cstheme="majorBidi"/>
          <w:b/>
          <w:spacing w:val="54"/>
          <w:sz w:val="24"/>
          <w:szCs w:val="24"/>
        </w:rPr>
        <w:t xml:space="preserve"> </w:t>
      </w:r>
      <w:r w:rsidRPr="006F7CE0">
        <w:rPr>
          <w:rFonts w:asciiTheme="majorBidi" w:hAnsiTheme="majorBidi" w:cstheme="majorBidi"/>
          <w:b/>
          <w:sz w:val="24"/>
          <w:szCs w:val="24"/>
        </w:rPr>
        <w:t>block</w:t>
      </w:r>
      <w:r w:rsidRPr="006F7CE0">
        <w:rPr>
          <w:rFonts w:asciiTheme="majorBidi" w:hAnsiTheme="majorBidi" w:cstheme="majorBidi"/>
          <w:b/>
          <w:spacing w:val="-5"/>
          <w:sz w:val="24"/>
          <w:szCs w:val="24"/>
        </w:rPr>
        <w:t xml:space="preserve"> </w:t>
      </w:r>
      <w:r w:rsidRPr="006F7CE0">
        <w:rPr>
          <w:rFonts w:asciiTheme="majorBidi" w:hAnsiTheme="majorBidi" w:cstheme="majorBidi"/>
          <w:b/>
          <w:sz w:val="24"/>
          <w:szCs w:val="24"/>
        </w:rPr>
        <w:t>Nagpur</w:t>
      </w:r>
      <w:r w:rsidRPr="006F7CE0">
        <w:rPr>
          <w:rFonts w:asciiTheme="majorBidi" w:hAnsiTheme="majorBidi" w:cstheme="majorBidi"/>
          <w:b/>
          <w:spacing w:val="-1"/>
          <w:sz w:val="24"/>
          <w:szCs w:val="24"/>
        </w:rPr>
        <w:t xml:space="preserve"> </w:t>
      </w:r>
      <w:r w:rsidRPr="006F7CE0">
        <w:rPr>
          <w:rFonts w:asciiTheme="majorBidi" w:hAnsiTheme="majorBidi" w:cstheme="majorBidi"/>
          <w:b/>
          <w:sz w:val="24"/>
          <w:szCs w:val="24"/>
        </w:rPr>
        <w:t>District,</w:t>
      </w:r>
      <w:r w:rsidRPr="006F7CE0">
        <w:rPr>
          <w:rFonts w:asciiTheme="majorBidi" w:hAnsiTheme="majorBidi" w:cstheme="majorBidi"/>
          <w:b/>
          <w:spacing w:val="-2"/>
          <w:sz w:val="24"/>
          <w:szCs w:val="24"/>
        </w:rPr>
        <w:t xml:space="preserve"> Maharashtra</w:t>
      </w:r>
      <w:r w:rsidRPr="006F7CE0">
        <w:rPr>
          <w:rFonts w:asciiTheme="majorBidi" w:hAnsiTheme="majorBidi" w:cstheme="majorBidi"/>
          <w:b/>
          <w:sz w:val="24"/>
          <w:szCs w:val="24"/>
        </w:rPr>
        <w:t>.</w:t>
      </w:r>
    </w:p>
    <w:tbl>
      <w:tblPr>
        <w:tblW w:w="0" w:type="auto"/>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0"/>
        <w:gridCol w:w="1790"/>
        <w:gridCol w:w="1896"/>
        <w:gridCol w:w="1559"/>
        <w:gridCol w:w="1134"/>
      </w:tblGrid>
      <w:tr w:rsidR="00B931DE" w:rsidRPr="006F7CE0" w14:paraId="741A8624" w14:textId="77777777" w:rsidTr="00B931DE">
        <w:trPr>
          <w:trHeight w:val="121"/>
        </w:trPr>
        <w:tc>
          <w:tcPr>
            <w:tcW w:w="850" w:type="dxa"/>
            <w:vMerge w:val="restart"/>
          </w:tcPr>
          <w:p w14:paraId="32FD9156" w14:textId="77777777" w:rsidR="00B931DE" w:rsidRPr="006F7CE0" w:rsidRDefault="00B931DE" w:rsidP="00BF315E">
            <w:pPr>
              <w:pStyle w:val="TableParagraph"/>
              <w:spacing w:before="159"/>
              <w:ind w:left="201"/>
              <w:rPr>
                <w:rFonts w:asciiTheme="majorBidi" w:hAnsiTheme="majorBidi" w:cstheme="majorBidi"/>
                <w:b/>
                <w:sz w:val="24"/>
                <w:szCs w:val="24"/>
              </w:rPr>
            </w:pPr>
            <w:r w:rsidRPr="006F7CE0">
              <w:rPr>
                <w:rFonts w:asciiTheme="majorBidi" w:hAnsiTheme="majorBidi" w:cstheme="majorBidi"/>
                <w:b/>
                <w:sz w:val="24"/>
                <w:szCs w:val="24"/>
              </w:rPr>
              <w:t>Sl.</w:t>
            </w:r>
            <w:r w:rsidRPr="006F7CE0">
              <w:rPr>
                <w:rFonts w:asciiTheme="majorBidi" w:hAnsiTheme="majorBidi" w:cstheme="majorBidi"/>
                <w:b/>
                <w:spacing w:val="-1"/>
                <w:sz w:val="24"/>
                <w:szCs w:val="24"/>
              </w:rPr>
              <w:t xml:space="preserve"> </w:t>
            </w:r>
            <w:r w:rsidRPr="006F7CE0">
              <w:rPr>
                <w:rFonts w:asciiTheme="majorBidi" w:hAnsiTheme="majorBidi" w:cstheme="majorBidi"/>
                <w:b/>
                <w:sz w:val="24"/>
                <w:szCs w:val="24"/>
              </w:rPr>
              <w:t>No.</w:t>
            </w:r>
          </w:p>
        </w:tc>
        <w:tc>
          <w:tcPr>
            <w:tcW w:w="1790" w:type="dxa"/>
            <w:vMerge w:val="restart"/>
          </w:tcPr>
          <w:p w14:paraId="44BD662F" w14:textId="77777777" w:rsidR="00B931DE" w:rsidRPr="006F7CE0" w:rsidRDefault="00B931DE" w:rsidP="00BF315E">
            <w:pPr>
              <w:pStyle w:val="TableParagraph"/>
              <w:rPr>
                <w:rFonts w:asciiTheme="majorBidi" w:hAnsiTheme="majorBidi" w:cstheme="majorBidi"/>
                <w:b/>
                <w:sz w:val="24"/>
                <w:szCs w:val="24"/>
              </w:rPr>
            </w:pPr>
          </w:p>
          <w:p w14:paraId="4E3BD60C" w14:textId="77777777" w:rsidR="00B931DE" w:rsidRPr="006F7CE0" w:rsidRDefault="00B931DE" w:rsidP="00BF315E">
            <w:pPr>
              <w:pStyle w:val="TableParagraph"/>
              <w:ind w:left="254"/>
              <w:rPr>
                <w:rFonts w:asciiTheme="majorBidi" w:hAnsiTheme="majorBidi" w:cstheme="majorBidi"/>
                <w:b/>
                <w:sz w:val="24"/>
                <w:szCs w:val="24"/>
              </w:rPr>
            </w:pPr>
            <w:r w:rsidRPr="006F7CE0">
              <w:rPr>
                <w:rFonts w:asciiTheme="majorBidi" w:hAnsiTheme="majorBidi" w:cstheme="majorBidi"/>
                <w:b/>
                <w:sz w:val="24"/>
                <w:szCs w:val="24"/>
              </w:rPr>
              <w:t>Point Name</w:t>
            </w:r>
          </w:p>
        </w:tc>
        <w:tc>
          <w:tcPr>
            <w:tcW w:w="3455" w:type="dxa"/>
            <w:gridSpan w:val="2"/>
          </w:tcPr>
          <w:p w14:paraId="611A9DA7" w14:textId="77777777" w:rsidR="00B931DE" w:rsidRPr="006F7CE0" w:rsidRDefault="00B931DE" w:rsidP="00BF315E">
            <w:pPr>
              <w:pStyle w:val="TableParagraph"/>
              <w:spacing w:before="1"/>
              <w:ind w:left="1057" w:right="1054"/>
              <w:jc w:val="center"/>
              <w:rPr>
                <w:rFonts w:asciiTheme="majorBidi" w:hAnsiTheme="majorBidi" w:cstheme="majorBidi"/>
                <w:b/>
                <w:sz w:val="24"/>
                <w:szCs w:val="24"/>
              </w:rPr>
            </w:pPr>
            <w:r w:rsidRPr="006F7CE0">
              <w:rPr>
                <w:rFonts w:asciiTheme="majorBidi" w:hAnsiTheme="majorBidi" w:cstheme="majorBidi"/>
                <w:b/>
                <w:sz w:val="24"/>
                <w:szCs w:val="24"/>
              </w:rPr>
              <w:t>UTM</w:t>
            </w:r>
            <w:r w:rsidRPr="006F7CE0">
              <w:rPr>
                <w:rFonts w:asciiTheme="majorBidi" w:hAnsiTheme="majorBidi" w:cstheme="majorBidi"/>
                <w:b/>
                <w:spacing w:val="-1"/>
                <w:sz w:val="24"/>
                <w:szCs w:val="24"/>
              </w:rPr>
              <w:t xml:space="preserve"> </w:t>
            </w:r>
            <w:r w:rsidRPr="006F7CE0">
              <w:rPr>
                <w:rFonts w:asciiTheme="majorBidi" w:hAnsiTheme="majorBidi" w:cstheme="majorBidi"/>
                <w:b/>
                <w:sz w:val="24"/>
                <w:szCs w:val="24"/>
              </w:rPr>
              <w:t>(m)</w:t>
            </w:r>
          </w:p>
        </w:tc>
        <w:tc>
          <w:tcPr>
            <w:tcW w:w="1134" w:type="dxa"/>
            <w:vMerge w:val="restart"/>
          </w:tcPr>
          <w:p w14:paraId="551EFF4F" w14:textId="77777777" w:rsidR="00B931DE" w:rsidRPr="006F7CE0" w:rsidRDefault="00B931DE" w:rsidP="00BF315E">
            <w:pPr>
              <w:pStyle w:val="TableParagraph"/>
              <w:rPr>
                <w:rFonts w:asciiTheme="majorBidi" w:hAnsiTheme="majorBidi" w:cstheme="majorBidi"/>
                <w:b/>
                <w:sz w:val="24"/>
                <w:szCs w:val="24"/>
              </w:rPr>
            </w:pPr>
          </w:p>
          <w:p w14:paraId="19873C21" w14:textId="77777777" w:rsidR="00B931DE" w:rsidRPr="006F7CE0" w:rsidRDefault="00B931DE" w:rsidP="00BF315E">
            <w:pPr>
              <w:pStyle w:val="TableParagraph"/>
              <w:ind w:left="242"/>
              <w:rPr>
                <w:rFonts w:asciiTheme="majorBidi" w:hAnsiTheme="majorBidi" w:cstheme="majorBidi"/>
                <w:b/>
                <w:sz w:val="24"/>
                <w:szCs w:val="24"/>
              </w:rPr>
            </w:pPr>
            <w:r w:rsidRPr="006F7CE0">
              <w:rPr>
                <w:rFonts w:asciiTheme="majorBidi" w:hAnsiTheme="majorBidi" w:cstheme="majorBidi"/>
                <w:b/>
                <w:sz w:val="24"/>
                <w:szCs w:val="24"/>
              </w:rPr>
              <w:t>RL</w:t>
            </w:r>
            <w:r w:rsidRPr="006F7CE0">
              <w:rPr>
                <w:rFonts w:asciiTheme="majorBidi" w:hAnsiTheme="majorBidi" w:cstheme="majorBidi"/>
                <w:b/>
                <w:spacing w:val="-1"/>
                <w:sz w:val="24"/>
                <w:szCs w:val="24"/>
              </w:rPr>
              <w:t xml:space="preserve"> </w:t>
            </w:r>
            <w:r w:rsidRPr="006F7CE0">
              <w:rPr>
                <w:rFonts w:asciiTheme="majorBidi" w:hAnsiTheme="majorBidi" w:cstheme="majorBidi"/>
                <w:b/>
                <w:sz w:val="24"/>
                <w:szCs w:val="24"/>
              </w:rPr>
              <w:t>(m)</w:t>
            </w:r>
          </w:p>
        </w:tc>
      </w:tr>
      <w:tr w:rsidR="00B931DE" w:rsidRPr="006F7CE0" w14:paraId="5818C8C6" w14:textId="77777777" w:rsidTr="00B931DE">
        <w:trPr>
          <w:trHeight w:val="408"/>
        </w:trPr>
        <w:tc>
          <w:tcPr>
            <w:tcW w:w="850" w:type="dxa"/>
            <w:vMerge/>
            <w:tcBorders>
              <w:top w:val="nil"/>
            </w:tcBorders>
          </w:tcPr>
          <w:p w14:paraId="38991036" w14:textId="77777777" w:rsidR="00B931DE" w:rsidRPr="006F7CE0" w:rsidRDefault="00B931DE" w:rsidP="00BF315E">
            <w:pPr>
              <w:rPr>
                <w:rFonts w:asciiTheme="majorBidi" w:hAnsiTheme="majorBidi" w:cstheme="majorBidi"/>
                <w:sz w:val="24"/>
                <w:szCs w:val="24"/>
              </w:rPr>
            </w:pPr>
          </w:p>
        </w:tc>
        <w:tc>
          <w:tcPr>
            <w:tcW w:w="1790" w:type="dxa"/>
            <w:vMerge/>
            <w:tcBorders>
              <w:top w:val="nil"/>
            </w:tcBorders>
          </w:tcPr>
          <w:p w14:paraId="630FA847" w14:textId="77777777" w:rsidR="00B931DE" w:rsidRPr="006F7CE0" w:rsidRDefault="00B931DE" w:rsidP="00BF315E">
            <w:pPr>
              <w:rPr>
                <w:rFonts w:asciiTheme="majorBidi" w:hAnsiTheme="majorBidi" w:cstheme="majorBidi"/>
                <w:sz w:val="24"/>
                <w:szCs w:val="24"/>
              </w:rPr>
            </w:pPr>
          </w:p>
        </w:tc>
        <w:tc>
          <w:tcPr>
            <w:tcW w:w="1896" w:type="dxa"/>
          </w:tcPr>
          <w:p w14:paraId="21E6D77A" w14:textId="77777777" w:rsidR="00B931DE" w:rsidRPr="006F7CE0" w:rsidRDefault="00B931DE" w:rsidP="00BF315E">
            <w:pPr>
              <w:pStyle w:val="TableParagraph"/>
              <w:ind w:left="164" w:right="158"/>
              <w:jc w:val="center"/>
              <w:rPr>
                <w:rFonts w:asciiTheme="majorBidi" w:hAnsiTheme="majorBidi" w:cstheme="majorBidi"/>
                <w:b/>
                <w:sz w:val="24"/>
                <w:szCs w:val="24"/>
              </w:rPr>
            </w:pPr>
            <w:r w:rsidRPr="006F7CE0">
              <w:rPr>
                <w:rFonts w:asciiTheme="majorBidi" w:hAnsiTheme="majorBidi" w:cstheme="majorBidi"/>
                <w:b/>
                <w:sz w:val="24"/>
                <w:szCs w:val="24"/>
              </w:rPr>
              <w:t>Northing</w:t>
            </w:r>
          </w:p>
        </w:tc>
        <w:tc>
          <w:tcPr>
            <w:tcW w:w="1559" w:type="dxa"/>
          </w:tcPr>
          <w:p w14:paraId="050CA63D" w14:textId="77777777" w:rsidR="00B931DE" w:rsidRPr="006F7CE0" w:rsidRDefault="00B931DE" w:rsidP="00BF315E">
            <w:pPr>
              <w:pStyle w:val="TableParagraph"/>
              <w:ind w:left="119" w:right="110"/>
              <w:jc w:val="center"/>
              <w:rPr>
                <w:rFonts w:asciiTheme="majorBidi" w:hAnsiTheme="majorBidi" w:cstheme="majorBidi"/>
                <w:b/>
                <w:sz w:val="24"/>
                <w:szCs w:val="24"/>
              </w:rPr>
            </w:pPr>
            <w:r w:rsidRPr="006F7CE0">
              <w:rPr>
                <w:rFonts w:asciiTheme="majorBidi" w:hAnsiTheme="majorBidi" w:cstheme="majorBidi"/>
                <w:b/>
                <w:sz w:val="24"/>
                <w:szCs w:val="24"/>
              </w:rPr>
              <w:t>Easting</w:t>
            </w:r>
          </w:p>
        </w:tc>
        <w:tc>
          <w:tcPr>
            <w:tcW w:w="1134" w:type="dxa"/>
            <w:vMerge/>
            <w:tcBorders>
              <w:top w:val="nil"/>
            </w:tcBorders>
          </w:tcPr>
          <w:p w14:paraId="515229C2" w14:textId="77777777" w:rsidR="00B931DE" w:rsidRPr="006F7CE0" w:rsidRDefault="00B931DE" w:rsidP="00BF315E">
            <w:pPr>
              <w:rPr>
                <w:rFonts w:asciiTheme="majorBidi" w:hAnsiTheme="majorBidi" w:cstheme="majorBidi"/>
                <w:sz w:val="24"/>
                <w:szCs w:val="24"/>
              </w:rPr>
            </w:pPr>
          </w:p>
        </w:tc>
      </w:tr>
      <w:tr w:rsidR="00B931DE" w:rsidRPr="006F7CE0" w14:paraId="48B58B7B" w14:textId="77777777" w:rsidTr="00B931DE">
        <w:trPr>
          <w:trHeight w:val="543"/>
        </w:trPr>
        <w:tc>
          <w:tcPr>
            <w:tcW w:w="850" w:type="dxa"/>
            <w:vAlign w:val="center"/>
          </w:tcPr>
          <w:p w14:paraId="49DB30D7" w14:textId="77777777" w:rsidR="00B931DE" w:rsidRPr="006F7CE0" w:rsidRDefault="00B931DE" w:rsidP="00B931DE">
            <w:pPr>
              <w:pStyle w:val="TableParagraph"/>
              <w:spacing w:line="276" w:lineRule="auto"/>
              <w:ind w:left="7"/>
              <w:jc w:val="center"/>
              <w:rPr>
                <w:rFonts w:asciiTheme="majorBidi" w:hAnsiTheme="majorBidi" w:cstheme="majorBidi"/>
                <w:sz w:val="24"/>
                <w:szCs w:val="24"/>
              </w:rPr>
            </w:pPr>
            <w:r w:rsidRPr="006F7CE0">
              <w:rPr>
                <w:rFonts w:asciiTheme="majorBidi" w:hAnsiTheme="majorBidi" w:cstheme="majorBidi"/>
                <w:sz w:val="24"/>
                <w:szCs w:val="24"/>
              </w:rPr>
              <w:t>1</w:t>
            </w:r>
          </w:p>
        </w:tc>
        <w:tc>
          <w:tcPr>
            <w:tcW w:w="1790" w:type="dxa"/>
            <w:vAlign w:val="center"/>
          </w:tcPr>
          <w:p w14:paraId="78ED8AEF" w14:textId="231F554A" w:rsidR="00B931DE" w:rsidRPr="006F7CE0" w:rsidRDefault="00B931DE" w:rsidP="00B931DE">
            <w:pPr>
              <w:pStyle w:val="TableParagraph"/>
              <w:spacing w:before="56" w:line="276" w:lineRule="auto"/>
              <w:ind w:left="285"/>
              <w:jc w:val="center"/>
              <w:rPr>
                <w:rFonts w:asciiTheme="majorBidi" w:hAnsiTheme="majorBidi" w:cstheme="majorBidi"/>
                <w:sz w:val="24"/>
                <w:szCs w:val="24"/>
              </w:rPr>
            </w:pPr>
            <w:r w:rsidRPr="006F7CE0">
              <w:rPr>
                <w:rFonts w:asciiTheme="majorBidi" w:hAnsiTheme="majorBidi" w:cstheme="majorBidi"/>
                <w:sz w:val="24"/>
                <w:szCs w:val="24"/>
              </w:rPr>
              <w:t>BASE</w:t>
            </w:r>
            <w:r w:rsidRPr="006F7CE0">
              <w:rPr>
                <w:rFonts w:asciiTheme="majorBidi" w:hAnsiTheme="majorBidi" w:cstheme="majorBidi"/>
                <w:spacing w:val="2"/>
                <w:sz w:val="24"/>
                <w:szCs w:val="24"/>
              </w:rPr>
              <w:t xml:space="preserve"> </w:t>
            </w:r>
            <w:r w:rsidRPr="006F7CE0">
              <w:rPr>
                <w:rFonts w:asciiTheme="majorBidi" w:hAnsiTheme="majorBidi" w:cstheme="majorBidi"/>
                <w:sz w:val="24"/>
                <w:szCs w:val="24"/>
              </w:rPr>
              <w:t>-</w:t>
            </w:r>
            <w:r w:rsidRPr="006F7CE0">
              <w:rPr>
                <w:rFonts w:asciiTheme="majorBidi" w:hAnsiTheme="majorBidi" w:cstheme="majorBidi"/>
                <w:spacing w:val="-3"/>
                <w:sz w:val="24"/>
                <w:szCs w:val="24"/>
              </w:rPr>
              <w:t xml:space="preserve"> </w:t>
            </w:r>
            <w:r w:rsidRPr="006F7CE0">
              <w:rPr>
                <w:rFonts w:asciiTheme="majorBidi" w:hAnsiTheme="majorBidi" w:cstheme="majorBidi"/>
                <w:sz w:val="24"/>
                <w:szCs w:val="24"/>
              </w:rPr>
              <w:t>ND</w:t>
            </w:r>
          </w:p>
        </w:tc>
        <w:tc>
          <w:tcPr>
            <w:tcW w:w="1896" w:type="dxa"/>
            <w:vAlign w:val="center"/>
          </w:tcPr>
          <w:p w14:paraId="4BF7E311" w14:textId="422E9BF7" w:rsidR="00B931DE" w:rsidRPr="006F7CE0" w:rsidRDefault="00B931DE" w:rsidP="00B931DE">
            <w:pPr>
              <w:pStyle w:val="TableParagraph"/>
              <w:spacing w:before="39" w:line="276" w:lineRule="auto"/>
              <w:ind w:left="165" w:right="158"/>
              <w:jc w:val="center"/>
              <w:rPr>
                <w:rFonts w:asciiTheme="majorBidi" w:hAnsiTheme="majorBidi" w:cstheme="majorBidi"/>
                <w:sz w:val="24"/>
                <w:szCs w:val="24"/>
              </w:rPr>
            </w:pPr>
            <w:r w:rsidRPr="006F7CE0">
              <w:rPr>
                <w:rFonts w:asciiTheme="majorBidi" w:hAnsiTheme="majorBidi" w:cstheme="majorBidi"/>
                <w:sz w:val="24"/>
                <w:szCs w:val="24"/>
              </w:rPr>
              <w:t>2359055.088</w:t>
            </w:r>
          </w:p>
        </w:tc>
        <w:tc>
          <w:tcPr>
            <w:tcW w:w="1559" w:type="dxa"/>
            <w:vAlign w:val="center"/>
          </w:tcPr>
          <w:p w14:paraId="7FCEE0E8" w14:textId="49AF3D7C" w:rsidR="00B931DE" w:rsidRPr="006F7CE0" w:rsidRDefault="00B931DE" w:rsidP="00B931DE">
            <w:pPr>
              <w:spacing w:after="0"/>
              <w:jc w:val="center"/>
              <w:rPr>
                <w:rFonts w:asciiTheme="majorBidi" w:eastAsia="Arial Unicode MS" w:hAnsiTheme="majorBidi" w:cstheme="majorBidi"/>
                <w:color w:val="000000"/>
                <w:sz w:val="24"/>
                <w:szCs w:val="24"/>
              </w:rPr>
            </w:pPr>
            <w:r w:rsidRPr="006F7CE0">
              <w:rPr>
                <w:rFonts w:asciiTheme="majorBidi" w:eastAsia="Arial Unicode MS" w:hAnsiTheme="majorBidi" w:cstheme="majorBidi"/>
                <w:color w:val="000000"/>
                <w:sz w:val="24"/>
                <w:szCs w:val="24"/>
              </w:rPr>
              <w:t>326375.735</w:t>
            </w:r>
          </w:p>
        </w:tc>
        <w:tc>
          <w:tcPr>
            <w:tcW w:w="1134" w:type="dxa"/>
            <w:vAlign w:val="center"/>
          </w:tcPr>
          <w:p w14:paraId="3E972D67" w14:textId="040FD358" w:rsidR="00B931DE" w:rsidRPr="006F7CE0" w:rsidRDefault="00B931DE" w:rsidP="00B931DE">
            <w:pPr>
              <w:pStyle w:val="TableParagraph"/>
              <w:spacing w:before="56" w:line="276" w:lineRule="auto"/>
              <w:ind w:left="230"/>
              <w:jc w:val="center"/>
              <w:rPr>
                <w:rFonts w:asciiTheme="majorBidi" w:hAnsiTheme="majorBidi" w:cstheme="majorBidi"/>
                <w:sz w:val="24"/>
                <w:szCs w:val="24"/>
              </w:rPr>
            </w:pPr>
            <w:r w:rsidRPr="006F7CE0">
              <w:rPr>
                <w:rFonts w:asciiTheme="majorBidi" w:hAnsiTheme="majorBidi" w:cstheme="majorBidi"/>
                <w:sz w:val="24"/>
                <w:szCs w:val="24"/>
              </w:rPr>
              <w:t>297.030</w:t>
            </w:r>
          </w:p>
        </w:tc>
      </w:tr>
    </w:tbl>
    <w:p w14:paraId="00D812F4" w14:textId="77777777" w:rsidR="00B931DE" w:rsidRPr="006F7CE0" w:rsidRDefault="00B931DE" w:rsidP="00B931DE">
      <w:pPr>
        <w:rPr>
          <w:lang w:eastAsia="en-IN"/>
        </w:rPr>
      </w:pPr>
    </w:p>
    <w:p w14:paraId="04EE3281" w14:textId="77777777" w:rsidR="00F07B87" w:rsidRPr="006F7CE0" w:rsidRDefault="00F07B87" w:rsidP="00F07B87">
      <w:pPr>
        <w:rPr>
          <w:lang w:eastAsia="en-IN"/>
        </w:rPr>
      </w:pPr>
    </w:p>
    <w:p w14:paraId="5D03B758" w14:textId="77777777" w:rsidR="00B931DE" w:rsidRPr="006F7CE0" w:rsidRDefault="00B931DE" w:rsidP="00B931DE">
      <w:pPr>
        <w:ind w:left="851" w:hanging="851"/>
        <w:rPr>
          <w:lang w:eastAsia="en-IN"/>
        </w:rPr>
      </w:pPr>
    </w:p>
    <w:p w14:paraId="1476294F" w14:textId="77777777" w:rsidR="0036417C" w:rsidRPr="006F7CE0" w:rsidRDefault="0036417C" w:rsidP="00216341">
      <w:pPr>
        <w:pStyle w:val="Heading1"/>
        <w:numPr>
          <w:ilvl w:val="1"/>
          <w:numId w:val="37"/>
        </w:numPr>
        <w:ind w:left="851" w:right="0" w:hanging="851"/>
        <w:jc w:val="both"/>
        <w:rPr>
          <w:sz w:val="24"/>
          <w:szCs w:val="24"/>
          <w:u w:val="none"/>
        </w:rPr>
      </w:pPr>
      <w:r w:rsidRPr="006F7CE0">
        <w:rPr>
          <w:sz w:val="24"/>
          <w:szCs w:val="24"/>
          <w:u w:val="none"/>
        </w:rPr>
        <w:t>QUALITY AND ADEQUACY OF TOPOGRAPHIC CONTROL</w:t>
      </w:r>
    </w:p>
    <w:p w14:paraId="7E87405B" w14:textId="17D1102F" w:rsidR="008677EE" w:rsidRPr="00216341" w:rsidRDefault="00CD5764" w:rsidP="00216341">
      <w:pPr>
        <w:pStyle w:val="Heading1"/>
        <w:numPr>
          <w:ilvl w:val="2"/>
          <w:numId w:val="37"/>
        </w:numPr>
        <w:ind w:left="851" w:right="0" w:hanging="851"/>
        <w:jc w:val="both"/>
        <w:rPr>
          <w:b w:val="0"/>
          <w:bCs w:val="0"/>
          <w:sz w:val="24"/>
          <w:szCs w:val="24"/>
          <w:u w:val="none"/>
        </w:rPr>
      </w:pPr>
      <w:r w:rsidRPr="00216341">
        <w:rPr>
          <w:b w:val="0"/>
          <w:bCs w:val="0"/>
          <w:sz w:val="24"/>
          <w:szCs w:val="24"/>
          <w:u w:val="none"/>
        </w:rPr>
        <w:t>Block boundary co-ordinates, the surface features, contour points were surveyed by DGPS). The topographic survey was done in PPK (Post Precision Kinematics) mode. Positional (horizontal) accuracy of the survey is 10mm while the elevation accuracy is 20mm in PPK mode. The detailed topographical map of Nagardhan Block has been prepared on 1:4,000 scale</w:t>
      </w:r>
    </w:p>
    <w:p w14:paraId="25BCEAE8" w14:textId="77777777" w:rsidR="00251ADE" w:rsidRPr="006F7CE0" w:rsidRDefault="00251ADE" w:rsidP="00474282">
      <w:pPr>
        <w:spacing w:after="0" w:line="360" w:lineRule="auto"/>
        <w:ind w:left="851" w:right="-47" w:hanging="851"/>
        <w:contextualSpacing/>
        <w:jc w:val="both"/>
        <w:rPr>
          <w:rFonts w:ascii="Times New Roman" w:hAnsi="Times New Roman"/>
          <w:sz w:val="24"/>
          <w:szCs w:val="24"/>
        </w:rPr>
      </w:pPr>
    </w:p>
    <w:p w14:paraId="5B8C85E5" w14:textId="77777777" w:rsidR="000D6DAE" w:rsidRPr="006F7CE0" w:rsidRDefault="000D6DAE" w:rsidP="00474282">
      <w:pPr>
        <w:spacing w:after="0" w:line="360" w:lineRule="auto"/>
        <w:ind w:left="851" w:right="-47" w:hanging="851"/>
        <w:contextualSpacing/>
        <w:jc w:val="both"/>
        <w:rPr>
          <w:rFonts w:ascii="Times New Roman" w:hAnsi="Times New Roman"/>
          <w:sz w:val="24"/>
          <w:szCs w:val="24"/>
        </w:rPr>
      </w:pPr>
    </w:p>
    <w:p w14:paraId="4978EF07"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47962314"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71966670"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3179ACFF"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0DD2C110"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1DDEF677"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1844921C"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0D776A06"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46D661EF"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79388854"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231DB82D"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1F2195F9"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5331F3B5"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67C4F2CF"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70CAF819"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5910AA7A"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251CF50B"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642237D8"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20D46FBF"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09E417E8"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5BD50F1C" w14:textId="77777777" w:rsidR="00B931DE" w:rsidRPr="006F7CE0" w:rsidRDefault="00B931DE" w:rsidP="00474282">
      <w:pPr>
        <w:spacing w:after="0" w:line="360" w:lineRule="auto"/>
        <w:ind w:left="851" w:right="-47" w:hanging="851"/>
        <w:contextualSpacing/>
        <w:jc w:val="both"/>
        <w:rPr>
          <w:rFonts w:ascii="Times New Roman" w:hAnsi="Times New Roman"/>
          <w:sz w:val="24"/>
          <w:szCs w:val="24"/>
        </w:rPr>
      </w:pPr>
    </w:p>
    <w:p w14:paraId="38F98433" w14:textId="77777777" w:rsidR="000D6DAE" w:rsidRDefault="000D6DAE" w:rsidP="00474282">
      <w:pPr>
        <w:spacing w:after="0" w:line="360" w:lineRule="auto"/>
        <w:ind w:left="851" w:right="-47" w:hanging="851"/>
        <w:contextualSpacing/>
        <w:jc w:val="both"/>
        <w:rPr>
          <w:rFonts w:ascii="Times New Roman" w:hAnsi="Times New Roman"/>
          <w:sz w:val="24"/>
          <w:szCs w:val="24"/>
        </w:rPr>
      </w:pPr>
    </w:p>
    <w:p w14:paraId="2B051761" w14:textId="77777777" w:rsidR="00002946" w:rsidRPr="006F7CE0" w:rsidRDefault="00002946" w:rsidP="00474282">
      <w:pPr>
        <w:spacing w:after="0" w:line="360" w:lineRule="auto"/>
        <w:ind w:left="851" w:right="-47" w:hanging="851"/>
        <w:contextualSpacing/>
        <w:jc w:val="both"/>
        <w:rPr>
          <w:rFonts w:ascii="Times New Roman" w:hAnsi="Times New Roman"/>
          <w:sz w:val="24"/>
          <w:szCs w:val="24"/>
        </w:rPr>
      </w:pPr>
    </w:p>
    <w:p w14:paraId="5751627B" w14:textId="77777777" w:rsidR="000D6DAE" w:rsidRPr="006F7CE0" w:rsidRDefault="000D6DAE" w:rsidP="00474282">
      <w:pPr>
        <w:spacing w:after="0" w:line="360" w:lineRule="auto"/>
        <w:ind w:left="851" w:right="-47" w:hanging="851"/>
        <w:contextualSpacing/>
        <w:jc w:val="both"/>
        <w:rPr>
          <w:rFonts w:ascii="Times New Roman" w:hAnsi="Times New Roman"/>
          <w:sz w:val="24"/>
          <w:szCs w:val="24"/>
        </w:rPr>
      </w:pPr>
    </w:p>
    <w:p w14:paraId="6572B411" w14:textId="77777777" w:rsidR="000D6DAE" w:rsidRPr="006F7CE0" w:rsidRDefault="000D6DAE" w:rsidP="00B0770D">
      <w:pPr>
        <w:spacing w:after="0" w:line="360" w:lineRule="auto"/>
        <w:ind w:right="-47"/>
        <w:contextualSpacing/>
        <w:jc w:val="both"/>
        <w:rPr>
          <w:rFonts w:ascii="Times New Roman" w:hAnsi="Times New Roman"/>
          <w:sz w:val="24"/>
          <w:szCs w:val="24"/>
        </w:rPr>
      </w:pPr>
    </w:p>
    <w:p w14:paraId="3121EC56" w14:textId="1193A7BA" w:rsidR="00B0770D" w:rsidRPr="006F7CE0" w:rsidRDefault="00B0770D" w:rsidP="00B0770D">
      <w:pPr>
        <w:spacing w:after="0" w:line="360" w:lineRule="auto"/>
        <w:ind w:right="-47"/>
        <w:contextualSpacing/>
        <w:jc w:val="both"/>
        <w:rPr>
          <w:rFonts w:ascii="Times New Roman" w:hAnsi="Times New Roman"/>
          <w:sz w:val="24"/>
          <w:szCs w:val="24"/>
        </w:rPr>
        <w:sectPr w:rsidR="00B0770D" w:rsidRPr="006F7CE0" w:rsidSect="00046247">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7D745BA2" w14:textId="77777777" w:rsidR="0051762E" w:rsidRPr="006F7CE0" w:rsidRDefault="0051762E">
      <w:pPr>
        <w:pStyle w:val="Heading1"/>
        <w:numPr>
          <w:ilvl w:val="0"/>
          <w:numId w:val="48"/>
        </w:numPr>
      </w:pPr>
    </w:p>
    <w:p w14:paraId="73EC3F1F" w14:textId="77777777" w:rsidR="00F67AE2" w:rsidRPr="006F7CE0" w:rsidRDefault="00F67AE2" w:rsidP="00EC44A0">
      <w:pPr>
        <w:pStyle w:val="Heading1"/>
        <w:ind w:left="2520" w:firstLine="360"/>
        <w:jc w:val="left"/>
      </w:pPr>
      <w:r w:rsidRPr="006F7CE0">
        <w:t>SAMPLING TECHNIQUE</w:t>
      </w:r>
    </w:p>
    <w:p w14:paraId="493E9068" w14:textId="77777777" w:rsidR="00F67AE2" w:rsidRPr="006F7CE0" w:rsidRDefault="00F67AE2" w:rsidP="00F67AE2">
      <w:pPr>
        <w:spacing w:after="0" w:line="360" w:lineRule="auto"/>
        <w:ind w:left="851" w:right="-45" w:hanging="851"/>
        <w:jc w:val="both"/>
        <w:rPr>
          <w:rFonts w:ascii="Times New Roman" w:hAnsi="Times New Roman" w:cs="Times New Roman"/>
          <w:color w:val="FF0000"/>
          <w:sz w:val="28"/>
          <w:szCs w:val="28"/>
        </w:rPr>
      </w:pPr>
    </w:p>
    <w:p w14:paraId="0036C146" w14:textId="77777777" w:rsidR="00F67AE2" w:rsidRPr="006F7CE0" w:rsidRDefault="00F67AE2">
      <w:pPr>
        <w:pStyle w:val="Heading2"/>
        <w:numPr>
          <w:ilvl w:val="1"/>
          <w:numId w:val="48"/>
        </w:numPr>
        <w:ind w:left="709" w:hanging="709"/>
        <w:rPr>
          <w:sz w:val="24"/>
          <w:szCs w:val="24"/>
        </w:rPr>
      </w:pPr>
      <w:r w:rsidRPr="006F7CE0">
        <w:rPr>
          <w:sz w:val="24"/>
          <w:szCs w:val="24"/>
        </w:rPr>
        <w:t>NATURE AND QUALITY OF SAMPLING AND MEASURES TAKEN TO ENSURE SAMPLE REPRESENTATIVITY</w:t>
      </w:r>
    </w:p>
    <w:p w14:paraId="6E93BBFE" w14:textId="1F49D56C" w:rsidR="00C96DB8" w:rsidRPr="006F7CE0" w:rsidRDefault="00C96DB8">
      <w:pPr>
        <w:pStyle w:val="ListParagraph"/>
        <w:numPr>
          <w:ilvl w:val="2"/>
          <w:numId w:val="48"/>
        </w:numPr>
        <w:spacing w:after="0" w:line="360" w:lineRule="auto"/>
        <w:ind w:left="709" w:hanging="709"/>
        <w:jc w:val="both"/>
        <w:rPr>
          <w:rFonts w:ascii="Times New Roman" w:hAnsi="Times New Roman" w:cs="Times New Roman"/>
          <w:sz w:val="24"/>
          <w:szCs w:val="24"/>
        </w:rPr>
      </w:pPr>
      <w:r w:rsidRPr="006F7CE0">
        <w:rPr>
          <w:rFonts w:ascii="Times New Roman" w:hAnsi="Times New Roman" w:cs="Times New Roman"/>
          <w:sz w:val="24"/>
          <w:szCs w:val="24"/>
          <w:lang w:val="en-US"/>
        </w:rPr>
        <w:t xml:space="preserve">The manganese mineralization has been intersected in 4 trenches excavated and MNB-01 borehole drilled in the block. However, sampling have been carried out for entire mineralized zones/length intersected in the </w:t>
      </w:r>
      <w:r w:rsidR="00B931DE" w:rsidRPr="006F7CE0">
        <w:rPr>
          <w:rFonts w:ascii="Times New Roman" w:hAnsi="Times New Roman" w:cs="Times New Roman"/>
          <w:sz w:val="24"/>
          <w:szCs w:val="24"/>
          <w:lang w:val="en-US"/>
        </w:rPr>
        <w:t xml:space="preserve">trenches and </w:t>
      </w:r>
      <w:r w:rsidRPr="006F7CE0">
        <w:rPr>
          <w:rFonts w:ascii="Times New Roman" w:hAnsi="Times New Roman" w:cs="Times New Roman"/>
          <w:sz w:val="24"/>
          <w:szCs w:val="24"/>
          <w:lang w:val="en-US"/>
        </w:rPr>
        <w:t>boreholes. The primary sample had been marked in the mineralized zones intersected in the trench and borehole based on type and concentration of mineralization/lithology and in general the sample length has been kept as 0.70 m to 1.00 m because of variation in mineralized zone. Trench</w:t>
      </w:r>
      <w:r w:rsidRPr="006F7CE0">
        <w:rPr>
          <w:rFonts w:ascii="Times New Roman" w:hAnsi="Times New Roman" w:cs="Times New Roman"/>
          <w:sz w:val="24"/>
          <w:szCs w:val="24"/>
        </w:rPr>
        <w:t xml:space="preserve"> samples were collected from potential zone where it is observed </w:t>
      </w:r>
    </w:p>
    <w:p w14:paraId="65F638C0" w14:textId="3F4B3012" w:rsidR="00C96DB8" w:rsidRPr="006F7CE0" w:rsidRDefault="00C96DB8">
      <w:pPr>
        <w:pStyle w:val="ListParagraph"/>
        <w:numPr>
          <w:ilvl w:val="2"/>
          <w:numId w:val="48"/>
        </w:numPr>
        <w:spacing w:after="0" w:line="360" w:lineRule="auto"/>
        <w:ind w:left="709" w:hanging="709"/>
        <w:jc w:val="both"/>
        <w:rPr>
          <w:rFonts w:ascii="Times New Roman" w:hAnsi="Times New Roman" w:cs="Times New Roman"/>
          <w:sz w:val="24"/>
          <w:szCs w:val="24"/>
        </w:rPr>
      </w:pPr>
      <w:r w:rsidRPr="006F7CE0">
        <w:rPr>
          <w:rFonts w:ascii="Times New Roman" w:hAnsi="Times New Roman" w:cs="Times New Roman"/>
          <w:sz w:val="24"/>
          <w:szCs w:val="24"/>
          <w:lang w:val="en-US"/>
        </w:rPr>
        <w:t xml:space="preserve">The borehole core has been split into two equal halves in such a way that the concentration of ore minerals is uniform in both the equal halves. One half of the core sample has been </w:t>
      </w:r>
      <w:r w:rsidR="00FA1900" w:rsidRPr="006F7CE0">
        <w:rPr>
          <w:rFonts w:ascii="Times New Roman" w:hAnsi="Times New Roman" w:cs="Times New Roman"/>
          <w:sz w:val="24"/>
          <w:szCs w:val="24"/>
        </w:rPr>
        <w:t xml:space="preserve">powdered with the help with the help of crusher and </w:t>
      </w:r>
      <w:proofErr w:type="spellStart"/>
      <w:r w:rsidR="00FA1900" w:rsidRPr="006F7CE0">
        <w:rPr>
          <w:rFonts w:ascii="Times New Roman" w:hAnsi="Times New Roman" w:cs="Times New Roman"/>
          <w:sz w:val="24"/>
          <w:szCs w:val="24"/>
        </w:rPr>
        <w:t>pulverizer</w:t>
      </w:r>
      <w:proofErr w:type="spellEnd"/>
      <w:r w:rsidR="00FA1900" w:rsidRPr="006F7CE0">
        <w:rPr>
          <w:rFonts w:ascii="Times New Roman" w:hAnsi="Times New Roman" w:cs="Times New Roman"/>
          <w:sz w:val="24"/>
          <w:szCs w:val="24"/>
        </w:rPr>
        <w:t xml:space="preserve"> (Photograph-14 and 15) in the camp sieved with -200 mesh for manganese analysis through brass wire sieve and </w:t>
      </w:r>
      <w:r w:rsidRPr="006F7CE0">
        <w:rPr>
          <w:rFonts w:ascii="Times New Roman" w:hAnsi="Times New Roman" w:cs="Times New Roman"/>
          <w:sz w:val="24"/>
          <w:szCs w:val="24"/>
        </w:rPr>
        <w:t>600 gm</w:t>
      </w:r>
      <w:r w:rsidR="00FA1900" w:rsidRPr="006F7CE0">
        <w:rPr>
          <w:rFonts w:ascii="Times New Roman" w:hAnsi="Times New Roman" w:cs="Times New Roman"/>
          <w:sz w:val="24"/>
          <w:szCs w:val="24"/>
        </w:rPr>
        <w:t xml:space="preserve"> sample was collected </w:t>
      </w:r>
      <w:r w:rsidRPr="006F7CE0">
        <w:rPr>
          <w:rFonts w:ascii="Times New Roman" w:hAnsi="Times New Roman" w:cs="Times New Roman"/>
          <w:sz w:val="24"/>
          <w:szCs w:val="24"/>
        </w:rPr>
        <w:t xml:space="preserve">by progressive coning and quartering and repeated mixing. A representative 100 gm sample has been collected and </w:t>
      </w:r>
      <w:proofErr w:type="spellStart"/>
      <w:r w:rsidRPr="006F7CE0">
        <w:rPr>
          <w:rFonts w:ascii="Times New Roman" w:hAnsi="Times New Roman" w:cs="Times New Roman"/>
          <w:sz w:val="24"/>
          <w:szCs w:val="24"/>
        </w:rPr>
        <w:t>analyzed</w:t>
      </w:r>
      <w:proofErr w:type="spellEnd"/>
      <w:r w:rsidRPr="006F7CE0">
        <w:rPr>
          <w:rFonts w:ascii="Times New Roman" w:hAnsi="Times New Roman" w:cs="Times New Roman"/>
          <w:sz w:val="24"/>
          <w:szCs w:val="24"/>
        </w:rPr>
        <w:t xml:space="preserve"> for 6 radicals (</w:t>
      </w:r>
      <w:r w:rsidR="0049140D" w:rsidRPr="0049140D">
        <w:rPr>
          <w:rFonts w:ascii="Times New Roman" w:hAnsi="Times New Roman" w:cs="Times New Roman"/>
          <w:sz w:val="24"/>
          <w:szCs w:val="24"/>
        </w:rPr>
        <w:t xml:space="preserve">Mn, SiO2, P2O5, Fe2O3, MnO2 and Acid </w:t>
      </w:r>
      <w:proofErr w:type="spellStart"/>
      <w:r w:rsidR="0049140D" w:rsidRPr="0049140D">
        <w:rPr>
          <w:rFonts w:ascii="Times New Roman" w:hAnsi="Times New Roman" w:cs="Times New Roman"/>
          <w:sz w:val="24"/>
          <w:szCs w:val="24"/>
        </w:rPr>
        <w:t>Insolubles</w:t>
      </w:r>
      <w:proofErr w:type="spellEnd"/>
      <w:r w:rsidRPr="006F7CE0">
        <w:rPr>
          <w:rFonts w:ascii="Times New Roman" w:hAnsi="Times New Roman" w:cs="Times New Roman"/>
          <w:sz w:val="24"/>
          <w:szCs w:val="24"/>
        </w:rPr>
        <w:t>) at Chemical Labo</w:t>
      </w:r>
      <w:r w:rsidR="00FA1900" w:rsidRPr="006F7CE0">
        <w:rPr>
          <w:rFonts w:ascii="Times New Roman" w:hAnsi="Times New Roman" w:cs="Times New Roman"/>
          <w:sz w:val="24"/>
          <w:szCs w:val="24"/>
        </w:rPr>
        <w:t>ratory, Nagpur and</w:t>
      </w:r>
      <w:r w:rsidRPr="006F7CE0">
        <w:rPr>
          <w:rFonts w:ascii="Times New Roman" w:hAnsi="Times New Roman" w:cs="Times New Roman"/>
          <w:sz w:val="24"/>
          <w:szCs w:val="24"/>
        </w:rPr>
        <w:t xml:space="preserve"> remaining sample has been preserved for preparation of check (internal and external) samples, composite samples etc. Other half of the core arranged in the G.I. core boxes with all relevant details and preserved for future reference</w:t>
      </w:r>
      <w:r w:rsidR="00FA1900" w:rsidRPr="006F7CE0">
        <w:rPr>
          <w:rFonts w:ascii="Times New Roman" w:hAnsi="Times New Roman" w:cs="Times New Roman"/>
          <w:sz w:val="24"/>
          <w:szCs w:val="24"/>
        </w:rPr>
        <w:t>.</w:t>
      </w:r>
    </w:p>
    <w:p w14:paraId="78F77D4E" w14:textId="77777777" w:rsidR="001F22E9" w:rsidRPr="006F7CE0" w:rsidRDefault="001F22E9" w:rsidP="001F22E9">
      <w:pPr>
        <w:spacing w:after="0" w:line="360" w:lineRule="auto"/>
        <w:ind w:left="851" w:hanging="851"/>
        <w:jc w:val="both"/>
        <w:rPr>
          <w:rFonts w:ascii="Times New Roman" w:hAnsi="Times New Roman" w:cs="Times New Roman"/>
          <w:sz w:val="24"/>
          <w:szCs w:val="24"/>
        </w:rPr>
      </w:pPr>
    </w:p>
    <w:p w14:paraId="498F248D" w14:textId="77777777" w:rsidR="00A25F19" w:rsidRPr="006F7CE0" w:rsidRDefault="00A25F19" w:rsidP="0051762E">
      <w:pPr>
        <w:spacing w:after="0"/>
        <w:ind w:right="-46"/>
        <w:jc w:val="center"/>
        <w:rPr>
          <w:rFonts w:ascii="Times New Roman" w:hAnsi="Times New Roman" w:cs="Times New Roman"/>
          <w:b/>
          <w:sz w:val="28"/>
          <w:szCs w:val="28"/>
          <w:u w:val="single"/>
        </w:rPr>
      </w:pPr>
    </w:p>
    <w:p w14:paraId="137A21F2" w14:textId="77777777" w:rsidR="00A25F19" w:rsidRPr="006F7CE0" w:rsidRDefault="00A25F19" w:rsidP="0051762E">
      <w:pPr>
        <w:spacing w:after="0"/>
        <w:ind w:right="-46"/>
        <w:jc w:val="center"/>
        <w:rPr>
          <w:rFonts w:ascii="Times New Roman" w:hAnsi="Times New Roman" w:cs="Times New Roman"/>
          <w:b/>
          <w:sz w:val="28"/>
          <w:szCs w:val="28"/>
          <w:u w:val="single"/>
        </w:rPr>
      </w:pPr>
    </w:p>
    <w:p w14:paraId="4F7509E5" w14:textId="77777777" w:rsidR="00A25F19" w:rsidRPr="006F7CE0" w:rsidRDefault="00A25F19" w:rsidP="0051762E">
      <w:pPr>
        <w:spacing w:after="0"/>
        <w:ind w:right="-46"/>
        <w:jc w:val="center"/>
        <w:rPr>
          <w:rFonts w:ascii="Times New Roman" w:hAnsi="Times New Roman" w:cs="Times New Roman"/>
          <w:b/>
          <w:sz w:val="28"/>
          <w:szCs w:val="28"/>
          <w:u w:val="single"/>
        </w:rPr>
      </w:pPr>
    </w:p>
    <w:p w14:paraId="58096CE2" w14:textId="77777777" w:rsidR="00A25F19" w:rsidRPr="006F7CE0" w:rsidRDefault="00A25F19" w:rsidP="0051762E">
      <w:pPr>
        <w:spacing w:after="0"/>
        <w:ind w:right="-46"/>
        <w:jc w:val="center"/>
        <w:rPr>
          <w:rFonts w:ascii="Times New Roman" w:hAnsi="Times New Roman" w:cs="Times New Roman"/>
          <w:b/>
          <w:sz w:val="28"/>
          <w:szCs w:val="28"/>
          <w:u w:val="single"/>
        </w:rPr>
      </w:pPr>
    </w:p>
    <w:p w14:paraId="7CA2FA02" w14:textId="77777777" w:rsidR="00A25F19" w:rsidRPr="006F7CE0" w:rsidRDefault="00A25F19" w:rsidP="0051762E">
      <w:pPr>
        <w:spacing w:after="0"/>
        <w:ind w:right="-46"/>
        <w:jc w:val="center"/>
        <w:rPr>
          <w:rFonts w:ascii="Times New Roman" w:hAnsi="Times New Roman" w:cs="Times New Roman"/>
          <w:b/>
          <w:sz w:val="28"/>
          <w:szCs w:val="28"/>
          <w:u w:val="single"/>
        </w:rPr>
      </w:pPr>
    </w:p>
    <w:p w14:paraId="135E0BC0" w14:textId="77777777" w:rsidR="00A25F19" w:rsidRPr="006F7CE0" w:rsidRDefault="00A25F19" w:rsidP="0051762E">
      <w:pPr>
        <w:spacing w:after="0"/>
        <w:ind w:right="-46"/>
        <w:jc w:val="center"/>
        <w:rPr>
          <w:rFonts w:ascii="Times New Roman" w:hAnsi="Times New Roman" w:cs="Times New Roman"/>
          <w:b/>
          <w:sz w:val="28"/>
          <w:szCs w:val="28"/>
          <w:u w:val="single"/>
        </w:rPr>
      </w:pPr>
    </w:p>
    <w:p w14:paraId="19F58351" w14:textId="77777777" w:rsidR="00A25F19" w:rsidRPr="006F7CE0" w:rsidRDefault="00A25F19" w:rsidP="0051762E">
      <w:pPr>
        <w:spacing w:after="0"/>
        <w:ind w:right="-46"/>
        <w:jc w:val="center"/>
        <w:rPr>
          <w:rFonts w:ascii="Times New Roman" w:hAnsi="Times New Roman" w:cs="Times New Roman"/>
          <w:b/>
          <w:sz w:val="28"/>
          <w:szCs w:val="28"/>
          <w:u w:val="single"/>
        </w:rPr>
      </w:pPr>
    </w:p>
    <w:p w14:paraId="59162DB5" w14:textId="77777777" w:rsidR="000D6DAE" w:rsidRPr="006F7CE0" w:rsidRDefault="000D6DAE" w:rsidP="00216341">
      <w:pPr>
        <w:spacing w:after="0"/>
        <w:ind w:right="-46"/>
        <w:rPr>
          <w:rFonts w:ascii="Times New Roman" w:hAnsi="Times New Roman" w:cs="Times New Roman"/>
          <w:b/>
          <w:sz w:val="28"/>
          <w:szCs w:val="28"/>
          <w:u w:val="single"/>
        </w:rPr>
      </w:pPr>
    </w:p>
    <w:p w14:paraId="42E46C38" w14:textId="77777777" w:rsidR="00F8358A" w:rsidRPr="006F7CE0" w:rsidRDefault="00F8358A" w:rsidP="0051762E">
      <w:pPr>
        <w:spacing w:after="0"/>
        <w:ind w:right="-46"/>
        <w:jc w:val="center"/>
        <w:rPr>
          <w:rFonts w:ascii="Times New Roman" w:hAnsi="Times New Roman" w:cs="Times New Roman"/>
          <w:b/>
          <w:sz w:val="28"/>
          <w:szCs w:val="28"/>
          <w:u w:val="single"/>
        </w:rPr>
        <w:sectPr w:rsidR="00F8358A" w:rsidRPr="006F7CE0" w:rsidSect="00046247">
          <w:headerReference w:type="default" r:id="rId45"/>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501876A9" w14:textId="77777777" w:rsidR="0051762E" w:rsidRPr="006F7CE0" w:rsidRDefault="0051762E">
      <w:pPr>
        <w:pStyle w:val="Heading1"/>
        <w:numPr>
          <w:ilvl w:val="0"/>
          <w:numId w:val="48"/>
        </w:numPr>
      </w:pPr>
    </w:p>
    <w:p w14:paraId="558D14D3" w14:textId="77777777" w:rsidR="003E7620" w:rsidRPr="006F7CE0" w:rsidRDefault="003E7620" w:rsidP="00EC44A0">
      <w:pPr>
        <w:pStyle w:val="Heading1"/>
        <w:ind w:left="360" w:firstLine="0"/>
        <w:jc w:val="left"/>
      </w:pPr>
      <w:r w:rsidRPr="006F7CE0">
        <w:t>DRILLING TECHNIQUES AND DRILL SAMPLING EMPLOYED</w:t>
      </w:r>
    </w:p>
    <w:p w14:paraId="2064BDEB" w14:textId="77777777" w:rsidR="003E7620" w:rsidRPr="006F7CE0" w:rsidRDefault="003E7620" w:rsidP="003E7620">
      <w:pPr>
        <w:spacing w:after="0" w:line="360" w:lineRule="auto"/>
        <w:ind w:left="851" w:hanging="851"/>
        <w:jc w:val="both"/>
        <w:rPr>
          <w:rFonts w:ascii="Times New Roman" w:hAnsi="Times New Roman" w:cs="Times New Roman"/>
          <w:b/>
          <w:bCs/>
          <w:sz w:val="28"/>
          <w:szCs w:val="28"/>
        </w:rPr>
      </w:pPr>
    </w:p>
    <w:p w14:paraId="367147C8" w14:textId="7BFC688F" w:rsidR="00322433" w:rsidRPr="006F7CE0" w:rsidRDefault="00322433">
      <w:pPr>
        <w:pStyle w:val="ListParagraph"/>
        <w:numPr>
          <w:ilvl w:val="1"/>
          <w:numId w:val="48"/>
        </w:numPr>
        <w:spacing w:after="0" w:line="360" w:lineRule="auto"/>
        <w:ind w:left="851" w:hanging="851"/>
        <w:jc w:val="both"/>
        <w:rPr>
          <w:rFonts w:ascii="Times New Roman" w:hAnsi="Times New Roman" w:cs="Times New Roman"/>
        </w:rPr>
      </w:pPr>
      <w:r w:rsidRPr="006F7CE0">
        <w:rPr>
          <w:rFonts w:ascii="Times New Roman" w:hAnsi="Times New Roman" w:cs="Times New Roman"/>
          <w:b/>
          <w:bCs/>
          <w:sz w:val="24"/>
          <w:szCs w:val="24"/>
        </w:rPr>
        <w:t>DRILLING TYPES AND DETAILS</w:t>
      </w:r>
      <w:r w:rsidRPr="006F7CE0">
        <w:rPr>
          <w:rFonts w:ascii="Times New Roman" w:hAnsi="Times New Roman" w:cs="Times New Roman"/>
        </w:rPr>
        <w:t xml:space="preserve"> </w:t>
      </w:r>
    </w:p>
    <w:p w14:paraId="300E5A54" w14:textId="632A0BE5" w:rsidR="007D2CCA" w:rsidRPr="006F7CE0" w:rsidRDefault="001E18B2">
      <w:pPr>
        <w:pStyle w:val="ListParagraph"/>
        <w:numPr>
          <w:ilvl w:val="2"/>
          <w:numId w:val="48"/>
        </w:numPr>
        <w:spacing w:after="0" w:line="360" w:lineRule="auto"/>
        <w:ind w:left="851" w:hanging="851"/>
        <w:jc w:val="both"/>
        <w:rPr>
          <w:rFonts w:ascii="Times New Roman" w:hAnsi="Times New Roman" w:cs="Times New Roman"/>
          <w:b/>
          <w:bCs/>
          <w:sz w:val="24"/>
          <w:szCs w:val="24"/>
        </w:rPr>
      </w:pPr>
      <w:r w:rsidRPr="001E18B2">
        <w:rPr>
          <w:rFonts w:ascii="Times New Roman" w:hAnsi="Times New Roman" w:cs="Times New Roman"/>
          <w:sz w:val="24"/>
          <w:szCs w:val="24"/>
          <w:lang w:val="en-US"/>
        </w:rPr>
        <w:t xml:space="preserve">MECL </w:t>
      </w:r>
      <w:r>
        <w:rPr>
          <w:rFonts w:ascii="Times New Roman" w:hAnsi="Times New Roman" w:cs="Times New Roman"/>
          <w:sz w:val="24"/>
          <w:szCs w:val="24"/>
          <w:lang w:val="en-US"/>
        </w:rPr>
        <w:t>planned</w:t>
      </w:r>
      <w:r w:rsidRPr="001E18B2">
        <w:rPr>
          <w:rFonts w:ascii="Times New Roman" w:hAnsi="Times New Roman" w:cs="Times New Roman"/>
          <w:sz w:val="24"/>
          <w:szCs w:val="24"/>
          <w:lang w:val="en-US"/>
        </w:rPr>
        <w:t xml:space="preserve"> to drill three boreholes targeting Level 1 manganese mineralization</w:t>
      </w:r>
      <w:r>
        <w:rPr>
          <w:rFonts w:ascii="Times New Roman" w:hAnsi="Times New Roman" w:cs="Times New Roman"/>
          <w:sz w:val="24"/>
          <w:szCs w:val="24"/>
          <w:lang w:val="en-US"/>
        </w:rPr>
        <w:t xml:space="preserve"> in depth</w:t>
      </w:r>
      <w:r w:rsidRPr="001E18B2">
        <w:rPr>
          <w:rFonts w:ascii="Times New Roman" w:hAnsi="Times New Roman" w:cs="Times New Roman"/>
          <w:sz w:val="24"/>
          <w:szCs w:val="24"/>
          <w:lang w:val="en-US"/>
        </w:rPr>
        <w:t>. These boreholes aim to intersect the surface manganese mineralization outcrop at a vertical depth of 30 meters</w:t>
      </w:r>
      <w:r w:rsidR="0003359C" w:rsidRPr="0003359C">
        <w:rPr>
          <w:rFonts w:ascii="Times New Roman" w:hAnsi="Times New Roman" w:cs="Times New Roman"/>
          <w:sz w:val="24"/>
          <w:szCs w:val="24"/>
          <w:lang w:val="en-US"/>
        </w:rPr>
        <w:t>.</w:t>
      </w:r>
      <w:r w:rsidR="0003359C">
        <w:rPr>
          <w:rFonts w:ascii="Times New Roman" w:hAnsi="Times New Roman" w:cs="Times New Roman"/>
          <w:sz w:val="24"/>
          <w:szCs w:val="24"/>
          <w:lang w:val="en-US"/>
        </w:rPr>
        <w:t xml:space="preserve"> MECL </w:t>
      </w:r>
      <w:r w:rsidR="007D2CCA" w:rsidRPr="006F7CE0">
        <w:rPr>
          <w:rFonts w:ascii="Times New Roman" w:hAnsi="Times New Roman" w:cs="Times New Roman"/>
          <w:sz w:val="24"/>
          <w:szCs w:val="24"/>
          <w:lang w:val="en-US"/>
        </w:rPr>
        <w:t>executed the drilling of three boreholes, accumulating a total meterage of 180.00 meters, along with other related geological analytical activities in the Nagardhan block. Detailed information about the boreholes can be found in Annexure-I</w:t>
      </w:r>
      <w:r w:rsidR="00B931DE" w:rsidRPr="006F7CE0">
        <w:rPr>
          <w:rFonts w:ascii="Times New Roman" w:hAnsi="Times New Roman" w:cs="Times New Roman"/>
          <w:sz w:val="24"/>
          <w:szCs w:val="24"/>
          <w:lang w:val="en-US"/>
        </w:rPr>
        <w:t>B</w:t>
      </w:r>
      <w:r w:rsidR="00B931DE" w:rsidRPr="006F7CE0">
        <w:rPr>
          <w:rFonts w:ascii="Times New Roman" w:hAnsi="Times New Roman" w:cs="Times New Roman"/>
          <w:color w:val="FF0000"/>
          <w:sz w:val="24"/>
          <w:szCs w:val="24"/>
          <w:lang w:val="en-US"/>
        </w:rPr>
        <w:t>.</w:t>
      </w:r>
      <w:r w:rsidR="007D2CCA" w:rsidRPr="006F7CE0">
        <w:rPr>
          <w:rFonts w:ascii="Times New Roman" w:hAnsi="Times New Roman" w:cs="Times New Roman"/>
          <w:color w:val="FF0000"/>
          <w:sz w:val="24"/>
          <w:szCs w:val="24"/>
          <w:lang w:val="en-US"/>
        </w:rPr>
        <w:t xml:space="preserve"> </w:t>
      </w:r>
      <w:r w:rsidR="007D2CCA" w:rsidRPr="006F7CE0">
        <w:rPr>
          <w:rFonts w:ascii="Times New Roman" w:hAnsi="Times New Roman" w:cs="Times New Roman"/>
          <w:sz w:val="24"/>
          <w:szCs w:val="24"/>
          <w:lang w:val="en-US"/>
        </w:rPr>
        <w:t xml:space="preserve">The drilling operations were conducted using a skid-mounted RD 60 (MEC 352) rig. All boreholes were drilled in NQ size utilizing a single barrel wireline wet core drilling method. Initially, HW casing was set from 0.00m to 6.00m even </w:t>
      </w:r>
      <w:proofErr w:type="spellStart"/>
      <w:r w:rsidR="007D2CCA" w:rsidRPr="006F7CE0">
        <w:rPr>
          <w:rFonts w:ascii="Times New Roman" w:hAnsi="Times New Roman" w:cs="Times New Roman"/>
          <w:sz w:val="24"/>
          <w:szCs w:val="24"/>
          <w:lang w:val="en-US"/>
        </w:rPr>
        <w:t>upto</w:t>
      </w:r>
      <w:proofErr w:type="spellEnd"/>
      <w:r w:rsidR="007D2CCA" w:rsidRPr="006F7CE0">
        <w:rPr>
          <w:rFonts w:ascii="Times New Roman" w:hAnsi="Times New Roman" w:cs="Times New Roman"/>
          <w:sz w:val="24"/>
          <w:szCs w:val="24"/>
          <w:lang w:val="en-US"/>
        </w:rPr>
        <w:t xml:space="preserve"> 10 m in each borehole using HW casing short pieces. Post setting the HW casing, the drilling progressed in NQ size up to 60m, employing NQ Diamond bits (Hyden, Sandvik) until the borehole was closed. The drilling quality was meticulously ensured throughout the operation. Upon completion, all boreholes were properly plugged and sealed with cement pillars.</w:t>
      </w:r>
    </w:p>
    <w:p w14:paraId="27C9D2D3" w14:textId="77777777" w:rsidR="00B931DE" w:rsidRPr="006F7CE0" w:rsidRDefault="00B931DE" w:rsidP="00B931DE">
      <w:pPr>
        <w:pStyle w:val="ListParagraph"/>
        <w:spacing w:after="0" w:line="360" w:lineRule="auto"/>
        <w:ind w:left="851"/>
        <w:jc w:val="both"/>
        <w:rPr>
          <w:rFonts w:ascii="Times New Roman" w:hAnsi="Times New Roman" w:cs="Times New Roman"/>
          <w:b/>
          <w:bCs/>
          <w:sz w:val="24"/>
          <w:szCs w:val="24"/>
        </w:rPr>
      </w:pPr>
    </w:p>
    <w:p w14:paraId="5671A1D4" w14:textId="75FAC2C1" w:rsidR="00322433" w:rsidRPr="006F7CE0" w:rsidRDefault="00322433">
      <w:pPr>
        <w:pStyle w:val="ListParagraph"/>
        <w:numPr>
          <w:ilvl w:val="1"/>
          <w:numId w:val="48"/>
        </w:numPr>
        <w:spacing w:after="0" w:line="360" w:lineRule="auto"/>
        <w:ind w:left="851" w:hanging="851"/>
        <w:jc w:val="both"/>
        <w:rPr>
          <w:rFonts w:ascii="Times New Roman" w:hAnsi="Times New Roman" w:cs="Times New Roman"/>
          <w:b/>
          <w:bCs/>
          <w:sz w:val="24"/>
          <w:szCs w:val="24"/>
        </w:rPr>
      </w:pPr>
      <w:r w:rsidRPr="006F7CE0">
        <w:rPr>
          <w:rFonts w:ascii="Times New Roman" w:hAnsi="Times New Roman" w:cs="Times New Roman"/>
          <w:b/>
          <w:bCs/>
          <w:sz w:val="24"/>
          <w:szCs w:val="24"/>
        </w:rPr>
        <w:t xml:space="preserve">DEVIATION SURVEY IN DRILLING  </w:t>
      </w:r>
    </w:p>
    <w:p w14:paraId="7AC08B59" w14:textId="77777777" w:rsidR="004031A6" w:rsidRPr="006F7CE0" w:rsidRDefault="004031A6">
      <w:pPr>
        <w:pStyle w:val="ListParagraph"/>
        <w:numPr>
          <w:ilvl w:val="2"/>
          <w:numId w:val="36"/>
        </w:numPr>
        <w:spacing w:after="0" w:line="360" w:lineRule="auto"/>
        <w:ind w:left="851" w:hanging="851"/>
        <w:jc w:val="both"/>
        <w:rPr>
          <w:rFonts w:ascii="Times New Roman" w:hAnsi="Times New Roman" w:cs="Times New Roman"/>
          <w:b/>
          <w:bCs/>
          <w:sz w:val="24"/>
          <w:szCs w:val="24"/>
          <w:lang w:val="en-US"/>
        </w:rPr>
      </w:pPr>
      <w:r w:rsidRPr="006F7CE0">
        <w:rPr>
          <w:rFonts w:ascii="Times New Roman" w:hAnsi="Times New Roman" w:cs="Times New Roman"/>
          <w:sz w:val="24"/>
          <w:szCs w:val="24"/>
          <w:lang w:val="en-US"/>
        </w:rPr>
        <w:t xml:space="preserve">All the inclined boreholes drilled by MECL in the block have been surveyed to ascertain deviation in azimuth and in the borehole path, if any, with the help of multi shot deviation camera. The specifications of the deviation survey instrument are given as under: </w:t>
      </w:r>
    </w:p>
    <w:p w14:paraId="7566C3D3" w14:textId="18C2ECAE" w:rsidR="008574A9" w:rsidRPr="006F7CE0" w:rsidRDefault="008574A9" w:rsidP="00F36AA3">
      <w:pPr>
        <w:pStyle w:val="ListParagraph"/>
        <w:spacing w:after="0" w:line="360" w:lineRule="auto"/>
        <w:ind w:left="709" w:hanging="709"/>
        <w:jc w:val="center"/>
        <w:rPr>
          <w:rFonts w:ascii="Times New Roman" w:hAnsi="Times New Roman" w:cs="Times New Roman"/>
          <w:b/>
          <w:bCs/>
          <w:sz w:val="24"/>
          <w:szCs w:val="24"/>
          <w:lang w:val="en-US"/>
        </w:rPr>
      </w:pPr>
      <w:r w:rsidRPr="006F7CE0">
        <w:rPr>
          <w:rFonts w:ascii="Times New Roman" w:hAnsi="Times New Roman" w:cs="Times New Roman"/>
          <w:b/>
          <w:bCs/>
          <w:sz w:val="24"/>
          <w:szCs w:val="24"/>
          <w:lang w:val="en-US"/>
        </w:rPr>
        <w:t xml:space="preserve">Table </w:t>
      </w:r>
      <w:r w:rsidR="008C1A1D">
        <w:rPr>
          <w:rFonts w:ascii="Times New Roman" w:hAnsi="Times New Roman" w:cs="Times New Roman"/>
          <w:b/>
          <w:bCs/>
          <w:sz w:val="24"/>
          <w:szCs w:val="24"/>
          <w:lang w:val="en-US"/>
        </w:rPr>
        <w:t>13.1</w:t>
      </w:r>
      <w:r w:rsidRPr="006F7CE0">
        <w:rPr>
          <w:rFonts w:ascii="Times New Roman" w:hAnsi="Times New Roman" w:cs="Times New Roman"/>
          <w:b/>
          <w:bCs/>
          <w:sz w:val="24"/>
          <w:szCs w:val="24"/>
          <w:lang w:val="en-US"/>
        </w:rPr>
        <w:t>: The specifications of the Deviation Survey Instrument</w:t>
      </w:r>
    </w:p>
    <w:tbl>
      <w:tblPr>
        <w:tblStyle w:val="TableGrid"/>
        <w:tblW w:w="6137" w:type="dxa"/>
        <w:tblInd w:w="1447" w:type="dxa"/>
        <w:tblLook w:val="04A0" w:firstRow="1" w:lastRow="0" w:firstColumn="1" w:lastColumn="0" w:noHBand="0" w:noVBand="1"/>
      </w:tblPr>
      <w:tblGrid>
        <w:gridCol w:w="646"/>
        <w:gridCol w:w="3118"/>
        <w:gridCol w:w="2373"/>
      </w:tblGrid>
      <w:tr w:rsidR="008574A9" w:rsidRPr="006F7CE0" w14:paraId="11C1AF17" w14:textId="77777777" w:rsidTr="008574A9">
        <w:trPr>
          <w:trHeight w:val="288"/>
        </w:trPr>
        <w:tc>
          <w:tcPr>
            <w:tcW w:w="3764" w:type="dxa"/>
            <w:gridSpan w:val="2"/>
            <w:noWrap/>
          </w:tcPr>
          <w:p w14:paraId="0640F6AB" w14:textId="3EB195A3" w:rsidR="008574A9" w:rsidRPr="006F7CE0" w:rsidRDefault="008574A9"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Manufacturing Company</w:t>
            </w:r>
          </w:p>
        </w:tc>
        <w:tc>
          <w:tcPr>
            <w:tcW w:w="2373" w:type="dxa"/>
            <w:noWrap/>
            <w:hideMark/>
          </w:tcPr>
          <w:p w14:paraId="0543B69F" w14:textId="77777777" w:rsidR="008574A9" w:rsidRPr="006F7CE0" w:rsidRDefault="008574A9" w:rsidP="00F36AA3">
            <w:pPr>
              <w:spacing w:line="276" w:lineRule="auto"/>
              <w:ind w:left="709" w:hanging="709"/>
              <w:rPr>
                <w:rFonts w:asciiTheme="majorBidi" w:eastAsia="Times New Roman" w:hAnsiTheme="majorBidi" w:cstheme="majorBidi"/>
                <w:color w:val="000000"/>
                <w:sz w:val="24"/>
                <w:szCs w:val="24"/>
              </w:rPr>
            </w:pPr>
            <w:proofErr w:type="spellStart"/>
            <w:r w:rsidRPr="006F7CE0">
              <w:rPr>
                <w:rFonts w:asciiTheme="majorBidi" w:eastAsia="Times New Roman" w:hAnsiTheme="majorBidi" w:cstheme="majorBidi"/>
                <w:color w:val="000000"/>
                <w:sz w:val="24"/>
                <w:szCs w:val="24"/>
              </w:rPr>
              <w:t>devico</w:t>
            </w:r>
            <w:proofErr w:type="spellEnd"/>
          </w:p>
        </w:tc>
      </w:tr>
      <w:tr w:rsidR="008574A9" w:rsidRPr="006F7CE0" w14:paraId="4520BAAE" w14:textId="77777777" w:rsidTr="008574A9">
        <w:trPr>
          <w:trHeight w:val="288"/>
        </w:trPr>
        <w:tc>
          <w:tcPr>
            <w:tcW w:w="3764" w:type="dxa"/>
            <w:gridSpan w:val="2"/>
            <w:noWrap/>
          </w:tcPr>
          <w:p w14:paraId="55A750C7" w14:textId="000E4D33" w:rsidR="008574A9" w:rsidRPr="006F7CE0" w:rsidRDefault="008574A9"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Model Name</w:t>
            </w:r>
          </w:p>
        </w:tc>
        <w:tc>
          <w:tcPr>
            <w:tcW w:w="2373" w:type="dxa"/>
            <w:noWrap/>
            <w:hideMark/>
          </w:tcPr>
          <w:p w14:paraId="0ED2B970" w14:textId="77777777" w:rsidR="008574A9" w:rsidRPr="006F7CE0" w:rsidRDefault="008574A9" w:rsidP="00F36AA3">
            <w:pPr>
              <w:spacing w:line="276" w:lineRule="auto"/>
              <w:ind w:left="709" w:hanging="709"/>
              <w:rPr>
                <w:rFonts w:asciiTheme="majorBidi" w:eastAsia="Times New Roman" w:hAnsiTheme="majorBidi" w:cstheme="majorBidi"/>
                <w:color w:val="000000"/>
                <w:sz w:val="24"/>
                <w:szCs w:val="24"/>
              </w:rPr>
            </w:pPr>
            <w:proofErr w:type="spellStart"/>
            <w:r w:rsidRPr="006F7CE0">
              <w:rPr>
                <w:rFonts w:asciiTheme="majorBidi" w:eastAsia="Times New Roman" w:hAnsiTheme="majorBidi" w:cstheme="majorBidi"/>
                <w:color w:val="000000"/>
                <w:sz w:val="24"/>
                <w:szCs w:val="24"/>
              </w:rPr>
              <w:t>PeeWee</w:t>
            </w:r>
            <w:proofErr w:type="spellEnd"/>
          </w:p>
        </w:tc>
      </w:tr>
      <w:tr w:rsidR="008574A9" w:rsidRPr="006F7CE0" w14:paraId="2B57AFED" w14:textId="77777777" w:rsidTr="008574A9">
        <w:trPr>
          <w:trHeight w:val="288"/>
        </w:trPr>
        <w:tc>
          <w:tcPr>
            <w:tcW w:w="3764" w:type="dxa"/>
            <w:gridSpan w:val="2"/>
            <w:noWrap/>
          </w:tcPr>
          <w:p w14:paraId="749030F6" w14:textId="05B3AC99" w:rsidR="008574A9" w:rsidRPr="006F7CE0" w:rsidRDefault="008574A9" w:rsidP="00F36AA3">
            <w:pPr>
              <w:spacing w:line="276" w:lineRule="auto"/>
              <w:ind w:left="709" w:hanging="709"/>
              <w:rPr>
                <w:rFonts w:asciiTheme="majorBidi" w:eastAsia="Times New Roman" w:hAnsiTheme="majorBidi" w:cstheme="majorBidi"/>
                <w:b/>
                <w:bCs/>
                <w:color w:val="000000"/>
                <w:sz w:val="24"/>
                <w:szCs w:val="24"/>
              </w:rPr>
            </w:pPr>
            <w:r w:rsidRPr="006F7CE0">
              <w:rPr>
                <w:rFonts w:asciiTheme="majorBidi" w:eastAsia="Times New Roman" w:hAnsiTheme="majorBidi" w:cstheme="majorBidi"/>
                <w:b/>
                <w:bCs/>
                <w:color w:val="000000"/>
                <w:sz w:val="24"/>
                <w:szCs w:val="24"/>
              </w:rPr>
              <w:t>Technical Specification</w:t>
            </w:r>
          </w:p>
        </w:tc>
        <w:tc>
          <w:tcPr>
            <w:tcW w:w="2373" w:type="dxa"/>
            <w:noWrap/>
            <w:hideMark/>
          </w:tcPr>
          <w:p w14:paraId="5AB34B2C" w14:textId="77777777" w:rsidR="008574A9" w:rsidRPr="006F7CE0" w:rsidRDefault="008574A9"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 </w:t>
            </w:r>
          </w:p>
        </w:tc>
      </w:tr>
      <w:tr w:rsidR="004031A6" w:rsidRPr="006F7CE0" w14:paraId="47667788" w14:textId="77777777" w:rsidTr="008574A9">
        <w:trPr>
          <w:trHeight w:val="288"/>
        </w:trPr>
        <w:tc>
          <w:tcPr>
            <w:tcW w:w="646" w:type="dxa"/>
            <w:noWrap/>
            <w:hideMark/>
          </w:tcPr>
          <w:p w14:paraId="5E04E1E0"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1</w:t>
            </w:r>
          </w:p>
        </w:tc>
        <w:tc>
          <w:tcPr>
            <w:tcW w:w="3118" w:type="dxa"/>
            <w:noWrap/>
            <w:hideMark/>
          </w:tcPr>
          <w:p w14:paraId="7C5A32DA"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Weight</w:t>
            </w:r>
          </w:p>
        </w:tc>
        <w:tc>
          <w:tcPr>
            <w:tcW w:w="2373" w:type="dxa"/>
            <w:noWrap/>
            <w:hideMark/>
          </w:tcPr>
          <w:p w14:paraId="2B5DC54A"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5.2 kg/11.5 lbs</w:t>
            </w:r>
          </w:p>
        </w:tc>
      </w:tr>
      <w:tr w:rsidR="004031A6" w:rsidRPr="006F7CE0" w14:paraId="0F633B8E" w14:textId="77777777" w:rsidTr="008574A9">
        <w:trPr>
          <w:trHeight w:val="288"/>
        </w:trPr>
        <w:tc>
          <w:tcPr>
            <w:tcW w:w="646" w:type="dxa"/>
            <w:noWrap/>
            <w:hideMark/>
          </w:tcPr>
          <w:p w14:paraId="41047978"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2</w:t>
            </w:r>
          </w:p>
        </w:tc>
        <w:tc>
          <w:tcPr>
            <w:tcW w:w="3118" w:type="dxa"/>
            <w:noWrap/>
            <w:hideMark/>
          </w:tcPr>
          <w:p w14:paraId="63B4BAFF"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Diameter</w:t>
            </w:r>
          </w:p>
        </w:tc>
        <w:tc>
          <w:tcPr>
            <w:tcW w:w="2373" w:type="dxa"/>
            <w:noWrap/>
            <w:hideMark/>
          </w:tcPr>
          <w:p w14:paraId="2776B0A4"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30 mm/1.18”</w:t>
            </w:r>
          </w:p>
        </w:tc>
      </w:tr>
      <w:tr w:rsidR="004031A6" w:rsidRPr="006F7CE0" w14:paraId="61F03D23" w14:textId="77777777" w:rsidTr="008574A9">
        <w:trPr>
          <w:trHeight w:val="288"/>
        </w:trPr>
        <w:tc>
          <w:tcPr>
            <w:tcW w:w="646" w:type="dxa"/>
            <w:noWrap/>
            <w:hideMark/>
          </w:tcPr>
          <w:p w14:paraId="6CF05DFF"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3</w:t>
            </w:r>
          </w:p>
        </w:tc>
        <w:tc>
          <w:tcPr>
            <w:tcW w:w="3118" w:type="dxa"/>
            <w:noWrap/>
            <w:hideMark/>
          </w:tcPr>
          <w:p w14:paraId="5C52EE4E"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Length</w:t>
            </w:r>
          </w:p>
        </w:tc>
        <w:tc>
          <w:tcPr>
            <w:tcW w:w="2373" w:type="dxa"/>
            <w:noWrap/>
            <w:hideMark/>
          </w:tcPr>
          <w:p w14:paraId="748D0B1D"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1400 mm/55.12”</w:t>
            </w:r>
          </w:p>
        </w:tc>
      </w:tr>
      <w:tr w:rsidR="004031A6" w:rsidRPr="006F7CE0" w14:paraId="25EE5302" w14:textId="77777777" w:rsidTr="008574A9">
        <w:trPr>
          <w:trHeight w:val="288"/>
        </w:trPr>
        <w:tc>
          <w:tcPr>
            <w:tcW w:w="646" w:type="dxa"/>
            <w:noWrap/>
            <w:hideMark/>
          </w:tcPr>
          <w:p w14:paraId="58664D3E"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4</w:t>
            </w:r>
          </w:p>
        </w:tc>
        <w:tc>
          <w:tcPr>
            <w:tcW w:w="3118" w:type="dxa"/>
            <w:noWrap/>
            <w:hideMark/>
          </w:tcPr>
          <w:p w14:paraId="67AE2215"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Magnetic</w:t>
            </w:r>
          </w:p>
        </w:tc>
        <w:tc>
          <w:tcPr>
            <w:tcW w:w="2373" w:type="dxa"/>
            <w:noWrap/>
            <w:hideMark/>
          </w:tcPr>
          <w:p w14:paraId="1E5E6250"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Yes</w:t>
            </w:r>
          </w:p>
        </w:tc>
      </w:tr>
      <w:tr w:rsidR="004031A6" w:rsidRPr="006F7CE0" w14:paraId="6B1BC00E" w14:textId="77777777" w:rsidTr="008574A9">
        <w:trPr>
          <w:trHeight w:val="288"/>
        </w:trPr>
        <w:tc>
          <w:tcPr>
            <w:tcW w:w="646" w:type="dxa"/>
            <w:noWrap/>
            <w:hideMark/>
          </w:tcPr>
          <w:p w14:paraId="42F33331"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5</w:t>
            </w:r>
          </w:p>
        </w:tc>
        <w:tc>
          <w:tcPr>
            <w:tcW w:w="3118" w:type="dxa"/>
            <w:noWrap/>
            <w:hideMark/>
          </w:tcPr>
          <w:p w14:paraId="06FFB2E0"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Running gear</w:t>
            </w:r>
          </w:p>
        </w:tc>
        <w:tc>
          <w:tcPr>
            <w:tcW w:w="2373" w:type="dxa"/>
            <w:noWrap/>
            <w:hideMark/>
          </w:tcPr>
          <w:p w14:paraId="1A7DE736"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Integrated</w:t>
            </w:r>
          </w:p>
        </w:tc>
      </w:tr>
      <w:tr w:rsidR="004031A6" w:rsidRPr="006F7CE0" w14:paraId="270DEE43" w14:textId="77777777" w:rsidTr="008574A9">
        <w:trPr>
          <w:trHeight w:val="288"/>
        </w:trPr>
        <w:tc>
          <w:tcPr>
            <w:tcW w:w="646" w:type="dxa"/>
            <w:noWrap/>
            <w:hideMark/>
          </w:tcPr>
          <w:p w14:paraId="22A3D731"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6</w:t>
            </w:r>
          </w:p>
        </w:tc>
        <w:tc>
          <w:tcPr>
            <w:tcW w:w="3118" w:type="dxa"/>
            <w:noWrap/>
            <w:hideMark/>
          </w:tcPr>
          <w:p w14:paraId="02834141"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Inclination accuracy</w:t>
            </w:r>
          </w:p>
        </w:tc>
        <w:tc>
          <w:tcPr>
            <w:tcW w:w="2373" w:type="dxa"/>
            <w:noWrap/>
            <w:hideMark/>
          </w:tcPr>
          <w:p w14:paraId="006B14E9"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±0.1º</w:t>
            </w:r>
          </w:p>
        </w:tc>
      </w:tr>
      <w:tr w:rsidR="004031A6" w:rsidRPr="006F7CE0" w14:paraId="5E37D3E2" w14:textId="77777777" w:rsidTr="008574A9">
        <w:trPr>
          <w:trHeight w:val="288"/>
        </w:trPr>
        <w:tc>
          <w:tcPr>
            <w:tcW w:w="646" w:type="dxa"/>
            <w:noWrap/>
            <w:hideMark/>
          </w:tcPr>
          <w:p w14:paraId="5C7A52FA"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7</w:t>
            </w:r>
          </w:p>
        </w:tc>
        <w:tc>
          <w:tcPr>
            <w:tcW w:w="3118" w:type="dxa"/>
            <w:noWrap/>
            <w:hideMark/>
          </w:tcPr>
          <w:p w14:paraId="5BCE3B4A"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Azimuth accuracy</w:t>
            </w:r>
          </w:p>
        </w:tc>
        <w:tc>
          <w:tcPr>
            <w:tcW w:w="2373" w:type="dxa"/>
            <w:noWrap/>
            <w:hideMark/>
          </w:tcPr>
          <w:p w14:paraId="11C56EC9"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±0.5º</w:t>
            </w:r>
          </w:p>
        </w:tc>
      </w:tr>
      <w:tr w:rsidR="004031A6" w:rsidRPr="006F7CE0" w14:paraId="2469F779" w14:textId="77777777" w:rsidTr="008574A9">
        <w:trPr>
          <w:trHeight w:val="288"/>
        </w:trPr>
        <w:tc>
          <w:tcPr>
            <w:tcW w:w="646" w:type="dxa"/>
            <w:noWrap/>
            <w:hideMark/>
          </w:tcPr>
          <w:p w14:paraId="1EC86E27"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8</w:t>
            </w:r>
          </w:p>
        </w:tc>
        <w:tc>
          <w:tcPr>
            <w:tcW w:w="3118" w:type="dxa"/>
            <w:noWrap/>
            <w:hideMark/>
          </w:tcPr>
          <w:p w14:paraId="0A369AF9"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Tool face accuracy</w:t>
            </w:r>
          </w:p>
        </w:tc>
        <w:tc>
          <w:tcPr>
            <w:tcW w:w="2373" w:type="dxa"/>
            <w:noWrap/>
            <w:hideMark/>
          </w:tcPr>
          <w:p w14:paraId="6BE3FCE6" w14:textId="77777777" w:rsidR="004031A6" w:rsidRPr="006F7CE0" w:rsidRDefault="004031A6" w:rsidP="00F36AA3">
            <w:pPr>
              <w:spacing w:line="276" w:lineRule="auto"/>
              <w:ind w:left="709" w:hanging="709"/>
              <w:rPr>
                <w:rFonts w:asciiTheme="majorBidi" w:eastAsia="Times New Roman" w:hAnsiTheme="majorBidi" w:cstheme="majorBidi"/>
                <w:color w:val="000000"/>
                <w:sz w:val="24"/>
                <w:szCs w:val="24"/>
              </w:rPr>
            </w:pPr>
            <w:r w:rsidRPr="006F7CE0">
              <w:rPr>
                <w:rFonts w:asciiTheme="majorBidi" w:eastAsia="Times New Roman" w:hAnsiTheme="majorBidi" w:cstheme="majorBidi"/>
                <w:color w:val="000000"/>
                <w:sz w:val="24"/>
                <w:szCs w:val="24"/>
              </w:rPr>
              <w:t>±0.2º</w:t>
            </w:r>
          </w:p>
        </w:tc>
      </w:tr>
    </w:tbl>
    <w:p w14:paraId="14F28F32" w14:textId="77777777" w:rsidR="00B0770D" w:rsidRPr="00216341" w:rsidRDefault="00B0770D" w:rsidP="00216341">
      <w:pPr>
        <w:spacing w:after="0" w:line="360" w:lineRule="auto"/>
        <w:jc w:val="both"/>
        <w:rPr>
          <w:rFonts w:ascii="Times New Roman" w:hAnsi="Times New Roman" w:cs="Times New Roman"/>
          <w:b/>
          <w:bCs/>
          <w:sz w:val="24"/>
          <w:szCs w:val="24"/>
        </w:rPr>
      </w:pPr>
    </w:p>
    <w:p w14:paraId="18097490" w14:textId="5128DE83" w:rsidR="007D2CCA" w:rsidRPr="006F7CE0" w:rsidRDefault="007D2CCA">
      <w:pPr>
        <w:pStyle w:val="ListParagraph"/>
        <w:numPr>
          <w:ilvl w:val="2"/>
          <w:numId w:val="36"/>
        </w:numPr>
        <w:spacing w:after="0" w:line="360" w:lineRule="auto"/>
        <w:ind w:left="851" w:hanging="851"/>
        <w:jc w:val="both"/>
        <w:rPr>
          <w:rFonts w:ascii="Times New Roman" w:hAnsi="Times New Roman" w:cs="Times New Roman"/>
          <w:sz w:val="24"/>
          <w:szCs w:val="24"/>
          <w:lang w:val="en-US"/>
        </w:rPr>
      </w:pPr>
      <w:r w:rsidRPr="006F7CE0">
        <w:rPr>
          <w:rFonts w:ascii="Times New Roman" w:hAnsi="Times New Roman" w:cs="Times New Roman"/>
          <w:sz w:val="24"/>
          <w:szCs w:val="24"/>
          <w:lang w:val="en-US"/>
        </w:rPr>
        <w:t xml:space="preserve">After assembling the deviation survey instrument, it is securely tied with a steel rope at the top of the instrument and lowered into the borehole. This is done so that the top of the instrument coincides precisely with the ground level. To obtain accurate readings, the instrument is further lowered by an additional 3.00 meters and kept stationary while recording the reading. This systematic recording procedure is repeated at regular depth intervals throughout the entire depth of the borehole until the closure depth point is reached. Following the final reading taken at the bottom of the borehole, the instrument is carefully retrieved to the top. It is then connected to a mobile monitor for the purpose of downloading the deviation data. Due to the influence of magnetism from the casing lowered in the borehole, the initial readings are generally erratic and, therefore, not considered for deviation data plotting. The obtained borehole deviation data is subsequently plotted on the cross-section using GDM software. The comprehensive deviation data for each borehole is presented in Annexure </w:t>
      </w:r>
      <w:r w:rsidR="00B931DE" w:rsidRPr="006F7CE0">
        <w:rPr>
          <w:rFonts w:ascii="Times New Roman" w:hAnsi="Times New Roman" w:cs="Times New Roman"/>
          <w:sz w:val="24"/>
          <w:szCs w:val="24"/>
          <w:lang w:val="en-US"/>
        </w:rPr>
        <w:t>II</w:t>
      </w:r>
      <w:r w:rsidRPr="006F7CE0">
        <w:rPr>
          <w:rFonts w:ascii="Times New Roman" w:hAnsi="Times New Roman" w:cs="Times New Roman"/>
          <w:sz w:val="24"/>
          <w:szCs w:val="24"/>
          <w:lang w:val="en-US"/>
        </w:rPr>
        <w:t>.</w:t>
      </w:r>
    </w:p>
    <w:p w14:paraId="7D6F4646" w14:textId="77777777" w:rsidR="00B931DE" w:rsidRPr="006F7CE0" w:rsidRDefault="00B931DE" w:rsidP="00B931DE">
      <w:pPr>
        <w:pStyle w:val="ListParagraph"/>
        <w:spacing w:after="0" w:line="360" w:lineRule="auto"/>
        <w:ind w:left="851"/>
        <w:jc w:val="both"/>
        <w:rPr>
          <w:rFonts w:ascii="Times New Roman" w:hAnsi="Times New Roman" w:cs="Times New Roman"/>
          <w:b/>
          <w:bCs/>
          <w:sz w:val="24"/>
          <w:szCs w:val="24"/>
          <w:lang w:val="en-US"/>
        </w:rPr>
      </w:pPr>
    </w:p>
    <w:p w14:paraId="2BB087EB" w14:textId="64877043" w:rsidR="00322433" w:rsidRPr="006F7CE0" w:rsidRDefault="00322433">
      <w:pPr>
        <w:pStyle w:val="ListParagraph"/>
        <w:numPr>
          <w:ilvl w:val="1"/>
          <w:numId w:val="36"/>
        </w:numPr>
        <w:spacing w:after="0" w:line="360" w:lineRule="auto"/>
        <w:ind w:left="851" w:hanging="851"/>
        <w:jc w:val="both"/>
        <w:rPr>
          <w:rFonts w:ascii="Times New Roman" w:hAnsi="Times New Roman" w:cs="Times New Roman"/>
          <w:b/>
          <w:bCs/>
          <w:sz w:val="24"/>
          <w:szCs w:val="24"/>
          <w:lang w:val="en-US"/>
        </w:rPr>
      </w:pPr>
      <w:r w:rsidRPr="006F7CE0">
        <w:rPr>
          <w:rFonts w:ascii="Times New Roman" w:hAnsi="Times New Roman" w:cs="Times New Roman"/>
          <w:b/>
          <w:bCs/>
          <w:sz w:val="24"/>
          <w:szCs w:val="24"/>
          <w:lang w:val="en-US"/>
        </w:rPr>
        <w:t xml:space="preserve">WHETHER CORE AND CHIP SAMPLE RECOVERIES HAVE BEEN </w:t>
      </w:r>
      <w:r w:rsidRPr="006F7CE0">
        <w:rPr>
          <w:rFonts w:ascii="Times New Roman" w:hAnsi="Times New Roman" w:cs="Times New Roman"/>
          <w:b/>
          <w:bCs/>
          <w:sz w:val="24"/>
          <w:szCs w:val="24"/>
        </w:rPr>
        <w:t xml:space="preserve">PROPERLY RECORDED AND RESULTS ASSAYED </w:t>
      </w:r>
    </w:p>
    <w:p w14:paraId="39C3BBE8" w14:textId="52B4A1C4" w:rsidR="00322433" w:rsidRPr="006F7CE0" w:rsidRDefault="00322433">
      <w:pPr>
        <w:pStyle w:val="ListParagraph"/>
        <w:numPr>
          <w:ilvl w:val="2"/>
          <w:numId w:val="36"/>
        </w:numPr>
        <w:spacing w:after="0" w:line="360" w:lineRule="auto"/>
        <w:ind w:left="851" w:hanging="851"/>
        <w:jc w:val="both"/>
        <w:rPr>
          <w:rFonts w:ascii="Times New Roman" w:hAnsi="Times New Roman" w:cs="Times New Roman"/>
          <w:sz w:val="24"/>
          <w:szCs w:val="24"/>
          <w:lang w:val="en-US"/>
        </w:rPr>
      </w:pPr>
      <w:r w:rsidRPr="006F7CE0">
        <w:rPr>
          <w:rFonts w:ascii="Times New Roman" w:hAnsi="Times New Roman" w:cs="Times New Roman"/>
          <w:sz w:val="24"/>
          <w:szCs w:val="24"/>
          <w:lang w:val="en-US"/>
        </w:rPr>
        <w:t xml:space="preserve">The core samples have been recorded properly and the detailed run wise </w:t>
      </w:r>
      <w:proofErr w:type="spellStart"/>
      <w:r w:rsidRPr="006F7CE0">
        <w:rPr>
          <w:rFonts w:ascii="Times New Roman" w:hAnsi="Times New Roman" w:cs="Times New Roman"/>
          <w:sz w:val="24"/>
          <w:szCs w:val="24"/>
          <w:lang w:val="en-US"/>
        </w:rPr>
        <w:t>litholog</w:t>
      </w:r>
      <w:proofErr w:type="spellEnd"/>
      <w:r w:rsidRPr="006F7CE0">
        <w:rPr>
          <w:rFonts w:ascii="Times New Roman" w:hAnsi="Times New Roman" w:cs="Times New Roman"/>
          <w:sz w:val="24"/>
          <w:szCs w:val="24"/>
          <w:lang w:val="en-US"/>
        </w:rPr>
        <w:t xml:space="preserve"> and summarized </w:t>
      </w:r>
      <w:proofErr w:type="spellStart"/>
      <w:r w:rsidRPr="006F7CE0">
        <w:rPr>
          <w:rFonts w:ascii="Times New Roman" w:hAnsi="Times New Roman" w:cs="Times New Roman"/>
          <w:sz w:val="24"/>
          <w:szCs w:val="24"/>
          <w:lang w:val="en-US"/>
        </w:rPr>
        <w:t>Litholog</w:t>
      </w:r>
      <w:proofErr w:type="spellEnd"/>
      <w:r w:rsidRPr="006F7CE0">
        <w:rPr>
          <w:rFonts w:ascii="Times New Roman" w:hAnsi="Times New Roman" w:cs="Times New Roman"/>
          <w:sz w:val="24"/>
          <w:szCs w:val="24"/>
          <w:lang w:val="en-US"/>
        </w:rPr>
        <w:t xml:space="preserve"> for boreholes are given in Annexure-II</w:t>
      </w:r>
      <w:r w:rsidR="00B931DE" w:rsidRPr="006F7CE0">
        <w:rPr>
          <w:rFonts w:ascii="Times New Roman" w:hAnsi="Times New Roman" w:cs="Times New Roman"/>
          <w:sz w:val="24"/>
          <w:szCs w:val="24"/>
          <w:lang w:val="en-US"/>
        </w:rPr>
        <w:t>I</w:t>
      </w:r>
      <w:r w:rsidRPr="006F7CE0">
        <w:rPr>
          <w:rFonts w:ascii="Times New Roman" w:hAnsi="Times New Roman" w:cs="Times New Roman"/>
          <w:sz w:val="24"/>
          <w:szCs w:val="24"/>
          <w:lang w:val="en-US"/>
        </w:rPr>
        <w:t>A and Annexure-II</w:t>
      </w:r>
      <w:r w:rsidR="00B931DE" w:rsidRPr="006F7CE0">
        <w:rPr>
          <w:rFonts w:ascii="Times New Roman" w:hAnsi="Times New Roman" w:cs="Times New Roman"/>
          <w:sz w:val="24"/>
          <w:szCs w:val="24"/>
          <w:lang w:val="en-US"/>
        </w:rPr>
        <w:t>I</w:t>
      </w:r>
      <w:r w:rsidRPr="006F7CE0">
        <w:rPr>
          <w:rFonts w:ascii="Times New Roman" w:hAnsi="Times New Roman" w:cs="Times New Roman"/>
          <w:sz w:val="24"/>
          <w:szCs w:val="24"/>
          <w:lang w:val="en-US"/>
        </w:rPr>
        <w:t xml:space="preserve">B respectively. The logging of run wise core as well as the cuttings from boreholes have helped in discerning the physical characters like </w:t>
      </w:r>
      <w:proofErr w:type="spellStart"/>
      <w:r w:rsidRPr="006F7CE0">
        <w:rPr>
          <w:rFonts w:ascii="Times New Roman" w:hAnsi="Times New Roman" w:cs="Times New Roman"/>
          <w:sz w:val="24"/>
          <w:szCs w:val="24"/>
          <w:lang w:val="en-US"/>
        </w:rPr>
        <w:t>colour</w:t>
      </w:r>
      <w:proofErr w:type="spellEnd"/>
      <w:r w:rsidRPr="006F7CE0">
        <w:rPr>
          <w:rFonts w:ascii="Times New Roman" w:hAnsi="Times New Roman" w:cs="Times New Roman"/>
          <w:sz w:val="24"/>
          <w:szCs w:val="24"/>
          <w:lang w:val="en-US"/>
        </w:rPr>
        <w:t xml:space="preserve">, shape, size and nature of the mineralisation as well as texture, structural features and identification of different </w:t>
      </w:r>
      <w:proofErr w:type="spellStart"/>
      <w:r w:rsidRPr="006F7CE0">
        <w:rPr>
          <w:rFonts w:ascii="Times New Roman" w:hAnsi="Times New Roman" w:cs="Times New Roman"/>
          <w:sz w:val="24"/>
          <w:szCs w:val="24"/>
          <w:lang w:val="en-US"/>
        </w:rPr>
        <w:t>litho</w:t>
      </w:r>
      <w:proofErr w:type="spellEnd"/>
      <w:r w:rsidRPr="006F7CE0">
        <w:rPr>
          <w:rFonts w:ascii="Times New Roman" w:hAnsi="Times New Roman" w:cs="Times New Roman"/>
          <w:sz w:val="24"/>
          <w:szCs w:val="24"/>
          <w:lang w:val="en-US"/>
        </w:rPr>
        <w:t xml:space="preserve"> units.  </w:t>
      </w:r>
    </w:p>
    <w:p w14:paraId="4A0E5134" w14:textId="77777777" w:rsidR="00B931DE" w:rsidRPr="006F7CE0" w:rsidRDefault="00B931DE" w:rsidP="00B931DE">
      <w:pPr>
        <w:pStyle w:val="ListParagraph"/>
        <w:spacing w:after="0" w:line="360" w:lineRule="auto"/>
        <w:ind w:left="851"/>
        <w:jc w:val="both"/>
        <w:rPr>
          <w:rFonts w:ascii="Times New Roman" w:hAnsi="Times New Roman" w:cs="Times New Roman"/>
          <w:sz w:val="24"/>
          <w:szCs w:val="24"/>
          <w:lang w:val="en-US"/>
        </w:rPr>
      </w:pPr>
    </w:p>
    <w:p w14:paraId="5CF97235" w14:textId="45054382" w:rsidR="00322433" w:rsidRPr="006F7CE0" w:rsidRDefault="00322433">
      <w:pPr>
        <w:pStyle w:val="ListParagraph"/>
        <w:numPr>
          <w:ilvl w:val="1"/>
          <w:numId w:val="36"/>
        </w:numPr>
        <w:spacing w:after="0" w:line="360" w:lineRule="auto"/>
        <w:ind w:left="851" w:hanging="851"/>
        <w:jc w:val="both"/>
        <w:rPr>
          <w:rFonts w:ascii="Times New Roman" w:hAnsi="Times New Roman" w:cs="Times New Roman"/>
          <w:b/>
          <w:bCs/>
          <w:sz w:val="24"/>
          <w:szCs w:val="24"/>
          <w:lang w:val="en-US"/>
        </w:rPr>
      </w:pPr>
      <w:r w:rsidRPr="006F7CE0">
        <w:rPr>
          <w:rFonts w:ascii="Times New Roman" w:hAnsi="Times New Roman" w:cs="Times New Roman"/>
          <w:b/>
          <w:bCs/>
          <w:sz w:val="24"/>
          <w:szCs w:val="24"/>
          <w:lang w:val="en-US"/>
        </w:rPr>
        <w:t xml:space="preserve">MEASURES TAKEN TO MAXIMIZE SAMPLE RECOVERY AND ENSURE </w:t>
      </w:r>
      <w:r w:rsidRPr="006F7CE0">
        <w:rPr>
          <w:rFonts w:ascii="Times New Roman" w:hAnsi="Times New Roman" w:cs="Times New Roman"/>
          <w:b/>
          <w:bCs/>
          <w:sz w:val="24"/>
          <w:szCs w:val="24"/>
        </w:rPr>
        <w:t xml:space="preserve">REPRESENTATIVE NATURE OF THE SAMPLES </w:t>
      </w:r>
    </w:p>
    <w:p w14:paraId="47011A99" w14:textId="7F8DC251" w:rsidR="00F36AA3" w:rsidRPr="006F7CE0" w:rsidRDefault="00F36AA3">
      <w:pPr>
        <w:pStyle w:val="ListParagraph"/>
        <w:numPr>
          <w:ilvl w:val="2"/>
          <w:numId w:val="36"/>
        </w:numPr>
        <w:spacing w:after="0" w:line="360" w:lineRule="auto"/>
        <w:ind w:left="851" w:hanging="851"/>
        <w:jc w:val="both"/>
        <w:rPr>
          <w:rFonts w:ascii="Times New Roman" w:hAnsi="Times New Roman" w:cs="Times New Roman"/>
          <w:sz w:val="24"/>
          <w:szCs w:val="24"/>
          <w:lang w:val="en-US"/>
        </w:rPr>
      </w:pPr>
      <w:r w:rsidRPr="006F7CE0">
        <w:rPr>
          <w:rFonts w:ascii="Times New Roman" w:hAnsi="Times New Roman" w:cs="Times New Roman"/>
          <w:sz w:val="24"/>
          <w:szCs w:val="24"/>
          <w:lang w:val="en-US"/>
        </w:rPr>
        <w:t xml:space="preserve">The entire core drilling operation was conducted using an NQ size diamond drill bit with a single barrel wireline, utilizing the wet core drilling method. Initially, from 0.00m to 6.00m </w:t>
      </w:r>
      <w:proofErr w:type="spellStart"/>
      <w:r w:rsidRPr="006F7CE0">
        <w:rPr>
          <w:rFonts w:ascii="Times New Roman" w:hAnsi="Times New Roman" w:cs="Times New Roman"/>
          <w:sz w:val="24"/>
          <w:szCs w:val="24"/>
          <w:lang w:val="en-US"/>
        </w:rPr>
        <w:t>upto</w:t>
      </w:r>
      <w:proofErr w:type="spellEnd"/>
      <w:r w:rsidRPr="006F7CE0">
        <w:rPr>
          <w:rFonts w:ascii="Times New Roman" w:hAnsi="Times New Roman" w:cs="Times New Roman"/>
          <w:sz w:val="24"/>
          <w:szCs w:val="24"/>
          <w:lang w:val="en-US"/>
        </w:rPr>
        <w:t xml:space="preserve"> 10.00 m, HW casing was set in each borehole using HW casing </w:t>
      </w:r>
      <w:proofErr w:type="spellStart"/>
      <w:r w:rsidRPr="006F7CE0">
        <w:rPr>
          <w:rFonts w:ascii="Times New Roman" w:hAnsi="Times New Roman" w:cs="Times New Roman"/>
          <w:sz w:val="24"/>
          <w:szCs w:val="24"/>
          <w:lang w:val="en-US"/>
        </w:rPr>
        <w:t>shortpieces</w:t>
      </w:r>
      <w:proofErr w:type="spellEnd"/>
      <w:r w:rsidRPr="006F7CE0">
        <w:rPr>
          <w:rFonts w:ascii="Times New Roman" w:hAnsi="Times New Roman" w:cs="Times New Roman"/>
          <w:sz w:val="24"/>
          <w:szCs w:val="24"/>
          <w:lang w:val="en-US"/>
        </w:rPr>
        <w:t xml:space="preserve">. After setting the HW casing, drilling proceeded in NQ size. NW casing was then set at depths ranging from 10m to 20m, depending on the borehole formation. A polymer was used as the drilling fluid to flush out cuttings and stabilize the borehole wall, as well as to act as a coolant to prevent the drill bits from burning. </w:t>
      </w:r>
      <w:r w:rsidRPr="006F7CE0">
        <w:rPr>
          <w:rFonts w:ascii="Times New Roman" w:hAnsi="Times New Roman" w:cs="Times New Roman"/>
          <w:sz w:val="24"/>
          <w:szCs w:val="24"/>
          <w:lang w:val="en-US"/>
        </w:rPr>
        <w:lastRenderedPageBreak/>
        <w:t>Proper core recovery was generally maintained; however, in weathered, loose, and fractured zones and solution cavities, core recovery was low. In instances of low core recovery, the grade of the recovered portion was extrapolated over the non-recovered section. To maintain drilling quality, precautions such as modulated water pressure, appropriate liner, optimal head pressure, and the expertise of a skilled drilling technician were employed.</w:t>
      </w:r>
    </w:p>
    <w:p w14:paraId="2A91C782" w14:textId="77777777" w:rsidR="00B931DE" w:rsidRPr="006F7CE0" w:rsidRDefault="00B931DE" w:rsidP="00B931DE">
      <w:pPr>
        <w:pStyle w:val="ListParagraph"/>
        <w:spacing w:after="0" w:line="360" w:lineRule="auto"/>
        <w:ind w:left="851"/>
        <w:jc w:val="both"/>
        <w:rPr>
          <w:rFonts w:ascii="Times New Roman" w:hAnsi="Times New Roman" w:cs="Times New Roman"/>
          <w:b/>
          <w:bCs/>
          <w:sz w:val="24"/>
          <w:szCs w:val="24"/>
          <w:lang w:val="en-US"/>
        </w:rPr>
      </w:pPr>
    </w:p>
    <w:p w14:paraId="2276C98E" w14:textId="3F9B61BB" w:rsidR="007D2CCA" w:rsidRPr="006F7CE0" w:rsidRDefault="007D2CCA">
      <w:pPr>
        <w:pStyle w:val="ListParagraph"/>
        <w:numPr>
          <w:ilvl w:val="1"/>
          <w:numId w:val="36"/>
        </w:numPr>
        <w:spacing w:after="0" w:line="360" w:lineRule="auto"/>
        <w:ind w:left="851" w:hanging="851"/>
        <w:jc w:val="both"/>
        <w:rPr>
          <w:rFonts w:ascii="Times New Roman" w:hAnsi="Times New Roman" w:cs="Times New Roman"/>
          <w:b/>
          <w:bCs/>
          <w:sz w:val="24"/>
          <w:szCs w:val="24"/>
          <w:lang w:val="en-US"/>
        </w:rPr>
      </w:pPr>
      <w:r w:rsidRPr="006F7CE0">
        <w:rPr>
          <w:rFonts w:ascii="Times New Roman" w:hAnsi="Times New Roman" w:cs="Times New Roman"/>
          <w:b/>
          <w:bCs/>
          <w:sz w:val="24"/>
          <w:szCs w:val="24"/>
          <w:lang w:val="en-US"/>
        </w:rPr>
        <w:t xml:space="preserve">CORE LOGGING </w:t>
      </w:r>
    </w:p>
    <w:p w14:paraId="2DEB4DEA" w14:textId="76D941D4" w:rsidR="00FA063F" w:rsidRPr="006F7CE0" w:rsidRDefault="00F36AA3">
      <w:pPr>
        <w:pStyle w:val="ListParagraph"/>
        <w:numPr>
          <w:ilvl w:val="2"/>
          <w:numId w:val="36"/>
        </w:numPr>
        <w:spacing w:after="0" w:line="360" w:lineRule="auto"/>
        <w:ind w:left="851" w:hanging="851"/>
        <w:jc w:val="both"/>
        <w:rPr>
          <w:rFonts w:ascii="Times New Roman" w:hAnsi="Times New Roman" w:cs="Times New Roman"/>
          <w:sz w:val="24"/>
          <w:szCs w:val="24"/>
          <w:lang w:val="en-US"/>
        </w:rPr>
      </w:pPr>
      <w:r w:rsidRPr="006F7CE0">
        <w:rPr>
          <w:rFonts w:ascii="Times New Roman" w:hAnsi="Times New Roman" w:cs="Times New Roman"/>
          <w:sz w:val="24"/>
          <w:szCs w:val="24"/>
          <w:lang w:val="en-US"/>
        </w:rPr>
        <w:t xml:space="preserve">The entire core recovered through drilling was meticulously logged, detailing the lithological units along with observable mineralization details via visual inspection. Key aspects such as lithology, grain size, color, texture, structural features, the presence of intercalations, and cavities were thoroughly recorded. In instances where recovery was less than 100%, extrapolations of drilled depth were conducted proportionately, based on the physical characteristics of the individual recovered units. All cores were properly preserved in GI core boxes, adhering to the specifications provided by NMET, following a 60-degree "Book pattern." Detailed run-wise </w:t>
      </w:r>
      <w:proofErr w:type="spellStart"/>
      <w:r w:rsidRPr="006F7CE0">
        <w:rPr>
          <w:rFonts w:ascii="Times New Roman" w:hAnsi="Times New Roman" w:cs="Times New Roman"/>
          <w:sz w:val="24"/>
          <w:szCs w:val="24"/>
          <w:lang w:val="en-US"/>
        </w:rPr>
        <w:t>lithologs</w:t>
      </w:r>
      <w:proofErr w:type="spellEnd"/>
      <w:r w:rsidRPr="006F7CE0">
        <w:rPr>
          <w:rFonts w:ascii="Times New Roman" w:hAnsi="Times New Roman" w:cs="Times New Roman"/>
          <w:sz w:val="24"/>
          <w:szCs w:val="24"/>
          <w:lang w:val="en-US"/>
        </w:rPr>
        <w:t xml:space="preserve"> and summarized </w:t>
      </w:r>
      <w:proofErr w:type="spellStart"/>
      <w:r w:rsidRPr="006F7CE0">
        <w:rPr>
          <w:rFonts w:ascii="Times New Roman" w:hAnsi="Times New Roman" w:cs="Times New Roman"/>
          <w:sz w:val="24"/>
          <w:szCs w:val="24"/>
          <w:lang w:val="en-US"/>
        </w:rPr>
        <w:t>lithologs</w:t>
      </w:r>
      <w:proofErr w:type="spellEnd"/>
      <w:r w:rsidRPr="006F7CE0">
        <w:rPr>
          <w:rFonts w:ascii="Times New Roman" w:hAnsi="Times New Roman" w:cs="Times New Roman"/>
          <w:sz w:val="24"/>
          <w:szCs w:val="24"/>
          <w:lang w:val="en-US"/>
        </w:rPr>
        <w:t xml:space="preserve"> for boreholes are presented in Annexure IIA and Annexure IIB, respectively.</w:t>
      </w:r>
    </w:p>
    <w:p w14:paraId="3718DFA7" w14:textId="77777777" w:rsidR="000D6DAE" w:rsidRPr="006F7CE0" w:rsidRDefault="000D6DAE" w:rsidP="00F36AA3">
      <w:pPr>
        <w:spacing w:after="0"/>
        <w:ind w:left="709" w:right="-46" w:hanging="709"/>
        <w:jc w:val="center"/>
        <w:rPr>
          <w:rFonts w:ascii="Times New Roman" w:hAnsi="Times New Roman" w:cs="Times New Roman"/>
          <w:b/>
          <w:sz w:val="28"/>
          <w:szCs w:val="28"/>
          <w:u w:val="single"/>
        </w:rPr>
      </w:pPr>
    </w:p>
    <w:p w14:paraId="5048D4BF" w14:textId="77777777" w:rsidR="000D6DAE" w:rsidRPr="006F7CE0" w:rsidRDefault="000D6DAE" w:rsidP="0051762E">
      <w:pPr>
        <w:spacing w:after="0"/>
        <w:ind w:right="-46"/>
        <w:jc w:val="center"/>
        <w:rPr>
          <w:rFonts w:ascii="Times New Roman" w:hAnsi="Times New Roman" w:cs="Times New Roman"/>
          <w:b/>
          <w:sz w:val="28"/>
          <w:szCs w:val="28"/>
          <w:u w:val="single"/>
        </w:rPr>
      </w:pPr>
    </w:p>
    <w:p w14:paraId="15167D61" w14:textId="77777777" w:rsidR="000D6DAE" w:rsidRPr="006F7CE0" w:rsidRDefault="000D6DAE" w:rsidP="0051762E">
      <w:pPr>
        <w:spacing w:after="0"/>
        <w:ind w:right="-46"/>
        <w:jc w:val="center"/>
        <w:rPr>
          <w:rFonts w:ascii="Times New Roman" w:hAnsi="Times New Roman" w:cs="Times New Roman"/>
          <w:b/>
          <w:sz w:val="28"/>
          <w:szCs w:val="28"/>
          <w:u w:val="single"/>
        </w:rPr>
      </w:pPr>
    </w:p>
    <w:p w14:paraId="1AD4AB7C" w14:textId="77777777" w:rsidR="000D6DAE" w:rsidRPr="006F7CE0" w:rsidRDefault="000D6DAE" w:rsidP="0051762E">
      <w:pPr>
        <w:spacing w:after="0"/>
        <w:ind w:right="-46"/>
        <w:jc w:val="center"/>
        <w:rPr>
          <w:rFonts w:ascii="Times New Roman" w:hAnsi="Times New Roman" w:cs="Times New Roman"/>
          <w:b/>
          <w:sz w:val="28"/>
          <w:szCs w:val="28"/>
          <w:u w:val="single"/>
        </w:rPr>
      </w:pPr>
    </w:p>
    <w:p w14:paraId="6BC38531" w14:textId="77777777" w:rsidR="000D6DAE" w:rsidRPr="006F7CE0" w:rsidRDefault="000D6DAE" w:rsidP="0051762E">
      <w:pPr>
        <w:spacing w:after="0"/>
        <w:ind w:right="-46"/>
        <w:jc w:val="center"/>
        <w:rPr>
          <w:rFonts w:ascii="Times New Roman" w:hAnsi="Times New Roman" w:cs="Times New Roman"/>
          <w:b/>
          <w:sz w:val="28"/>
          <w:szCs w:val="28"/>
          <w:u w:val="single"/>
        </w:rPr>
      </w:pPr>
    </w:p>
    <w:p w14:paraId="46D99E23" w14:textId="77777777" w:rsidR="000D6DAE" w:rsidRPr="006F7CE0" w:rsidRDefault="000D6DAE" w:rsidP="0051762E">
      <w:pPr>
        <w:spacing w:after="0"/>
        <w:ind w:right="-46"/>
        <w:jc w:val="center"/>
        <w:rPr>
          <w:rFonts w:ascii="Times New Roman" w:hAnsi="Times New Roman" w:cs="Times New Roman"/>
          <w:b/>
          <w:sz w:val="28"/>
          <w:szCs w:val="28"/>
          <w:u w:val="single"/>
        </w:rPr>
      </w:pPr>
    </w:p>
    <w:p w14:paraId="25948FF0" w14:textId="77777777" w:rsidR="000D6DAE" w:rsidRPr="006F7CE0" w:rsidRDefault="000D6DAE" w:rsidP="0051762E">
      <w:pPr>
        <w:spacing w:after="0"/>
        <w:ind w:right="-46"/>
        <w:jc w:val="center"/>
        <w:rPr>
          <w:rFonts w:ascii="Times New Roman" w:hAnsi="Times New Roman" w:cs="Times New Roman"/>
          <w:b/>
          <w:sz w:val="28"/>
          <w:szCs w:val="28"/>
          <w:u w:val="single"/>
        </w:rPr>
      </w:pPr>
    </w:p>
    <w:p w14:paraId="4F62C141" w14:textId="77777777" w:rsidR="000D6DAE" w:rsidRPr="006F7CE0" w:rsidRDefault="000D6DAE" w:rsidP="0051762E">
      <w:pPr>
        <w:spacing w:after="0"/>
        <w:ind w:right="-46"/>
        <w:jc w:val="center"/>
        <w:rPr>
          <w:rFonts w:ascii="Times New Roman" w:hAnsi="Times New Roman" w:cs="Times New Roman"/>
          <w:b/>
          <w:sz w:val="28"/>
          <w:szCs w:val="28"/>
          <w:u w:val="single"/>
        </w:rPr>
      </w:pPr>
    </w:p>
    <w:p w14:paraId="1A9CB701" w14:textId="77777777" w:rsidR="000D6DAE" w:rsidRPr="006F7CE0" w:rsidRDefault="000D6DAE" w:rsidP="0051762E">
      <w:pPr>
        <w:spacing w:after="0"/>
        <w:ind w:right="-46"/>
        <w:jc w:val="center"/>
        <w:rPr>
          <w:rFonts w:ascii="Times New Roman" w:hAnsi="Times New Roman" w:cs="Times New Roman"/>
          <w:b/>
          <w:sz w:val="28"/>
          <w:szCs w:val="28"/>
          <w:u w:val="single"/>
        </w:rPr>
      </w:pPr>
    </w:p>
    <w:p w14:paraId="0925536B" w14:textId="77777777" w:rsidR="000D6DAE" w:rsidRPr="006F7CE0" w:rsidRDefault="000D6DAE" w:rsidP="0051762E">
      <w:pPr>
        <w:spacing w:after="0"/>
        <w:ind w:right="-46"/>
        <w:jc w:val="center"/>
        <w:rPr>
          <w:rFonts w:ascii="Times New Roman" w:hAnsi="Times New Roman" w:cs="Times New Roman"/>
          <w:b/>
          <w:sz w:val="28"/>
          <w:szCs w:val="28"/>
          <w:u w:val="single"/>
        </w:rPr>
      </w:pPr>
    </w:p>
    <w:p w14:paraId="77FDF03B" w14:textId="77777777" w:rsidR="000D6DAE" w:rsidRPr="006F7CE0" w:rsidRDefault="000D6DAE" w:rsidP="0051762E">
      <w:pPr>
        <w:spacing w:after="0"/>
        <w:ind w:right="-46"/>
        <w:jc w:val="center"/>
        <w:rPr>
          <w:rFonts w:ascii="Times New Roman" w:hAnsi="Times New Roman" w:cs="Times New Roman"/>
          <w:b/>
          <w:sz w:val="28"/>
          <w:szCs w:val="28"/>
          <w:u w:val="single"/>
        </w:rPr>
      </w:pPr>
    </w:p>
    <w:p w14:paraId="63F608C2" w14:textId="77777777" w:rsidR="000D6DAE" w:rsidRPr="006F7CE0" w:rsidRDefault="000D6DAE" w:rsidP="0051762E">
      <w:pPr>
        <w:spacing w:after="0"/>
        <w:ind w:right="-46"/>
        <w:jc w:val="center"/>
        <w:rPr>
          <w:rFonts w:ascii="Times New Roman" w:hAnsi="Times New Roman" w:cs="Times New Roman"/>
          <w:b/>
          <w:sz w:val="28"/>
          <w:szCs w:val="28"/>
          <w:u w:val="single"/>
        </w:rPr>
      </w:pPr>
    </w:p>
    <w:p w14:paraId="70BAE818" w14:textId="77777777" w:rsidR="000D6DAE" w:rsidRPr="006F7CE0" w:rsidRDefault="000D6DAE" w:rsidP="0051762E">
      <w:pPr>
        <w:spacing w:after="0"/>
        <w:ind w:right="-46"/>
        <w:jc w:val="center"/>
        <w:rPr>
          <w:rFonts w:ascii="Times New Roman" w:hAnsi="Times New Roman" w:cs="Times New Roman"/>
          <w:b/>
          <w:sz w:val="28"/>
          <w:szCs w:val="28"/>
          <w:u w:val="single"/>
        </w:rPr>
      </w:pPr>
    </w:p>
    <w:p w14:paraId="4D66D6F5" w14:textId="77777777" w:rsidR="000D6DAE" w:rsidRPr="006F7CE0" w:rsidRDefault="000D6DAE" w:rsidP="0051762E">
      <w:pPr>
        <w:spacing w:after="0"/>
        <w:ind w:right="-46"/>
        <w:jc w:val="center"/>
        <w:rPr>
          <w:rFonts w:ascii="Times New Roman" w:hAnsi="Times New Roman" w:cs="Times New Roman"/>
          <w:b/>
          <w:sz w:val="28"/>
          <w:szCs w:val="28"/>
          <w:u w:val="single"/>
        </w:rPr>
      </w:pPr>
    </w:p>
    <w:p w14:paraId="7D5140C1" w14:textId="77777777" w:rsidR="000D6DAE" w:rsidRPr="006F7CE0" w:rsidRDefault="000D6DAE" w:rsidP="0051762E">
      <w:pPr>
        <w:spacing w:after="0"/>
        <w:ind w:right="-46"/>
        <w:jc w:val="center"/>
        <w:rPr>
          <w:rFonts w:ascii="Times New Roman" w:hAnsi="Times New Roman" w:cs="Times New Roman"/>
          <w:b/>
          <w:sz w:val="28"/>
          <w:szCs w:val="28"/>
          <w:u w:val="single"/>
        </w:rPr>
      </w:pPr>
    </w:p>
    <w:p w14:paraId="312E1E75" w14:textId="77777777" w:rsidR="000D6DAE" w:rsidRPr="006F7CE0" w:rsidRDefault="000D6DAE" w:rsidP="0051762E">
      <w:pPr>
        <w:spacing w:after="0"/>
        <w:ind w:right="-46"/>
        <w:jc w:val="center"/>
        <w:rPr>
          <w:rFonts w:ascii="Times New Roman" w:hAnsi="Times New Roman" w:cs="Times New Roman"/>
          <w:b/>
          <w:sz w:val="28"/>
          <w:szCs w:val="28"/>
          <w:u w:val="single"/>
        </w:rPr>
      </w:pPr>
    </w:p>
    <w:p w14:paraId="464250D9" w14:textId="5B45FDA6" w:rsidR="000D6DAE" w:rsidRPr="006F7CE0" w:rsidRDefault="000D6DAE" w:rsidP="00B931DE">
      <w:pPr>
        <w:spacing w:after="0"/>
        <w:ind w:right="-46"/>
        <w:rPr>
          <w:rFonts w:ascii="Times New Roman" w:hAnsi="Times New Roman" w:cs="Times New Roman"/>
          <w:b/>
          <w:sz w:val="28"/>
          <w:szCs w:val="28"/>
          <w:u w:val="single"/>
        </w:rPr>
      </w:pPr>
    </w:p>
    <w:p w14:paraId="29D1F79B" w14:textId="77777777" w:rsidR="00B931DE" w:rsidRPr="006F7CE0" w:rsidRDefault="00B931DE" w:rsidP="00B931DE">
      <w:pPr>
        <w:spacing w:after="0"/>
        <w:ind w:right="-46"/>
        <w:rPr>
          <w:rFonts w:ascii="Times New Roman" w:hAnsi="Times New Roman" w:cs="Times New Roman"/>
          <w:b/>
          <w:sz w:val="28"/>
          <w:szCs w:val="28"/>
          <w:u w:val="single"/>
        </w:rPr>
      </w:pPr>
    </w:p>
    <w:p w14:paraId="79246633" w14:textId="77777777" w:rsidR="00F8358A" w:rsidRPr="006F7CE0" w:rsidRDefault="00F8358A" w:rsidP="0051762E">
      <w:pPr>
        <w:spacing w:after="0"/>
        <w:ind w:right="-46"/>
        <w:jc w:val="center"/>
        <w:rPr>
          <w:rFonts w:ascii="Times New Roman" w:hAnsi="Times New Roman" w:cs="Times New Roman"/>
          <w:b/>
          <w:sz w:val="28"/>
          <w:szCs w:val="28"/>
          <w:u w:val="single"/>
        </w:rPr>
        <w:sectPr w:rsidR="00F8358A" w:rsidRPr="006F7CE0" w:rsidSect="00046247">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0471BCC6" w14:textId="77777777" w:rsidR="0051762E" w:rsidRPr="006F7CE0" w:rsidRDefault="0051762E">
      <w:pPr>
        <w:pStyle w:val="Heading1"/>
        <w:numPr>
          <w:ilvl w:val="0"/>
          <w:numId w:val="36"/>
        </w:numPr>
      </w:pPr>
    </w:p>
    <w:p w14:paraId="1A63B05A" w14:textId="77777777" w:rsidR="00AF3495" w:rsidRPr="006F7CE0" w:rsidRDefault="00AF3495" w:rsidP="00EC44A0">
      <w:pPr>
        <w:pStyle w:val="Heading1"/>
        <w:ind w:left="360" w:firstLine="0"/>
        <w:jc w:val="left"/>
      </w:pPr>
      <w:r w:rsidRPr="006F7CE0">
        <w:t>SUB SAMPLING TECHNIQUES AND SAMPLE PREPARATION</w:t>
      </w:r>
    </w:p>
    <w:p w14:paraId="7D713DEA" w14:textId="77777777" w:rsidR="00AF3495" w:rsidRPr="006F7CE0" w:rsidRDefault="00AF3495" w:rsidP="00F92117">
      <w:pPr>
        <w:spacing w:after="0" w:line="360" w:lineRule="auto"/>
        <w:ind w:right="-45"/>
        <w:jc w:val="both"/>
        <w:rPr>
          <w:rFonts w:ascii="Times New Roman" w:eastAsia="Batang" w:hAnsi="Times New Roman" w:cs="Times New Roman"/>
          <w:b/>
          <w:bCs/>
          <w:sz w:val="28"/>
          <w:szCs w:val="28"/>
        </w:rPr>
      </w:pPr>
    </w:p>
    <w:p w14:paraId="7C61364F" w14:textId="77777777" w:rsidR="00EC44A0" w:rsidRPr="006F7CE0" w:rsidRDefault="00EC44A0">
      <w:pPr>
        <w:pStyle w:val="ListParagraph"/>
        <w:numPr>
          <w:ilvl w:val="0"/>
          <w:numId w:val="22"/>
        </w:numPr>
        <w:spacing w:after="0" w:line="360" w:lineRule="auto"/>
        <w:jc w:val="both"/>
        <w:rPr>
          <w:rFonts w:ascii="Times New Roman" w:hAnsi="Times New Roman" w:cs="Times New Roman"/>
          <w:b/>
          <w:vanish/>
          <w:sz w:val="24"/>
          <w:szCs w:val="24"/>
        </w:rPr>
      </w:pPr>
    </w:p>
    <w:p w14:paraId="386D8217" w14:textId="77777777" w:rsidR="00EC44A0" w:rsidRPr="006F7CE0" w:rsidRDefault="00EC44A0">
      <w:pPr>
        <w:pStyle w:val="ListParagraph"/>
        <w:numPr>
          <w:ilvl w:val="0"/>
          <w:numId w:val="22"/>
        </w:numPr>
        <w:spacing w:after="0" w:line="360" w:lineRule="auto"/>
        <w:jc w:val="both"/>
        <w:rPr>
          <w:rFonts w:ascii="Times New Roman" w:hAnsi="Times New Roman" w:cs="Times New Roman"/>
          <w:b/>
          <w:vanish/>
          <w:sz w:val="24"/>
          <w:szCs w:val="24"/>
        </w:rPr>
      </w:pPr>
    </w:p>
    <w:p w14:paraId="5C247CE7" w14:textId="77777777" w:rsidR="00EC44A0" w:rsidRPr="006F7CE0" w:rsidRDefault="00EC44A0">
      <w:pPr>
        <w:pStyle w:val="ListParagraph"/>
        <w:numPr>
          <w:ilvl w:val="0"/>
          <w:numId w:val="22"/>
        </w:numPr>
        <w:spacing w:after="0" w:line="360" w:lineRule="auto"/>
        <w:jc w:val="both"/>
        <w:rPr>
          <w:rFonts w:ascii="Times New Roman" w:hAnsi="Times New Roman" w:cs="Times New Roman"/>
          <w:b/>
          <w:vanish/>
          <w:sz w:val="24"/>
          <w:szCs w:val="24"/>
        </w:rPr>
      </w:pPr>
    </w:p>
    <w:p w14:paraId="7ED88DDE" w14:textId="77777777" w:rsidR="00EC44A0" w:rsidRPr="006F7CE0" w:rsidRDefault="00EC44A0">
      <w:pPr>
        <w:pStyle w:val="ListParagraph"/>
        <w:numPr>
          <w:ilvl w:val="0"/>
          <w:numId w:val="22"/>
        </w:numPr>
        <w:spacing w:after="0" w:line="360" w:lineRule="auto"/>
        <w:jc w:val="both"/>
        <w:rPr>
          <w:rFonts w:ascii="Times New Roman" w:hAnsi="Times New Roman" w:cs="Times New Roman"/>
          <w:b/>
          <w:vanish/>
          <w:sz w:val="24"/>
          <w:szCs w:val="24"/>
        </w:rPr>
      </w:pPr>
    </w:p>
    <w:p w14:paraId="54C789B0" w14:textId="77777777" w:rsidR="00EC44A0" w:rsidRPr="006F7CE0" w:rsidRDefault="00EC44A0">
      <w:pPr>
        <w:pStyle w:val="ListParagraph"/>
        <w:numPr>
          <w:ilvl w:val="0"/>
          <w:numId w:val="22"/>
        </w:numPr>
        <w:spacing w:after="0" w:line="360" w:lineRule="auto"/>
        <w:jc w:val="both"/>
        <w:rPr>
          <w:rFonts w:ascii="Times New Roman" w:hAnsi="Times New Roman" w:cs="Times New Roman"/>
          <w:b/>
          <w:vanish/>
          <w:sz w:val="24"/>
          <w:szCs w:val="24"/>
        </w:rPr>
      </w:pPr>
    </w:p>
    <w:p w14:paraId="05FA1183" w14:textId="77777777" w:rsidR="00EC44A0" w:rsidRPr="006F7CE0" w:rsidRDefault="00EC44A0">
      <w:pPr>
        <w:pStyle w:val="ListParagraph"/>
        <w:numPr>
          <w:ilvl w:val="0"/>
          <w:numId w:val="22"/>
        </w:numPr>
        <w:spacing w:after="0" w:line="360" w:lineRule="auto"/>
        <w:jc w:val="both"/>
        <w:rPr>
          <w:rFonts w:ascii="Times New Roman" w:hAnsi="Times New Roman" w:cs="Times New Roman"/>
          <w:b/>
          <w:vanish/>
          <w:sz w:val="24"/>
          <w:szCs w:val="24"/>
        </w:rPr>
      </w:pPr>
    </w:p>
    <w:p w14:paraId="657E89A2" w14:textId="77777777" w:rsidR="00EC44A0" w:rsidRPr="006F7CE0" w:rsidRDefault="00EC44A0">
      <w:pPr>
        <w:pStyle w:val="ListParagraph"/>
        <w:numPr>
          <w:ilvl w:val="0"/>
          <w:numId w:val="22"/>
        </w:numPr>
        <w:spacing w:after="0" w:line="360" w:lineRule="auto"/>
        <w:jc w:val="both"/>
        <w:rPr>
          <w:rFonts w:ascii="Times New Roman" w:hAnsi="Times New Roman" w:cs="Times New Roman"/>
          <w:b/>
          <w:vanish/>
          <w:sz w:val="24"/>
          <w:szCs w:val="24"/>
        </w:rPr>
      </w:pPr>
    </w:p>
    <w:p w14:paraId="4272EAC9" w14:textId="77777777" w:rsidR="00EC44A0" w:rsidRPr="006F7CE0" w:rsidRDefault="00EC44A0">
      <w:pPr>
        <w:pStyle w:val="ListParagraph"/>
        <w:numPr>
          <w:ilvl w:val="0"/>
          <w:numId w:val="22"/>
        </w:numPr>
        <w:spacing w:after="0" w:line="360" w:lineRule="auto"/>
        <w:jc w:val="both"/>
        <w:rPr>
          <w:rFonts w:ascii="Times New Roman" w:hAnsi="Times New Roman" w:cs="Times New Roman"/>
          <w:b/>
          <w:vanish/>
          <w:sz w:val="24"/>
          <w:szCs w:val="24"/>
        </w:rPr>
      </w:pPr>
    </w:p>
    <w:p w14:paraId="4DA6002E" w14:textId="77777777" w:rsidR="00EC44A0" w:rsidRPr="006F7CE0" w:rsidRDefault="00EC44A0">
      <w:pPr>
        <w:pStyle w:val="ListParagraph"/>
        <w:numPr>
          <w:ilvl w:val="0"/>
          <w:numId w:val="22"/>
        </w:numPr>
        <w:spacing w:after="0" w:line="360" w:lineRule="auto"/>
        <w:jc w:val="both"/>
        <w:rPr>
          <w:rFonts w:ascii="Times New Roman" w:hAnsi="Times New Roman" w:cs="Times New Roman"/>
          <w:b/>
          <w:vanish/>
          <w:sz w:val="24"/>
          <w:szCs w:val="24"/>
        </w:rPr>
      </w:pPr>
    </w:p>
    <w:p w14:paraId="7461B269" w14:textId="77777777" w:rsidR="00EC44A0" w:rsidRPr="006F7CE0" w:rsidRDefault="00EC44A0">
      <w:pPr>
        <w:pStyle w:val="ListParagraph"/>
        <w:numPr>
          <w:ilvl w:val="0"/>
          <w:numId w:val="22"/>
        </w:numPr>
        <w:spacing w:after="0" w:line="360" w:lineRule="auto"/>
        <w:jc w:val="both"/>
        <w:rPr>
          <w:rFonts w:ascii="Times New Roman" w:hAnsi="Times New Roman" w:cs="Times New Roman"/>
          <w:b/>
          <w:vanish/>
          <w:sz w:val="24"/>
          <w:szCs w:val="24"/>
        </w:rPr>
      </w:pPr>
    </w:p>
    <w:p w14:paraId="63064DD8" w14:textId="77777777" w:rsidR="00EC44A0" w:rsidRPr="006F7CE0" w:rsidRDefault="00EC44A0">
      <w:pPr>
        <w:pStyle w:val="ListParagraph"/>
        <w:numPr>
          <w:ilvl w:val="0"/>
          <w:numId w:val="22"/>
        </w:numPr>
        <w:spacing w:after="0" w:line="360" w:lineRule="auto"/>
        <w:jc w:val="both"/>
        <w:rPr>
          <w:rFonts w:ascii="Times New Roman" w:hAnsi="Times New Roman" w:cs="Times New Roman"/>
          <w:b/>
          <w:vanish/>
          <w:sz w:val="24"/>
          <w:szCs w:val="24"/>
        </w:rPr>
      </w:pPr>
    </w:p>
    <w:p w14:paraId="03E5404C" w14:textId="77777777" w:rsidR="00EC44A0" w:rsidRPr="006F7CE0" w:rsidRDefault="00EC44A0">
      <w:pPr>
        <w:pStyle w:val="ListParagraph"/>
        <w:numPr>
          <w:ilvl w:val="0"/>
          <w:numId w:val="22"/>
        </w:numPr>
        <w:spacing w:after="0" w:line="360" w:lineRule="auto"/>
        <w:jc w:val="both"/>
        <w:rPr>
          <w:rFonts w:ascii="Times New Roman" w:hAnsi="Times New Roman" w:cs="Times New Roman"/>
          <w:b/>
          <w:vanish/>
          <w:sz w:val="24"/>
          <w:szCs w:val="24"/>
        </w:rPr>
      </w:pPr>
    </w:p>
    <w:p w14:paraId="0CE05B82" w14:textId="77777777" w:rsidR="00EC44A0" w:rsidRPr="006F7CE0" w:rsidRDefault="00EC44A0">
      <w:pPr>
        <w:pStyle w:val="ListParagraph"/>
        <w:numPr>
          <w:ilvl w:val="0"/>
          <w:numId w:val="22"/>
        </w:numPr>
        <w:spacing w:after="0" w:line="360" w:lineRule="auto"/>
        <w:jc w:val="both"/>
        <w:rPr>
          <w:rFonts w:ascii="Times New Roman" w:hAnsi="Times New Roman" w:cs="Times New Roman"/>
          <w:b/>
          <w:vanish/>
          <w:sz w:val="24"/>
          <w:szCs w:val="24"/>
        </w:rPr>
      </w:pPr>
    </w:p>
    <w:p w14:paraId="16235109" w14:textId="77777777" w:rsidR="00EC44A0" w:rsidRPr="006F7CE0" w:rsidRDefault="00EC44A0">
      <w:pPr>
        <w:pStyle w:val="ListParagraph"/>
        <w:numPr>
          <w:ilvl w:val="0"/>
          <w:numId w:val="22"/>
        </w:numPr>
        <w:spacing w:after="0" w:line="360" w:lineRule="auto"/>
        <w:jc w:val="both"/>
        <w:rPr>
          <w:rFonts w:ascii="Times New Roman" w:hAnsi="Times New Roman" w:cs="Times New Roman"/>
          <w:b/>
          <w:vanish/>
          <w:sz w:val="24"/>
          <w:szCs w:val="24"/>
        </w:rPr>
      </w:pPr>
    </w:p>
    <w:p w14:paraId="63E892B2" w14:textId="77777777" w:rsidR="00AF3495" w:rsidRPr="006F7CE0" w:rsidRDefault="00AF3495">
      <w:pPr>
        <w:pStyle w:val="Heading2"/>
        <w:numPr>
          <w:ilvl w:val="1"/>
          <w:numId w:val="43"/>
        </w:numPr>
        <w:ind w:left="851" w:hanging="851"/>
        <w:rPr>
          <w:sz w:val="24"/>
          <w:szCs w:val="24"/>
        </w:rPr>
      </w:pPr>
      <w:r w:rsidRPr="006F7CE0">
        <w:rPr>
          <w:sz w:val="24"/>
          <w:szCs w:val="24"/>
        </w:rPr>
        <w:t>WHETHER CUT OR DRAWN AND WHETHER QUARTER, HALF OR ALL CORE TAKEN</w:t>
      </w:r>
    </w:p>
    <w:p w14:paraId="6C509AFE" w14:textId="77777777" w:rsidR="007E6477" w:rsidRPr="006F7CE0" w:rsidRDefault="007E6477">
      <w:pPr>
        <w:pStyle w:val="Heading3"/>
        <w:numPr>
          <w:ilvl w:val="2"/>
          <w:numId w:val="43"/>
        </w:numPr>
        <w:ind w:left="851" w:hanging="851"/>
      </w:pPr>
      <w:r w:rsidRPr="006F7CE0">
        <w:t>During large scale mapping for bedrock,</w:t>
      </w:r>
      <w:r w:rsidR="000E6E6C" w:rsidRPr="006F7CE0">
        <w:t xml:space="preserve"> channel</w:t>
      </w:r>
      <w:r w:rsidRPr="006F7CE0">
        <w:t xml:space="preserve"> and trenching were carried out and the Sample preparation technique is mentioned below. </w:t>
      </w:r>
    </w:p>
    <w:p w14:paraId="6B56E46D" w14:textId="69213C60" w:rsidR="007E6477" w:rsidRPr="006F7CE0" w:rsidRDefault="00F36AA3">
      <w:pPr>
        <w:pStyle w:val="ListParagraph"/>
        <w:numPr>
          <w:ilvl w:val="2"/>
          <w:numId w:val="44"/>
        </w:numPr>
        <w:autoSpaceDE w:val="0"/>
        <w:autoSpaceDN w:val="0"/>
        <w:adjustRightInd w:val="0"/>
        <w:spacing w:after="0" w:line="360" w:lineRule="auto"/>
        <w:jc w:val="both"/>
        <w:rPr>
          <w:rFonts w:ascii="Times New Roman" w:hAnsi="Times New Roman" w:cs="Times New Roman"/>
          <w:b/>
          <w:bCs/>
          <w:sz w:val="24"/>
          <w:szCs w:val="24"/>
        </w:rPr>
      </w:pPr>
      <w:r w:rsidRPr="006F7CE0">
        <w:rPr>
          <w:rFonts w:ascii="Times New Roman" w:hAnsi="Times New Roman" w:cs="Times New Roman"/>
          <w:b/>
          <w:bCs/>
          <w:sz w:val="24"/>
          <w:szCs w:val="24"/>
        </w:rPr>
        <w:t xml:space="preserve">Primary </w:t>
      </w:r>
      <w:r w:rsidR="007E6477" w:rsidRPr="006F7CE0">
        <w:rPr>
          <w:rFonts w:ascii="Times New Roman" w:hAnsi="Times New Roman" w:cs="Times New Roman"/>
          <w:b/>
          <w:bCs/>
          <w:sz w:val="24"/>
          <w:szCs w:val="24"/>
        </w:rPr>
        <w:t>B</w:t>
      </w:r>
      <w:r w:rsidRPr="006F7CE0">
        <w:rPr>
          <w:rFonts w:ascii="Times New Roman" w:hAnsi="Times New Roman" w:cs="Times New Roman"/>
          <w:b/>
          <w:bCs/>
          <w:sz w:val="24"/>
          <w:szCs w:val="24"/>
        </w:rPr>
        <w:t>orehole</w:t>
      </w:r>
      <w:r w:rsidR="007E6477" w:rsidRPr="006F7CE0">
        <w:rPr>
          <w:rFonts w:ascii="Times New Roman" w:hAnsi="Times New Roman" w:cs="Times New Roman"/>
          <w:b/>
          <w:bCs/>
          <w:sz w:val="24"/>
          <w:szCs w:val="24"/>
        </w:rPr>
        <w:t xml:space="preserve"> samples: </w:t>
      </w:r>
    </w:p>
    <w:p w14:paraId="7F862800" w14:textId="2B550272" w:rsidR="00732E33" w:rsidRPr="006F7CE0" w:rsidRDefault="007E6477">
      <w:pPr>
        <w:pStyle w:val="Heading3"/>
        <w:numPr>
          <w:ilvl w:val="3"/>
          <w:numId w:val="43"/>
        </w:numPr>
        <w:ind w:left="851"/>
      </w:pPr>
      <w:r w:rsidRPr="006F7CE0">
        <w:t xml:space="preserve">Samples weighing about </w:t>
      </w:r>
      <w:r w:rsidR="00FA257D" w:rsidRPr="006F7CE0">
        <w:t>1.</w:t>
      </w:r>
      <w:r w:rsidR="00B97EA1" w:rsidRPr="006F7CE0">
        <w:t>0</w:t>
      </w:r>
      <w:r w:rsidRPr="006F7CE0">
        <w:t xml:space="preserve"> kg were collected, crushed and powdered by </w:t>
      </w:r>
      <w:r w:rsidR="00B97EA1" w:rsidRPr="006F7CE0">
        <w:t xml:space="preserve">help of crusher and </w:t>
      </w:r>
      <w:proofErr w:type="spellStart"/>
      <w:r w:rsidR="00B97EA1" w:rsidRPr="006F7CE0">
        <w:t>pulverizer</w:t>
      </w:r>
      <w:proofErr w:type="spellEnd"/>
      <w:r w:rsidRPr="006F7CE0">
        <w:t xml:space="preserve"> and finally </w:t>
      </w:r>
      <w:r w:rsidR="00FA257D" w:rsidRPr="006F7CE0">
        <w:t xml:space="preserve">sieved with -200 mesh for </w:t>
      </w:r>
      <w:r w:rsidR="00B97EA1" w:rsidRPr="006F7CE0">
        <w:t>m</w:t>
      </w:r>
      <w:r w:rsidR="00FA257D" w:rsidRPr="006F7CE0">
        <w:t>anganese analysis and through brass wire sieve</w:t>
      </w:r>
      <w:r w:rsidRPr="006F7CE0">
        <w:t>.</w:t>
      </w:r>
      <w:r w:rsidR="00FA257D" w:rsidRPr="006F7CE0">
        <w:t xml:space="preserve"> By progressive coning and quartering and repeatedly mixing the sample has been reduced to 600 gm. The representative sample of 100g has been collected and analysed </w:t>
      </w:r>
      <w:r w:rsidR="002610CD" w:rsidRPr="006F7CE0">
        <w:t xml:space="preserve">Mn, SiO2, P2O5, Fe2O3, MnO2 and Acid </w:t>
      </w:r>
      <w:proofErr w:type="spellStart"/>
      <w:r w:rsidR="002610CD" w:rsidRPr="006F7CE0">
        <w:t>Insolubles</w:t>
      </w:r>
      <w:proofErr w:type="spellEnd"/>
      <w:r w:rsidR="002610CD" w:rsidRPr="006F7CE0">
        <w:t xml:space="preserve"> </w:t>
      </w:r>
      <w:r w:rsidR="00FA257D" w:rsidRPr="006F7CE0">
        <w:t xml:space="preserve">at Chemical Laboratory of MECL, Nagpur. </w:t>
      </w:r>
    </w:p>
    <w:p w14:paraId="58B97252" w14:textId="77777777" w:rsidR="00F57749" w:rsidRPr="006F7CE0" w:rsidRDefault="00732E33">
      <w:pPr>
        <w:pStyle w:val="ListParagraph"/>
        <w:numPr>
          <w:ilvl w:val="2"/>
          <w:numId w:val="44"/>
        </w:numPr>
        <w:autoSpaceDE w:val="0"/>
        <w:autoSpaceDN w:val="0"/>
        <w:adjustRightInd w:val="0"/>
        <w:spacing w:after="0" w:line="360" w:lineRule="auto"/>
        <w:ind w:left="851" w:hanging="851"/>
        <w:jc w:val="both"/>
        <w:rPr>
          <w:rFonts w:ascii="Times New Roman" w:hAnsi="Times New Roman" w:cs="Times New Roman"/>
          <w:b/>
          <w:bCs/>
          <w:color w:val="000000" w:themeColor="text1"/>
          <w:sz w:val="24"/>
          <w:szCs w:val="24"/>
        </w:rPr>
      </w:pPr>
      <w:r w:rsidRPr="006F7CE0">
        <w:rPr>
          <w:rFonts w:ascii="Times New Roman" w:hAnsi="Times New Roman" w:cs="Times New Roman"/>
          <w:b/>
          <w:bCs/>
          <w:color w:val="000000" w:themeColor="text1"/>
          <w:sz w:val="24"/>
          <w:szCs w:val="24"/>
        </w:rPr>
        <w:t>T</w:t>
      </w:r>
      <w:r w:rsidR="007E6477" w:rsidRPr="006F7CE0">
        <w:rPr>
          <w:rFonts w:ascii="Times New Roman" w:hAnsi="Times New Roman" w:cs="Times New Roman"/>
          <w:b/>
          <w:bCs/>
          <w:color w:val="000000" w:themeColor="text1"/>
          <w:sz w:val="24"/>
          <w:szCs w:val="24"/>
        </w:rPr>
        <w:t xml:space="preserve">rench samples </w:t>
      </w:r>
    </w:p>
    <w:p w14:paraId="5D63AA66" w14:textId="56A90A9E" w:rsidR="00A94888" w:rsidRPr="006F7CE0" w:rsidRDefault="00F92117">
      <w:pPr>
        <w:pStyle w:val="Heading3"/>
        <w:numPr>
          <w:ilvl w:val="3"/>
          <w:numId w:val="45"/>
        </w:numPr>
        <w:ind w:left="851"/>
      </w:pPr>
      <w:r w:rsidRPr="006F7CE0">
        <w:rPr>
          <w:noProof/>
        </w:rPr>
        <w:drawing>
          <wp:anchor distT="0" distB="0" distL="114300" distR="114300" simplePos="0" relativeHeight="251634688" behindDoc="0" locked="0" layoutInCell="1" allowOverlap="1" wp14:anchorId="1371EDE1" wp14:editId="04E0B9CA">
            <wp:simplePos x="0" y="0"/>
            <wp:positionH relativeFrom="column">
              <wp:posOffset>288925</wp:posOffset>
            </wp:positionH>
            <wp:positionV relativeFrom="paragraph">
              <wp:posOffset>1369060</wp:posOffset>
            </wp:positionV>
            <wp:extent cx="2391410" cy="2557780"/>
            <wp:effectExtent l="0" t="0" r="0" b="0"/>
            <wp:wrapTopAndBottom/>
            <wp:docPr id="19" name="Picture 3" descr="C:\Users\USER\Downloads\WhatsApp Image 2022-12-26 at 15.16.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WhatsApp Image 2022-12-26 at 15.16.06.jpeg"/>
                    <pic:cNvPicPr>
                      <a:picLocks noChangeAspect="1" noChangeArrowheads="1"/>
                    </pic:cNvPicPr>
                  </pic:nvPicPr>
                  <pic:blipFill>
                    <a:blip r:embed="rId46">
                      <a:extLst>
                        <a:ext uri="{28A0092B-C50C-407E-A947-70E740481C1C}">
                          <a14:useLocalDpi xmlns:a14="http://schemas.microsoft.com/office/drawing/2010/main" val="0"/>
                        </a:ext>
                      </a:extLst>
                    </a:blip>
                    <a:srcRect t="13339" b="38492"/>
                    <a:stretch>
                      <a:fillRect/>
                    </a:stretch>
                  </pic:blipFill>
                  <pic:spPr bwMode="auto">
                    <a:xfrm>
                      <a:off x="0" y="0"/>
                      <a:ext cx="2391410" cy="2557780"/>
                    </a:xfrm>
                    <a:prstGeom prst="rect">
                      <a:avLst/>
                    </a:prstGeom>
                    <a:noFill/>
                    <a:ln w="9525">
                      <a:noFill/>
                      <a:miter lim="800000"/>
                      <a:headEnd/>
                      <a:tailEnd/>
                    </a:ln>
                  </pic:spPr>
                </pic:pic>
              </a:graphicData>
            </a:graphic>
          </wp:anchor>
        </w:drawing>
      </w:r>
      <w:r w:rsidRPr="006F7CE0">
        <w:rPr>
          <w:noProof/>
        </w:rPr>
        <w:drawing>
          <wp:anchor distT="0" distB="0" distL="114300" distR="114300" simplePos="0" relativeHeight="251635712" behindDoc="0" locked="0" layoutInCell="1" allowOverlap="1" wp14:anchorId="12EC7BE5" wp14:editId="738ABBA6">
            <wp:simplePos x="0" y="0"/>
            <wp:positionH relativeFrom="column">
              <wp:posOffset>3530748</wp:posOffset>
            </wp:positionH>
            <wp:positionV relativeFrom="paragraph">
              <wp:posOffset>1388361</wp:posOffset>
            </wp:positionV>
            <wp:extent cx="2200275" cy="2444750"/>
            <wp:effectExtent l="0" t="0" r="0" b="0"/>
            <wp:wrapTopAndBottom/>
            <wp:docPr id="8" name="Picture 2" descr="C:\Users\USER\Downloads\WhatsApp Image 2022-12-26 at 15.1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WhatsApp Image 2022-12-26 at 15.16.12.jpeg"/>
                    <pic:cNvPicPr>
                      <a:picLocks noChangeAspect="1" noChangeArrowheads="1"/>
                    </pic:cNvPicPr>
                  </pic:nvPicPr>
                  <pic:blipFill>
                    <a:blip r:embed="rId47" cstate="print">
                      <a:extLst>
                        <a:ext uri="{28A0092B-C50C-407E-A947-70E740481C1C}">
                          <a14:useLocalDpi xmlns:a14="http://schemas.microsoft.com/office/drawing/2010/main" val="0"/>
                        </a:ext>
                      </a:extLst>
                    </a:blip>
                    <a:srcRect t="19006" b="31007"/>
                    <a:stretch>
                      <a:fillRect/>
                    </a:stretch>
                  </pic:blipFill>
                  <pic:spPr bwMode="auto">
                    <a:xfrm>
                      <a:off x="0" y="0"/>
                      <a:ext cx="2200275" cy="24447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7E6477" w:rsidRPr="006F7CE0">
        <w:t xml:space="preserve">Samples weighing about </w:t>
      </w:r>
      <w:r w:rsidR="00FA257D" w:rsidRPr="006F7CE0">
        <w:t>1.5</w:t>
      </w:r>
      <w:r w:rsidR="007E6477" w:rsidRPr="006F7CE0">
        <w:t xml:space="preserve"> to </w:t>
      </w:r>
      <w:r w:rsidR="00FA257D" w:rsidRPr="006F7CE0">
        <w:t>2</w:t>
      </w:r>
      <w:r w:rsidR="007E6477" w:rsidRPr="006F7CE0">
        <w:t xml:space="preserve"> kg were collected, crushed and powdered </w:t>
      </w:r>
      <w:r w:rsidR="00FA257D" w:rsidRPr="006F7CE0">
        <w:t xml:space="preserve">with the help of crusher and </w:t>
      </w:r>
      <w:proofErr w:type="spellStart"/>
      <w:r w:rsidR="00FA257D" w:rsidRPr="006F7CE0">
        <w:t>pulverizer</w:t>
      </w:r>
      <w:proofErr w:type="spellEnd"/>
      <w:r w:rsidR="007E6477" w:rsidRPr="006F7CE0">
        <w:t xml:space="preserve"> and finally sieved to -200</w:t>
      </w:r>
      <w:r w:rsidR="00927CF9" w:rsidRPr="006F7CE0">
        <w:t xml:space="preserve"> mesh</w:t>
      </w:r>
      <w:r w:rsidR="007E6477" w:rsidRPr="006F7CE0">
        <w:t xml:space="preserve"> fractions. </w:t>
      </w:r>
      <w:r w:rsidR="00FA257D" w:rsidRPr="006F7CE0">
        <w:t xml:space="preserve">The representative sample collected of 100g has been analysed </w:t>
      </w:r>
      <w:r w:rsidR="002610CD" w:rsidRPr="006F7CE0">
        <w:t xml:space="preserve">Mn, SiO2, P2O5, Fe2O3, MnO2 and Acid </w:t>
      </w:r>
      <w:proofErr w:type="spellStart"/>
      <w:r w:rsidR="002610CD" w:rsidRPr="006F7CE0">
        <w:t>Insolubles</w:t>
      </w:r>
      <w:proofErr w:type="spellEnd"/>
      <w:r w:rsidR="002610CD" w:rsidRPr="006F7CE0">
        <w:t xml:space="preserve"> for </w:t>
      </w:r>
      <w:r w:rsidR="00FA257D" w:rsidRPr="006F7CE0">
        <w:t xml:space="preserve">manganese mineralization </w:t>
      </w:r>
      <w:r w:rsidR="00000000">
        <w:pict w14:anchorId="306D94D7">
          <v:shape id="_x0000_s2131" type="#_x0000_t202" style="position:absolute;left:0;text-align:left;margin-left:96pt;margin-top:276.3pt;width:218.25pt;height:22.6pt;z-index:251650048;mso-position-horizontal-relative:text;mso-position-vertical-relative:text;mso-width-relative:margin;mso-height-relative:margin" filled="f" stroked="f">
            <v:textbox style="mso-next-textbox:#_x0000_s2131">
              <w:txbxContent>
                <w:p w14:paraId="1A94B100" w14:textId="77777777" w:rsidR="00B90A38" w:rsidRPr="00DB786E" w:rsidRDefault="00B90A38" w:rsidP="00A94888">
                  <w:pPr>
                    <w:jc w:val="center"/>
                    <w:rPr>
                      <w:rFonts w:ascii="Times New Roman" w:hAnsi="Times New Roman" w:cs="Times New Roman"/>
                      <w:sz w:val="24"/>
                      <w:szCs w:val="24"/>
                      <w:lang w:val="en-IN"/>
                    </w:rPr>
                  </w:pPr>
                </w:p>
              </w:txbxContent>
            </v:textbox>
          </v:shape>
        </w:pict>
      </w:r>
      <w:r w:rsidR="00D8048A" w:rsidRPr="006F7CE0">
        <w:t xml:space="preserve"> </w:t>
      </w:r>
    </w:p>
    <w:p w14:paraId="538CF980" w14:textId="74656975" w:rsidR="00DB786E" w:rsidRPr="006F7CE0" w:rsidRDefault="00DB786E" w:rsidP="00B0770D">
      <w:pPr>
        <w:spacing w:after="0" w:line="360" w:lineRule="auto"/>
        <w:ind w:left="851" w:right="-279" w:hanging="851"/>
        <w:rPr>
          <w:rFonts w:ascii="Times New Roman" w:hAnsi="Times New Roman" w:cs="Times New Roman"/>
          <w:sz w:val="24"/>
          <w:szCs w:val="24"/>
        </w:rPr>
      </w:pPr>
    </w:p>
    <w:p w14:paraId="624C734C" w14:textId="718B908E" w:rsidR="00732E33" w:rsidRPr="006F7CE0" w:rsidRDefault="00000000" w:rsidP="00B0770D">
      <w:pPr>
        <w:pStyle w:val="Heading2"/>
        <w:numPr>
          <w:ilvl w:val="0"/>
          <w:numId w:val="0"/>
        </w:numPr>
        <w:ind w:left="851" w:hanging="851"/>
        <w:rPr>
          <w:sz w:val="24"/>
          <w:szCs w:val="24"/>
        </w:rPr>
      </w:pPr>
      <w:r>
        <w:rPr>
          <w:noProof/>
          <w:sz w:val="24"/>
          <w:szCs w:val="24"/>
        </w:rPr>
        <w:pict w14:anchorId="76F3DABD">
          <v:shape id="_x0000_s2138" type="#_x0000_t202" style="position:absolute;left:0;text-align:left;margin-left:280.75pt;margin-top:214.5pt;width:173.15pt;height:25.9pt;z-index:251652096;mso-width-relative:margin;mso-height-relative:margin" filled="f" stroked="f">
            <v:textbox style="mso-next-textbox:#_x0000_s2138">
              <w:txbxContent>
                <w:p w14:paraId="079FE424" w14:textId="5A363C7D" w:rsidR="00B90A38" w:rsidRPr="00DB786E" w:rsidRDefault="000C0E91" w:rsidP="00D1123A">
                  <w:pPr>
                    <w:rPr>
                      <w:rFonts w:ascii="Times New Roman" w:hAnsi="Times New Roman" w:cs="Times New Roman"/>
                      <w:sz w:val="24"/>
                      <w:szCs w:val="24"/>
                      <w:lang w:val="en-IN"/>
                    </w:rPr>
                  </w:pPr>
                  <w:r>
                    <w:rPr>
                      <w:rFonts w:ascii="Times New Roman" w:hAnsi="Times New Roman" w:cs="Times New Roman"/>
                      <w:sz w:val="24"/>
                      <w:szCs w:val="24"/>
                    </w:rPr>
                    <w:t xml:space="preserve">Photo 9 </w:t>
                  </w:r>
                  <w:r w:rsidR="00B90A38" w:rsidRPr="00DB786E">
                    <w:rPr>
                      <w:rFonts w:ascii="Times New Roman" w:hAnsi="Times New Roman" w:cs="Times New Roman"/>
                      <w:sz w:val="24"/>
                      <w:szCs w:val="24"/>
                    </w:rPr>
                    <w:t>: Pulveriser</w:t>
                  </w:r>
                </w:p>
              </w:txbxContent>
            </v:textbox>
          </v:shape>
        </w:pict>
      </w:r>
      <w:r>
        <w:rPr>
          <w:noProof/>
          <w:sz w:val="24"/>
          <w:szCs w:val="24"/>
        </w:rPr>
        <w:pict w14:anchorId="041B6E50">
          <v:shape id="_x0000_s2137" type="#_x0000_t202" style="position:absolute;left:0;text-align:left;margin-left:21.95pt;margin-top:217.8pt;width:188.25pt;height:22.6pt;z-index:251651072;mso-position-horizontal-relative:text;mso-position-vertical-relative:text;mso-width-relative:margin;mso-height-relative:margin" filled="f" stroked="f">
            <v:textbox style="mso-next-textbox:#_x0000_s2137">
              <w:txbxContent>
                <w:p w14:paraId="432E8040" w14:textId="2AB5D30B" w:rsidR="00B90A38" w:rsidRPr="00DB786E" w:rsidRDefault="000C0E91" w:rsidP="00D1123A">
                  <w:pPr>
                    <w:rPr>
                      <w:rFonts w:ascii="Times New Roman" w:hAnsi="Times New Roman" w:cs="Times New Roman"/>
                      <w:sz w:val="24"/>
                      <w:szCs w:val="24"/>
                      <w:lang w:val="en-IN"/>
                    </w:rPr>
                  </w:pPr>
                  <w:r>
                    <w:rPr>
                      <w:rFonts w:ascii="Times New Roman" w:hAnsi="Times New Roman" w:cs="Times New Roman"/>
                      <w:sz w:val="24"/>
                      <w:szCs w:val="24"/>
                    </w:rPr>
                    <w:t>Photo 8</w:t>
                  </w:r>
                  <w:r w:rsidR="00B90A38" w:rsidRPr="00DB786E">
                    <w:rPr>
                      <w:rFonts w:ascii="Times New Roman" w:hAnsi="Times New Roman" w:cs="Times New Roman"/>
                      <w:sz w:val="24"/>
                      <w:szCs w:val="24"/>
                    </w:rPr>
                    <w:t>: Crusher</w:t>
                  </w:r>
                </w:p>
              </w:txbxContent>
            </v:textbox>
          </v:shape>
        </w:pict>
      </w:r>
    </w:p>
    <w:p w14:paraId="52752382" w14:textId="77777777" w:rsidR="002E699A" w:rsidRPr="006F7CE0" w:rsidRDefault="002E699A" w:rsidP="002E699A">
      <w:pPr>
        <w:pStyle w:val="Heading2"/>
        <w:numPr>
          <w:ilvl w:val="0"/>
          <w:numId w:val="0"/>
        </w:numPr>
        <w:ind w:left="851"/>
        <w:rPr>
          <w:sz w:val="24"/>
          <w:szCs w:val="24"/>
        </w:rPr>
      </w:pPr>
    </w:p>
    <w:p w14:paraId="2DD06956" w14:textId="77777777" w:rsidR="000C0E91" w:rsidRDefault="000C0E91" w:rsidP="000C0E91">
      <w:pPr>
        <w:pStyle w:val="Heading2"/>
        <w:numPr>
          <w:ilvl w:val="0"/>
          <w:numId w:val="0"/>
        </w:numPr>
        <w:ind w:left="851"/>
        <w:rPr>
          <w:sz w:val="24"/>
          <w:szCs w:val="24"/>
        </w:rPr>
      </w:pPr>
    </w:p>
    <w:p w14:paraId="29F0159C" w14:textId="12359CE3" w:rsidR="00AF3495" w:rsidRPr="006F7CE0" w:rsidRDefault="00AF3495">
      <w:pPr>
        <w:pStyle w:val="Heading2"/>
        <w:numPr>
          <w:ilvl w:val="1"/>
          <w:numId w:val="45"/>
        </w:numPr>
        <w:ind w:left="851" w:hanging="851"/>
        <w:rPr>
          <w:sz w:val="24"/>
          <w:szCs w:val="24"/>
        </w:rPr>
      </w:pPr>
      <w:r w:rsidRPr="006F7CE0">
        <w:rPr>
          <w:sz w:val="24"/>
          <w:szCs w:val="24"/>
        </w:rPr>
        <w:t>NATURE, QUALITY AND APPROPRIATENESS OF THE SAMPLE PREPARATION TECHNIQUE</w:t>
      </w:r>
    </w:p>
    <w:p w14:paraId="7A79C3D5" w14:textId="77777777" w:rsidR="00D1123A" w:rsidRPr="006F7CE0" w:rsidRDefault="00AF3495">
      <w:pPr>
        <w:pStyle w:val="Heading3"/>
        <w:numPr>
          <w:ilvl w:val="2"/>
          <w:numId w:val="45"/>
        </w:numPr>
        <w:ind w:left="851" w:hanging="851"/>
      </w:pPr>
      <w:r w:rsidRPr="006F7CE0">
        <w:t>The details of sampling procedure for primary samples are described in Para 1</w:t>
      </w:r>
      <w:r w:rsidR="009973ED" w:rsidRPr="006F7CE0">
        <w:t>4</w:t>
      </w:r>
      <w:r w:rsidRPr="006F7CE0">
        <w:t>.1.</w:t>
      </w:r>
      <w:r w:rsidR="00BA26D0" w:rsidRPr="006F7CE0">
        <w:t>0</w:t>
      </w:r>
      <w:r w:rsidR="0098053D" w:rsidRPr="006F7CE0">
        <w:t>.</w:t>
      </w:r>
    </w:p>
    <w:p w14:paraId="2C5AAB21" w14:textId="66A7EDCE" w:rsidR="00BA26D0" w:rsidRPr="006F7CE0" w:rsidRDefault="0098053D">
      <w:pPr>
        <w:pStyle w:val="Heading3"/>
        <w:numPr>
          <w:ilvl w:val="2"/>
          <w:numId w:val="45"/>
        </w:numPr>
        <w:ind w:left="851" w:hanging="851"/>
      </w:pPr>
      <w:r w:rsidRPr="006F7CE0">
        <w:t xml:space="preserve">During the present exploration, a total of </w:t>
      </w:r>
      <w:r w:rsidR="002610CD" w:rsidRPr="006F7CE0">
        <w:t>81</w:t>
      </w:r>
      <w:r w:rsidRPr="006F7CE0">
        <w:t xml:space="preserve"> nos. of primary </w:t>
      </w:r>
      <w:r w:rsidR="002610CD" w:rsidRPr="006F7CE0">
        <w:t>trench</w:t>
      </w:r>
      <w:r w:rsidRPr="006F7CE0">
        <w:t>/</w:t>
      </w:r>
      <w:r w:rsidR="002610CD" w:rsidRPr="006F7CE0">
        <w:t>borehole</w:t>
      </w:r>
      <w:r w:rsidRPr="006F7CE0">
        <w:t xml:space="preserve"> samples, </w:t>
      </w:r>
      <w:r w:rsidR="002610CD" w:rsidRPr="006F7CE0">
        <w:t>45</w:t>
      </w:r>
      <w:r w:rsidRPr="006F7CE0">
        <w:t xml:space="preserve"> </w:t>
      </w:r>
      <w:proofErr w:type="spellStart"/>
      <w:r w:rsidRPr="006F7CE0">
        <w:t>nos</w:t>
      </w:r>
      <w:proofErr w:type="spellEnd"/>
      <w:r w:rsidRPr="006F7CE0">
        <w:t xml:space="preserve"> of Trench samples</w:t>
      </w:r>
      <w:r w:rsidR="002610CD" w:rsidRPr="006F7CE0">
        <w:t xml:space="preserve"> and</w:t>
      </w:r>
      <w:r w:rsidRPr="006F7CE0">
        <w:t xml:space="preserve"> </w:t>
      </w:r>
      <w:r w:rsidR="002610CD" w:rsidRPr="006F7CE0">
        <w:t>36</w:t>
      </w:r>
      <w:r w:rsidRPr="006F7CE0">
        <w:t xml:space="preserve"> nos. of </w:t>
      </w:r>
      <w:r w:rsidR="002610CD" w:rsidRPr="006F7CE0">
        <w:t>primary borehole</w:t>
      </w:r>
      <w:r w:rsidRPr="006F7CE0">
        <w:t xml:space="preserve"> samples for manganese mineralisation were prepared. The primary samples have been analysed for </w:t>
      </w:r>
      <w:r w:rsidR="002610CD" w:rsidRPr="006F7CE0">
        <w:t xml:space="preserve">Mn, SiO2, P2O5, Fe2O3, MnO2 and Acid at </w:t>
      </w:r>
      <w:r w:rsidRPr="006F7CE0">
        <w:t xml:space="preserve">Chemical Laboratory of MECL, Nagpur. The details of analysis of primary bedrock/channel samples, Primary Trench samples and </w:t>
      </w:r>
      <w:r w:rsidR="00913825" w:rsidRPr="006F7CE0">
        <w:t>primary borehole</w:t>
      </w:r>
      <w:r w:rsidRPr="006F7CE0">
        <w:t xml:space="preserve"> samples are given in Annexure-I</w:t>
      </w:r>
      <w:r w:rsidR="00B931DE" w:rsidRPr="006F7CE0">
        <w:t>V and</w:t>
      </w:r>
      <w:r w:rsidRPr="006F7CE0">
        <w:t xml:space="preserve"> Annexure-</w:t>
      </w:r>
      <w:r w:rsidR="00B931DE" w:rsidRPr="006F7CE0">
        <w:t xml:space="preserve">V </w:t>
      </w:r>
      <w:r w:rsidRPr="006F7CE0">
        <w:t xml:space="preserve">respectively. </w:t>
      </w:r>
    </w:p>
    <w:p w14:paraId="2D63E86E" w14:textId="77777777" w:rsidR="00CA35C4" w:rsidRPr="006F7CE0" w:rsidRDefault="00CA35C4" w:rsidP="00B0770D">
      <w:pPr>
        <w:pStyle w:val="Heading3"/>
        <w:numPr>
          <w:ilvl w:val="0"/>
          <w:numId w:val="0"/>
        </w:numPr>
        <w:ind w:left="851" w:hanging="851"/>
      </w:pPr>
    </w:p>
    <w:p w14:paraId="6CD89CD3" w14:textId="77777777" w:rsidR="00AF3495" w:rsidRPr="006F7CE0" w:rsidRDefault="00AF3495">
      <w:pPr>
        <w:pStyle w:val="Heading2"/>
        <w:numPr>
          <w:ilvl w:val="1"/>
          <w:numId w:val="45"/>
        </w:numPr>
        <w:ind w:left="851" w:hanging="851"/>
        <w:rPr>
          <w:sz w:val="24"/>
          <w:szCs w:val="24"/>
        </w:rPr>
      </w:pPr>
      <w:r w:rsidRPr="006F7CE0">
        <w:rPr>
          <w:sz w:val="24"/>
          <w:szCs w:val="24"/>
        </w:rPr>
        <w:t>QUALITY CONTROL PROCEDURES ADOPTED</w:t>
      </w:r>
    </w:p>
    <w:p w14:paraId="4D0534D3" w14:textId="77777777" w:rsidR="00AF3495" w:rsidRPr="006F7CE0" w:rsidRDefault="00E30D10">
      <w:pPr>
        <w:pStyle w:val="Heading3"/>
        <w:numPr>
          <w:ilvl w:val="2"/>
          <w:numId w:val="45"/>
        </w:numPr>
        <w:ind w:left="851" w:hanging="851"/>
      </w:pPr>
      <w:r w:rsidRPr="006F7CE0">
        <w:t xml:space="preserve">The samples have been collected </w:t>
      </w:r>
      <w:r w:rsidR="007D60B3" w:rsidRPr="006F7CE0">
        <w:t xml:space="preserve">on the basis of visual identification &amp; </w:t>
      </w:r>
      <w:r w:rsidRPr="006F7CE0">
        <w:t xml:space="preserve">mineralized zones and </w:t>
      </w:r>
      <w:r w:rsidR="007D60B3" w:rsidRPr="006F7CE0">
        <w:t>are</w:t>
      </w:r>
      <w:r w:rsidRPr="006F7CE0">
        <w:t xml:space="preserve"> prepared at </w:t>
      </w:r>
      <w:r w:rsidR="007D60B3" w:rsidRPr="006F7CE0">
        <w:t>Project</w:t>
      </w:r>
      <w:r w:rsidRPr="006F7CE0">
        <w:t xml:space="preserve"> sampling unit. The s</w:t>
      </w:r>
      <w:r w:rsidR="00AF3495" w:rsidRPr="006F7CE0">
        <w:t xml:space="preserve">tandard sampling procedure in supervision of qualified sampling technician has been adopted </w:t>
      </w:r>
      <w:r w:rsidRPr="006F7CE0">
        <w:t>to control the quality of samples. Similarly, internal check</w:t>
      </w:r>
      <w:r w:rsidR="00A71C1F" w:rsidRPr="006F7CE0">
        <w:t xml:space="preserve"> and</w:t>
      </w:r>
      <w:r w:rsidRPr="006F7CE0">
        <w:t xml:space="preserve"> external check samples have also been prepared under the supervision of qualified sampling technician following the standard sampling procedure.</w:t>
      </w:r>
    </w:p>
    <w:p w14:paraId="5BC86B53" w14:textId="77777777" w:rsidR="00297F9D" w:rsidRPr="006F7CE0" w:rsidRDefault="00297F9D" w:rsidP="00B0770D">
      <w:pPr>
        <w:pStyle w:val="Heading3"/>
        <w:numPr>
          <w:ilvl w:val="0"/>
          <w:numId w:val="0"/>
        </w:numPr>
        <w:ind w:left="851" w:hanging="851"/>
      </w:pPr>
    </w:p>
    <w:p w14:paraId="32CA45D7" w14:textId="77777777" w:rsidR="00AF3495" w:rsidRPr="006F7CE0" w:rsidRDefault="00AF3495">
      <w:pPr>
        <w:pStyle w:val="Heading2"/>
        <w:numPr>
          <w:ilvl w:val="1"/>
          <w:numId w:val="45"/>
        </w:numPr>
        <w:ind w:left="851" w:hanging="851"/>
        <w:rPr>
          <w:sz w:val="24"/>
          <w:szCs w:val="24"/>
        </w:rPr>
      </w:pPr>
      <w:r w:rsidRPr="006F7CE0">
        <w:rPr>
          <w:sz w:val="24"/>
          <w:szCs w:val="24"/>
        </w:rPr>
        <w:t xml:space="preserve">MEASURES TAKEN TO ENSURE THAT THE SAMPLING IS REPRESENTATIVE OF THE </w:t>
      </w:r>
      <w:r w:rsidR="00AC27F8" w:rsidRPr="006F7CE0">
        <w:rPr>
          <w:sz w:val="24"/>
          <w:szCs w:val="24"/>
        </w:rPr>
        <w:t>IN-SITU</w:t>
      </w:r>
      <w:r w:rsidRPr="006F7CE0">
        <w:rPr>
          <w:sz w:val="24"/>
          <w:szCs w:val="24"/>
        </w:rPr>
        <w:t xml:space="preserve"> MATERIAL COLLECTED</w:t>
      </w:r>
    </w:p>
    <w:p w14:paraId="2FC50208" w14:textId="4722BB95" w:rsidR="002E699A" w:rsidRPr="006F7CE0" w:rsidRDefault="000E6E6C">
      <w:pPr>
        <w:pStyle w:val="Heading3"/>
        <w:numPr>
          <w:ilvl w:val="2"/>
          <w:numId w:val="45"/>
        </w:numPr>
        <w:ind w:left="851" w:hanging="851"/>
      </w:pPr>
      <w:r w:rsidRPr="006F7CE0">
        <w:t>The</w:t>
      </w:r>
      <w:r w:rsidR="00426D0C" w:rsidRPr="006F7CE0">
        <w:t xml:space="preserve"> trenches are excavated </w:t>
      </w:r>
      <w:r w:rsidRPr="006F7CE0">
        <w:t xml:space="preserve">based on </w:t>
      </w:r>
      <w:r w:rsidR="00426D0C" w:rsidRPr="006F7CE0">
        <w:t>geological mapping and</w:t>
      </w:r>
      <w:r w:rsidRPr="006F7CE0">
        <w:t xml:space="preserve"> assumptions for the possibility of finding potential </w:t>
      </w:r>
      <w:r w:rsidR="00426D0C" w:rsidRPr="006F7CE0">
        <w:t xml:space="preserve">manganese </w:t>
      </w:r>
      <w:r w:rsidRPr="006F7CE0">
        <w:t xml:space="preserve">mineralization zone. The trench samples were collected from walls of the trench excavated over the potential </w:t>
      </w:r>
      <w:proofErr w:type="spellStart"/>
      <w:r w:rsidRPr="006F7CE0">
        <w:t>manganiferous</w:t>
      </w:r>
      <w:proofErr w:type="spellEnd"/>
      <w:r w:rsidRPr="006F7CE0">
        <w:t xml:space="preserve"> </w:t>
      </w:r>
      <w:r w:rsidR="002F6742" w:rsidRPr="006F7CE0">
        <w:t>phyllite</w:t>
      </w:r>
      <w:r w:rsidRPr="006F7CE0">
        <w:t xml:space="preserve">. </w:t>
      </w:r>
      <w:r w:rsidR="00AF3495" w:rsidRPr="006F7CE0">
        <w:t xml:space="preserve">The proper </w:t>
      </w:r>
      <w:r w:rsidR="002F6742" w:rsidRPr="006F7CE0">
        <w:t>sample collection</w:t>
      </w:r>
      <w:r w:rsidR="00AF3495" w:rsidRPr="006F7CE0">
        <w:t xml:space="preserve"> and following standard procedure for sample preparation shows the representative samples have been collected from the </w:t>
      </w:r>
      <w:r w:rsidR="00AC27F8" w:rsidRPr="006F7CE0">
        <w:t>in-situ</w:t>
      </w:r>
      <w:r w:rsidR="00AF3495" w:rsidRPr="006F7CE0">
        <w:t xml:space="preserve"> materials.</w:t>
      </w:r>
    </w:p>
    <w:p w14:paraId="75E6EE0F" w14:textId="77777777" w:rsidR="002E699A" w:rsidRDefault="002E699A" w:rsidP="00B0770D">
      <w:pPr>
        <w:pStyle w:val="Heading3"/>
        <w:numPr>
          <w:ilvl w:val="0"/>
          <w:numId w:val="0"/>
        </w:numPr>
        <w:ind w:left="851" w:hanging="851"/>
      </w:pPr>
    </w:p>
    <w:p w14:paraId="31A7F707" w14:textId="77777777" w:rsidR="000C0E91" w:rsidRDefault="000C0E91" w:rsidP="00B0770D">
      <w:pPr>
        <w:pStyle w:val="Heading3"/>
        <w:numPr>
          <w:ilvl w:val="0"/>
          <w:numId w:val="0"/>
        </w:numPr>
        <w:ind w:left="851" w:hanging="851"/>
      </w:pPr>
    </w:p>
    <w:p w14:paraId="44999484" w14:textId="77777777" w:rsidR="000C0E91" w:rsidRDefault="000C0E91" w:rsidP="00B0770D">
      <w:pPr>
        <w:pStyle w:val="Heading3"/>
        <w:numPr>
          <w:ilvl w:val="0"/>
          <w:numId w:val="0"/>
        </w:numPr>
        <w:ind w:left="851" w:hanging="851"/>
      </w:pPr>
    </w:p>
    <w:p w14:paraId="7B710FA3" w14:textId="77777777" w:rsidR="000C0E91" w:rsidRDefault="000C0E91" w:rsidP="00B0770D">
      <w:pPr>
        <w:pStyle w:val="Heading3"/>
        <w:numPr>
          <w:ilvl w:val="0"/>
          <w:numId w:val="0"/>
        </w:numPr>
        <w:ind w:left="851" w:hanging="851"/>
      </w:pPr>
    </w:p>
    <w:p w14:paraId="176860E7" w14:textId="77777777" w:rsidR="000C0E91" w:rsidRDefault="000C0E91" w:rsidP="00B0770D">
      <w:pPr>
        <w:pStyle w:val="Heading3"/>
        <w:numPr>
          <w:ilvl w:val="0"/>
          <w:numId w:val="0"/>
        </w:numPr>
        <w:ind w:left="851" w:hanging="851"/>
      </w:pPr>
    </w:p>
    <w:p w14:paraId="10F4E391" w14:textId="77777777" w:rsidR="000C0E91" w:rsidRDefault="000C0E91" w:rsidP="00B0770D">
      <w:pPr>
        <w:pStyle w:val="Heading3"/>
        <w:numPr>
          <w:ilvl w:val="0"/>
          <w:numId w:val="0"/>
        </w:numPr>
        <w:ind w:left="851" w:hanging="851"/>
      </w:pPr>
    </w:p>
    <w:p w14:paraId="0AB4C721" w14:textId="77777777" w:rsidR="000C0E91" w:rsidRPr="006F7CE0" w:rsidRDefault="000C0E91" w:rsidP="00B0770D">
      <w:pPr>
        <w:pStyle w:val="Heading3"/>
        <w:numPr>
          <w:ilvl w:val="0"/>
          <w:numId w:val="0"/>
        </w:numPr>
        <w:ind w:left="851" w:hanging="851"/>
      </w:pPr>
    </w:p>
    <w:p w14:paraId="6B4516A0" w14:textId="77777777" w:rsidR="00AF3495" w:rsidRPr="006F7CE0" w:rsidRDefault="00AF3495">
      <w:pPr>
        <w:pStyle w:val="Heading2"/>
        <w:numPr>
          <w:ilvl w:val="1"/>
          <w:numId w:val="45"/>
        </w:numPr>
        <w:ind w:left="851" w:hanging="851"/>
        <w:rPr>
          <w:sz w:val="24"/>
          <w:szCs w:val="24"/>
        </w:rPr>
      </w:pPr>
      <w:r w:rsidRPr="006F7CE0">
        <w:rPr>
          <w:sz w:val="24"/>
          <w:szCs w:val="24"/>
        </w:rPr>
        <w:t>WHETHER SAMPLE SIZES ARE APPROPRIATE TO THE GRAIN</w:t>
      </w:r>
      <w:r w:rsidR="009973ED" w:rsidRPr="006F7CE0">
        <w:rPr>
          <w:sz w:val="24"/>
          <w:szCs w:val="24"/>
        </w:rPr>
        <w:t xml:space="preserve"> SIZE OF THE MATERIAL BEING SAMPLED</w:t>
      </w:r>
    </w:p>
    <w:p w14:paraId="5481DD21" w14:textId="3AB6AF72" w:rsidR="00AF3495" w:rsidRPr="006F7CE0" w:rsidRDefault="00AF3495">
      <w:pPr>
        <w:pStyle w:val="Heading3"/>
        <w:numPr>
          <w:ilvl w:val="2"/>
          <w:numId w:val="45"/>
        </w:numPr>
        <w:ind w:left="851" w:hanging="851"/>
      </w:pPr>
      <w:r w:rsidRPr="006F7CE0">
        <w:t xml:space="preserve">The primary samples have been prepared (–) 200 </w:t>
      </w:r>
      <w:r w:rsidR="00CD4461" w:rsidRPr="006F7CE0">
        <w:t xml:space="preserve">&amp; (-) 100 </w:t>
      </w:r>
      <w:r w:rsidRPr="006F7CE0">
        <w:t xml:space="preserve">mesh size and all the other samples have been prepared from primary samples. As per the previous studies in the area, (–) 200 mesh size is appropriate for the liberation of </w:t>
      </w:r>
      <w:r w:rsidR="00CD4461" w:rsidRPr="006F7CE0">
        <w:t>Manganese</w:t>
      </w:r>
      <w:r w:rsidRPr="006F7CE0">
        <w:t xml:space="preserve"> </w:t>
      </w:r>
      <w:r w:rsidR="00913825" w:rsidRPr="006F7CE0">
        <w:t xml:space="preserve">mineralisation </w:t>
      </w:r>
      <w:r w:rsidR="00CD4461" w:rsidRPr="006F7CE0">
        <w:t xml:space="preserve">size is appropriate for the liberation and their analysis </w:t>
      </w:r>
      <w:r w:rsidRPr="006F7CE0">
        <w:t>in the block area.</w:t>
      </w:r>
    </w:p>
    <w:p w14:paraId="150D0F23" w14:textId="77777777" w:rsidR="00AF3495" w:rsidRPr="006F7CE0" w:rsidRDefault="00AF3495" w:rsidP="00F40C92">
      <w:pPr>
        <w:autoSpaceDE w:val="0"/>
        <w:autoSpaceDN w:val="0"/>
        <w:adjustRightInd w:val="0"/>
        <w:spacing w:after="0" w:line="360" w:lineRule="auto"/>
        <w:ind w:left="851" w:hanging="851"/>
        <w:jc w:val="both"/>
        <w:rPr>
          <w:rFonts w:ascii="Times New Roman" w:eastAsia="Times New Roman" w:hAnsi="Times New Roman" w:cs="Times New Roman"/>
          <w:sz w:val="24"/>
          <w:szCs w:val="24"/>
          <w:lang w:bidi="hi-IN"/>
        </w:rPr>
      </w:pPr>
    </w:p>
    <w:p w14:paraId="310A6484" w14:textId="77777777" w:rsidR="00D007E3" w:rsidRPr="006F7CE0" w:rsidRDefault="00D007E3" w:rsidP="00BA26D0">
      <w:pPr>
        <w:spacing w:after="0"/>
        <w:ind w:right="-46"/>
        <w:rPr>
          <w:rFonts w:ascii="Times New Roman" w:hAnsi="Times New Roman" w:cs="Times New Roman"/>
          <w:b/>
          <w:sz w:val="28"/>
          <w:szCs w:val="28"/>
          <w:u w:val="single"/>
        </w:rPr>
      </w:pPr>
    </w:p>
    <w:p w14:paraId="76BEFBA2" w14:textId="77777777" w:rsidR="005943E4" w:rsidRPr="006F7CE0" w:rsidRDefault="005943E4" w:rsidP="0051762E">
      <w:pPr>
        <w:spacing w:after="0"/>
        <w:ind w:right="-46"/>
        <w:jc w:val="center"/>
        <w:rPr>
          <w:rFonts w:ascii="Times New Roman" w:hAnsi="Times New Roman" w:cs="Times New Roman"/>
          <w:b/>
          <w:sz w:val="28"/>
          <w:szCs w:val="28"/>
          <w:u w:val="single"/>
        </w:rPr>
      </w:pPr>
    </w:p>
    <w:p w14:paraId="4E839EEC" w14:textId="77777777" w:rsidR="00CA35C4" w:rsidRDefault="00CA35C4" w:rsidP="0051762E">
      <w:pPr>
        <w:spacing w:after="0"/>
        <w:ind w:right="-46"/>
        <w:jc w:val="center"/>
        <w:rPr>
          <w:rFonts w:ascii="Times New Roman" w:hAnsi="Times New Roman" w:cs="Times New Roman"/>
          <w:b/>
          <w:sz w:val="28"/>
          <w:szCs w:val="28"/>
          <w:u w:val="single"/>
        </w:rPr>
      </w:pPr>
    </w:p>
    <w:p w14:paraId="67FD6A19" w14:textId="77777777" w:rsidR="000C0E91" w:rsidRDefault="000C0E91" w:rsidP="0051762E">
      <w:pPr>
        <w:spacing w:after="0"/>
        <w:ind w:right="-46"/>
        <w:jc w:val="center"/>
        <w:rPr>
          <w:rFonts w:ascii="Times New Roman" w:hAnsi="Times New Roman" w:cs="Times New Roman"/>
          <w:b/>
          <w:sz w:val="28"/>
          <w:szCs w:val="28"/>
          <w:u w:val="single"/>
        </w:rPr>
      </w:pPr>
    </w:p>
    <w:p w14:paraId="3C09EA00" w14:textId="77777777" w:rsidR="000C0E91" w:rsidRDefault="000C0E91" w:rsidP="0051762E">
      <w:pPr>
        <w:spacing w:after="0"/>
        <w:ind w:right="-46"/>
        <w:jc w:val="center"/>
        <w:rPr>
          <w:rFonts w:ascii="Times New Roman" w:hAnsi="Times New Roman" w:cs="Times New Roman"/>
          <w:b/>
          <w:sz w:val="28"/>
          <w:szCs w:val="28"/>
          <w:u w:val="single"/>
        </w:rPr>
      </w:pPr>
    </w:p>
    <w:p w14:paraId="5FFDB6C7" w14:textId="77777777" w:rsidR="000C0E91" w:rsidRDefault="000C0E91" w:rsidP="0051762E">
      <w:pPr>
        <w:spacing w:after="0"/>
        <w:ind w:right="-46"/>
        <w:jc w:val="center"/>
        <w:rPr>
          <w:rFonts w:ascii="Times New Roman" w:hAnsi="Times New Roman" w:cs="Times New Roman"/>
          <w:b/>
          <w:sz w:val="28"/>
          <w:szCs w:val="28"/>
          <w:u w:val="single"/>
        </w:rPr>
      </w:pPr>
    </w:p>
    <w:p w14:paraId="4BE7CFC2" w14:textId="77777777" w:rsidR="000C0E91" w:rsidRDefault="000C0E91" w:rsidP="0051762E">
      <w:pPr>
        <w:spacing w:after="0"/>
        <w:ind w:right="-46"/>
        <w:jc w:val="center"/>
        <w:rPr>
          <w:rFonts w:ascii="Times New Roman" w:hAnsi="Times New Roman" w:cs="Times New Roman"/>
          <w:b/>
          <w:sz w:val="28"/>
          <w:szCs w:val="28"/>
          <w:u w:val="single"/>
        </w:rPr>
      </w:pPr>
    </w:p>
    <w:p w14:paraId="5FC8BCC0" w14:textId="77777777" w:rsidR="000C0E91" w:rsidRDefault="000C0E91" w:rsidP="0051762E">
      <w:pPr>
        <w:spacing w:after="0"/>
        <w:ind w:right="-46"/>
        <w:jc w:val="center"/>
        <w:rPr>
          <w:rFonts w:ascii="Times New Roman" w:hAnsi="Times New Roman" w:cs="Times New Roman"/>
          <w:b/>
          <w:sz w:val="28"/>
          <w:szCs w:val="28"/>
          <w:u w:val="single"/>
        </w:rPr>
      </w:pPr>
    </w:p>
    <w:p w14:paraId="572ED8E2" w14:textId="77777777" w:rsidR="000C0E91" w:rsidRDefault="000C0E91" w:rsidP="0051762E">
      <w:pPr>
        <w:spacing w:after="0"/>
        <w:ind w:right="-46"/>
        <w:jc w:val="center"/>
        <w:rPr>
          <w:rFonts w:ascii="Times New Roman" w:hAnsi="Times New Roman" w:cs="Times New Roman"/>
          <w:b/>
          <w:sz w:val="28"/>
          <w:szCs w:val="28"/>
          <w:u w:val="single"/>
        </w:rPr>
      </w:pPr>
    </w:p>
    <w:p w14:paraId="1B37065D" w14:textId="77777777" w:rsidR="000C0E91" w:rsidRDefault="000C0E91" w:rsidP="0051762E">
      <w:pPr>
        <w:spacing w:after="0"/>
        <w:ind w:right="-46"/>
        <w:jc w:val="center"/>
        <w:rPr>
          <w:rFonts w:ascii="Times New Roman" w:hAnsi="Times New Roman" w:cs="Times New Roman"/>
          <w:b/>
          <w:sz w:val="28"/>
          <w:szCs w:val="28"/>
          <w:u w:val="single"/>
        </w:rPr>
      </w:pPr>
    </w:p>
    <w:p w14:paraId="620A6CD1" w14:textId="77777777" w:rsidR="000C0E91" w:rsidRDefault="000C0E91" w:rsidP="0051762E">
      <w:pPr>
        <w:spacing w:after="0"/>
        <w:ind w:right="-46"/>
        <w:jc w:val="center"/>
        <w:rPr>
          <w:rFonts w:ascii="Times New Roman" w:hAnsi="Times New Roman" w:cs="Times New Roman"/>
          <w:b/>
          <w:sz w:val="28"/>
          <w:szCs w:val="28"/>
          <w:u w:val="single"/>
        </w:rPr>
      </w:pPr>
    </w:p>
    <w:p w14:paraId="4BC9F61D" w14:textId="77777777" w:rsidR="000C0E91" w:rsidRDefault="000C0E91" w:rsidP="0051762E">
      <w:pPr>
        <w:spacing w:after="0"/>
        <w:ind w:right="-46"/>
        <w:jc w:val="center"/>
        <w:rPr>
          <w:rFonts w:ascii="Times New Roman" w:hAnsi="Times New Roman" w:cs="Times New Roman"/>
          <w:b/>
          <w:sz w:val="28"/>
          <w:szCs w:val="28"/>
          <w:u w:val="single"/>
        </w:rPr>
      </w:pPr>
    </w:p>
    <w:p w14:paraId="21C8DDA3" w14:textId="77777777" w:rsidR="000C0E91" w:rsidRDefault="000C0E91" w:rsidP="0051762E">
      <w:pPr>
        <w:spacing w:after="0"/>
        <w:ind w:right="-46"/>
        <w:jc w:val="center"/>
        <w:rPr>
          <w:rFonts w:ascii="Times New Roman" w:hAnsi="Times New Roman" w:cs="Times New Roman"/>
          <w:b/>
          <w:sz w:val="28"/>
          <w:szCs w:val="28"/>
          <w:u w:val="single"/>
        </w:rPr>
      </w:pPr>
    </w:p>
    <w:p w14:paraId="34054624" w14:textId="77777777" w:rsidR="000C0E91" w:rsidRDefault="000C0E91" w:rsidP="0051762E">
      <w:pPr>
        <w:spacing w:after="0"/>
        <w:ind w:right="-46"/>
        <w:jc w:val="center"/>
        <w:rPr>
          <w:rFonts w:ascii="Times New Roman" w:hAnsi="Times New Roman" w:cs="Times New Roman"/>
          <w:b/>
          <w:sz w:val="28"/>
          <w:szCs w:val="28"/>
          <w:u w:val="single"/>
        </w:rPr>
      </w:pPr>
    </w:p>
    <w:p w14:paraId="19A06A08" w14:textId="77777777" w:rsidR="000C0E91" w:rsidRDefault="000C0E91" w:rsidP="0051762E">
      <w:pPr>
        <w:spacing w:after="0"/>
        <w:ind w:right="-46"/>
        <w:jc w:val="center"/>
        <w:rPr>
          <w:rFonts w:ascii="Times New Roman" w:hAnsi="Times New Roman" w:cs="Times New Roman"/>
          <w:b/>
          <w:sz w:val="28"/>
          <w:szCs w:val="28"/>
          <w:u w:val="single"/>
        </w:rPr>
      </w:pPr>
    </w:p>
    <w:p w14:paraId="26979A33" w14:textId="77777777" w:rsidR="000C0E91" w:rsidRDefault="000C0E91" w:rsidP="0051762E">
      <w:pPr>
        <w:spacing w:after="0"/>
        <w:ind w:right="-46"/>
        <w:jc w:val="center"/>
        <w:rPr>
          <w:rFonts w:ascii="Times New Roman" w:hAnsi="Times New Roman" w:cs="Times New Roman"/>
          <w:b/>
          <w:sz w:val="28"/>
          <w:szCs w:val="28"/>
          <w:u w:val="single"/>
        </w:rPr>
      </w:pPr>
    </w:p>
    <w:p w14:paraId="1B53DF53" w14:textId="77777777" w:rsidR="000C0E91" w:rsidRDefault="000C0E91" w:rsidP="0051762E">
      <w:pPr>
        <w:spacing w:after="0"/>
        <w:ind w:right="-46"/>
        <w:jc w:val="center"/>
        <w:rPr>
          <w:rFonts w:ascii="Times New Roman" w:hAnsi="Times New Roman" w:cs="Times New Roman"/>
          <w:b/>
          <w:sz w:val="28"/>
          <w:szCs w:val="28"/>
          <w:u w:val="single"/>
        </w:rPr>
      </w:pPr>
    </w:p>
    <w:p w14:paraId="7137B1AC" w14:textId="77777777" w:rsidR="000C0E91" w:rsidRDefault="000C0E91" w:rsidP="0051762E">
      <w:pPr>
        <w:spacing w:after="0"/>
        <w:ind w:right="-46"/>
        <w:jc w:val="center"/>
        <w:rPr>
          <w:rFonts w:ascii="Times New Roman" w:hAnsi="Times New Roman" w:cs="Times New Roman"/>
          <w:b/>
          <w:sz w:val="28"/>
          <w:szCs w:val="28"/>
          <w:u w:val="single"/>
        </w:rPr>
      </w:pPr>
    </w:p>
    <w:p w14:paraId="4ACE9B45" w14:textId="77777777" w:rsidR="000C0E91" w:rsidRDefault="000C0E91" w:rsidP="0051762E">
      <w:pPr>
        <w:spacing w:after="0"/>
        <w:ind w:right="-46"/>
        <w:jc w:val="center"/>
        <w:rPr>
          <w:rFonts w:ascii="Times New Roman" w:hAnsi="Times New Roman" w:cs="Times New Roman"/>
          <w:b/>
          <w:sz w:val="28"/>
          <w:szCs w:val="28"/>
          <w:u w:val="single"/>
        </w:rPr>
      </w:pPr>
    </w:p>
    <w:p w14:paraId="4F374F56" w14:textId="77777777" w:rsidR="000C0E91" w:rsidRDefault="000C0E91" w:rsidP="0051762E">
      <w:pPr>
        <w:spacing w:after="0"/>
        <w:ind w:right="-46"/>
        <w:jc w:val="center"/>
        <w:rPr>
          <w:rFonts w:ascii="Times New Roman" w:hAnsi="Times New Roman" w:cs="Times New Roman"/>
          <w:b/>
          <w:sz w:val="28"/>
          <w:szCs w:val="28"/>
          <w:u w:val="single"/>
        </w:rPr>
      </w:pPr>
    </w:p>
    <w:p w14:paraId="3FCA1532" w14:textId="77777777" w:rsidR="000C0E91" w:rsidRDefault="000C0E91" w:rsidP="0051762E">
      <w:pPr>
        <w:spacing w:after="0"/>
        <w:ind w:right="-46"/>
        <w:jc w:val="center"/>
        <w:rPr>
          <w:rFonts w:ascii="Times New Roman" w:hAnsi="Times New Roman" w:cs="Times New Roman"/>
          <w:b/>
          <w:sz w:val="28"/>
          <w:szCs w:val="28"/>
          <w:u w:val="single"/>
        </w:rPr>
      </w:pPr>
    </w:p>
    <w:p w14:paraId="6861B065" w14:textId="77777777" w:rsidR="000C0E91" w:rsidRDefault="000C0E91" w:rsidP="0051762E">
      <w:pPr>
        <w:spacing w:after="0"/>
        <w:ind w:right="-46"/>
        <w:jc w:val="center"/>
        <w:rPr>
          <w:rFonts w:ascii="Times New Roman" w:hAnsi="Times New Roman" w:cs="Times New Roman"/>
          <w:b/>
          <w:sz w:val="28"/>
          <w:szCs w:val="28"/>
          <w:u w:val="single"/>
        </w:rPr>
      </w:pPr>
    </w:p>
    <w:p w14:paraId="447E2899" w14:textId="77777777" w:rsidR="000F2235" w:rsidRDefault="000F2235" w:rsidP="0051762E">
      <w:pPr>
        <w:spacing w:after="0"/>
        <w:ind w:right="-46"/>
        <w:jc w:val="center"/>
        <w:rPr>
          <w:rFonts w:ascii="Times New Roman" w:hAnsi="Times New Roman" w:cs="Times New Roman"/>
          <w:b/>
          <w:sz w:val="28"/>
          <w:szCs w:val="28"/>
          <w:u w:val="single"/>
        </w:rPr>
      </w:pPr>
    </w:p>
    <w:p w14:paraId="0772A879" w14:textId="77777777" w:rsidR="000F2235" w:rsidRDefault="000F2235" w:rsidP="0051762E">
      <w:pPr>
        <w:spacing w:after="0"/>
        <w:ind w:right="-46"/>
        <w:jc w:val="center"/>
        <w:rPr>
          <w:rFonts w:ascii="Times New Roman" w:hAnsi="Times New Roman" w:cs="Times New Roman"/>
          <w:b/>
          <w:sz w:val="28"/>
          <w:szCs w:val="28"/>
          <w:u w:val="single"/>
        </w:rPr>
      </w:pPr>
    </w:p>
    <w:p w14:paraId="03D4BB5A" w14:textId="77777777" w:rsidR="000C0E91" w:rsidRDefault="000C0E91" w:rsidP="0051762E">
      <w:pPr>
        <w:spacing w:after="0"/>
        <w:ind w:right="-46"/>
        <w:jc w:val="center"/>
        <w:rPr>
          <w:rFonts w:ascii="Times New Roman" w:hAnsi="Times New Roman" w:cs="Times New Roman"/>
          <w:b/>
          <w:sz w:val="28"/>
          <w:szCs w:val="28"/>
          <w:u w:val="single"/>
        </w:rPr>
      </w:pPr>
    </w:p>
    <w:p w14:paraId="6BE96B5C" w14:textId="77777777" w:rsidR="000C0E91" w:rsidRDefault="000C0E91" w:rsidP="0051762E">
      <w:pPr>
        <w:spacing w:after="0"/>
        <w:ind w:right="-46"/>
        <w:jc w:val="center"/>
        <w:rPr>
          <w:rFonts w:ascii="Times New Roman" w:hAnsi="Times New Roman" w:cs="Times New Roman"/>
          <w:b/>
          <w:sz w:val="28"/>
          <w:szCs w:val="28"/>
          <w:u w:val="single"/>
        </w:rPr>
      </w:pPr>
    </w:p>
    <w:p w14:paraId="2A74B0D5" w14:textId="77777777" w:rsidR="000D6DAE" w:rsidRPr="006F7CE0" w:rsidRDefault="000D6DAE" w:rsidP="00D636C0">
      <w:pPr>
        <w:spacing w:after="0"/>
        <w:ind w:right="-46"/>
        <w:rPr>
          <w:rFonts w:ascii="Times New Roman" w:hAnsi="Times New Roman" w:cs="Times New Roman"/>
          <w:b/>
          <w:sz w:val="28"/>
          <w:szCs w:val="28"/>
          <w:u w:val="single"/>
        </w:rPr>
      </w:pPr>
    </w:p>
    <w:p w14:paraId="59B0A0D6" w14:textId="77777777" w:rsidR="000D6DAE" w:rsidRPr="006F7CE0" w:rsidRDefault="000D6DAE" w:rsidP="0051762E">
      <w:pPr>
        <w:spacing w:after="0"/>
        <w:ind w:right="-46"/>
        <w:jc w:val="center"/>
        <w:rPr>
          <w:rFonts w:ascii="Times New Roman" w:hAnsi="Times New Roman" w:cs="Times New Roman"/>
          <w:b/>
          <w:sz w:val="28"/>
          <w:szCs w:val="28"/>
          <w:u w:val="single"/>
        </w:rPr>
        <w:sectPr w:rsidR="000D6DAE" w:rsidRPr="006F7CE0" w:rsidSect="000C0E91">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68171A31" w14:textId="77777777" w:rsidR="0051762E" w:rsidRPr="006F7CE0" w:rsidRDefault="0051762E">
      <w:pPr>
        <w:pStyle w:val="Heading1"/>
        <w:numPr>
          <w:ilvl w:val="0"/>
          <w:numId w:val="33"/>
        </w:numPr>
      </w:pPr>
    </w:p>
    <w:p w14:paraId="5954AB95" w14:textId="77777777" w:rsidR="00AF3495" w:rsidRPr="006F7CE0" w:rsidRDefault="00AF3495" w:rsidP="0050001A">
      <w:pPr>
        <w:pStyle w:val="Heading1"/>
        <w:ind w:left="72" w:firstLine="648"/>
        <w:jc w:val="left"/>
      </w:pPr>
      <w:r w:rsidRPr="006F7CE0">
        <w:t>QUALITY OF ASSAY DATA AND LABORATORY TESTS</w:t>
      </w:r>
    </w:p>
    <w:p w14:paraId="49AF86AA" w14:textId="77777777" w:rsidR="002E699A" w:rsidRPr="006F7CE0" w:rsidRDefault="002E699A" w:rsidP="002E699A"/>
    <w:p w14:paraId="20474E8B" w14:textId="77777777" w:rsidR="00036180" w:rsidRPr="006F7CE0" w:rsidRDefault="00036180">
      <w:pPr>
        <w:pStyle w:val="ListParagraph"/>
        <w:numPr>
          <w:ilvl w:val="0"/>
          <w:numId w:val="45"/>
        </w:numPr>
        <w:spacing w:after="0" w:line="360" w:lineRule="auto"/>
        <w:jc w:val="both"/>
        <w:outlineLvl w:val="1"/>
        <w:rPr>
          <w:rFonts w:ascii="Times New Roman" w:eastAsia="Times New Roman" w:hAnsi="Times New Roman" w:cs="Times New Roman"/>
          <w:b/>
          <w:bCs/>
          <w:vanish/>
          <w:sz w:val="24"/>
          <w:szCs w:val="24"/>
          <w:lang w:eastAsia="en-IN" w:bidi="ar-SA"/>
        </w:rPr>
      </w:pPr>
      <w:bookmarkStart w:id="105" w:name="_Toc160445809"/>
      <w:bookmarkStart w:id="106" w:name="_Toc160446600"/>
      <w:bookmarkEnd w:id="105"/>
      <w:bookmarkEnd w:id="106"/>
    </w:p>
    <w:p w14:paraId="6A9CF50C" w14:textId="77777777" w:rsidR="00AF3495" w:rsidRPr="006F7CE0" w:rsidRDefault="00AF3495">
      <w:pPr>
        <w:pStyle w:val="Heading2"/>
        <w:numPr>
          <w:ilvl w:val="1"/>
          <w:numId w:val="45"/>
        </w:numPr>
        <w:ind w:left="709" w:hanging="709"/>
        <w:rPr>
          <w:sz w:val="24"/>
          <w:szCs w:val="24"/>
        </w:rPr>
      </w:pPr>
      <w:r w:rsidRPr="006F7CE0">
        <w:rPr>
          <w:sz w:val="24"/>
          <w:szCs w:val="24"/>
        </w:rPr>
        <w:t>THE NATURE, QUALITY AND APPROPRIATENESS OF THE ASSAYING AND LABORATORY PROCEDURES</w:t>
      </w:r>
    </w:p>
    <w:p w14:paraId="2271C34C" w14:textId="7DD4ED7F" w:rsidR="0005562A" w:rsidRPr="006F7CE0" w:rsidRDefault="001A54ED">
      <w:pPr>
        <w:pStyle w:val="Heading2"/>
        <w:numPr>
          <w:ilvl w:val="2"/>
          <w:numId w:val="45"/>
        </w:numPr>
        <w:ind w:left="709" w:hanging="709"/>
        <w:rPr>
          <w:rStyle w:val="a"/>
          <w:b w:val="0"/>
          <w:bCs w:val="0"/>
          <w:sz w:val="24"/>
          <w:szCs w:val="24"/>
          <w:bdr w:val="none" w:sz="0" w:space="0" w:color="auto" w:frame="1"/>
          <w:shd w:val="clear" w:color="auto" w:fill="FFFFFF"/>
        </w:rPr>
      </w:pPr>
      <w:r w:rsidRPr="006F7CE0">
        <w:rPr>
          <w:b w:val="0"/>
          <w:sz w:val="24"/>
          <w:szCs w:val="24"/>
        </w:rPr>
        <w:t>The</w:t>
      </w:r>
      <w:r w:rsidR="00AF3495" w:rsidRPr="006F7CE0">
        <w:rPr>
          <w:b w:val="0"/>
          <w:sz w:val="24"/>
          <w:szCs w:val="24"/>
        </w:rPr>
        <w:t xml:space="preserve"> primary </w:t>
      </w:r>
      <w:r w:rsidR="001B49AD" w:rsidRPr="006F7CE0">
        <w:rPr>
          <w:b w:val="0"/>
          <w:sz w:val="24"/>
          <w:szCs w:val="24"/>
        </w:rPr>
        <w:t xml:space="preserve">trench &amp; borehole </w:t>
      </w:r>
      <w:r w:rsidR="00AF3495" w:rsidRPr="006F7CE0">
        <w:rPr>
          <w:b w:val="0"/>
          <w:sz w:val="24"/>
          <w:szCs w:val="24"/>
        </w:rPr>
        <w:t xml:space="preserve">samples </w:t>
      </w:r>
      <w:r w:rsidR="001B49AD" w:rsidRPr="006F7CE0">
        <w:rPr>
          <w:b w:val="0"/>
          <w:sz w:val="24"/>
          <w:szCs w:val="24"/>
        </w:rPr>
        <w:t xml:space="preserve">for </w:t>
      </w:r>
      <w:r w:rsidR="00452E0E" w:rsidRPr="006F7CE0">
        <w:rPr>
          <w:b w:val="0"/>
          <w:sz w:val="24"/>
          <w:szCs w:val="24"/>
        </w:rPr>
        <w:t>manganese</w:t>
      </w:r>
      <w:r w:rsidRPr="006F7CE0">
        <w:rPr>
          <w:b w:val="0"/>
          <w:sz w:val="24"/>
          <w:szCs w:val="24"/>
        </w:rPr>
        <w:t xml:space="preserve"> mineralization </w:t>
      </w:r>
      <w:proofErr w:type="gramStart"/>
      <w:r w:rsidRPr="006F7CE0">
        <w:rPr>
          <w:b w:val="0"/>
          <w:sz w:val="24"/>
          <w:szCs w:val="24"/>
        </w:rPr>
        <w:t>has</w:t>
      </w:r>
      <w:proofErr w:type="gramEnd"/>
      <w:r w:rsidRPr="006F7CE0">
        <w:rPr>
          <w:b w:val="0"/>
          <w:sz w:val="24"/>
          <w:szCs w:val="24"/>
        </w:rPr>
        <w:t xml:space="preserve"> been analysed </w:t>
      </w:r>
      <w:r w:rsidR="00FF5DA2" w:rsidRPr="006F7CE0">
        <w:rPr>
          <w:b w:val="0"/>
          <w:sz w:val="24"/>
          <w:szCs w:val="24"/>
        </w:rPr>
        <w:t xml:space="preserve">for </w:t>
      </w:r>
      <w:r w:rsidR="001B49AD" w:rsidRPr="006F7CE0">
        <w:rPr>
          <w:b w:val="0"/>
          <w:color w:val="000000" w:themeColor="text1"/>
          <w:sz w:val="24"/>
          <w:szCs w:val="24"/>
        </w:rPr>
        <w:t xml:space="preserve">Mn, SiO2, P2O5, Fe2O3, MnO2 and Acid </w:t>
      </w:r>
      <w:proofErr w:type="spellStart"/>
      <w:r w:rsidR="001B49AD" w:rsidRPr="006F7CE0">
        <w:rPr>
          <w:b w:val="0"/>
          <w:color w:val="000000" w:themeColor="text1"/>
          <w:sz w:val="24"/>
          <w:szCs w:val="24"/>
        </w:rPr>
        <w:t>Insolubles</w:t>
      </w:r>
      <w:proofErr w:type="spellEnd"/>
      <w:r w:rsidR="001B49AD" w:rsidRPr="006F7CE0">
        <w:rPr>
          <w:b w:val="0"/>
          <w:color w:val="000000" w:themeColor="text1"/>
          <w:sz w:val="24"/>
          <w:szCs w:val="24"/>
        </w:rPr>
        <w:t xml:space="preserve"> </w:t>
      </w:r>
      <w:r w:rsidR="00AF3495" w:rsidRPr="006F7CE0">
        <w:rPr>
          <w:b w:val="0"/>
          <w:sz w:val="24"/>
          <w:szCs w:val="24"/>
        </w:rPr>
        <w:t>in Chemical Laboratory of MECL</w:t>
      </w:r>
      <w:r w:rsidR="007A0648" w:rsidRPr="006F7CE0">
        <w:rPr>
          <w:b w:val="0"/>
          <w:sz w:val="24"/>
          <w:szCs w:val="24"/>
        </w:rPr>
        <w:t xml:space="preserve"> (a NABL accredited laboratory)</w:t>
      </w:r>
      <w:r w:rsidR="00AF3495" w:rsidRPr="006F7CE0">
        <w:rPr>
          <w:b w:val="0"/>
          <w:sz w:val="24"/>
          <w:szCs w:val="24"/>
        </w:rPr>
        <w:t xml:space="preserve">. The analysis </w:t>
      </w:r>
      <w:r w:rsidR="001B49AD" w:rsidRPr="006F7CE0">
        <w:rPr>
          <w:b w:val="0"/>
          <w:sz w:val="24"/>
          <w:szCs w:val="24"/>
        </w:rPr>
        <w:t>for MnO</w:t>
      </w:r>
      <w:r w:rsidR="001B49AD" w:rsidRPr="006F7CE0">
        <w:rPr>
          <w:b w:val="0"/>
          <w:sz w:val="24"/>
          <w:szCs w:val="24"/>
          <w:vertAlign w:val="subscript"/>
        </w:rPr>
        <w:t>2</w:t>
      </w:r>
      <w:r w:rsidR="001B49AD" w:rsidRPr="006F7CE0">
        <w:rPr>
          <w:b w:val="0"/>
          <w:sz w:val="24"/>
          <w:szCs w:val="24"/>
        </w:rPr>
        <w:t xml:space="preserve">, Acid </w:t>
      </w:r>
      <w:proofErr w:type="spellStart"/>
      <w:r w:rsidR="001B49AD" w:rsidRPr="006F7CE0">
        <w:rPr>
          <w:b w:val="0"/>
          <w:sz w:val="24"/>
          <w:szCs w:val="24"/>
        </w:rPr>
        <w:t>Insolubles</w:t>
      </w:r>
      <w:proofErr w:type="spellEnd"/>
      <w:r w:rsidR="001B49AD" w:rsidRPr="006F7CE0">
        <w:rPr>
          <w:b w:val="0"/>
          <w:sz w:val="24"/>
          <w:szCs w:val="24"/>
        </w:rPr>
        <w:t xml:space="preserve"> </w:t>
      </w:r>
      <w:r w:rsidR="0010281C" w:rsidRPr="006F7CE0">
        <w:rPr>
          <w:b w:val="0"/>
          <w:sz w:val="24"/>
          <w:szCs w:val="24"/>
        </w:rPr>
        <w:t>is</w:t>
      </w:r>
      <w:r w:rsidR="001B49AD" w:rsidRPr="006F7CE0">
        <w:rPr>
          <w:b w:val="0"/>
          <w:sz w:val="24"/>
          <w:szCs w:val="24"/>
        </w:rPr>
        <w:t xml:space="preserve"> carried out by Classical method and for radicals </w:t>
      </w:r>
      <w:r w:rsidR="001B49AD" w:rsidRPr="006F7CE0">
        <w:rPr>
          <w:b w:val="0"/>
          <w:color w:val="000000" w:themeColor="text1"/>
          <w:sz w:val="24"/>
          <w:szCs w:val="24"/>
        </w:rPr>
        <w:t xml:space="preserve">Mn, SiO2, P2O5, Fe2O3 analysis </w:t>
      </w:r>
      <w:r w:rsidR="00AF3495" w:rsidRPr="006F7CE0">
        <w:rPr>
          <w:b w:val="0"/>
          <w:sz w:val="24"/>
          <w:szCs w:val="24"/>
        </w:rPr>
        <w:t xml:space="preserve">has been carried out by </w:t>
      </w:r>
      <w:r w:rsidR="006A3DFA" w:rsidRPr="006F7CE0">
        <w:rPr>
          <w:b w:val="0"/>
          <w:sz w:val="24"/>
          <w:szCs w:val="24"/>
        </w:rPr>
        <w:t>WD XRF</w:t>
      </w:r>
      <w:r w:rsidR="00AF3495" w:rsidRPr="006F7CE0">
        <w:rPr>
          <w:b w:val="0"/>
          <w:sz w:val="24"/>
          <w:szCs w:val="24"/>
        </w:rPr>
        <w:t xml:space="preserve"> method</w:t>
      </w:r>
      <w:r w:rsidR="006A3DFA" w:rsidRPr="006F7CE0">
        <w:rPr>
          <w:b w:val="0"/>
          <w:sz w:val="24"/>
          <w:szCs w:val="24"/>
        </w:rPr>
        <w:t xml:space="preserve">. </w:t>
      </w:r>
      <w:r w:rsidR="00AF3495" w:rsidRPr="006F7CE0">
        <w:rPr>
          <w:b w:val="0"/>
          <w:sz w:val="24"/>
          <w:szCs w:val="24"/>
        </w:rPr>
        <w:t xml:space="preserve">The </w:t>
      </w:r>
      <w:r w:rsidR="00AF3495" w:rsidRPr="006F7CE0">
        <w:rPr>
          <w:rStyle w:val="a"/>
          <w:b w:val="0"/>
          <w:sz w:val="24"/>
          <w:szCs w:val="24"/>
          <w:bdr w:val="none" w:sz="0" w:space="0" w:color="auto" w:frame="1"/>
          <w:shd w:val="clear" w:color="auto" w:fill="FFFFFF"/>
        </w:rPr>
        <w:t xml:space="preserve">Standard Operating Procedure (SOP) </w:t>
      </w:r>
      <w:r w:rsidR="00FF5DA2" w:rsidRPr="006F7CE0">
        <w:rPr>
          <w:rStyle w:val="a"/>
          <w:b w:val="0"/>
          <w:color w:val="000000"/>
          <w:sz w:val="24"/>
          <w:szCs w:val="24"/>
          <w:bdr w:val="none" w:sz="0" w:space="0" w:color="auto" w:frame="1"/>
          <w:shd w:val="clear" w:color="auto" w:fill="FFFFFF"/>
        </w:rPr>
        <w:t xml:space="preserve">using </w:t>
      </w:r>
      <w:r w:rsidR="00AF3495" w:rsidRPr="006F7CE0">
        <w:rPr>
          <w:rStyle w:val="a"/>
          <w:b w:val="0"/>
          <w:sz w:val="24"/>
          <w:szCs w:val="24"/>
          <w:bdr w:val="none" w:sz="0" w:space="0" w:color="auto" w:frame="1"/>
          <w:shd w:val="clear" w:color="auto" w:fill="FFFFFF"/>
        </w:rPr>
        <w:t>is given below.</w:t>
      </w:r>
    </w:p>
    <w:p w14:paraId="015E10B5" w14:textId="77777777" w:rsidR="0005562A" w:rsidRPr="006F7CE0" w:rsidRDefault="0005562A">
      <w:pPr>
        <w:pStyle w:val="Heading2"/>
        <w:numPr>
          <w:ilvl w:val="5"/>
          <w:numId w:val="45"/>
        </w:numPr>
        <w:ind w:left="709"/>
        <w:rPr>
          <w:sz w:val="24"/>
          <w:szCs w:val="24"/>
        </w:rPr>
      </w:pPr>
      <w:r w:rsidRPr="006F7CE0">
        <w:rPr>
          <w:sz w:val="24"/>
          <w:szCs w:val="24"/>
        </w:rPr>
        <w:t>Sample Particle Size:</w:t>
      </w:r>
    </w:p>
    <w:p w14:paraId="10B397EB" w14:textId="77777777" w:rsidR="00FB7F4A" w:rsidRPr="006F7CE0" w:rsidRDefault="0005562A" w:rsidP="00350882">
      <w:pPr>
        <w:pStyle w:val="ListParagraph"/>
        <w:spacing w:after="0" w:line="360" w:lineRule="auto"/>
        <w:ind w:left="709"/>
        <w:jc w:val="both"/>
        <w:rPr>
          <w:rFonts w:ascii="Times New Roman" w:hAnsi="Times New Roman" w:cs="Times New Roman"/>
          <w:color w:val="000000"/>
          <w:sz w:val="24"/>
          <w:szCs w:val="24"/>
        </w:rPr>
      </w:pPr>
      <w:r w:rsidRPr="006F7CE0">
        <w:rPr>
          <w:rFonts w:ascii="Times New Roman" w:hAnsi="Times New Roman" w:cs="Times New Roman"/>
          <w:color w:val="000000"/>
          <w:sz w:val="24"/>
          <w:szCs w:val="24"/>
        </w:rPr>
        <w:t>The Sample is ground to a particle size &lt;75µm, but &lt;50µm is ideal.</w:t>
      </w:r>
    </w:p>
    <w:p w14:paraId="54D7D3A2" w14:textId="77777777" w:rsidR="0005562A" w:rsidRPr="006F7CE0" w:rsidRDefault="0005562A">
      <w:pPr>
        <w:pStyle w:val="Heading2"/>
        <w:numPr>
          <w:ilvl w:val="5"/>
          <w:numId w:val="45"/>
        </w:numPr>
        <w:ind w:left="709"/>
        <w:rPr>
          <w:sz w:val="24"/>
          <w:szCs w:val="24"/>
        </w:rPr>
      </w:pPr>
      <w:r w:rsidRPr="006F7CE0">
        <w:rPr>
          <w:sz w:val="24"/>
          <w:szCs w:val="24"/>
        </w:rPr>
        <w:t>Sample preparation: Pellets preparation</w:t>
      </w:r>
    </w:p>
    <w:p w14:paraId="76DEDB35" w14:textId="77777777" w:rsidR="0005562A" w:rsidRPr="006F7CE0" w:rsidRDefault="0005562A" w:rsidP="00350882">
      <w:pPr>
        <w:pStyle w:val="ListParagraph"/>
        <w:spacing w:after="0" w:line="360" w:lineRule="auto"/>
        <w:ind w:left="709"/>
        <w:jc w:val="both"/>
        <w:rPr>
          <w:rFonts w:ascii="Times New Roman" w:hAnsi="Times New Roman" w:cs="Times New Roman"/>
          <w:color w:val="000000"/>
          <w:sz w:val="24"/>
          <w:szCs w:val="24"/>
        </w:rPr>
      </w:pPr>
      <w:r w:rsidRPr="006F7CE0">
        <w:rPr>
          <w:rFonts w:ascii="Times New Roman" w:hAnsi="Times New Roman" w:cs="Times New Roman"/>
          <w:color w:val="000000"/>
          <w:sz w:val="24"/>
          <w:szCs w:val="24"/>
        </w:rPr>
        <w:t>The process of making pressed pellets for XRF analysis includes grinding the sample to fine particle size and pressing the sample at pressure of between 15 to 35 ton.</w:t>
      </w:r>
    </w:p>
    <w:p w14:paraId="5E8C713F" w14:textId="77777777" w:rsidR="0005562A" w:rsidRPr="006F7CE0" w:rsidRDefault="0005562A">
      <w:pPr>
        <w:pStyle w:val="Heading2"/>
        <w:numPr>
          <w:ilvl w:val="5"/>
          <w:numId w:val="45"/>
        </w:numPr>
        <w:ind w:left="709"/>
        <w:rPr>
          <w:sz w:val="24"/>
          <w:szCs w:val="24"/>
        </w:rPr>
      </w:pPr>
      <w:r w:rsidRPr="006F7CE0">
        <w:rPr>
          <w:sz w:val="24"/>
          <w:szCs w:val="24"/>
        </w:rPr>
        <w:t>Instrumentation:</w:t>
      </w:r>
    </w:p>
    <w:p w14:paraId="4CE1546E" w14:textId="77777777" w:rsidR="0005562A" w:rsidRPr="006F7CE0" w:rsidRDefault="0005562A">
      <w:pPr>
        <w:pStyle w:val="ListParagraph"/>
        <w:numPr>
          <w:ilvl w:val="3"/>
          <w:numId w:val="33"/>
        </w:numPr>
        <w:spacing w:after="0" w:line="360" w:lineRule="auto"/>
        <w:ind w:left="851" w:hanging="425"/>
        <w:jc w:val="both"/>
        <w:rPr>
          <w:rFonts w:ascii="Times New Roman" w:hAnsi="Times New Roman" w:cs="Times New Roman"/>
          <w:color w:val="000000"/>
          <w:sz w:val="24"/>
          <w:szCs w:val="24"/>
        </w:rPr>
      </w:pPr>
      <w:r w:rsidRPr="006F7CE0">
        <w:rPr>
          <w:rFonts w:ascii="Times New Roman" w:hAnsi="Times New Roman" w:cs="Times New Roman"/>
          <w:color w:val="000000"/>
          <w:sz w:val="24"/>
          <w:szCs w:val="24"/>
        </w:rPr>
        <w:t>X-ray irradiates the sample.</w:t>
      </w:r>
    </w:p>
    <w:p w14:paraId="7B70D1EE" w14:textId="77777777" w:rsidR="0005562A" w:rsidRPr="006F7CE0" w:rsidRDefault="0005562A">
      <w:pPr>
        <w:pStyle w:val="ListParagraph"/>
        <w:numPr>
          <w:ilvl w:val="3"/>
          <w:numId w:val="33"/>
        </w:numPr>
        <w:spacing w:after="0" w:line="360" w:lineRule="auto"/>
        <w:ind w:left="851" w:hanging="425"/>
        <w:jc w:val="both"/>
        <w:rPr>
          <w:rFonts w:ascii="Times New Roman" w:hAnsi="Times New Roman" w:cs="Times New Roman"/>
          <w:color w:val="000000"/>
          <w:sz w:val="24"/>
          <w:szCs w:val="24"/>
        </w:rPr>
      </w:pPr>
      <w:r w:rsidRPr="006F7CE0">
        <w:rPr>
          <w:rFonts w:ascii="Times New Roman" w:hAnsi="Times New Roman" w:cs="Times New Roman"/>
          <w:color w:val="000000"/>
          <w:sz w:val="24"/>
          <w:szCs w:val="24"/>
        </w:rPr>
        <w:t>Sample emits secondary X-ray characteristic of a particular element.</w:t>
      </w:r>
    </w:p>
    <w:p w14:paraId="32328CBA" w14:textId="77777777" w:rsidR="0005562A" w:rsidRPr="006F7CE0" w:rsidRDefault="0005562A">
      <w:pPr>
        <w:pStyle w:val="ListParagraph"/>
        <w:numPr>
          <w:ilvl w:val="3"/>
          <w:numId w:val="33"/>
        </w:numPr>
        <w:spacing w:after="0" w:line="360" w:lineRule="auto"/>
        <w:ind w:left="851" w:hanging="425"/>
        <w:jc w:val="both"/>
        <w:rPr>
          <w:rFonts w:ascii="Times New Roman" w:hAnsi="Times New Roman" w:cs="Times New Roman"/>
          <w:color w:val="000000"/>
          <w:sz w:val="24"/>
          <w:szCs w:val="24"/>
        </w:rPr>
      </w:pPr>
      <w:proofErr w:type="spellStart"/>
      <w:r w:rsidRPr="006F7CE0">
        <w:rPr>
          <w:rFonts w:ascii="Times New Roman" w:hAnsi="Times New Roman" w:cs="Times New Roman"/>
          <w:color w:val="000000"/>
          <w:sz w:val="24"/>
          <w:szCs w:val="24"/>
        </w:rPr>
        <w:t>Analyzing</w:t>
      </w:r>
      <w:proofErr w:type="spellEnd"/>
      <w:r w:rsidRPr="006F7CE0">
        <w:rPr>
          <w:rFonts w:ascii="Times New Roman" w:hAnsi="Times New Roman" w:cs="Times New Roman"/>
          <w:color w:val="000000"/>
          <w:sz w:val="24"/>
          <w:szCs w:val="24"/>
        </w:rPr>
        <w:t xml:space="preserve"> sample rotates to accurately diffract each wavelength and satisfy Bragg’s Law.</w:t>
      </w:r>
    </w:p>
    <w:p w14:paraId="584D7963" w14:textId="77777777" w:rsidR="001A54ED" w:rsidRPr="006F7CE0" w:rsidRDefault="0005562A">
      <w:pPr>
        <w:pStyle w:val="ListParagraph"/>
        <w:numPr>
          <w:ilvl w:val="3"/>
          <w:numId w:val="33"/>
        </w:numPr>
        <w:spacing w:after="0" w:line="360" w:lineRule="auto"/>
        <w:ind w:left="851" w:hanging="425"/>
        <w:jc w:val="both"/>
        <w:rPr>
          <w:rFonts w:ascii="Times New Roman" w:hAnsi="Times New Roman" w:cs="Times New Roman"/>
          <w:color w:val="000000"/>
          <w:sz w:val="24"/>
          <w:szCs w:val="24"/>
        </w:rPr>
      </w:pPr>
      <w:r w:rsidRPr="006F7CE0">
        <w:rPr>
          <w:rFonts w:ascii="Times New Roman" w:hAnsi="Times New Roman" w:cs="Times New Roman"/>
          <w:color w:val="000000"/>
          <w:sz w:val="24"/>
          <w:szCs w:val="24"/>
        </w:rPr>
        <w:t>Detector measures position and intensity of XRF peaks</w:t>
      </w:r>
      <w:r w:rsidR="001A54ED" w:rsidRPr="006F7CE0">
        <w:rPr>
          <w:rFonts w:ascii="Times New Roman" w:hAnsi="Times New Roman" w:cs="Times New Roman"/>
          <w:color w:val="000000"/>
          <w:sz w:val="24"/>
          <w:szCs w:val="24"/>
        </w:rPr>
        <w:t>.</w:t>
      </w:r>
    </w:p>
    <w:p w14:paraId="2F369F30" w14:textId="337BDE0D" w:rsidR="001A54ED" w:rsidRPr="006F7CE0" w:rsidRDefault="001A54ED" w:rsidP="00350882">
      <w:pPr>
        <w:pStyle w:val="ListParagraph"/>
        <w:spacing w:after="0" w:line="360" w:lineRule="auto"/>
        <w:ind w:left="851" w:hanging="142"/>
        <w:jc w:val="both"/>
        <w:rPr>
          <w:rStyle w:val="a"/>
          <w:rFonts w:ascii="Times New Roman" w:hAnsi="Times New Roman" w:cs="Times New Roman"/>
          <w:bCs/>
          <w:sz w:val="24"/>
          <w:szCs w:val="24"/>
          <w:bdr w:val="none" w:sz="0" w:space="0" w:color="auto" w:frame="1"/>
          <w:shd w:val="clear" w:color="auto" w:fill="FFFFFF"/>
        </w:rPr>
      </w:pPr>
      <w:r w:rsidRPr="006F7CE0">
        <w:rPr>
          <w:rFonts w:ascii="Times New Roman" w:hAnsi="Times New Roman" w:cs="Times New Roman"/>
          <w:bCs/>
          <w:sz w:val="24"/>
          <w:szCs w:val="24"/>
        </w:rPr>
        <w:t xml:space="preserve">The </w:t>
      </w:r>
      <w:r w:rsidRPr="006F7CE0">
        <w:rPr>
          <w:rFonts w:ascii="Times New Roman" w:hAnsi="Times New Roman" w:cs="Times New Roman"/>
          <w:sz w:val="24"/>
          <w:szCs w:val="24"/>
        </w:rPr>
        <w:t xml:space="preserve">LOI </w:t>
      </w:r>
      <w:r w:rsidRPr="006F7CE0">
        <w:rPr>
          <w:rFonts w:ascii="Times New Roman" w:hAnsi="Times New Roman" w:cs="Times New Roman"/>
          <w:bCs/>
          <w:sz w:val="24"/>
          <w:szCs w:val="24"/>
        </w:rPr>
        <w:t xml:space="preserve">has been analysed by </w:t>
      </w:r>
      <w:r w:rsidR="0038368A" w:rsidRPr="006F7CE0">
        <w:rPr>
          <w:rFonts w:ascii="Times New Roman" w:hAnsi="Times New Roman" w:cs="Times New Roman"/>
          <w:color w:val="202124"/>
          <w:sz w:val="24"/>
          <w:szCs w:val="24"/>
          <w:shd w:val="clear" w:color="auto" w:fill="FFFFFF"/>
        </w:rPr>
        <w:t>classical</w:t>
      </w:r>
      <w:r w:rsidRPr="006F7CE0">
        <w:rPr>
          <w:rFonts w:ascii="Times New Roman" w:hAnsi="Times New Roman" w:cs="Times New Roman"/>
          <w:bCs/>
          <w:sz w:val="24"/>
          <w:szCs w:val="24"/>
        </w:rPr>
        <w:t xml:space="preserve"> method. The </w:t>
      </w:r>
      <w:r w:rsidRPr="006F7CE0">
        <w:rPr>
          <w:rStyle w:val="a"/>
          <w:rFonts w:ascii="Times New Roman" w:hAnsi="Times New Roman" w:cs="Times New Roman"/>
          <w:bCs/>
          <w:sz w:val="24"/>
          <w:szCs w:val="24"/>
          <w:bdr w:val="none" w:sz="0" w:space="0" w:color="auto" w:frame="1"/>
          <w:shd w:val="clear" w:color="auto" w:fill="FFFFFF"/>
        </w:rPr>
        <w:t xml:space="preserve">Standard Operating Procedure </w:t>
      </w:r>
      <w:r w:rsidR="0038368A" w:rsidRPr="006F7CE0">
        <w:rPr>
          <w:rStyle w:val="a"/>
          <w:rFonts w:ascii="Times New Roman" w:hAnsi="Times New Roman" w:cs="Times New Roman"/>
          <w:bCs/>
          <w:sz w:val="24"/>
          <w:szCs w:val="24"/>
          <w:bdr w:val="none" w:sz="0" w:space="0" w:color="auto" w:frame="1"/>
          <w:shd w:val="clear" w:color="auto" w:fill="FFFFFF"/>
        </w:rPr>
        <w:t xml:space="preserve">(SOP) for </w:t>
      </w:r>
      <w:r w:rsidR="0038368A" w:rsidRPr="006F7CE0">
        <w:rPr>
          <w:rStyle w:val="a"/>
          <w:rFonts w:ascii="Times New Roman" w:eastAsia="Times New Roman" w:hAnsi="Times New Roman" w:cs="Times New Roman"/>
          <w:iCs/>
          <w:color w:val="000000"/>
          <w:sz w:val="24"/>
          <w:szCs w:val="24"/>
          <w:bdr w:val="none" w:sz="0" w:space="0" w:color="auto" w:frame="1"/>
          <w:shd w:val="clear" w:color="auto" w:fill="FFFFFF"/>
        </w:rPr>
        <w:t>the Determination of Loss on Ignition (L.O.I.)</w:t>
      </w:r>
      <w:r w:rsidR="0038368A" w:rsidRPr="006F7CE0">
        <w:rPr>
          <w:rStyle w:val="a"/>
          <w:rFonts w:ascii="Times New Roman" w:hAnsi="Times New Roman" w:cs="Times New Roman"/>
          <w:bCs/>
          <w:sz w:val="24"/>
          <w:szCs w:val="24"/>
          <w:bdr w:val="none" w:sz="0" w:space="0" w:color="auto" w:frame="1"/>
          <w:shd w:val="clear" w:color="auto" w:fill="FFFFFF"/>
        </w:rPr>
        <w:t xml:space="preserve"> </w:t>
      </w:r>
      <w:r w:rsidRPr="006F7CE0">
        <w:rPr>
          <w:rStyle w:val="a"/>
          <w:rFonts w:ascii="Times New Roman" w:hAnsi="Times New Roman" w:cs="Times New Roman"/>
          <w:bCs/>
          <w:sz w:val="24"/>
          <w:szCs w:val="24"/>
          <w:bdr w:val="none" w:sz="0" w:space="0" w:color="auto" w:frame="1"/>
          <w:shd w:val="clear" w:color="auto" w:fill="FFFFFF"/>
        </w:rPr>
        <w:t>is given below.</w:t>
      </w:r>
    </w:p>
    <w:p w14:paraId="04C2C12A" w14:textId="2FA33DCC" w:rsidR="002E699A" w:rsidRPr="006F7CE0" w:rsidRDefault="002E699A" w:rsidP="002E699A">
      <w:pPr>
        <w:spacing w:after="0" w:line="360" w:lineRule="auto"/>
        <w:jc w:val="both"/>
        <w:rPr>
          <w:rStyle w:val="a"/>
          <w:rFonts w:ascii="Times New Roman" w:hAnsi="Times New Roman" w:cs="Times New Roman"/>
          <w:bCs/>
          <w:sz w:val="24"/>
          <w:szCs w:val="24"/>
          <w:bdr w:val="none" w:sz="0" w:space="0" w:color="auto" w:frame="1"/>
          <w:shd w:val="clear" w:color="auto" w:fill="FFFFFF"/>
        </w:rPr>
      </w:pPr>
    </w:p>
    <w:p w14:paraId="46049A29" w14:textId="09E0C49E" w:rsidR="002E699A" w:rsidRPr="006F7CE0" w:rsidRDefault="002E699A" w:rsidP="00350882">
      <w:pPr>
        <w:pStyle w:val="ListParagraph"/>
        <w:spacing w:after="0" w:line="360" w:lineRule="auto"/>
        <w:ind w:left="851" w:hanging="142"/>
        <w:jc w:val="both"/>
        <w:rPr>
          <w:rStyle w:val="a"/>
          <w:rFonts w:ascii="Times New Roman" w:hAnsi="Times New Roman" w:cs="Times New Roman"/>
          <w:bCs/>
          <w:sz w:val="24"/>
          <w:szCs w:val="24"/>
          <w:bdr w:val="none" w:sz="0" w:space="0" w:color="auto" w:frame="1"/>
          <w:shd w:val="clear" w:color="auto" w:fill="FFFFFF"/>
        </w:rPr>
      </w:pPr>
    </w:p>
    <w:p w14:paraId="07C1B198" w14:textId="286F73D7" w:rsidR="002E699A" w:rsidRPr="006F7CE0" w:rsidRDefault="002E699A" w:rsidP="00350882">
      <w:pPr>
        <w:pStyle w:val="ListParagraph"/>
        <w:spacing w:after="0" w:line="360" w:lineRule="auto"/>
        <w:ind w:left="851" w:hanging="142"/>
        <w:jc w:val="both"/>
        <w:rPr>
          <w:rStyle w:val="a"/>
          <w:rFonts w:ascii="Times New Roman" w:hAnsi="Times New Roman" w:cs="Times New Roman"/>
          <w:bCs/>
          <w:sz w:val="24"/>
          <w:szCs w:val="24"/>
          <w:bdr w:val="none" w:sz="0" w:space="0" w:color="auto" w:frame="1"/>
          <w:shd w:val="clear" w:color="auto" w:fill="FFFFFF"/>
        </w:rPr>
      </w:pPr>
    </w:p>
    <w:p w14:paraId="60E20998" w14:textId="5BF99423" w:rsidR="002E699A" w:rsidRPr="006F7CE0" w:rsidRDefault="00000000" w:rsidP="00350882">
      <w:pPr>
        <w:pStyle w:val="ListParagraph"/>
        <w:spacing w:after="0" w:line="360" w:lineRule="auto"/>
        <w:ind w:left="851" w:hanging="142"/>
        <w:jc w:val="both"/>
        <w:rPr>
          <w:rStyle w:val="a"/>
          <w:rFonts w:ascii="Times New Roman" w:hAnsi="Times New Roman" w:cs="Times New Roman"/>
          <w:bCs/>
          <w:sz w:val="24"/>
          <w:szCs w:val="24"/>
          <w:bdr w:val="none" w:sz="0" w:space="0" w:color="auto" w:frame="1"/>
          <w:shd w:val="clear" w:color="auto" w:fill="FFFFFF"/>
        </w:rPr>
      </w:pPr>
      <w:r>
        <w:rPr>
          <w:b/>
          <w:bCs/>
          <w:noProof/>
          <w:sz w:val="20"/>
        </w:rPr>
        <w:lastRenderedPageBreak/>
        <w:pict w14:anchorId="10B4DCEF">
          <v:shape id="_x0000_s2328" type="#_x0000_t202" style="position:absolute;left:0;text-align:left;margin-left:25.5pt;margin-top:209.25pt;width:412.5pt;height:36.75pt;z-index:251670528">
            <v:textbox>
              <w:txbxContent>
                <w:p w14:paraId="75FC9FD1" w14:textId="2B79EBC3" w:rsidR="002E699A" w:rsidRPr="002E699A" w:rsidRDefault="002E699A" w:rsidP="002E699A">
                  <w:pPr>
                    <w:contextualSpacing/>
                    <w:rPr>
                      <w:rFonts w:ascii="Times New Roman" w:eastAsia="Times New Roman" w:hAnsi="Times New Roman" w:cs="Times New Roman"/>
                      <w:bCs/>
                      <w:sz w:val="24"/>
                      <w:szCs w:val="24"/>
                      <w:lang w:val="en-IN" w:eastAsia="en-IN"/>
                    </w:rPr>
                  </w:pPr>
                  <w:r>
                    <w:rPr>
                      <w:rFonts w:ascii="Times New Roman" w:eastAsia="Times New Roman" w:hAnsi="Times New Roman" w:cs="Times New Roman"/>
                      <w:bCs/>
                      <w:sz w:val="24"/>
                      <w:szCs w:val="24"/>
                      <w:lang w:val="en-IN" w:eastAsia="en-IN"/>
                    </w:rPr>
                    <w:t xml:space="preserve">Photo 8 - </w:t>
                  </w:r>
                  <w:r w:rsidRPr="002E699A">
                    <w:rPr>
                      <w:rFonts w:ascii="Times New Roman" w:eastAsia="Times New Roman" w:hAnsi="Times New Roman" w:cs="Times New Roman"/>
                      <w:bCs/>
                      <w:sz w:val="24"/>
                      <w:szCs w:val="24"/>
                      <w:lang w:val="en-IN" w:eastAsia="en-IN"/>
                    </w:rPr>
                    <w:t>Photograph showing WD-XRF instrument (Rigaku, Japan) at Chemical Lab, MECL, Nagpur</w:t>
                  </w:r>
                </w:p>
                <w:p w14:paraId="058C649D" w14:textId="77777777" w:rsidR="002E699A" w:rsidRDefault="002E699A"/>
              </w:txbxContent>
            </v:textbox>
          </v:shape>
        </w:pict>
      </w:r>
      <w:r w:rsidR="002E699A" w:rsidRPr="006F7CE0">
        <w:rPr>
          <w:b/>
          <w:bCs/>
          <w:noProof/>
          <w:sz w:val="20"/>
        </w:rPr>
        <w:drawing>
          <wp:anchor distT="0" distB="0" distL="114300" distR="114300" simplePos="0" relativeHeight="251640832" behindDoc="0" locked="0" layoutInCell="1" allowOverlap="1" wp14:anchorId="3368B9BD" wp14:editId="4A1A71C0">
            <wp:simplePos x="0" y="0"/>
            <wp:positionH relativeFrom="column">
              <wp:posOffset>1495425</wp:posOffset>
            </wp:positionH>
            <wp:positionV relativeFrom="paragraph">
              <wp:posOffset>-299720</wp:posOffset>
            </wp:positionV>
            <wp:extent cx="2819400" cy="2771775"/>
            <wp:effectExtent l="0" t="0" r="0" b="0"/>
            <wp:wrapTopAndBottom/>
            <wp:docPr id="166544768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 cstate="print">
                      <a:extLst>
                        <a:ext uri="{28A0092B-C50C-407E-A947-70E740481C1C}">
                          <a14:useLocalDpi xmlns:a14="http://schemas.microsoft.com/office/drawing/2010/main" val="0"/>
                        </a:ext>
                      </a:extLst>
                    </a:blip>
                    <a:srcRect t="19852" r="3522" b="8841"/>
                    <a:stretch>
                      <a:fillRect/>
                    </a:stretch>
                  </pic:blipFill>
                  <pic:spPr bwMode="auto">
                    <a:xfrm>
                      <a:off x="0" y="0"/>
                      <a:ext cx="2819400" cy="2771775"/>
                    </a:xfrm>
                    <a:prstGeom prst="rect">
                      <a:avLst/>
                    </a:prstGeom>
                    <a:noFill/>
                    <a:ln>
                      <a:noFill/>
                    </a:ln>
                  </pic:spPr>
                </pic:pic>
              </a:graphicData>
            </a:graphic>
          </wp:anchor>
        </w:drawing>
      </w:r>
    </w:p>
    <w:p w14:paraId="6B2F91AB" w14:textId="77777777" w:rsidR="002E699A" w:rsidRPr="006F7CE0" w:rsidRDefault="002E699A" w:rsidP="00350882">
      <w:pPr>
        <w:pStyle w:val="ListParagraph"/>
        <w:spacing w:after="0" w:line="360" w:lineRule="auto"/>
        <w:ind w:left="851" w:hanging="142"/>
        <w:jc w:val="both"/>
        <w:rPr>
          <w:rStyle w:val="a"/>
          <w:rFonts w:ascii="Times New Roman" w:hAnsi="Times New Roman" w:cs="Times New Roman"/>
          <w:bCs/>
          <w:sz w:val="24"/>
          <w:szCs w:val="24"/>
          <w:bdr w:val="none" w:sz="0" w:space="0" w:color="auto" w:frame="1"/>
          <w:shd w:val="clear" w:color="auto" w:fill="FFFFFF"/>
        </w:rPr>
      </w:pPr>
    </w:p>
    <w:p w14:paraId="2839070F" w14:textId="77777777" w:rsidR="002E699A" w:rsidRPr="006F7CE0" w:rsidRDefault="002E699A" w:rsidP="00350882">
      <w:pPr>
        <w:pStyle w:val="ListParagraph"/>
        <w:spacing w:after="0" w:line="360" w:lineRule="auto"/>
        <w:ind w:left="851" w:hanging="142"/>
        <w:jc w:val="both"/>
        <w:rPr>
          <w:rStyle w:val="a"/>
          <w:rFonts w:ascii="Times New Roman" w:hAnsi="Times New Roman" w:cs="Times New Roman"/>
          <w:bCs/>
          <w:sz w:val="24"/>
          <w:szCs w:val="24"/>
          <w:bdr w:val="none" w:sz="0" w:space="0" w:color="auto" w:frame="1"/>
          <w:shd w:val="clear" w:color="auto" w:fill="FFFFFF"/>
        </w:rPr>
      </w:pPr>
    </w:p>
    <w:p w14:paraId="4CCEC502" w14:textId="77777777" w:rsidR="002E699A" w:rsidRPr="006F7CE0" w:rsidRDefault="002E699A" w:rsidP="00350882">
      <w:pPr>
        <w:pStyle w:val="ListParagraph"/>
        <w:spacing w:after="0" w:line="360" w:lineRule="auto"/>
        <w:ind w:left="851" w:hanging="142"/>
        <w:jc w:val="both"/>
        <w:rPr>
          <w:rStyle w:val="a"/>
          <w:rFonts w:ascii="Times New Roman" w:hAnsi="Times New Roman" w:cs="Times New Roman"/>
          <w:bCs/>
          <w:sz w:val="24"/>
          <w:szCs w:val="24"/>
          <w:bdr w:val="none" w:sz="0" w:space="0" w:color="auto" w:frame="1"/>
          <w:shd w:val="clear" w:color="auto" w:fill="FFFFFF"/>
        </w:rPr>
      </w:pPr>
    </w:p>
    <w:p w14:paraId="43942179" w14:textId="630ED814" w:rsidR="00313D23" w:rsidRPr="00002946" w:rsidRDefault="00313D23" w:rsidP="00A920D5">
      <w:pPr>
        <w:pStyle w:val="Heading2"/>
        <w:numPr>
          <w:ilvl w:val="1"/>
          <w:numId w:val="45"/>
        </w:numPr>
        <w:ind w:left="709" w:hanging="709"/>
        <w:rPr>
          <w:sz w:val="24"/>
          <w:szCs w:val="24"/>
        </w:rPr>
      </w:pPr>
      <w:r w:rsidRPr="00002946">
        <w:rPr>
          <w:sz w:val="24"/>
          <w:szCs w:val="24"/>
        </w:rPr>
        <w:t xml:space="preserve">PROCEDURE OF ANALYSIS of 4 RADICALS </w:t>
      </w:r>
    </w:p>
    <w:p w14:paraId="24D502FD" w14:textId="562AAD7D" w:rsidR="00313D23" w:rsidRPr="006F7CE0" w:rsidRDefault="00313D23">
      <w:pPr>
        <w:pStyle w:val="Heading2"/>
        <w:numPr>
          <w:ilvl w:val="3"/>
          <w:numId w:val="40"/>
        </w:numPr>
        <w:ind w:left="709" w:hanging="425"/>
        <w:rPr>
          <w:b w:val="0"/>
          <w:sz w:val="24"/>
          <w:szCs w:val="24"/>
        </w:rPr>
      </w:pPr>
      <w:r w:rsidRPr="006F7CE0">
        <w:rPr>
          <w:b w:val="0"/>
          <w:sz w:val="24"/>
          <w:szCs w:val="24"/>
        </w:rPr>
        <w:t xml:space="preserve">Sample Preparation: Powdered samples were pelletized using a hydraulic press. The XRF instrument was calibrated using matrix-matching Certified Reference Materials (CRMs). After calibration, the samples were </w:t>
      </w:r>
      <w:proofErr w:type="spellStart"/>
      <w:r w:rsidRPr="006F7CE0">
        <w:rPr>
          <w:b w:val="0"/>
          <w:sz w:val="24"/>
          <w:szCs w:val="24"/>
        </w:rPr>
        <w:t>analyzed</w:t>
      </w:r>
      <w:proofErr w:type="spellEnd"/>
      <w:r w:rsidRPr="006F7CE0">
        <w:rPr>
          <w:b w:val="0"/>
          <w:sz w:val="24"/>
          <w:szCs w:val="24"/>
        </w:rPr>
        <w:t xml:space="preserve">, and software provided the values for major oxides. </w:t>
      </w:r>
    </w:p>
    <w:p w14:paraId="1AE06A32" w14:textId="5FF1BB9A" w:rsidR="00313D23" w:rsidRPr="006F7CE0" w:rsidRDefault="00313D23">
      <w:pPr>
        <w:pStyle w:val="Heading2"/>
        <w:numPr>
          <w:ilvl w:val="3"/>
          <w:numId w:val="40"/>
        </w:numPr>
        <w:ind w:left="709" w:hanging="425"/>
        <w:rPr>
          <w:b w:val="0"/>
          <w:sz w:val="24"/>
          <w:szCs w:val="24"/>
        </w:rPr>
      </w:pPr>
      <w:r w:rsidRPr="006F7CE0">
        <w:rPr>
          <w:b w:val="0"/>
          <w:sz w:val="24"/>
          <w:szCs w:val="24"/>
        </w:rPr>
        <w:t xml:space="preserve">Acid </w:t>
      </w:r>
      <w:proofErr w:type="spellStart"/>
      <w:r w:rsidRPr="006F7CE0">
        <w:rPr>
          <w:b w:val="0"/>
          <w:sz w:val="24"/>
          <w:szCs w:val="24"/>
        </w:rPr>
        <w:t>Insoluble’s</w:t>
      </w:r>
      <w:proofErr w:type="spellEnd"/>
      <w:r w:rsidRPr="006F7CE0">
        <w:rPr>
          <w:b w:val="0"/>
          <w:sz w:val="24"/>
          <w:szCs w:val="24"/>
        </w:rPr>
        <w:t>: Acid insoluble is determined by wet classical method.</w:t>
      </w:r>
    </w:p>
    <w:p w14:paraId="2E56C22D" w14:textId="6837627D" w:rsidR="00313D23" w:rsidRPr="006F7CE0" w:rsidRDefault="00313D23">
      <w:pPr>
        <w:pStyle w:val="Heading2"/>
        <w:numPr>
          <w:ilvl w:val="3"/>
          <w:numId w:val="40"/>
        </w:numPr>
        <w:ind w:left="709" w:hanging="425"/>
        <w:rPr>
          <w:b w:val="0"/>
          <w:sz w:val="24"/>
          <w:szCs w:val="24"/>
        </w:rPr>
      </w:pPr>
      <w:r w:rsidRPr="006F7CE0">
        <w:rPr>
          <w:b w:val="0"/>
          <w:sz w:val="24"/>
          <w:szCs w:val="24"/>
        </w:rPr>
        <w:t>Remaining oxides and elements (Mn%, SiO2%, P2O5%, Fe2O3% and MnO2</w:t>
      </w:r>
      <w:proofErr w:type="gramStart"/>
      <w:r w:rsidRPr="006F7CE0">
        <w:rPr>
          <w:b w:val="0"/>
          <w:sz w:val="24"/>
          <w:szCs w:val="24"/>
        </w:rPr>
        <w:t>% )</w:t>
      </w:r>
      <w:proofErr w:type="gramEnd"/>
      <w:r w:rsidRPr="006F7CE0">
        <w:rPr>
          <w:b w:val="0"/>
          <w:sz w:val="24"/>
          <w:szCs w:val="24"/>
        </w:rPr>
        <w:t xml:space="preserve"> were determined by XRF.</w:t>
      </w:r>
    </w:p>
    <w:p w14:paraId="51641329" w14:textId="77777777" w:rsidR="00313D23" w:rsidRPr="006F7CE0" w:rsidRDefault="00313D23" w:rsidP="00075F6D">
      <w:pPr>
        <w:pStyle w:val="ListParagraph"/>
        <w:numPr>
          <w:ilvl w:val="4"/>
          <w:numId w:val="40"/>
        </w:numPr>
        <w:spacing w:after="0" w:line="360" w:lineRule="auto"/>
        <w:ind w:left="1134" w:hanging="425"/>
        <w:jc w:val="both"/>
        <w:rPr>
          <w:rFonts w:ascii="Times New Roman" w:hAnsi="Times New Roman" w:cs="Times New Roman"/>
          <w:color w:val="000000"/>
          <w:sz w:val="24"/>
          <w:szCs w:val="24"/>
        </w:rPr>
      </w:pPr>
      <w:r w:rsidRPr="006F7CE0">
        <w:rPr>
          <w:rFonts w:ascii="Times New Roman" w:hAnsi="Times New Roman" w:cs="Times New Roman"/>
          <w:color w:val="000000"/>
          <w:sz w:val="24"/>
          <w:szCs w:val="24"/>
        </w:rPr>
        <w:t>From the data obtained of few selected samples Calibrate the XRF equipment.</w:t>
      </w:r>
    </w:p>
    <w:p w14:paraId="073FEB6F" w14:textId="77777777" w:rsidR="00313D23" w:rsidRPr="006F7CE0" w:rsidRDefault="00313D23" w:rsidP="00075F6D">
      <w:pPr>
        <w:pStyle w:val="ListParagraph"/>
        <w:numPr>
          <w:ilvl w:val="4"/>
          <w:numId w:val="40"/>
        </w:numPr>
        <w:spacing w:after="0" w:line="360" w:lineRule="auto"/>
        <w:ind w:left="1134" w:hanging="425"/>
        <w:jc w:val="both"/>
        <w:rPr>
          <w:rFonts w:ascii="Times New Roman" w:hAnsi="Times New Roman" w:cs="Times New Roman"/>
          <w:color w:val="000000"/>
          <w:sz w:val="24"/>
          <w:szCs w:val="24"/>
        </w:rPr>
      </w:pPr>
      <w:r w:rsidRPr="006F7CE0">
        <w:rPr>
          <w:rFonts w:ascii="Times New Roman" w:hAnsi="Times New Roman" w:cs="Times New Roman"/>
          <w:color w:val="000000"/>
          <w:sz w:val="24"/>
          <w:szCs w:val="24"/>
        </w:rPr>
        <w:t>Ensure the instrument is set up correctly according to standard guidelines</w:t>
      </w:r>
    </w:p>
    <w:p w14:paraId="3A37A524" w14:textId="77777777" w:rsidR="00313D23" w:rsidRPr="006F7CE0" w:rsidRDefault="00313D23" w:rsidP="00075F6D">
      <w:pPr>
        <w:pStyle w:val="ListParagraph"/>
        <w:numPr>
          <w:ilvl w:val="4"/>
          <w:numId w:val="40"/>
        </w:numPr>
        <w:spacing w:after="0" w:line="360" w:lineRule="auto"/>
        <w:ind w:left="1134" w:hanging="425"/>
        <w:jc w:val="both"/>
        <w:rPr>
          <w:rFonts w:ascii="Times New Roman" w:hAnsi="Times New Roman" w:cs="Times New Roman"/>
          <w:color w:val="000000"/>
          <w:sz w:val="24"/>
          <w:szCs w:val="24"/>
        </w:rPr>
      </w:pPr>
      <w:r w:rsidRPr="006F7CE0">
        <w:rPr>
          <w:rFonts w:ascii="Times New Roman" w:hAnsi="Times New Roman" w:cs="Times New Roman"/>
          <w:color w:val="000000"/>
          <w:sz w:val="24"/>
          <w:szCs w:val="24"/>
        </w:rPr>
        <w:t xml:space="preserve">Place the prepared pellet into the sample holder </w:t>
      </w:r>
    </w:p>
    <w:p w14:paraId="03C7292D" w14:textId="77777777" w:rsidR="00313D23" w:rsidRPr="006F7CE0" w:rsidRDefault="00313D23" w:rsidP="00075F6D">
      <w:pPr>
        <w:pStyle w:val="ListParagraph"/>
        <w:numPr>
          <w:ilvl w:val="4"/>
          <w:numId w:val="40"/>
        </w:numPr>
        <w:spacing w:after="0" w:line="360" w:lineRule="auto"/>
        <w:ind w:left="1134" w:hanging="425"/>
        <w:jc w:val="both"/>
        <w:rPr>
          <w:rFonts w:ascii="Times New Roman" w:hAnsi="Times New Roman" w:cs="Times New Roman"/>
          <w:color w:val="000000"/>
          <w:sz w:val="24"/>
          <w:szCs w:val="24"/>
        </w:rPr>
      </w:pPr>
      <w:r w:rsidRPr="006F7CE0">
        <w:rPr>
          <w:rFonts w:ascii="Times New Roman" w:hAnsi="Times New Roman" w:cs="Times New Roman"/>
          <w:color w:val="000000"/>
          <w:sz w:val="24"/>
          <w:szCs w:val="24"/>
        </w:rPr>
        <w:t>Ensure the sample cup is positioned correctly in the instrument for carrying out analysis</w:t>
      </w:r>
    </w:p>
    <w:p w14:paraId="0A8367B0" w14:textId="77777777" w:rsidR="00313D23" w:rsidRPr="006F7CE0" w:rsidRDefault="00313D23" w:rsidP="00075F6D">
      <w:pPr>
        <w:pStyle w:val="ListParagraph"/>
        <w:numPr>
          <w:ilvl w:val="4"/>
          <w:numId w:val="40"/>
        </w:numPr>
        <w:spacing w:after="0" w:line="360" w:lineRule="auto"/>
        <w:ind w:left="1134" w:hanging="425"/>
        <w:jc w:val="both"/>
        <w:rPr>
          <w:rFonts w:ascii="Times New Roman" w:hAnsi="Times New Roman" w:cs="Times New Roman"/>
          <w:color w:val="000000"/>
          <w:sz w:val="24"/>
          <w:szCs w:val="24"/>
        </w:rPr>
      </w:pPr>
      <w:r w:rsidRPr="006F7CE0">
        <w:rPr>
          <w:rFonts w:ascii="Times New Roman" w:hAnsi="Times New Roman" w:cs="Times New Roman"/>
          <w:color w:val="000000"/>
          <w:sz w:val="24"/>
          <w:szCs w:val="24"/>
        </w:rPr>
        <w:t>Start the XRF analysis using software and initiate the analysis process automatically</w:t>
      </w:r>
    </w:p>
    <w:p w14:paraId="6E2D7139" w14:textId="77777777" w:rsidR="00313D23" w:rsidRPr="006F7CE0" w:rsidRDefault="00313D23" w:rsidP="00075F6D">
      <w:pPr>
        <w:pStyle w:val="ListParagraph"/>
        <w:numPr>
          <w:ilvl w:val="4"/>
          <w:numId w:val="40"/>
        </w:numPr>
        <w:spacing w:after="0" w:line="360" w:lineRule="auto"/>
        <w:ind w:left="1134" w:hanging="425"/>
        <w:jc w:val="both"/>
        <w:rPr>
          <w:rFonts w:ascii="Times New Roman" w:hAnsi="Times New Roman" w:cs="Times New Roman"/>
          <w:color w:val="000000"/>
          <w:sz w:val="24"/>
          <w:szCs w:val="24"/>
        </w:rPr>
      </w:pPr>
      <w:r w:rsidRPr="006F7CE0">
        <w:rPr>
          <w:rFonts w:ascii="Times New Roman" w:hAnsi="Times New Roman" w:cs="Times New Roman"/>
          <w:color w:val="000000"/>
          <w:sz w:val="24"/>
          <w:szCs w:val="24"/>
        </w:rPr>
        <w:t>Allow the XRF instrument to scan the sample. It will emit X-rays onto the sample, causing the atoms to emit fluorescence</w:t>
      </w:r>
    </w:p>
    <w:p w14:paraId="605D90F0" w14:textId="77777777" w:rsidR="00313D23" w:rsidRPr="006F7CE0" w:rsidRDefault="00313D23" w:rsidP="00075F6D">
      <w:pPr>
        <w:pStyle w:val="ListParagraph"/>
        <w:numPr>
          <w:ilvl w:val="4"/>
          <w:numId w:val="40"/>
        </w:numPr>
        <w:spacing w:after="0" w:line="360" w:lineRule="auto"/>
        <w:ind w:left="1134" w:hanging="425"/>
        <w:jc w:val="both"/>
        <w:rPr>
          <w:rFonts w:ascii="Times New Roman" w:hAnsi="Times New Roman" w:cs="Times New Roman"/>
          <w:color w:val="000000"/>
          <w:sz w:val="24"/>
          <w:szCs w:val="24"/>
        </w:rPr>
      </w:pPr>
      <w:r w:rsidRPr="006F7CE0">
        <w:rPr>
          <w:rFonts w:ascii="Times New Roman" w:hAnsi="Times New Roman" w:cs="Times New Roman"/>
          <w:color w:val="000000"/>
          <w:sz w:val="24"/>
          <w:szCs w:val="24"/>
        </w:rPr>
        <w:t>Record the results in a report, including elemental concentrations and any relevant information about the analysis conditions</w:t>
      </w:r>
    </w:p>
    <w:p w14:paraId="7C421CAB" w14:textId="77777777" w:rsidR="00350882" w:rsidRPr="006F7CE0" w:rsidRDefault="00350882" w:rsidP="00313D23">
      <w:pPr>
        <w:spacing w:after="0" w:line="360" w:lineRule="auto"/>
        <w:jc w:val="both"/>
        <w:rPr>
          <w:rStyle w:val="a"/>
          <w:rFonts w:ascii="Times New Roman" w:hAnsi="Times New Roman" w:cs="Times New Roman"/>
          <w:bCs/>
          <w:sz w:val="24"/>
          <w:szCs w:val="24"/>
          <w:bdr w:val="none" w:sz="0" w:space="0" w:color="auto" w:frame="1"/>
          <w:shd w:val="clear" w:color="auto" w:fill="FFFFFF"/>
        </w:rPr>
      </w:pPr>
    </w:p>
    <w:p w14:paraId="2E601F68" w14:textId="77777777" w:rsidR="002E699A" w:rsidRPr="006F7CE0" w:rsidRDefault="002E699A" w:rsidP="00313D23">
      <w:pPr>
        <w:spacing w:after="0" w:line="360" w:lineRule="auto"/>
        <w:jc w:val="both"/>
        <w:rPr>
          <w:rStyle w:val="a"/>
          <w:rFonts w:ascii="Times New Roman" w:hAnsi="Times New Roman" w:cs="Times New Roman"/>
          <w:bCs/>
          <w:sz w:val="24"/>
          <w:szCs w:val="24"/>
          <w:bdr w:val="none" w:sz="0" w:space="0" w:color="auto" w:frame="1"/>
          <w:shd w:val="clear" w:color="auto" w:fill="FFFFFF"/>
        </w:rPr>
      </w:pPr>
    </w:p>
    <w:p w14:paraId="0F52BD31" w14:textId="77777777" w:rsidR="00AF3495" w:rsidRPr="006F7CE0" w:rsidRDefault="00AF3495" w:rsidP="00075F6D">
      <w:pPr>
        <w:pStyle w:val="Heading2"/>
        <w:numPr>
          <w:ilvl w:val="1"/>
          <w:numId w:val="45"/>
        </w:numPr>
        <w:ind w:left="709" w:hanging="709"/>
        <w:rPr>
          <w:sz w:val="24"/>
          <w:szCs w:val="24"/>
        </w:rPr>
      </w:pPr>
      <w:r w:rsidRPr="006F7CE0">
        <w:rPr>
          <w:sz w:val="24"/>
          <w:szCs w:val="24"/>
        </w:rPr>
        <w:t>NATURE OF QUALITY CONTROL PROCEDURES ADOPTED</w:t>
      </w:r>
    </w:p>
    <w:p w14:paraId="7430B805" w14:textId="77777777" w:rsidR="006A3DFA" w:rsidRPr="006F7CE0" w:rsidRDefault="006A3DFA" w:rsidP="00075F6D">
      <w:pPr>
        <w:pStyle w:val="Heading2"/>
        <w:numPr>
          <w:ilvl w:val="2"/>
          <w:numId w:val="45"/>
        </w:numPr>
        <w:ind w:left="709" w:hanging="709"/>
        <w:rPr>
          <w:b w:val="0"/>
          <w:sz w:val="24"/>
          <w:szCs w:val="24"/>
        </w:rPr>
      </w:pPr>
      <w:r w:rsidRPr="006F7CE0">
        <w:rPr>
          <w:b w:val="0"/>
          <w:sz w:val="24"/>
          <w:szCs w:val="24"/>
        </w:rPr>
        <w:t xml:space="preserve">Typical Quality Control procedures adopted during the chemical analysis of major oxides included: </w:t>
      </w:r>
    </w:p>
    <w:p w14:paraId="0C109301" w14:textId="77777777" w:rsidR="006A3DFA" w:rsidRPr="006F7CE0" w:rsidRDefault="006A3DFA">
      <w:pPr>
        <w:pStyle w:val="Heading2"/>
        <w:numPr>
          <w:ilvl w:val="3"/>
          <w:numId w:val="51"/>
        </w:numPr>
        <w:ind w:left="709"/>
        <w:rPr>
          <w:b w:val="0"/>
          <w:sz w:val="24"/>
          <w:szCs w:val="24"/>
        </w:rPr>
      </w:pPr>
      <w:r w:rsidRPr="006F7CE0">
        <w:rPr>
          <w:b w:val="0"/>
          <w:sz w:val="24"/>
          <w:szCs w:val="24"/>
        </w:rPr>
        <w:t>Analysis of Certified reference materials/measurement standards</w:t>
      </w:r>
    </w:p>
    <w:p w14:paraId="72E43226" w14:textId="77777777" w:rsidR="006A3DFA" w:rsidRPr="006F7CE0" w:rsidRDefault="006A3DFA">
      <w:pPr>
        <w:pStyle w:val="Heading2"/>
        <w:numPr>
          <w:ilvl w:val="3"/>
          <w:numId w:val="51"/>
        </w:numPr>
        <w:ind w:left="709"/>
        <w:rPr>
          <w:b w:val="0"/>
          <w:sz w:val="24"/>
          <w:szCs w:val="24"/>
        </w:rPr>
      </w:pPr>
      <w:r w:rsidRPr="006F7CE0">
        <w:rPr>
          <w:b w:val="0"/>
          <w:sz w:val="24"/>
          <w:szCs w:val="24"/>
        </w:rPr>
        <w:t>Analysis of blind samples</w:t>
      </w:r>
    </w:p>
    <w:p w14:paraId="3764E320" w14:textId="77777777" w:rsidR="006A3DFA" w:rsidRPr="006F7CE0" w:rsidRDefault="006A3DFA">
      <w:pPr>
        <w:pStyle w:val="Heading2"/>
        <w:numPr>
          <w:ilvl w:val="3"/>
          <w:numId w:val="51"/>
        </w:numPr>
        <w:ind w:left="709"/>
        <w:rPr>
          <w:b w:val="0"/>
          <w:sz w:val="24"/>
          <w:szCs w:val="24"/>
        </w:rPr>
      </w:pPr>
      <w:r w:rsidRPr="006F7CE0">
        <w:rPr>
          <w:b w:val="0"/>
          <w:sz w:val="24"/>
          <w:szCs w:val="24"/>
        </w:rPr>
        <w:t>Use of QC samples and control charts</w:t>
      </w:r>
    </w:p>
    <w:p w14:paraId="346A1E43" w14:textId="77777777" w:rsidR="006A3DFA" w:rsidRPr="006F7CE0" w:rsidRDefault="006A3DFA">
      <w:pPr>
        <w:pStyle w:val="Heading2"/>
        <w:numPr>
          <w:ilvl w:val="3"/>
          <w:numId w:val="51"/>
        </w:numPr>
        <w:ind w:left="709"/>
        <w:rPr>
          <w:b w:val="0"/>
          <w:sz w:val="24"/>
          <w:szCs w:val="24"/>
        </w:rPr>
      </w:pPr>
      <w:r w:rsidRPr="006F7CE0">
        <w:rPr>
          <w:b w:val="0"/>
          <w:sz w:val="24"/>
          <w:szCs w:val="24"/>
        </w:rPr>
        <w:t>Analysis in duplicates &amp; Internal Check standards.</w:t>
      </w:r>
    </w:p>
    <w:p w14:paraId="6617CFCC" w14:textId="77777777" w:rsidR="00657128" w:rsidRPr="006F7CE0" w:rsidRDefault="00657128" w:rsidP="00FB7F4A">
      <w:pPr>
        <w:spacing w:after="0" w:line="360" w:lineRule="auto"/>
        <w:ind w:left="709" w:hanging="709"/>
        <w:jc w:val="both"/>
        <w:rPr>
          <w:rFonts w:ascii="Times New Roman" w:hAnsi="Times New Roman" w:cs="Times New Roman"/>
          <w:sz w:val="24"/>
          <w:szCs w:val="24"/>
        </w:rPr>
      </w:pPr>
    </w:p>
    <w:p w14:paraId="3A8BAEAF" w14:textId="535CA37F" w:rsidR="00AF3495" w:rsidRPr="00002946" w:rsidRDefault="00AF3495" w:rsidP="00075F6D">
      <w:pPr>
        <w:pStyle w:val="Heading2"/>
        <w:numPr>
          <w:ilvl w:val="1"/>
          <w:numId w:val="45"/>
        </w:numPr>
        <w:ind w:left="709" w:hanging="709"/>
        <w:rPr>
          <w:sz w:val="24"/>
          <w:szCs w:val="24"/>
        </w:rPr>
      </w:pPr>
      <w:r w:rsidRPr="00002946">
        <w:rPr>
          <w:sz w:val="24"/>
          <w:szCs w:val="24"/>
        </w:rPr>
        <w:t xml:space="preserve">CHECK ANALYSIS </w:t>
      </w:r>
    </w:p>
    <w:p w14:paraId="31EE7C03" w14:textId="77777777" w:rsidR="00D636C0" w:rsidRPr="000F2235" w:rsidRDefault="00313D23" w:rsidP="000F2235">
      <w:pPr>
        <w:pStyle w:val="Heading2"/>
        <w:numPr>
          <w:ilvl w:val="2"/>
          <w:numId w:val="45"/>
        </w:numPr>
        <w:ind w:left="709" w:hanging="709"/>
        <w:rPr>
          <w:b w:val="0"/>
          <w:sz w:val="24"/>
          <w:szCs w:val="24"/>
        </w:rPr>
      </w:pPr>
      <w:r w:rsidRPr="00075F6D">
        <w:rPr>
          <w:b w:val="0"/>
          <w:sz w:val="24"/>
          <w:szCs w:val="24"/>
        </w:rPr>
        <w:t>A</w:t>
      </w:r>
      <w:r w:rsidR="00AF3495" w:rsidRPr="00075F6D">
        <w:rPr>
          <w:b w:val="0"/>
          <w:sz w:val="24"/>
          <w:szCs w:val="24"/>
        </w:rPr>
        <w:t xml:space="preserve"> total of </w:t>
      </w:r>
      <w:r w:rsidRPr="00075F6D">
        <w:rPr>
          <w:b w:val="0"/>
          <w:sz w:val="24"/>
          <w:szCs w:val="24"/>
        </w:rPr>
        <w:t>5</w:t>
      </w:r>
      <w:r w:rsidR="00AF3495" w:rsidRPr="00075F6D">
        <w:rPr>
          <w:b w:val="0"/>
          <w:sz w:val="24"/>
          <w:szCs w:val="24"/>
        </w:rPr>
        <w:t xml:space="preserve"> numbers of external check samples </w:t>
      </w:r>
      <w:r w:rsidR="00D70F5A" w:rsidRPr="00075F6D">
        <w:rPr>
          <w:b w:val="0"/>
          <w:sz w:val="24"/>
          <w:szCs w:val="24"/>
        </w:rPr>
        <w:t xml:space="preserve">each for </w:t>
      </w:r>
      <w:r w:rsidRPr="006F7CE0">
        <w:rPr>
          <w:b w:val="0"/>
          <w:sz w:val="24"/>
          <w:szCs w:val="24"/>
        </w:rPr>
        <w:t xml:space="preserve">Mn, SiO2, P2O5, Fe2O3, MnO2 and Acid </w:t>
      </w:r>
      <w:proofErr w:type="spellStart"/>
      <w:r w:rsidRPr="006F7CE0">
        <w:rPr>
          <w:b w:val="0"/>
          <w:sz w:val="24"/>
          <w:szCs w:val="24"/>
        </w:rPr>
        <w:t>Insolubles</w:t>
      </w:r>
      <w:proofErr w:type="spellEnd"/>
      <w:r w:rsidRPr="006F7CE0">
        <w:rPr>
          <w:b w:val="0"/>
          <w:sz w:val="24"/>
          <w:szCs w:val="24"/>
        </w:rPr>
        <w:t xml:space="preserve"> </w:t>
      </w:r>
      <w:r w:rsidR="00AF3495" w:rsidRPr="00075F6D">
        <w:rPr>
          <w:b w:val="0"/>
          <w:sz w:val="24"/>
          <w:szCs w:val="24"/>
        </w:rPr>
        <w:t xml:space="preserve">have been </w:t>
      </w:r>
      <w:proofErr w:type="spellStart"/>
      <w:r w:rsidR="00AF3495" w:rsidRPr="00075F6D">
        <w:rPr>
          <w:b w:val="0"/>
          <w:sz w:val="24"/>
          <w:szCs w:val="24"/>
        </w:rPr>
        <w:t>analyzed</w:t>
      </w:r>
      <w:proofErr w:type="spellEnd"/>
      <w:r w:rsidR="00AF3495" w:rsidRPr="00075F6D">
        <w:rPr>
          <w:b w:val="0"/>
          <w:sz w:val="24"/>
          <w:szCs w:val="24"/>
        </w:rPr>
        <w:t xml:space="preserve">. The </w:t>
      </w:r>
      <w:r w:rsidR="00515150" w:rsidRPr="00075F6D">
        <w:rPr>
          <w:b w:val="0"/>
          <w:sz w:val="24"/>
          <w:szCs w:val="24"/>
        </w:rPr>
        <w:t>results</w:t>
      </w:r>
      <w:r w:rsidR="00AF3495" w:rsidRPr="00075F6D">
        <w:rPr>
          <w:b w:val="0"/>
          <w:sz w:val="24"/>
          <w:szCs w:val="24"/>
        </w:rPr>
        <w:t xml:space="preserve"> of External check samples </w:t>
      </w:r>
      <w:r w:rsidR="00D70F5A" w:rsidRPr="00075F6D">
        <w:rPr>
          <w:b w:val="0"/>
          <w:sz w:val="24"/>
          <w:szCs w:val="24"/>
        </w:rPr>
        <w:t xml:space="preserve">for </w:t>
      </w:r>
      <w:r w:rsidR="00452E0E" w:rsidRPr="00075F6D">
        <w:rPr>
          <w:b w:val="0"/>
          <w:sz w:val="24"/>
          <w:szCs w:val="24"/>
        </w:rPr>
        <w:t>manganese</w:t>
      </w:r>
      <w:r w:rsidR="00D70F5A" w:rsidRPr="00075F6D">
        <w:rPr>
          <w:b w:val="0"/>
          <w:sz w:val="24"/>
          <w:szCs w:val="24"/>
        </w:rPr>
        <w:t xml:space="preserve"> mineralization </w:t>
      </w:r>
      <w:r w:rsidR="00515150" w:rsidRPr="00075F6D">
        <w:rPr>
          <w:b w:val="0"/>
          <w:sz w:val="24"/>
          <w:szCs w:val="24"/>
        </w:rPr>
        <w:t>are pending</w:t>
      </w:r>
      <w:r w:rsidR="00AF3495" w:rsidRPr="00075F6D">
        <w:rPr>
          <w:b w:val="0"/>
          <w:sz w:val="24"/>
          <w:szCs w:val="24"/>
        </w:rPr>
        <w:t>.</w:t>
      </w:r>
      <w:r w:rsidR="00297F9D" w:rsidRPr="00075F6D">
        <w:rPr>
          <w:b w:val="0"/>
          <w:sz w:val="24"/>
          <w:szCs w:val="24"/>
        </w:rPr>
        <w:t xml:space="preserve"> </w:t>
      </w:r>
    </w:p>
    <w:p w14:paraId="396B48BD" w14:textId="2AB807A3" w:rsidR="00D636C0" w:rsidRPr="000F2235" w:rsidRDefault="00D636C0" w:rsidP="000F2235">
      <w:pPr>
        <w:pStyle w:val="Heading2"/>
        <w:numPr>
          <w:ilvl w:val="2"/>
          <w:numId w:val="45"/>
        </w:numPr>
        <w:ind w:left="709" w:hanging="709"/>
        <w:rPr>
          <w:b w:val="0"/>
          <w:sz w:val="24"/>
          <w:szCs w:val="24"/>
        </w:rPr>
      </w:pPr>
      <w:r w:rsidRPr="000F2235">
        <w:rPr>
          <w:b w:val="0"/>
          <w:sz w:val="24"/>
          <w:szCs w:val="24"/>
        </w:rPr>
        <w:t xml:space="preserve">The third-party samples analyses were carried out at Jawaharlal Nehru Aluminium Research Development and Design Centre, (JNARDDC) Nagpur (A Government Laboratory) and a total of 5 numbers of external check samples each for </w:t>
      </w:r>
      <w:r w:rsidRPr="006F7CE0">
        <w:rPr>
          <w:b w:val="0"/>
          <w:sz w:val="24"/>
          <w:szCs w:val="24"/>
        </w:rPr>
        <w:t xml:space="preserve">Mn, SiO2, P2O5, Fe2O3, MnO2 and Acid </w:t>
      </w:r>
      <w:proofErr w:type="spellStart"/>
      <w:r w:rsidRPr="006F7CE0">
        <w:rPr>
          <w:b w:val="0"/>
          <w:sz w:val="24"/>
          <w:szCs w:val="24"/>
        </w:rPr>
        <w:t>Insolubles</w:t>
      </w:r>
      <w:proofErr w:type="spellEnd"/>
      <w:r w:rsidRPr="000F2235">
        <w:rPr>
          <w:b w:val="0"/>
          <w:sz w:val="24"/>
          <w:szCs w:val="24"/>
        </w:rPr>
        <w:t xml:space="preserve"> have been </w:t>
      </w:r>
      <w:proofErr w:type="spellStart"/>
      <w:r w:rsidRPr="000F2235">
        <w:rPr>
          <w:b w:val="0"/>
          <w:sz w:val="24"/>
          <w:szCs w:val="24"/>
        </w:rPr>
        <w:t>analyzed</w:t>
      </w:r>
      <w:proofErr w:type="spellEnd"/>
      <w:r w:rsidRPr="000F2235">
        <w:rPr>
          <w:b w:val="0"/>
          <w:sz w:val="24"/>
          <w:szCs w:val="24"/>
        </w:rPr>
        <w:t xml:space="preserve">. The details of External check samples for iron and manganese mineralization </w:t>
      </w:r>
      <w:proofErr w:type="gramStart"/>
      <w:r w:rsidRPr="000F2235">
        <w:rPr>
          <w:b w:val="0"/>
          <w:sz w:val="24"/>
          <w:szCs w:val="24"/>
        </w:rPr>
        <w:t>is</w:t>
      </w:r>
      <w:proofErr w:type="gramEnd"/>
      <w:r w:rsidRPr="000F2235">
        <w:rPr>
          <w:b w:val="0"/>
          <w:sz w:val="24"/>
          <w:szCs w:val="24"/>
        </w:rPr>
        <w:t xml:space="preserve"> given in Annexure-V. Due to the insufficient number of samples, detailed </w:t>
      </w:r>
      <w:proofErr w:type="spellStart"/>
      <w:r w:rsidRPr="000F2235">
        <w:rPr>
          <w:b w:val="0"/>
          <w:sz w:val="24"/>
          <w:szCs w:val="24"/>
        </w:rPr>
        <w:t>geostatistics</w:t>
      </w:r>
      <w:proofErr w:type="spellEnd"/>
      <w:r w:rsidRPr="000F2235">
        <w:rPr>
          <w:b w:val="0"/>
          <w:sz w:val="24"/>
          <w:szCs w:val="24"/>
        </w:rPr>
        <w:t xml:space="preserve"> have not been conducted. However, scatter plots have been generated for Mn% and P2O5%, presented as Text Figures 7 and 8 respectively. The correlation coefficients between primary and check sample analysis obtained from the scatter plots are 0.84 for Mn analysis and 0.91 for P2O5 analysis which are near to 1. This statistical analysis verifies the good quality of sample preparation and the reproducibility of chemical analysis.</w:t>
      </w:r>
    </w:p>
    <w:p w14:paraId="63D241FD" w14:textId="6A5806B7" w:rsidR="00D636C0" w:rsidRPr="00350882" w:rsidRDefault="00000000" w:rsidP="00D636C0">
      <w:pPr>
        <w:rPr>
          <w:lang w:val="en-IN" w:eastAsia="en-IN"/>
        </w:rPr>
      </w:pPr>
      <w:r>
        <w:rPr>
          <w:noProof/>
        </w:rPr>
        <w:lastRenderedPageBreak/>
        <w:pict w14:anchorId="43819F15">
          <v:shape id="_x0000_s2352" type="#_x0000_t202" style="position:absolute;margin-left:24.75pt;margin-top:257.6pt;width:406.5pt;height:24.75pt;z-index:251683840" stroked="f">
            <v:textbox>
              <w:txbxContent>
                <w:p w14:paraId="2319B0F8" w14:textId="54F04531" w:rsidR="00D636C0" w:rsidRPr="00D22916" w:rsidRDefault="00D636C0" w:rsidP="00D636C0">
                  <w:pPr>
                    <w:jc w:val="center"/>
                    <w:rPr>
                      <w:rFonts w:ascii="Times New Roman" w:hAnsi="Times New Roman" w:cs="Times New Roman"/>
                    </w:rPr>
                  </w:pPr>
                  <w:r w:rsidRPr="003E4D34">
                    <w:rPr>
                      <w:rFonts w:ascii="Times New Roman" w:hAnsi="Times New Roman" w:cs="Times New Roman"/>
                    </w:rPr>
                    <w:t xml:space="preserve">Text Fig. </w:t>
                  </w:r>
                  <w:r>
                    <w:rPr>
                      <w:rFonts w:ascii="Times New Roman" w:hAnsi="Times New Roman" w:cs="Times New Roman"/>
                    </w:rPr>
                    <w:t>–</w:t>
                  </w:r>
                  <w:r w:rsidRPr="003E4D34">
                    <w:rPr>
                      <w:rFonts w:ascii="Times New Roman" w:hAnsi="Times New Roman" w:cs="Times New Roman"/>
                    </w:rPr>
                    <w:t xml:space="preserve"> </w:t>
                  </w:r>
                  <w:r>
                    <w:rPr>
                      <w:rFonts w:ascii="Times New Roman" w:hAnsi="Times New Roman" w:cs="Times New Roman"/>
                    </w:rPr>
                    <w:t xml:space="preserve">7. </w:t>
                  </w:r>
                  <w:r w:rsidRPr="00D22916">
                    <w:rPr>
                      <w:rFonts w:asciiTheme="majorBidi" w:hAnsiTheme="majorBidi" w:cstheme="majorBidi"/>
                      <w:bCs/>
                    </w:rPr>
                    <w:t>Scatter plot of Primary Vs. Check sample (</w:t>
                  </w:r>
                  <w:r>
                    <w:rPr>
                      <w:rFonts w:asciiTheme="majorBidi" w:hAnsiTheme="majorBidi" w:cstheme="majorBidi"/>
                      <w:bCs/>
                    </w:rPr>
                    <w:t>Mn</w:t>
                  </w:r>
                  <w:r w:rsidRPr="00D22916">
                    <w:rPr>
                      <w:rFonts w:asciiTheme="majorBidi" w:hAnsiTheme="majorBidi" w:cstheme="majorBidi"/>
                      <w:bCs/>
                    </w:rPr>
                    <w:t>%</w:t>
                  </w:r>
                  <w:r>
                    <w:rPr>
                      <w:rFonts w:asciiTheme="majorBidi" w:hAnsiTheme="majorBidi" w:cstheme="majorBidi"/>
                      <w:bCs/>
                    </w:rPr>
                    <w:t>)</w:t>
                  </w:r>
                </w:p>
              </w:txbxContent>
            </v:textbox>
          </v:shape>
        </w:pict>
      </w:r>
      <w:r w:rsidR="00D636C0" w:rsidRPr="00D636C0">
        <w:rPr>
          <w:noProof/>
        </w:rPr>
        <w:t xml:space="preserve"> </w:t>
      </w:r>
      <w:r w:rsidR="00D636C0">
        <w:rPr>
          <w:noProof/>
        </w:rPr>
        <w:drawing>
          <wp:inline distT="0" distB="0" distL="0" distR="0" wp14:anchorId="7767C4C7" wp14:editId="62F4F496">
            <wp:extent cx="5705475" cy="3180398"/>
            <wp:effectExtent l="0" t="0" r="9525" b="1270"/>
            <wp:docPr id="625342049" name="Chart 1">
              <a:extLst xmlns:a="http://schemas.openxmlformats.org/drawingml/2006/main">
                <a:ext uri="{FF2B5EF4-FFF2-40B4-BE49-F238E27FC236}">
                  <a16:creationId xmlns:a16="http://schemas.microsoft.com/office/drawing/2014/main" id="{E7EE585F-6CF7-4A4C-B191-DDA024AC5D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43A841E" w14:textId="76AAEE23" w:rsidR="00D636C0" w:rsidRDefault="00D636C0" w:rsidP="00D636C0">
      <w:pPr>
        <w:pStyle w:val="Heading2"/>
        <w:numPr>
          <w:ilvl w:val="0"/>
          <w:numId w:val="0"/>
        </w:numPr>
        <w:ind w:left="709"/>
        <w:rPr>
          <w:sz w:val="24"/>
          <w:szCs w:val="24"/>
        </w:rPr>
      </w:pPr>
      <w:r>
        <w:rPr>
          <w:noProof/>
        </w:rPr>
        <w:drawing>
          <wp:anchor distT="0" distB="0" distL="114300" distR="114300" simplePos="0" relativeHeight="251649024" behindDoc="0" locked="0" layoutInCell="1" allowOverlap="1" wp14:anchorId="2AFEDCC5" wp14:editId="574430A8">
            <wp:simplePos x="0" y="0"/>
            <wp:positionH relativeFrom="column">
              <wp:posOffset>170747</wp:posOffset>
            </wp:positionH>
            <wp:positionV relativeFrom="paragraph">
              <wp:posOffset>265430</wp:posOffset>
            </wp:positionV>
            <wp:extent cx="5705475" cy="3172778"/>
            <wp:effectExtent l="0" t="0" r="0" b="0"/>
            <wp:wrapTopAndBottom/>
            <wp:docPr id="1685171964" name="Chart 1">
              <a:extLst xmlns:a="http://schemas.openxmlformats.org/drawingml/2006/main">
                <a:ext uri="{FF2B5EF4-FFF2-40B4-BE49-F238E27FC236}">
                  <a16:creationId xmlns:a16="http://schemas.microsoft.com/office/drawing/2014/main" id="{E9E5ACE0-6DEC-4A43-981D-82C84235ED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anchor>
        </w:drawing>
      </w:r>
    </w:p>
    <w:p w14:paraId="23EB3A62" w14:textId="78768A77" w:rsidR="00D636C0" w:rsidRDefault="00D636C0" w:rsidP="00D636C0">
      <w:pPr>
        <w:pStyle w:val="Heading2"/>
        <w:numPr>
          <w:ilvl w:val="0"/>
          <w:numId w:val="0"/>
        </w:numPr>
        <w:ind w:left="709"/>
        <w:rPr>
          <w:sz w:val="24"/>
          <w:szCs w:val="24"/>
        </w:rPr>
      </w:pPr>
    </w:p>
    <w:p w14:paraId="122B8005" w14:textId="77777777" w:rsidR="00D636C0" w:rsidRDefault="00000000" w:rsidP="00D636C0">
      <w:pPr>
        <w:rPr>
          <w:lang w:val="en-IN" w:eastAsia="en-IN"/>
        </w:rPr>
      </w:pPr>
      <w:r>
        <w:rPr>
          <w:noProof/>
        </w:rPr>
        <w:pict w14:anchorId="5EC0BCD9">
          <v:shape id="_x0000_s2353" type="#_x0000_t202" style="position:absolute;margin-left:77.25pt;margin-top:1pt;width:338.25pt;height:24pt;z-index:251684864" stroked="f">
            <v:textbox>
              <w:txbxContent>
                <w:p w14:paraId="2BA6CF4B" w14:textId="0C55B29B" w:rsidR="00D636C0" w:rsidRPr="00D22916" w:rsidRDefault="00D636C0" w:rsidP="00D636C0">
                  <w:pPr>
                    <w:jc w:val="center"/>
                    <w:rPr>
                      <w:rFonts w:ascii="Times New Roman" w:hAnsi="Times New Roman" w:cs="Times New Roman"/>
                    </w:rPr>
                  </w:pPr>
                  <w:r w:rsidRPr="003E4D34">
                    <w:rPr>
                      <w:rFonts w:ascii="Times New Roman" w:hAnsi="Times New Roman" w:cs="Times New Roman"/>
                    </w:rPr>
                    <w:t xml:space="preserve">Text Fig. </w:t>
                  </w:r>
                  <w:r>
                    <w:rPr>
                      <w:rFonts w:ascii="Times New Roman" w:hAnsi="Times New Roman" w:cs="Times New Roman"/>
                    </w:rPr>
                    <w:t>–</w:t>
                  </w:r>
                  <w:r w:rsidRPr="003E4D34">
                    <w:rPr>
                      <w:rFonts w:ascii="Times New Roman" w:hAnsi="Times New Roman" w:cs="Times New Roman"/>
                    </w:rPr>
                    <w:t xml:space="preserve"> </w:t>
                  </w:r>
                  <w:r>
                    <w:rPr>
                      <w:rFonts w:ascii="Times New Roman" w:hAnsi="Times New Roman" w:cs="Times New Roman"/>
                    </w:rPr>
                    <w:t xml:space="preserve">8. </w:t>
                  </w:r>
                  <w:r w:rsidRPr="00D22916">
                    <w:rPr>
                      <w:rFonts w:asciiTheme="majorBidi" w:hAnsiTheme="majorBidi" w:cstheme="majorBidi"/>
                      <w:bCs/>
                    </w:rPr>
                    <w:t>Scatter plot of Primary Vs. Check sample (</w:t>
                  </w:r>
                  <w:r w:rsidRPr="00D636C0">
                    <w:rPr>
                      <w:rFonts w:asciiTheme="majorBidi" w:hAnsiTheme="majorBidi" w:cstheme="majorBidi"/>
                    </w:rPr>
                    <w:t>P</w:t>
                  </w:r>
                  <w:r w:rsidRPr="00D636C0">
                    <w:rPr>
                      <w:rFonts w:asciiTheme="majorBidi" w:hAnsiTheme="majorBidi" w:cstheme="majorBidi"/>
                      <w:vertAlign w:val="subscript"/>
                    </w:rPr>
                    <w:t>2</w:t>
                  </w:r>
                  <w:r w:rsidRPr="00D636C0">
                    <w:rPr>
                      <w:rFonts w:asciiTheme="majorBidi" w:hAnsiTheme="majorBidi" w:cstheme="majorBidi"/>
                    </w:rPr>
                    <w:t>O</w:t>
                  </w:r>
                  <w:r w:rsidRPr="00D636C0">
                    <w:rPr>
                      <w:rFonts w:asciiTheme="majorBidi" w:hAnsiTheme="majorBidi" w:cstheme="majorBidi"/>
                      <w:vertAlign w:val="subscript"/>
                    </w:rPr>
                    <w:t>5</w:t>
                  </w:r>
                  <w:r w:rsidRPr="00D22916">
                    <w:rPr>
                      <w:rFonts w:asciiTheme="majorBidi" w:hAnsiTheme="majorBidi" w:cstheme="majorBidi"/>
                      <w:bCs/>
                    </w:rPr>
                    <w:t>%</w:t>
                  </w:r>
                  <w:r>
                    <w:rPr>
                      <w:rFonts w:asciiTheme="majorBidi" w:hAnsiTheme="majorBidi" w:cstheme="majorBidi"/>
                      <w:bCs/>
                    </w:rPr>
                    <w:t>)</w:t>
                  </w:r>
                </w:p>
              </w:txbxContent>
            </v:textbox>
          </v:shape>
        </w:pict>
      </w:r>
    </w:p>
    <w:p w14:paraId="506F7EA3" w14:textId="77777777" w:rsidR="002E699A" w:rsidRDefault="002E699A" w:rsidP="00D636C0">
      <w:pPr>
        <w:pStyle w:val="Heading2"/>
        <w:numPr>
          <w:ilvl w:val="0"/>
          <w:numId w:val="0"/>
        </w:numPr>
        <w:ind w:left="709"/>
        <w:rPr>
          <w:b w:val="0"/>
          <w:sz w:val="24"/>
          <w:szCs w:val="24"/>
        </w:rPr>
      </w:pPr>
    </w:p>
    <w:p w14:paraId="40E79E7D" w14:textId="77777777" w:rsidR="00D636C0" w:rsidRDefault="00D636C0" w:rsidP="00D636C0">
      <w:pPr>
        <w:rPr>
          <w:lang w:val="en-IN" w:eastAsia="en-IN"/>
        </w:rPr>
      </w:pPr>
    </w:p>
    <w:p w14:paraId="776D9C7E" w14:textId="77777777" w:rsidR="00D636C0" w:rsidRPr="00D636C0" w:rsidRDefault="00D636C0" w:rsidP="00D636C0">
      <w:pPr>
        <w:rPr>
          <w:lang w:val="en-IN" w:eastAsia="en-IN"/>
        </w:rPr>
      </w:pPr>
    </w:p>
    <w:p w14:paraId="34CD0E31" w14:textId="77777777" w:rsidR="00AF3495" w:rsidRPr="006F7CE0" w:rsidRDefault="00AF3495" w:rsidP="00075F6D">
      <w:pPr>
        <w:pStyle w:val="Heading2"/>
        <w:numPr>
          <w:ilvl w:val="1"/>
          <w:numId w:val="45"/>
        </w:numPr>
        <w:ind w:left="709" w:hanging="709"/>
        <w:rPr>
          <w:sz w:val="24"/>
          <w:szCs w:val="24"/>
        </w:rPr>
      </w:pPr>
      <w:r w:rsidRPr="006F7CE0">
        <w:rPr>
          <w:sz w:val="24"/>
          <w:szCs w:val="24"/>
        </w:rPr>
        <w:lastRenderedPageBreak/>
        <w:t>SECURITY AND CHAIN OF CONTROL OF SAMPLES SHOULD BE CLEARLY MENTIONED</w:t>
      </w:r>
    </w:p>
    <w:p w14:paraId="39A644CB" w14:textId="77777777" w:rsidR="00012763" w:rsidRPr="006F7CE0" w:rsidRDefault="00AF3495" w:rsidP="00075F6D">
      <w:pPr>
        <w:pStyle w:val="Heading2"/>
        <w:numPr>
          <w:ilvl w:val="2"/>
          <w:numId w:val="45"/>
        </w:numPr>
        <w:ind w:left="709" w:hanging="709"/>
        <w:rPr>
          <w:b w:val="0"/>
          <w:sz w:val="24"/>
          <w:szCs w:val="24"/>
        </w:rPr>
      </w:pPr>
      <w:r w:rsidRPr="006F7CE0">
        <w:rPr>
          <w:b w:val="0"/>
          <w:sz w:val="24"/>
          <w:szCs w:val="24"/>
        </w:rPr>
        <w:t xml:space="preserve">The samples have been prepared at centralized mechanized sampling unit with proper </w:t>
      </w:r>
      <w:proofErr w:type="spellStart"/>
      <w:r w:rsidRPr="006F7CE0">
        <w:rPr>
          <w:b w:val="0"/>
          <w:sz w:val="24"/>
          <w:szCs w:val="24"/>
        </w:rPr>
        <w:t>lebeling</w:t>
      </w:r>
      <w:proofErr w:type="spellEnd"/>
      <w:r w:rsidRPr="006F7CE0">
        <w:rPr>
          <w:b w:val="0"/>
          <w:sz w:val="24"/>
          <w:szCs w:val="24"/>
        </w:rPr>
        <w:t xml:space="preserve"> and tag and sent to chemical laboratory in supervision of qualified sampling technician. At the sampling unit, standard procedure has been followed and all the precautionary measures have been taken to avoid the contamination. The sampling unit is separate from the chemical laboratory, so there is no chance of contamination.</w:t>
      </w:r>
    </w:p>
    <w:p w14:paraId="3AA9F52A" w14:textId="77777777" w:rsidR="00012763" w:rsidRPr="006F7CE0" w:rsidRDefault="00012763">
      <w:pPr>
        <w:pStyle w:val="ListParagraph"/>
        <w:numPr>
          <w:ilvl w:val="0"/>
          <w:numId w:val="34"/>
        </w:numPr>
        <w:rPr>
          <w:rFonts w:ascii="Times New Roman" w:hAnsi="Times New Roman" w:cs="Times New Roman"/>
          <w:b/>
          <w:bCs/>
          <w:sz w:val="28"/>
          <w:szCs w:val="28"/>
        </w:rPr>
      </w:pPr>
      <w:r w:rsidRPr="006F7CE0">
        <w:rPr>
          <w:rFonts w:ascii="Times New Roman" w:hAnsi="Times New Roman" w:cs="Times New Roman"/>
          <w:b/>
          <w:bCs/>
          <w:sz w:val="28"/>
          <w:szCs w:val="28"/>
        </w:rPr>
        <w:br w:type="page"/>
      </w:r>
    </w:p>
    <w:p w14:paraId="252F28CC" w14:textId="77777777" w:rsidR="0051762E" w:rsidRPr="006F7CE0" w:rsidRDefault="0051762E">
      <w:pPr>
        <w:pStyle w:val="Heading1"/>
        <w:numPr>
          <w:ilvl w:val="0"/>
          <w:numId w:val="32"/>
        </w:numPr>
      </w:pPr>
    </w:p>
    <w:p w14:paraId="1D3CDA1A" w14:textId="77777777" w:rsidR="003E7620" w:rsidRPr="006F7CE0" w:rsidRDefault="003E7620" w:rsidP="00CF0A1F">
      <w:pPr>
        <w:pStyle w:val="Heading1"/>
        <w:ind w:left="3686" w:firstLine="0"/>
        <w:jc w:val="left"/>
      </w:pPr>
      <w:r w:rsidRPr="006F7CE0">
        <w:t>MOISTURE</w:t>
      </w:r>
    </w:p>
    <w:p w14:paraId="4287CF91" w14:textId="77777777" w:rsidR="0051762E" w:rsidRPr="006F7CE0" w:rsidRDefault="0051762E" w:rsidP="0051762E">
      <w:pPr>
        <w:spacing w:after="0" w:line="360" w:lineRule="auto"/>
        <w:ind w:left="851" w:right="-45" w:hanging="851"/>
        <w:jc w:val="center"/>
        <w:rPr>
          <w:rFonts w:ascii="Times New Roman" w:hAnsi="Times New Roman" w:cs="Times New Roman"/>
          <w:b/>
          <w:bCs/>
          <w:sz w:val="28"/>
          <w:szCs w:val="28"/>
        </w:rPr>
      </w:pPr>
    </w:p>
    <w:p w14:paraId="6F32C963" w14:textId="27BDB047" w:rsidR="003E7620" w:rsidRPr="006F7CE0" w:rsidRDefault="003E7620" w:rsidP="003E7620">
      <w:pPr>
        <w:spacing w:after="0" w:line="360" w:lineRule="auto"/>
        <w:ind w:left="851" w:right="-45" w:hanging="851"/>
        <w:jc w:val="both"/>
        <w:rPr>
          <w:rFonts w:ascii="Times New Roman" w:eastAsia="Batang" w:hAnsi="Times New Roman" w:cs="Times New Roman"/>
          <w:b/>
          <w:bCs/>
          <w:sz w:val="24"/>
          <w:szCs w:val="24"/>
        </w:rPr>
      </w:pPr>
      <w:r w:rsidRPr="006F7CE0">
        <w:rPr>
          <w:rFonts w:ascii="Times New Roman" w:hAnsi="Times New Roman" w:cs="Times New Roman"/>
          <w:b/>
          <w:bCs/>
          <w:sz w:val="24"/>
          <w:szCs w:val="24"/>
        </w:rPr>
        <w:t>16.1.0</w:t>
      </w:r>
      <w:r w:rsidRPr="006F7CE0">
        <w:rPr>
          <w:rFonts w:ascii="Times New Roman" w:hAnsi="Times New Roman" w:cs="Times New Roman"/>
          <w:b/>
          <w:bCs/>
          <w:sz w:val="24"/>
          <w:szCs w:val="24"/>
        </w:rPr>
        <w:tab/>
      </w:r>
      <w:r w:rsidRPr="006F7CE0">
        <w:rPr>
          <w:rFonts w:ascii="Times New Roman" w:hAnsi="Times New Roman" w:cs="Times New Roman"/>
          <w:sz w:val="24"/>
          <w:szCs w:val="24"/>
        </w:rPr>
        <w:t>All the analysis</w:t>
      </w:r>
      <w:r w:rsidR="003443DB" w:rsidRPr="006F7CE0">
        <w:rPr>
          <w:rFonts w:ascii="Times New Roman" w:hAnsi="Times New Roman" w:cs="Times New Roman"/>
          <w:sz w:val="24"/>
          <w:szCs w:val="24"/>
        </w:rPr>
        <w:t xml:space="preserve"> for</w:t>
      </w:r>
      <w:r w:rsidRPr="006F7CE0">
        <w:rPr>
          <w:rFonts w:ascii="Times New Roman" w:hAnsi="Times New Roman" w:cs="Times New Roman"/>
          <w:sz w:val="24"/>
          <w:szCs w:val="24"/>
        </w:rPr>
        <w:t xml:space="preserve"> </w:t>
      </w:r>
      <w:r w:rsidR="003443DB" w:rsidRPr="006F7CE0">
        <w:rPr>
          <w:rFonts w:ascii="Times New Roman" w:hAnsi="Times New Roman" w:cs="Times New Roman"/>
          <w:sz w:val="24"/>
          <w:szCs w:val="24"/>
        </w:rPr>
        <w:t>manganese</w:t>
      </w:r>
      <w:r w:rsidR="00812084" w:rsidRPr="006F7CE0">
        <w:rPr>
          <w:rFonts w:ascii="Times New Roman" w:hAnsi="Times New Roman" w:cs="Times New Roman"/>
          <w:sz w:val="24"/>
          <w:szCs w:val="24"/>
        </w:rPr>
        <w:t xml:space="preserve"> mineralisation</w:t>
      </w:r>
      <w:r w:rsidRPr="006F7CE0">
        <w:rPr>
          <w:rFonts w:ascii="Times New Roman" w:hAnsi="Times New Roman" w:cs="Times New Roman"/>
          <w:sz w:val="24"/>
          <w:szCs w:val="24"/>
        </w:rPr>
        <w:t xml:space="preserve"> has been carried out with natural moisture.</w:t>
      </w:r>
    </w:p>
    <w:p w14:paraId="0A64C165" w14:textId="77777777" w:rsidR="003E7620" w:rsidRPr="006F7CE0" w:rsidRDefault="003E7620" w:rsidP="003E7620">
      <w:pPr>
        <w:spacing w:after="0" w:line="360" w:lineRule="auto"/>
        <w:ind w:left="851" w:right="-45" w:hanging="851"/>
        <w:jc w:val="both"/>
        <w:rPr>
          <w:rFonts w:ascii="Times New Roman" w:eastAsia="Batang" w:hAnsi="Times New Roman" w:cs="Times New Roman"/>
          <w:b/>
          <w:sz w:val="28"/>
          <w:szCs w:val="28"/>
        </w:rPr>
      </w:pPr>
    </w:p>
    <w:p w14:paraId="565BFEDB" w14:textId="77777777" w:rsidR="005943E4" w:rsidRPr="006F7CE0" w:rsidRDefault="005943E4" w:rsidP="003E7620">
      <w:pPr>
        <w:spacing w:after="0" w:line="360" w:lineRule="auto"/>
        <w:ind w:left="851" w:right="-45" w:hanging="851"/>
        <w:jc w:val="both"/>
        <w:rPr>
          <w:rFonts w:ascii="Times New Roman" w:eastAsia="Batang" w:hAnsi="Times New Roman" w:cs="Times New Roman"/>
          <w:b/>
          <w:sz w:val="28"/>
          <w:szCs w:val="28"/>
        </w:rPr>
      </w:pPr>
    </w:p>
    <w:p w14:paraId="224CF61F"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7D8ABF93"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4EE47312"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2D1F5F5E"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279A6D38"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6A5CCF8A"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0592C4F1"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6A9A02ED"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316F32D6"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11FE156F"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5B89070F"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32E0AC15"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70366F1A"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7351319A"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0CE8D636"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5B6E936F"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3C1ADD8B"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6DB1FDA0"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605BE50D"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406EFC5D"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7CD4510D"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783654AF"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pPr>
    </w:p>
    <w:p w14:paraId="575BAC3E" w14:textId="77777777" w:rsidR="000D6DAE" w:rsidRPr="006F7CE0" w:rsidRDefault="000D6DAE" w:rsidP="003E7620">
      <w:pPr>
        <w:spacing w:after="0" w:line="360" w:lineRule="auto"/>
        <w:ind w:left="851" w:right="-45" w:hanging="851"/>
        <w:jc w:val="both"/>
        <w:rPr>
          <w:rFonts w:ascii="Times New Roman" w:eastAsia="Batang" w:hAnsi="Times New Roman" w:cs="Times New Roman"/>
          <w:b/>
          <w:sz w:val="28"/>
          <w:szCs w:val="28"/>
        </w:rPr>
        <w:sectPr w:rsidR="000D6DAE" w:rsidRPr="006F7CE0" w:rsidSect="000C0E91">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72EBAB4D" w14:textId="77777777" w:rsidR="00863A5D" w:rsidRPr="006F7CE0" w:rsidRDefault="00863A5D">
      <w:pPr>
        <w:pStyle w:val="Heading1"/>
        <w:numPr>
          <w:ilvl w:val="0"/>
          <w:numId w:val="31"/>
        </w:numPr>
      </w:pPr>
    </w:p>
    <w:p w14:paraId="56178E93" w14:textId="77777777" w:rsidR="003E7620" w:rsidRPr="006F7CE0" w:rsidRDefault="003E7620" w:rsidP="00CF0A1F">
      <w:pPr>
        <w:pStyle w:val="Heading1"/>
        <w:ind w:left="3402" w:firstLine="0"/>
        <w:jc w:val="left"/>
      </w:pPr>
      <w:r w:rsidRPr="006F7CE0">
        <w:t>BULK DENSITY</w:t>
      </w:r>
    </w:p>
    <w:p w14:paraId="60C582EE" w14:textId="77777777" w:rsidR="003E7620" w:rsidRPr="006F7CE0" w:rsidRDefault="003E7620" w:rsidP="003E7620">
      <w:pPr>
        <w:spacing w:after="0" w:line="360" w:lineRule="auto"/>
        <w:ind w:left="851" w:right="-45" w:hanging="851"/>
        <w:jc w:val="both"/>
        <w:rPr>
          <w:rFonts w:ascii="Times New Roman" w:hAnsi="Times New Roman" w:cs="Times New Roman"/>
          <w:b/>
          <w:bCs/>
          <w:sz w:val="28"/>
          <w:szCs w:val="28"/>
        </w:rPr>
      </w:pPr>
    </w:p>
    <w:p w14:paraId="143CC306" w14:textId="77777777" w:rsidR="003E7620" w:rsidRPr="006F7CE0" w:rsidRDefault="003E7620" w:rsidP="00D34342">
      <w:pPr>
        <w:spacing w:after="0" w:line="360" w:lineRule="auto"/>
        <w:ind w:left="851" w:right="-45" w:hanging="851"/>
        <w:jc w:val="both"/>
        <w:rPr>
          <w:rFonts w:ascii="Times New Roman" w:eastAsia="Batang" w:hAnsi="Times New Roman" w:cs="Times New Roman"/>
          <w:sz w:val="24"/>
          <w:szCs w:val="24"/>
        </w:rPr>
      </w:pPr>
      <w:r w:rsidRPr="006F7CE0">
        <w:rPr>
          <w:rFonts w:ascii="Times New Roman" w:eastAsia="Batang" w:hAnsi="Times New Roman" w:cs="Times New Roman"/>
          <w:sz w:val="24"/>
          <w:szCs w:val="24"/>
        </w:rPr>
        <w:t>17.1.0</w:t>
      </w:r>
      <w:r w:rsidRPr="006F7CE0">
        <w:rPr>
          <w:rFonts w:ascii="Times New Roman" w:eastAsia="Batang" w:hAnsi="Times New Roman" w:cs="Times New Roman"/>
          <w:sz w:val="24"/>
          <w:szCs w:val="24"/>
        </w:rPr>
        <w:tab/>
      </w:r>
      <w:r w:rsidR="005943E4" w:rsidRPr="006F7CE0">
        <w:rPr>
          <w:rFonts w:ascii="Times New Roman" w:eastAsia="Batang" w:hAnsi="Times New Roman" w:cs="Times New Roman"/>
          <w:sz w:val="24"/>
          <w:szCs w:val="24"/>
        </w:rPr>
        <w:t>Bulk density tests was not carried out.</w:t>
      </w:r>
    </w:p>
    <w:p w14:paraId="7A12797E" w14:textId="77777777" w:rsidR="00D34342" w:rsidRPr="006F7CE0" w:rsidRDefault="00D34342" w:rsidP="00D34342">
      <w:pPr>
        <w:spacing w:after="0" w:line="360" w:lineRule="auto"/>
        <w:ind w:left="851" w:right="-45" w:hanging="851"/>
        <w:jc w:val="both"/>
        <w:rPr>
          <w:rFonts w:ascii="Times New Roman" w:eastAsia="Batang" w:hAnsi="Times New Roman" w:cs="Times New Roman"/>
          <w:sz w:val="24"/>
          <w:szCs w:val="24"/>
        </w:rPr>
      </w:pPr>
    </w:p>
    <w:p w14:paraId="31CBDF72" w14:textId="77777777" w:rsidR="00D34342" w:rsidRPr="006F7CE0" w:rsidRDefault="00D34342" w:rsidP="00D34342">
      <w:pPr>
        <w:spacing w:after="0" w:line="360" w:lineRule="auto"/>
        <w:ind w:left="851" w:right="-45" w:hanging="851"/>
        <w:jc w:val="both"/>
        <w:rPr>
          <w:rFonts w:ascii="Times New Roman" w:eastAsia="Batang" w:hAnsi="Times New Roman" w:cs="Times New Roman"/>
          <w:sz w:val="24"/>
          <w:szCs w:val="24"/>
        </w:rPr>
      </w:pPr>
    </w:p>
    <w:p w14:paraId="7547D7E0" w14:textId="77777777" w:rsidR="00D34342" w:rsidRPr="006F7CE0" w:rsidRDefault="00D34342" w:rsidP="00D34342">
      <w:pPr>
        <w:spacing w:after="0" w:line="360" w:lineRule="auto"/>
        <w:ind w:left="851" w:right="-45" w:hanging="851"/>
        <w:jc w:val="both"/>
        <w:rPr>
          <w:rFonts w:ascii="Times New Roman" w:eastAsia="Batang" w:hAnsi="Times New Roman" w:cs="Times New Roman"/>
          <w:sz w:val="24"/>
          <w:szCs w:val="24"/>
        </w:rPr>
      </w:pPr>
    </w:p>
    <w:p w14:paraId="6031A6CE" w14:textId="77777777" w:rsidR="00D34342" w:rsidRPr="006F7CE0" w:rsidRDefault="00D34342" w:rsidP="00D34342">
      <w:pPr>
        <w:spacing w:after="0" w:line="360" w:lineRule="auto"/>
        <w:ind w:left="851" w:right="-45" w:hanging="851"/>
        <w:jc w:val="both"/>
        <w:rPr>
          <w:rFonts w:ascii="Times New Roman" w:eastAsia="Batang" w:hAnsi="Times New Roman" w:cs="Times New Roman"/>
          <w:sz w:val="24"/>
          <w:szCs w:val="24"/>
        </w:rPr>
      </w:pPr>
    </w:p>
    <w:p w14:paraId="6BD9258B" w14:textId="77777777" w:rsidR="00D34342" w:rsidRPr="006F7CE0" w:rsidRDefault="00D34342" w:rsidP="00D34342">
      <w:pPr>
        <w:spacing w:after="0" w:line="360" w:lineRule="auto"/>
        <w:ind w:left="851" w:right="-45" w:hanging="851"/>
        <w:jc w:val="both"/>
        <w:rPr>
          <w:rFonts w:ascii="Times New Roman" w:hAnsi="Times New Roman" w:cs="Times New Roman"/>
          <w:sz w:val="24"/>
          <w:szCs w:val="24"/>
        </w:rPr>
      </w:pPr>
    </w:p>
    <w:p w14:paraId="0482373E" w14:textId="77777777" w:rsidR="003E7620" w:rsidRPr="006F7CE0" w:rsidRDefault="003E7620" w:rsidP="003E7620">
      <w:pPr>
        <w:spacing w:after="0" w:line="360" w:lineRule="auto"/>
        <w:ind w:left="851" w:right="-45" w:hanging="851"/>
        <w:jc w:val="both"/>
        <w:rPr>
          <w:rFonts w:ascii="Times New Roman" w:hAnsi="Times New Roman" w:cs="Times New Roman"/>
          <w:sz w:val="28"/>
          <w:szCs w:val="28"/>
        </w:rPr>
      </w:pPr>
    </w:p>
    <w:p w14:paraId="128DEED0" w14:textId="77777777" w:rsidR="00DE7AA6" w:rsidRPr="006F7CE0" w:rsidRDefault="00DE7AA6" w:rsidP="003E7620">
      <w:pPr>
        <w:spacing w:after="0" w:line="360" w:lineRule="auto"/>
        <w:ind w:left="851" w:right="-45" w:hanging="851"/>
        <w:jc w:val="both"/>
        <w:rPr>
          <w:rFonts w:ascii="Times New Roman" w:hAnsi="Times New Roman" w:cs="Times New Roman"/>
          <w:sz w:val="28"/>
          <w:szCs w:val="28"/>
        </w:rPr>
      </w:pPr>
    </w:p>
    <w:p w14:paraId="6A0F5842" w14:textId="77777777" w:rsidR="00DE7AA6" w:rsidRPr="006F7CE0" w:rsidRDefault="00DE7AA6" w:rsidP="003E7620">
      <w:pPr>
        <w:spacing w:after="0" w:line="360" w:lineRule="auto"/>
        <w:ind w:left="851" w:right="-45" w:hanging="851"/>
        <w:jc w:val="both"/>
        <w:rPr>
          <w:rFonts w:ascii="Times New Roman" w:hAnsi="Times New Roman" w:cs="Times New Roman"/>
          <w:sz w:val="28"/>
          <w:szCs w:val="28"/>
        </w:rPr>
      </w:pPr>
    </w:p>
    <w:p w14:paraId="69B9CCBE" w14:textId="77777777" w:rsidR="00DE7AA6" w:rsidRPr="006F7CE0" w:rsidRDefault="00DE7AA6" w:rsidP="003E7620">
      <w:pPr>
        <w:spacing w:after="0" w:line="360" w:lineRule="auto"/>
        <w:ind w:left="851" w:right="-45" w:hanging="851"/>
        <w:jc w:val="both"/>
        <w:rPr>
          <w:rFonts w:ascii="Times New Roman" w:hAnsi="Times New Roman" w:cs="Times New Roman"/>
          <w:sz w:val="28"/>
          <w:szCs w:val="28"/>
        </w:rPr>
      </w:pPr>
    </w:p>
    <w:p w14:paraId="17F07D07" w14:textId="77777777" w:rsidR="00DE7AA6" w:rsidRPr="006F7CE0" w:rsidRDefault="00DE7AA6" w:rsidP="003E7620">
      <w:pPr>
        <w:spacing w:after="0" w:line="360" w:lineRule="auto"/>
        <w:ind w:left="851" w:right="-45" w:hanging="851"/>
        <w:jc w:val="both"/>
        <w:rPr>
          <w:rFonts w:ascii="Times New Roman" w:hAnsi="Times New Roman" w:cs="Times New Roman"/>
          <w:sz w:val="28"/>
          <w:szCs w:val="28"/>
        </w:rPr>
      </w:pPr>
    </w:p>
    <w:p w14:paraId="7FF92D83" w14:textId="77777777" w:rsidR="00DE7AA6" w:rsidRPr="006F7CE0" w:rsidRDefault="00DE7AA6" w:rsidP="003E7620">
      <w:pPr>
        <w:spacing w:after="0" w:line="360" w:lineRule="auto"/>
        <w:ind w:left="851" w:right="-45" w:hanging="851"/>
        <w:jc w:val="both"/>
        <w:rPr>
          <w:rFonts w:ascii="Times New Roman" w:hAnsi="Times New Roman" w:cs="Times New Roman"/>
          <w:sz w:val="28"/>
          <w:szCs w:val="28"/>
        </w:rPr>
      </w:pPr>
    </w:p>
    <w:p w14:paraId="1553EEBB" w14:textId="77777777" w:rsidR="00DE7AA6" w:rsidRPr="006F7CE0" w:rsidRDefault="00DE7AA6" w:rsidP="003E7620">
      <w:pPr>
        <w:spacing w:after="0" w:line="360" w:lineRule="auto"/>
        <w:ind w:left="851" w:right="-45" w:hanging="851"/>
        <w:jc w:val="both"/>
        <w:rPr>
          <w:rFonts w:ascii="Times New Roman" w:hAnsi="Times New Roman" w:cs="Times New Roman"/>
          <w:sz w:val="28"/>
          <w:szCs w:val="28"/>
        </w:rPr>
      </w:pPr>
    </w:p>
    <w:p w14:paraId="4FFA4463" w14:textId="77777777" w:rsidR="00DE7AA6" w:rsidRPr="006F7CE0" w:rsidRDefault="00DE7AA6" w:rsidP="003E7620">
      <w:pPr>
        <w:spacing w:after="0" w:line="360" w:lineRule="auto"/>
        <w:ind w:left="851" w:right="-45" w:hanging="851"/>
        <w:jc w:val="both"/>
        <w:rPr>
          <w:rFonts w:ascii="Times New Roman" w:hAnsi="Times New Roman" w:cs="Times New Roman"/>
          <w:sz w:val="28"/>
          <w:szCs w:val="28"/>
        </w:rPr>
      </w:pPr>
    </w:p>
    <w:p w14:paraId="4F1E7C9B" w14:textId="77777777" w:rsidR="00DE7AA6" w:rsidRPr="006F7CE0" w:rsidRDefault="00DE7AA6" w:rsidP="003E7620">
      <w:pPr>
        <w:spacing w:after="0" w:line="360" w:lineRule="auto"/>
        <w:ind w:left="851" w:right="-45" w:hanging="851"/>
        <w:jc w:val="both"/>
        <w:rPr>
          <w:rFonts w:ascii="Times New Roman" w:hAnsi="Times New Roman" w:cs="Times New Roman"/>
          <w:sz w:val="28"/>
          <w:szCs w:val="28"/>
        </w:rPr>
      </w:pPr>
    </w:p>
    <w:p w14:paraId="5F9F1CB3" w14:textId="77777777" w:rsidR="00DE7AA6" w:rsidRPr="006F7CE0" w:rsidRDefault="00DE7AA6" w:rsidP="003E7620">
      <w:pPr>
        <w:spacing w:after="0" w:line="360" w:lineRule="auto"/>
        <w:ind w:left="851" w:right="-45" w:hanging="851"/>
        <w:jc w:val="both"/>
        <w:rPr>
          <w:rFonts w:ascii="Times New Roman" w:hAnsi="Times New Roman" w:cs="Times New Roman"/>
          <w:sz w:val="28"/>
          <w:szCs w:val="28"/>
        </w:rPr>
      </w:pPr>
    </w:p>
    <w:p w14:paraId="761CE96C" w14:textId="77777777" w:rsidR="00DE7AA6" w:rsidRPr="006F7CE0" w:rsidRDefault="00DE7AA6" w:rsidP="003E7620">
      <w:pPr>
        <w:spacing w:after="0" w:line="360" w:lineRule="auto"/>
        <w:ind w:left="851" w:right="-45" w:hanging="851"/>
        <w:jc w:val="both"/>
        <w:rPr>
          <w:rFonts w:ascii="Times New Roman" w:hAnsi="Times New Roman" w:cs="Times New Roman"/>
          <w:sz w:val="28"/>
          <w:szCs w:val="28"/>
        </w:rPr>
      </w:pPr>
    </w:p>
    <w:p w14:paraId="4E33D1BD" w14:textId="77777777" w:rsidR="00DE7AA6" w:rsidRPr="006F7CE0" w:rsidRDefault="00DE7AA6" w:rsidP="003E7620">
      <w:pPr>
        <w:spacing w:after="0" w:line="360" w:lineRule="auto"/>
        <w:ind w:left="851" w:right="-45" w:hanging="851"/>
        <w:jc w:val="both"/>
        <w:rPr>
          <w:rFonts w:ascii="Times New Roman" w:hAnsi="Times New Roman" w:cs="Times New Roman"/>
          <w:sz w:val="28"/>
          <w:szCs w:val="28"/>
        </w:rPr>
      </w:pPr>
    </w:p>
    <w:p w14:paraId="35022317" w14:textId="77777777" w:rsidR="00DE7AA6" w:rsidRPr="006F7CE0" w:rsidRDefault="00DE7AA6" w:rsidP="003E7620">
      <w:pPr>
        <w:spacing w:after="0" w:line="360" w:lineRule="auto"/>
        <w:ind w:left="851" w:right="-45" w:hanging="851"/>
        <w:jc w:val="both"/>
        <w:rPr>
          <w:rFonts w:ascii="Times New Roman" w:hAnsi="Times New Roman" w:cs="Times New Roman"/>
          <w:sz w:val="28"/>
          <w:szCs w:val="28"/>
        </w:rPr>
      </w:pPr>
    </w:p>
    <w:p w14:paraId="2E09049F" w14:textId="77777777" w:rsidR="00DE7AA6" w:rsidRPr="006F7CE0" w:rsidRDefault="00DE7AA6" w:rsidP="003E7620">
      <w:pPr>
        <w:spacing w:after="0" w:line="360" w:lineRule="auto"/>
        <w:ind w:left="851" w:right="-45" w:hanging="851"/>
        <w:jc w:val="both"/>
        <w:rPr>
          <w:rFonts w:ascii="Times New Roman" w:hAnsi="Times New Roman" w:cs="Times New Roman"/>
          <w:sz w:val="28"/>
          <w:szCs w:val="28"/>
        </w:rPr>
      </w:pPr>
    </w:p>
    <w:p w14:paraId="2B030461" w14:textId="77777777" w:rsidR="00ED0B85" w:rsidRPr="006F7CE0" w:rsidRDefault="00ED0B85" w:rsidP="003E7620">
      <w:pPr>
        <w:spacing w:after="0" w:line="360" w:lineRule="auto"/>
        <w:ind w:left="851" w:right="-45" w:hanging="851"/>
        <w:jc w:val="both"/>
        <w:rPr>
          <w:rFonts w:ascii="Times New Roman" w:hAnsi="Times New Roman" w:cs="Times New Roman"/>
          <w:sz w:val="28"/>
          <w:szCs w:val="28"/>
        </w:rPr>
      </w:pPr>
    </w:p>
    <w:p w14:paraId="2DCBD50E" w14:textId="77777777" w:rsidR="00ED0B85" w:rsidRPr="006F7CE0" w:rsidRDefault="00ED0B85" w:rsidP="003E7620">
      <w:pPr>
        <w:spacing w:after="0" w:line="360" w:lineRule="auto"/>
        <w:ind w:left="851" w:right="-45" w:hanging="851"/>
        <w:jc w:val="both"/>
        <w:rPr>
          <w:rFonts w:ascii="Times New Roman" w:hAnsi="Times New Roman" w:cs="Times New Roman"/>
          <w:sz w:val="28"/>
          <w:szCs w:val="28"/>
        </w:rPr>
      </w:pPr>
    </w:p>
    <w:p w14:paraId="7FB94F6D" w14:textId="77777777" w:rsidR="005943E4" w:rsidRPr="006F7CE0" w:rsidRDefault="005943E4" w:rsidP="003E7620">
      <w:pPr>
        <w:spacing w:after="0" w:line="360" w:lineRule="auto"/>
        <w:ind w:left="851" w:right="-45" w:hanging="851"/>
        <w:jc w:val="both"/>
        <w:rPr>
          <w:rFonts w:ascii="Times New Roman" w:hAnsi="Times New Roman" w:cs="Times New Roman"/>
          <w:sz w:val="28"/>
          <w:szCs w:val="28"/>
        </w:rPr>
      </w:pPr>
    </w:p>
    <w:p w14:paraId="03290488" w14:textId="77777777" w:rsidR="005943E4" w:rsidRPr="006F7CE0" w:rsidRDefault="005943E4" w:rsidP="003E7620">
      <w:pPr>
        <w:spacing w:after="0" w:line="360" w:lineRule="auto"/>
        <w:ind w:left="851" w:right="-45" w:hanging="851"/>
        <w:jc w:val="both"/>
        <w:rPr>
          <w:rFonts w:ascii="Times New Roman" w:hAnsi="Times New Roman" w:cs="Times New Roman"/>
          <w:sz w:val="28"/>
          <w:szCs w:val="28"/>
        </w:rPr>
      </w:pPr>
    </w:p>
    <w:p w14:paraId="579F99AA" w14:textId="77777777" w:rsidR="005943E4" w:rsidRPr="006F7CE0" w:rsidRDefault="005943E4" w:rsidP="003E7620">
      <w:pPr>
        <w:spacing w:after="0" w:line="360" w:lineRule="auto"/>
        <w:ind w:left="851" w:right="-45" w:hanging="851"/>
        <w:jc w:val="both"/>
        <w:rPr>
          <w:rFonts w:ascii="Times New Roman" w:hAnsi="Times New Roman" w:cs="Times New Roman"/>
          <w:sz w:val="28"/>
          <w:szCs w:val="28"/>
        </w:rPr>
      </w:pPr>
    </w:p>
    <w:p w14:paraId="20D6FACF" w14:textId="77777777" w:rsidR="000D6DAE" w:rsidRPr="006F7CE0" w:rsidRDefault="000D6DAE" w:rsidP="003E7620">
      <w:pPr>
        <w:spacing w:after="0" w:line="360" w:lineRule="auto"/>
        <w:ind w:left="851" w:right="-45" w:hanging="851"/>
        <w:jc w:val="both"/>
        <w:rPr>
          <w:rFonts w:ascii="Times New Roman" w:hAnsi="Times New Roman" w:cs="Times New Roman"/>
          <w:sz w:val="28"/>
          <w:szCs w:val="28"/>
        </w:rPr>
      </w:pPr>
    </w:p>
    <w:p w14:paraId="72609ED4" w14:textId="77777777" w:rsidR="000D6DAE" w:rsidRPr="006F7CE0" w:rsidRDefault="000D6DAE" w:rsidP="003E7620">
      <w:pPr>
        <w:spacing w:after="0" w:line="360" w:lineRule="auto"/>
        <w:ind w:left="851" w:right="-45" w:hanging="851"/>
        <w:jc w:val="both"/>
        <w:rPr>
          <w:rFonts w:ascii="Times New Roman" w:hAnsi="Times New Roman" w:cs="Times New Roman"/>
          <w:sz w:val="28"/>
          <w:szCs w:val="28"/>
        </w:rPr>
      </w:pPr>
    </w:p>
    <w:p w14:paraId="7FBA1DBA" w14:textId="77777777" w:rsidR="000D6DAE" w:rsidRPr="006F7CE0" w:rsidRDefault="000D6DAE" w:rsidP="003E7620">
      <w:pPr>
        <w:spacing w:after="0" w:line="360" w:lineRule="auto"/>
        <w:ind w:left="851" w:right="-45" w:hanging="851"/>
        <w:jc w:val="both"/>
        <w:rPr>
          <w:rFonts w:ascii="Times New Roman" w:hAnsi="Times New Roman" w:cs="Times New Roman"/>
          <w:sz w:val="28"/>
          <w:szCs w:val="28"/>
        </w:rPr>
        <w:sectPr w:rsidR="000D6DAE" w:rsidRPr="006F7CE0" w:rsidSect="000C0E91">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22136C5F" w14:textId="77777777" w:rsidR="00863A5D" w:rsidRPr="006F7CE0" w:rsidRDefault="00863A5D">
      <w:pPr>
        <w:pStyle w:val="Heading1"/>
        <w:numPr>
          <w:ilvl w:val="0"/>
          <w:numId w:val="30"/>
        </w:numPr>
        <w:ind w:firstLine="66"/>
      </w:pPr>
    </w:p>
    <w:p w14:paraId="5E313F78" w14:textId="77777777" w:rsidR="003E7620" w:rsidRPr="006F7CE0" w:rsidRDefault="003E7620" w:rsidP="00B62FEA">
      <w:pPr>
        <w:pStyle w:val="Heading1"/>
        <w:ind w:left="2520" w:firstLine="360"/>
        <w:jc w:val="left"/>
      </w:pPr>
      <w:r w:rsidRPr="006F7CE0">
        <w:t>BENEFICIATION STUDIES</w:t>
      </w:r>
    </w:p>
    <w:p w14:paraId="225CB8F6" w14:textId="77777777" w:rsidR="003E7620" w:rsidRPr="006F7CE0" w:rsidRDefault="003E7620" w:rsidP="00CF0A1F">
      <w:pPr>
        <w:spacing w:after="0" w:line="360" w:lineRule="auto"/>
        <w:ind w:right="-45"/>
        <w:jc w:val="both"/>
        <w:rPr>
          <w:rFonts w:ascii="Times New Roman" w:hAnsi="Times New Roman" w:cs="Times New Roman"/>
          <w:b/>
          <w:bCs/>
          <w:sz w:val="28"/>
          <w:szCs w:val="28"/>
        </w:rPr>
      </w:pPr>
    </w:p>
    <w:p w14:paraId="5A306B17" w14:textId="0ECAEBBE" w:rsidR="00D34342" w:rsidRPr="006F7CE0" w:rsidRDefault="00D34342" w:rsidP="00D34342">
      <w:pPr>
        <w:pStyle w:val="Default"/>
        <w:spacing w:line="360" w:lineRule="auto"/>
        <w:ind w:left="851" w:hanging="851"/>
        <w:jc w:val="both"/>
        <w:rPr>
          <w:rFonts w:ascii="Times New Roman" w:hAnsi="Times New Roman" w:cs="Times New Roman"/>
          <w:b/>
          <w:bCs/>
          <w:color w:val="auto"/>
        </w:rPr>
      </w:pPr>
      <w:r w:rsidRPr="006F7CE0">
        <w:rPr>
          <w:rFonts w:ascii="Times New Roman" w:eastAsia="Batang" w:hAnsi="Times New Roman" w:cs="Times New Roman"/>
        </w:rPr>
        <w:t>18.1.0</w:t>
      </w:r>
      <w:r w:rsidRPr="006F7CE0">
        <w:rPr>
          <w:rFonts w:ascii="Times New Roman" w:eastAsia="Batang" w:hAnsi="Times New Roman" w:cs="Times New Roman"/>
        </w:rPr>
        <w:tab/>
        <w:t xml:space="preserve">The present </w:t>
      </w:r>
      <w:r w:rsidR="00FC58DD" w:rsidRPr="006F7CE0">
        <w:rPr>
          <w:rFonts w:ascii="Times New Roman" w:eastAsia="Batang" w:hAnsi="Times New Roman" w:cs="Times New Roman"/>
        </w:rPr>
        <w:t xml:space="preserve">Preliminary Exploration </w:t>
      </w:r>
      <w:r w:rsidRPr="006F7CE0">
        <w:rPr>
          <w:rFonts w:ascii="Times New Roman" w:eastAsia="Batang" w:hAnsi="Times New Roman" w:cs="Times New Roman"/>
        </w:rPr>
        <w:t>(G-</w:t>
      </w:r>
      <w:r w:rsidR="003443DB" w:rsidRPr="006F7CE0">
        <w:rPr>
          <w:rFonts w:ascii="Times New Roman" w:eastAsia="Batang" w:hAnsi="Times New Roman" w:cs="Times New Roman"/>
        </w:rPr>
        <w:t>3</w:t>
      </w:r>
      <w:r w:rsidRPr="006F7CE0">
        <w:rPr>
          <w:rFonts w:ascii="Times New Roman" w:eastAsia="Batang" w:hAnsi="Times New Roman" w:cs="Times New Roman"/>
        </w:rPr>
        <w:t>) has been carried out for</w:t>
      </w:r>
      <w:r w:rsidR="005943E4" w:rsidRPr="006F7CE0">
        <w:rPr>
          <w:rFonts w:ascii="Times New Roman" w:eastAsia="Batang" w:hAnsi="Times New Roman" w:cs="Times New Roman"/>
        </w:rPr>
        <w:t xml:space="preserve"> manganese </w:t>
      </w:r>
      <w:r w:rsidRPr="006F7CE0">
        <w:rPr>
          <w:rFonts w:ascii="Times New Roman" w:eastAsia="Batang" w:hAnsi="Times New Roman" w:cs="Times New Roman"/>
        </w:rPr>
        <w:t xml:space="preserve">mineralisation in </w:t>
      </w:r>
      <w:r w:rsidR="003443DB" w:rsidRPr="006F7CE0">
        <w:rPr>
          <w:rFonts w:ascii="Times New Roman" w:eastAsia="Batang" w:hAnsi="Times New Roman" w:cs="Times New Roman"/>
        </w:rPr>
        <w:t>Nagardhan</w:t>
      </w:r>
      <w:r w:rsidRPr="006F7CE0">
        <w:rPr>
          <w:rFonts w:ascii="Times New Roman" w:eastAsia="Batang" w:hAnsi="Times New Roman" w:cs="Times New Roman"/>
          <w:bCs/>
        </w:rPr>
        <w:t xml:space="preserve"> Block</w:t>
      </w:r>
      <w:r w:rsidRPr="006F7CE0">
        <w:rPr>
          <w:rFonts w:ascii="Times New Roman" w:eastAsia="Batang" w:hAnsi="Times New Roman" w:cs="Times New Roman"/>
        </w:rPr>
        <w:t xml:space="preserve"> for which there is no provision for </w:t>
      </w:r>
      <w:proofErr w:type="spellStart"/>
      <w:r w:rsidRPr="006F7CE0">
        <w:rPr>
          <w:rFonts w:ascii="Times New Roman" w:eastAsia="Batang" w:hAnsi="Times New Roman" w:cs="Times New Roman"/>
        </w:rPr>
        <w:t>b</w:t>
      </w:r>
      <w:r w:rsidR="005943E4" w:rsidRPr="006F7CE0">
        <w:rPr>
          <w:rFonts w:ascii="Times New Roman" w:eastAsia="Batang" w:hAnsi="Times New Roman" w:cs="Times New Roman"/>
        </w:rPr>
        <w:t>e</w:t>
      </w:r>
      <w:r w:rsidRPr="006F7CE0">
        <w:rPr>
          <w:rFonts w:ascii="Times New Roman" w:eastAsia="Batang" w:hAnsi="Times New Roman" w:cs="Times New Roman"/>
        </w:rPr>
        <w:t>n</w:t>
      </w:r>
      <w:r w:rsidR="005943E4" w:rsidRPr="006F7CE0">
        <w:rPr>
          <w:rFonts w:ascii="Times New Roman" w:eastAsia="Batang" w:hAnsi="Times New Roman" w:cs="Times New Roman"/>
        </w:rPr>
        <w:t>i</w:t>
      </w:r>
      <w:r w:rsidRPr="006F7CE0">
        <w:rPr>
          <w:rFonts w:ascii="Times New Roman" w:eastAsia="Batang" w:hAnsi="Times New Roman" w:cs="Times New Roman"/>
        </w:rPr>
        <w:t>ficiation</w:t>
      </w:r>
      <w:proofErr w:type="spellEnd"/>
      <w:r w:rsidRPr="006F7CE0">
        <w:rPr>
          <w:rFonts w:ascii="Times New Roman" w:eastAsia="Batang" w:hAnsi="Times New Roman" w:cs="Times New Roman"/>
        </w:rPr>
        <w:t xml:space="preserve"> studies.</w:t>
      </w:r>
    </w:p>
    <w:p w14:paraId="0E893444" w14:textId="77777777" w:rsidR="00D34342" w:rsidRPr="006F7CE0" w:rsidRDefault="00D34342" w:rsidP="00473025">
      <w:pPr>
        <w:pStyle w:val="Default"/>
        <w:spacing w:line="360" w:lineRule="auto"/>
        <w:ind w:left="851" w:hanging="851"/>
        <w:jc w:val="both"/>
        <w:rPr>
          <w:rFonts w:ascii="Times New Roman" w:hAnsi="Times New Roman" w:cs="Times New Roman"/>
          <w:b/>
          <w:bCs/>
          <w:color w:val="auto"/>
        </w:rPr>
      </w:pPr>
    </w:p>
    <w:p w14:paraId="40A6BF30"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58016DE7" w14:textId="77777777" w:rsidR="00D34342" w:rsidRPr="006F7CE0" w:rsidRDefault="00D34342" w:rsidP="00AC7766">
      <w:pPr>
        <w:spacing w:after="0"/>
        <w:ind w:right="-46"/>
        <w:jc w:val="center"/>
        <w:rPr>
          <w:rFonts w:ascii="Times New Roman" w:hAnsi="Times New Roman" w:cs="Times New Roman"/>
          <w:b/>
          <w:sz w:val="28"/>
          <w:szCs w:val="28"/>
          <w:u w:val="single"/>
          <w:lang w:val="en-IN"/>
        </w:rPr>
      </w:pPr>
    </w:p>
    <w:p w14:paraId="49E20C1C"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7FF77C2A"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546349F9"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0019B2E6"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74F0C212"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5352264C"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11941F88"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7A8A69C9"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2B094BDE"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1EB04344"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6B114358"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1051774A"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205A1027"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3A2A5979"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05B73E5E"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61E05398"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75F3D7F1"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26B01DB5"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4D70649F" w14:textId="77777777" w:rsidR="000D6DAE" w:rsidRPr="006F7CE0" w:rsidRDefault="000D6DAE" w:rsidP="00AC7766">
      <w:pPr>
        <w:spacing w:after="0"/>
        <w:ind w:right="-46"/>
        <w:jc w:val="center"/>
        <w:rPr>
          <w:rFonts w:ascii="Times New Roman" w:hAnsi="Times New Roman" w:cs="Times New Roman"/>
          <w:b/>
          <w:sz w:val="28"/>
          <w:szCs w:val="28"/>
          <w:u w:val="single"/>
        </w:rPr>
      </w:pPr>
    </w:p>
    <w:p w14:paraId="6BD1069E" w14:textId="77777777" w:rsidR="000D6DAE" w:rsidRPr="006F7CE0" w:rsidRDefault="000D6DAE" w:rsidP="00AC7766">
      <w:pPr>
        <w:spacing w:after="0"/>
        <w:ind w:right="-46"/>
        <w:jc w:val="center"/>
        <w:rPr>
          <w:rFonts w:ascii="Times New Roman" w:hAnsi="Times New Roman" w:cs="Times New Roman"/>
          <w:b/>
          <w:sz w:val="28"/>
          <w:szCs w:val="28"/>
          <w:u w:val="single"/>
        </w:rPr>
      </w:pPr>
    </w:p>
    <w:p w14:paraId="4CF7D9F4" w14:textId="77777777" w:rsidR="000D6DAE" w:rsidRPr="006F7CE0" w:rsidRDefault="000D6DAE" w:rsidP="00AC7766">
      <w:pPr>
        <w:spacing w:after="0"/>
        <w:ind w:right="-46"/>
        <w:jc w:val="center"/>
        <w:rPr>
          <w:rFonts w:ascii="Times New Roman" w:hAnsi="Times New Roman" w:cs="Times New Roman"/>
          <w:b/>
          <w:sz w:val="28"/>
          <w:szCs w:val="28"/>
          <w:u w:val="single"/>
        </w:rPr>
      </w:pPr>
    </w:p>
    <w:p w14:paraId="5B713789" w14:textId="77777777" w:rsidR="000D6DAE" w:rsidRPr="006F7CE0" w:rsidRDefault="000D6DAE" w:rsidP="00AC7766">
      <w:pPr>
        <w:spacing w:after="0"/>
        <w:ind w:right="-46"/>
        <w:jc w:val="center"/>
        <w:rPr>
          <w:rFonts w:ascii="Times New Roman" w:hAnsi="Times New Roman" w:cs="Times New Roman"/>
          <w:b/>
          <w:sz w:val="28"/>
          <w:szCs w:val="28"/>
          <w:u w:val="single"/>
        </w:rPr>
      </w:pPr>
    </w:p>
    <w:p w14:paraId="216C7111" w14:textId="77777777" w:rsidR="000D6DAE" w:rsidRPr="006F7CE0" w:rsidRDefault="000D6DAE" w:rsidP="00AC7766">
      <w:pPr>
        <w:spacing w:after="0"/>
        <w:ind w:right="-46"/>
        <w:jc w:val="center"/>
        <w:rPr>
          <w:rFonts w:ascii="Times New Roman" w:hAnsi="Times New Roman" w:cs="Times New Roman"/>
          <w:b/>
          <w:sz w:val="28"/>
          <w:szCs w:val="28"/>
          <w:u w:val="single"/>
        </w:rPr>
      </w:pPr>
    </w:p>
    <w:p w14:paraId="583A5B09" w14:textId="77777777" w:rsidR="000D6DAE" w:rsidRPr="006F7CE0" w:rsidRDefault="000D6DAE" w:rsidP="00AC7766">
      <w:pPr>
        <w:spacing w:after="0"/>
        <w:ind w:right="-46"/>
        <w:jc w:val="center"/>
        <w:rPr>
          <w:rFonts w:ascii="Times New Roman" w:hAnsi="Times New Roman" w:cs="Times New Roman"/>
          <w:b/>
          <w:sz w:val="28"/>
          <w:szCs w:val="28"/>
          <w:u w:val="single"/>
        </w:rPr>
      </w:pPr>
    </w:p>
    <w:p w14:paraId="51C35B82"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4E9A7200"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161459CC" w14:textId="77777777" w:rsidR="00D34342" w:rsidRPr="006F7CE0" w:rsidRDefault="00D34342" w:rsidP="00AC7766">
      <w:pPr>
        <w:spacing w:after="0"/>
        <w:ind w:right="-46"/>
        <w:jc w:val="center"/>
        <w:rPr>
          <w:rFonts w:ascii="Times New Roman" w:hAnsi="Times New Roman" w:cs="Times New Roman"/>
          <w:b/>
          <w:sz w:val="28"/>
          <w:szCs w:val="28"/>
          <w:u w:val="single"/>
        </w:rPr>
      </w:pPr>
    </w:p>
    <w:p w14:paraId="25C59AE3" w14:textId="77777777" w:rsidR="005943E4" w:rsidRPr="006F7CE0" w:rsidRDefault="005943E4" w:rsidP="00AC7766">
      <w:pPr>
        <w:spacing w:after="0"/>
        <w:ind w:right="-46"/>
        <w:jc w:val="center"/>
        <w:rPr>
          <w:rFonts w:ascii="Times New Roman" w:hAnsi="Times New Roman" w:cs="Times New Roman"/>
          <w:b/>
          <w:sz w:val="28"/>
          <w:szCs w:val="28"/>
          <w:u w:val="single"/>
        </w:rPr>
        <w:sectPr w:rsidR="005943E4" w:rsidRPr="006F7CE0" w:rsidSect="000C0E91">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28D3BDA6" w14:textId="77777777" w:rsidR="00AC7766" w:rsidRPr="006F7CE0" w:rsidRDefault="00AC7766">
      <w:pPr>
        <w:pStyle w:val="Heading1"/>
        <w:numPr>
          <w:ilvl w:val="0"/>
          <w:numId w:val="29"/>
        </w:numPr>
        <w:ind w:firstLine="66"/>
      </w:pPr>
    </w:p>
    <w:p w14:paraId="5E1F5235" w14:textId="77777777" w:rsidR="00AC7766" w:rsidRPr="006F7CE0" w:rsidRDefault="00AC7766" w:rsidP="00B62FEA">
      <w:pPr>
        <w:pStyle w:val="Heading1"/>
        <w:ind w:left="1800" w:firstLine="360"/>
        <w:jc w:val="left"/>
      </w:pPr>
      <w:r w:rsidRPr="006F7CE0">
        <w:t>RESOURCE ESTIMATION TECHNIQUE</w:t>
      </w:r>
    </w:p>
    <w:p w14:paraId="72A1B157" w14:textId="77777777" w:rsidR="00AC7766" w:rsidRPr="006F7CE0" w:rsidRDefault="00AC7766" w:rsidP="00AC7766">
      <w:pPr>
        <w:spacing w:after="0" w:line="360" w:lineRule="auto"/>
        <w:ind w:left="851" w:right="-45" w:hanging="851"/>
        <w:jc w:val="both"/>
        <w:rPr>
          <w:rFonts w:ascii="Times New Roman" w:eastAsia="Batang" w:hAnsi="Times New Roman" w:cs="Times New Roman"/>
          <w:bCs/>
          <w:color w:val="C00000"/>
          <w:sz w:val="28"/>
          <w:szCs w:val="28"/>
        </w:rPr>
      </w:pPr>
    </w:p>
    <w:p w14:paraId="059942F0" w14:textId="296B8E43" w:rsidR="000F37F1" w:rsidRPr="000F2235" w:rsidRDefault="000F37F1">
      <w:pPr>
        <w:pStyle w:val="Heading1"/>
        <w:numPr>
          <w:ilvl w:val="1"/>
          <w:numId w:val="29"/>
        </w:numPr>
        <w:ind w:left="851" w:hanging="851"/>
        <w:jc w:val="both"/>
        <w:rPr>
          <w:sz w:val="24"/>
          <w:szCs w:val="24"/>
          <w:u w:val="none"/>
        </w:rPr>
      </w:pPr>
      <w:r w:rsidRPr="000F2235">
        <w:rPr>
          <w:sz w:val="24"/>
          <w:szCs w:val="24"/>
          <w:u w:val="none"/>
        </w:rPr>
        <w:t xml:space="preserve">GENERAL </w:t>
      </w:r>
    </w:p>
    <w:p w14:paraId="38155DE6" w14:textId="7AB5D1BC" w:rsidR="000F37F1" w:rsidRPr="006F7CE0" w:rsidRDefault="000F37F1">
      <w:pPr>
        <w:pStyle w:val="Heading1"/>
        <w:numPr>
          <w:ilvl w:val="2"/>
          <w:numId w:val="29"/>
        </w:numPr>
        <w:ind w:left="851" w:hanging="851"/>
        <w:jc w:val="both"/>
        <w:rPr>
          <w:b w:val="0"/>
          <w:bCs w:val="0"/>
          <w:sz w:val="24"/>
          <w:szCs w:val="24"/>
          <w:u w:val="none"/>
        </w:rPr>
      </w:pPr>
      <w:r w:rsidRPr="006F7CE0">
        <w:rPr>
          <w:b w:val="0"/>
          <w:bCs w:val="0"/>
          <w:sz w:val="24"/>
          <w:szCs w:val="24"/>
          <w:u w:val="none"/>
        </w:rPr>
        <w:t xml:space="preserve">The Preliminary exploration (G-3 stage) has been carried out for </w:t>
      </w:r>
      <w:r w:rsidR="00FF7A58" w:rsidRPr="006F7CE0">
        <w:rPr>
          <w:b w:val="0"/>
          <w:bCs w:val="0"/>
          <w:sz w:val="24"/>
          <w:szCs w:val="24"/>
          <w:u w:val="none"/>
        </w:rPr>
        <w:t>Manganese</w:t>
      </w:r>
      <w:r w:rsidRPr="006F7CE0">
        <w:rPr>
          <w:b w:val="0"/>
          <w:bCs w:val="0"/>
          <w:sz w:val="24"/>
          <w:szCs w:val="24"/>
          <w:u w:val="none"/>
        </w:rPr>
        <w:t xml:space="preserve">, in </w:t>
      </w:r>
      <w:r w:rsidR="00FF7A58" w:rsidRPr="006F7CE0">
        <w:rPr>
          <w:b w:val="0"/>
          <w:bCs w:val="0"/>
          <w:sz w:val="24"/>
          <w:szCs w:val="24"/>
          <w:u w:val="none"/>
        </w:rPr>
        <w:t>Nagardhan</w:t>
      </w:r>
      <w:r w:rsidRPr="006F7CE0">
        <w:rPr>
          <w:b w:val="0"/>
          <w:bCs w:val="0"/>
          <w:sz w:val="24"/>
          <w:szCs w:val="24"/>
          <w:u w:val="none"/>
        </w:rPr>
        <w:t xml:space="preserve"> Block. The exploration has been co</w:t>
      </w:r>
      <w:r w:rsidR="00FF7A58" w:rsidRPr="006F7CE0">
        <w:rPr>
          <w:b w:val="0"/>
          <w:bCs w:val="0"/>
          <w:sz w:val="24"/>
          <w:szCs w:val="24"/>
          <w:u w:val="none"/>
        </w:rPr>
        <w:t>ncluded</w:t>
      </w:r>
      <w:r w:rsidRPr="006F7CE0">
        <w:rPr>
          <w:b w:val="0"/>
          <w:bCs w:val="0"/>
          <w:sz w:val="24"/>
          <w:szCs w:val="24"/>
          <w:u w:val="none"/>
        </w:rPr>
        <w:t xml:space="preserve"> by </w:t>
      </w:r>
      <w:r w:rsidR="00FF7A58" w:rsidRPr="006F7CE0">
        <w:rPr>
          <w:b w:val="0"/>
          <w:bCs w:val="0"/>
          <w:sz w:val="24"/>
          <w:szCs w:val="24"/>
          <w:u w:val="none"/>
        </w:rPr>
        <w:t xml:space="preserve">excavating trenches amounting 127 </w:t>
      </w:r>
      <w:proofErr w:type="spellStart"/>
      <w:r w:rsidR="00FF7A58" w:rsidRPr="006F7CE0">
        <w:rPr>
          <w:b w:val="0"/>
          <w:bCs w:val="0"/>
          <w:sz w:val="24"/>
          <w:szCs w:val="24"/>
          <w:u w:val="none"/>
        </w:rPr>
        <w:t>Cu.m</w:t>
      </w:r>
      <w:proofErr w:type="spellEnd"/>
      <w:r w:rsidR="00FF7A58" w:rsidRPr="006F7CE0">
        <w:rPr>
          <w:b w:val="0"/>
          <w:bCs w:val="0"/>
          <w:sz w:val="24"/>
          <w:szCs w:val="24"/>
          <w:u w:val="none"/>
        </w:rPr>
        <w:t xml:space="preserve"> </w:t>
      </w:r>
      <w:r w:rsidR="00314A57" w:rsidRPr="006F7CE0">
        <w:rPr>
          <w:b w:val="0"/>
          <w:bCs w:val="0"/>
          <w:sz w:val="24"/>
          <w:szCs w:val="24"/>
          <w:u w:val="none"/>
        </w:rPr>
        <w:t xml:space="preserve">and </w:t>
      </w:r>
      <w:r w:rsidRPr="006F7CE0">
        <w:rPr>
          <w:b w:val="0"/>
          <w:bCs w:val="0"/>
          <w:sz w:val="24"/>
          <w:szCs w:val="24"/>
          <w:u w:val="none"/>
        </w:rPr>
        <w:t xml:space="preserve">drilling </w:t>
      </w:r>
      <w:r w:rsidR="00314A57" w:rsidRPr="006F7CE0">
        <w:rPr>
          <w:b w:val="0"/>
          <w:bCs w:val="0"/>
          <w:sz w:val="24"/>
          <w:szCs w:val="24"/>
          <w:u w:val="none"/>
        </w:rPr>
        <w:t>of 3</w:t>
      </w:r>
      <w:r w:rsidRPr="006F7CE0">
        <w:rPr>
          <w:b w:val="0"/>
          <w:bCs w:val="0"/>
          <w:sz w:val="24"/>
          <w:szCs w:val="24"/>
          <w:u w:val="none"/>
        </w:rPr>
        <w:t xml:space="preserve"> nos. of boreholes in so as to cover the entire </w:t>
      </w:r>
      <w:proofErr w:type="spellStart"/>
      <w:r w:rsidR="00314A57" w:rsidRPr="006F7CE0">
        <w:rPr>
          <w:b w:val="0"/>
          <w:bCs w:val="0"/>
          <w:sz w:val="24"/>
          <w:szCs w:val="24"/>
          <w:u w:val="none"/>
        </w:rPr>
        <w:t>mineralised</w:t>
      </w:r>
      <w:proofErr w:type="spellEnd"/>
      <w:r w:rsidRPr="006F7CE0">
        <w:rPr>
          <w:b w:val="0"/>
          <w:bCs w:val="0"/>
          <w:sz w:val="24"/>
          <w:szCs w:val="24"/>
          <w:u w:val="none"/>
        </w:rPr>
        <w:t xml:space="preserve"> area with the objective to make systematic assessment of </w:t>
      </w:r>
      <w:r w:rsidR="00314A57" w:rsidRPr="006F7CE0">
        <w:rPr>
          <w:b w:val="0"/>
          <w:bCs w:val="0"/>
          <w:sz w:val="24"/>
          <w:szCs w:val="24"/>
          <w:u w:val="none"/>
        </w:rPr>
        <w:t>Manganese</w:t>
      </w:r>
      <w:r w:rsidRPr="006F7CE0">
        <w:rPr>
          <w:b w:val="0"/>
          <w:bCs w:val="0"/>
          <w:sz w:val="24"/>
          <w:szCs w:val="24"/>
          <w:u w:val="none"/>
        </w:rPr>
        <w:t xml:space="preserve"> ore and to estimate inferred category (33</w:t>
      </w:r>
      <w:r w:rsidR="00515150" w:rsidRPr="006F7CE0">
        <w:rPr>
          <w:b w:val="0"/>
          <w:bCs w:val="0"/>
          <w:sz w:val="24"/>
          <w:szCs w:val="24"/>
          <w:u w:val="none"/>
        </w:rPr>
        <w:t>3</w:t>
      </w:r>
      <w:r w:rsidRPr="006F7CE0">
        <w:rPr>
          <w:b w:val="0"/>
          <w:bCs w:val="0"/>
          <w:sz w:val="24"/>
          <w:szCs w:val="24"/>
          <w:u w:val="none"/>
        </w:rPr>
        <w:t xml:space="preserve">) resources and associated laboratory studies. There are </w:t>
      </w:r>
      <w:r w:rsidR="00314A57" w:rsidRPr="006F7CE0">
        <w:rPr>
          <w:b w:val="0"/>
          <w:bCs w:val="0"/>
          <w:sz w:val="24"/>
          <w:szCs w:val="24"/>
          <w:u w:val="none"/>
        </w:rPr>
        <w:t>81</w:t>
      </w:r>
      <w:r w:rsidRPr="006F7CE0">
        <w:rPr>
          <w:b w:val="0"/>
          <w:bCs w:val="0"/>
          <w:sz w:val="24"/>
          <w:szCs w:val="24"/>
          <w:u w:val="none"/>
        </w:rPr>
        <w:t xml:space="preserve"> no</w:t>
      </w:r>
      <w:r w:rsidR="00314A57" w:rsidRPr="006F7CE0">
        <w:rPr>
          <w:b w:val="0"/>
          <w:bCs w:val="0"/>
          <w:sz w:val="24"/>
          <w:szCs w:val="24"/>
          <w:u w:val="none"/>
        </w:rPr>
        <w:t>s</w:t>
      </w:r>
      <w:r w:rsidRPr="006F7CE0">
        <w:rPr>
          <w:b w:val="0"/>
          <w:bCs w:val="0"/>
          <w:sz w:val="24"/>
          <w:szCs w:val="24"/>
          <w:u w:val="none"/>
        </w:rPr>
        <w:t xml:space="preserve">. of primary </w:t>
      </w:r>
      <w:r w:rsidR="00515150" w:rsidRPr="006F7CE0">
        <w:rPr>
          <w:b w:val="0"/>
          <w:bCs w:val="0"/>
          <w:sz w:val="24"/>
          <w:szCs w:val="24"/>
          <w:u w:val="none"/>
        </w:rPr>
        <w:t xml:space="preserve">trench and </w:t>
      </w:r>
      <w:r w:rsidRPr="006F7CE0">
        <w:rPr>
          <w:b w:val="0"/>
          <w:bCs w:val="0"/>
          <w:sz w:val="24"/>
          <w:szCs w:val="24"/>
          <w:u w:val="none"/>
        </w:rPr>
        <w:t xml:space="preserve">borehole core samples for </w:t>
      </w:r>
      <w:r w:rsidR="00314A57" w:rsidRPr="006F7CE0">
        <w:rPr>
          <w:b w:val="0"/>
          <w:bCs w:val="0"/>
          <w:sz w:val="24"/>
          <w:szCs w:val="24"/>
          <w:u w:val="none"/>
        </w:rPr>
        <w:t>manganese</w:t>
      </w:r>
      <w:r w:rsidRPr="006F7CE0">
        <w:rPr>
          <w:b w:val="0"/>
          <w:bCs w:val="0"/>
          <w:sz w:val="24"/>
          <w:szCs w:val="24"/>
          <w:u w:val="none"/>
        </w:rPr>
        <w:t xml:space="preserve"> mineralization </w:t>
      </w:r>
      <w:r w:rsidR="00515150" w:rsidRPr="006F7CE0">
        <w:rPr>
          <w:b w:val="0"/>
          <w:bCs w:val="0"/>
          <w:sz w:val="24"/>
          <w:szCs w:val="24"/>
          <w:u w:val="none"/>
        </w:rPr>
        <w:t xml:space="preserve">which </w:t>
      </w:r>
      <w:r w:rsidRPr="006F7CE0">
        <w:rPr>
          <w:b w:val="0"/>
          <w:bCs w:val="0"/>
          <w:sz w:val="24"/>
          <w:szCs w:val="24"/>
          <w:u w:val="none"/>
        </w:rPr>
        <w:t xml:space="preserve">has been </w:t>
      </w:r>
      <w:proofErr w:type="spellStart"/>
      <w:r w:rsidRPr="006F7CE0">
        <w:rPr>
          <w:b w:val="0"/>
          <w:bCs w:val="0"/>
          <w:sz w:val="24"/>
          <w:szCs w:val="24"/>
          <w:u w:val="none"/>
        </w:rPr>
        <w:t>analysed</w:t>
      </w:r>
      <w:proofErr w:type="spellEnd"/>
      <w:r w:rsidRPr="006F7CE0">
        <w:rPr>
          <w:b w:val="0"/>
          <w:bCs w:val="0"/>
          <w:sz w:val="24"/>
          <w:szCs w:val="24"/>
          <w:u w:val="none"/>
        </w:rPr>
        <w:t xml:space="preserve"> and the results of the same is furnished in Annexure-I</w:t>
      </w:r>
      <w:r w:rsidR="00515150" w:rsidRPr="006F7CE0">
        <w:rPr>
          <w:b w:val="0"/>
          <w:bCs w:val="0"/>
          <w:sz w:val="24"/>
          <w:szCs w:val="24"/>
          <w:u w:val="none"/>
        </w:rPr>
        <w:t>V and Annexure-V</w:t>
      </w:r>
      <w:r w:rsidRPr="006F7CE0">
        <w:rPr>
          <w:b w:val="0"/>
          <w:bCs w:val="0"/>
          <w:sz w:val="24"/>
          <w:szCs w:val="24"/>
          <w:u w:val="none"/>
        </w:rPr>
        <w:t xml:space="preserve">. </w:t>
      </w:r>
    </w:p>
    <w:p w14:paraId="5E15BD26" w14:textId="77777777" w:rsidR="003B38FE" w:rsidRPr="006F7CE0" w:rsidRDefault="00FF7A58">
      <w:pPr>
        <w:pStyle w:val="Heading1"/>
        <w:numPr>
          <w:ilvl w:val="2"/>
          <w:numId w:val="29"/>
        </w:numPr>
        <w:ind w:left="851" w:hanging="851"/>
        <w:jc w:val="both"/>
        <w:rPr>
          <w:b w:val="0"/>
          <w:bCs w:val="0"/>
          <w:sz w:val="24"/>
          <w:szCs w:val="24"/>
          <w:u w:val="none"/>
        </w:rPr>
      </w:pPr>
      <w:r w:rsidRPr="006F7CE0">
        <w:rPr>
          <w:b w:val="0"/>
          <w:bCs w:val="0"/>
          <w:sz w:val="24"/>
          <w:szCs w:val="24"/>
          <w:u w:val="none"/>
        </w:rPr>
        <w:t xml:space="preserve">Within the block linear Mn ore bodies aligned parallel to strike of the enclosing formations are mapped in the block. Their exposures are in rugged boulder form. In general, oxide minerals </w:t>
      </w:r>
      <w:proofErr w:type="spellStart"/>
      <w:r w:rsidRPr="006F7CE0">
        <w:rPr>
          <w:b w:val="0"/>
          <w:bCs w:val="0"/>
          <w:sz w:val="24"/>
          <w:szCs w:val="24"/>
          <w:u w:val="none"/>
        </w:rPr>
        <w:t>i.e</w:t>
      </w:r>
      <w:proofErr w:type="spellEnd"/>
      <w:r w:rsidRPr="006F7CE0">
        <w:rPr>
          <w:b w:val="0"/>
          <w:bCs w:val="0"/>
          <w:sz w:val="24"/>
          <w:szCs w:val="24"/>
          <w:u w:val="none"/>
        </w:rPr>
        <w:t xml:space="preserve">, pyrolusite and </w:t>
      </w:r>
      <w:proofErr w:type="spellStart"/>
      <w:r w:rsidRPr="006F7CE0">
        <w:rPr>
          <w:b w:val="0"/>
          <w:bCs w:val="0"/>
          <w:sz w:val="24"/>
          <w:szCs w:val="24"/>
          <w:u w:val="none"/>
        </w:rPr>
        <w:t>psilomelane</w:t>
      </w:r>
      <w:proofErr w:type="spellEnd"/>
      <w:r w:rsidRPr="006F7CE0">
        <w:rPr>
          <w:b w:val="0"/>
          <w:bCs w:val="0"/>
          <w:sz w:val="24"/>
          <w:szCs w:val="24"/>
          <w:u w:val="none"/>
        </w:rPr>
        <w:t xml:space="preserve"> associated with </w:t>
      </w:r>
      <w:r w:rsidR="003B38FE" w:rsidRPr="006F7CE0">
        <w:rPr>
          <w:b w:val="0"/>
          <w:bCs w:val="0"/>
          <w:sz w:val="24"/>
          <w:szCs w:val="24"/>
          <w:u w:val="none"/>
        </w:rPr>
        <w:t>quartz veins</w:t>
      </w:r>
      <w:r w:rsidRPr="006F7CE0">
        <w:rPr>
          <w:b w:val="0"/>
          <w:bCs w:val="0"/>
          <w:sz w:val="24"/>
          <w:szCs w:val="24"/>
          <w:u w:val="none"/>
        </w:rPr>
        <w:t xml:space="preserve">. Manganese oxides show granoblastic to granulitic fabric. The ore, in general, is steel grey to dull grey, grayish to dark grey to black </w:t>
      </w:r>
      <w:proofErr w:type="spellStart"/>
      <w:r w:rsidRPr="006F7CE0">
        <w:rPr>
          <w:b w:val="0"/>
          <w:bCs w:val="0"/>
          <w:sz w:val="24"/>
          <w:szCs w:val="24"/>
          <w:u w:val="none"/>
        </w:rPr>
        <w:t>colour</w:t>
      </w:r>
      <w:proofErr w:type="spellEnd"/>
      <w:r w:rsidRPr="006F7CE0">
        <w:rPr>
          <w:b w:val="0"/>
          <w:bCs w:val="0"/>
          <w:sz w:val="24"/>
          <w:szCs w:val="24"/>
          <w:u w:val="none"/>
        </w:rPr>
        <w:t xml:space="preserve"> and is </w:t>
      </w:r>
      <w:r w:rsidR="003B38FE" w:rsidRPr="006F7CE0">
        <w:rPr>
          <w:b w:val="0"/>
          <w:bCs w:val="0"/>
          <w:sz w:val="24"/>
          <w:szCs w:val="24"/>
          <w:u w:val="none"/>
        </w:rPr>
        <w:t xml:space="preserve">bouldery and </w:t>
      </w:r>
      <w:r w:rsidRPr="006F7CE0">
        <w:rPr>
          <w:b w:val="0"/>
          <w:bCs w:val="0"/>
          <w:sz w:val="24"/>
          <w:szCs w:val="24"/>
          <w:u w:val="none"/>
        </w:rPr>
        <w:t xml:space="preserve">soft and is invariably in powdery form. Pyrolusite, </w:t>
      </w:r>
      <w:proofErr w:type="spellStart"/>
      <w:r w:rsidRPr="006F7CE0">
        <w:rPr>
          <w:b w:val="0"/>
          <w:bCs w:val="0"/>
          <w:sz w:val="24"/>
          <w:szCs w:val="24"/>
          <w:u w:val="none"/>
        </w:rPr>
        <w:t>psilomelane</w:t>
      </w:r>
      <w:proofErr w:type="spellEnd"/>
      <w:r w:rsidRPr="006F7CE0">
        <w:rPr>
          <w:b w:val="0"/>
          <w:bCs w:val="0"/>
          <w:sz w:val="24"/>
          <w:szCs w:val="24"/>
          <w:u w:val="none"/>
        </w:rPr>
        <w:t xml:space="preserve"> and manganite are seen replacing each other. Manganese ore bodies occur as bands</w:t>
      </w:r>
      <w:r w:rsidR="003B38FE" w:rsidRPr="006F7CE0">
        <w:rPr>
          <w:b w:val="0"/>
          <w:bCs w:val="0"/>
          <w:sz w:val="24"/>
          <w:szCs w:val="24"/>
          <w:u w:val="none"/>
        </w:rPr>
        <w:t xml:space="preserve"> &amp;</w:t>
      </w:r>
      <w:r w:rsidRPr="006F7CE0">
        <w:rPr>
          <w:b w:val="0"/>
          <w:bCs w:val="0"/>
          <w:sz w:val="24"/>
          <w:szCs w:val="24"/>
          <w:u w:val="none"/>
        </w:rPr>
        <w:t xml:space="preserve"> lenses, within the </w:t>
      </w:r>
      <w:r w:rsidR="003B38FE" w:rsidRPr="006F7CE0">
        <w:rPr>
          <w:b w:val="0"/>
          <w:bCs w:val="0"/>
          <w:sz w:val="24"/>
          <w:szCs w:val="24"/>
          <w:u w:val="none"/>
        </w:rPr>
        <w:t>Mansar</w:t>
      </w:r>
      <w:r w:rsidRPr="006F7CE0">
        <w:rPr>
          <w:b w:val="0"/>
          <w:bCs w:val="0"/>
          <w:sz w:val="24"/>
          <w:szCs w:val="24"/>
          <w:u w:val="none"/>
        </w:rPr>
        <w:t xml:space="preserve"> group of rocks. </w:t>
      </w:r>
    </w:p>
    <w:p w14:paraId="625DC9B0" w14:textId="747C3973" w:rsidR="004100B0" w:rsidRPr="006F7CE0" w:rsidRDefault="00FF7A58">
      <w:pPr>
        <w:pStyle w:val="Heading1"/>
        <w:numPr>
          <w:ilvl w:val="2"/>
          <w:numId w:val="29"/>
        </w:numPr>
        <w:ind w:left="851" w:hanging="851"/>
        <w:jc w:val="both"/>
        <w:rPr>
          <w:b w:val="0"/>
          <w:bCs w:val="0"/>
          <w:sz w:val="24"/>
          <w:szCs w:val="24"/>
          <w:u w:val="none"/>
        </w:rPr>
      </w:pPr>
      <w:r w:rsidRPr="006F7CE0">
        <w:rPr>
          <w:b w:val="0"/>
          <w:bCs w:val="0"/>
          <w:sz w:val="24"/>
          <w:szCs w:val="24"/>
          <w:u w:val="none"/>
        </w:rPr>
        <w:t>The</w:t>
      </w:r>
      <w:r w:rsidR="003B38FE" w:rsidRPr="006F7CE0">
        <w:rPr>
          <w:b w:val="0"/>
          <w:bCs w:val="0"/>
          <w:sz w:val="24"/>
          <w:szCs w:val="24"/>
          <w:u w:val="none"/>
        </w:rPr>
        <w:t xml:space="preserve"> </w:t>
      </w:r>
      <w:r w:rsidR="000F37F1" w:rsidRPr="006F7CE0">
        <w:rPr>
          <w:b w:val="0"/>
          <w:bCs w:val="0"/>
          <w:sz w:val="24"/>
          <w:szCs w:val="24"/>
          <w:u w:val="none"/>
        </w:rPr>
        <w:t xml:space="preserve">Grades and Resource have been assessed on the basis of </w:t>
      </w:r>
      <w:r w:rsidR="00425570" w:rsidRPr="006F7CE0">
        <w:rPr>
          <w:b w:val="0"/>
          <w:bCs w:val="0"/>
          <w:sz w:val="24"/>
          <w:szCs w:val="24"/>
          <w:u w:val="none"/>
        </w:rPr>
        <w:t>t</w:t>
      </w:r>
      <w:r w:rsidR="004100B0" w:rsidRPr="006F7CE0">
        <w:rPr>
          <w:b w:val="0"/>
          <w:bCs w:val="0"/>
          <w:sz w:val="24"/>
          <w:szCs w:val="24"/>
          <w:u w:val="none"/>
        </w:rPr>
        <w:t>he end use grade classification as recommended by the Expert Group constituted by Indian Bureau of Mines in September 2000 in its reports on Classification of Minerals with Regard to its Possible Optimum Industrial Use is given in table below.</w:t>
      </w:r>
    </w:p>
    <w:tbl>
      <w:tblPr>
        <w:tblW w:w="8480"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84"/>
        <w:gridCol w:w="2693"/>
        <w:gridCol w:w="2977"/>
        <w:gridCol w:w="2126"/>
      </w:tblGrid>
      <w:tr w:rsidR="003C2A7F" w:rsidRPr="006F7CE0" w14:paraId="4685241D" w14:textId="77777777" w:rsidTr="000C0E91">
        <w:trPr>
          <w:trHeight w:val="309"/>
        </w:trPr>
        <w:tc>
          <w:tcPr>
            <w:tcW w:w="684" w:type="dxa"/>
          </w:tcPr>
          <w:p w14:paraId="41859556" w14:textId="77777777" w:rsidR="003C2A7F" w:rsidRPr="006F7CE0" w:rsidRDefault="003C2A7F" w:rsidP="00CC7F2D">
            <w:pPr>
              <w:pStyle w:val="TableParagraph"/>
              <w:spacing w:before="30" w:line="259" w:lineRule="exact"/>
              <w:ind w:left="107"/>
              <w:rPr>
                <w:b/>
                <w:sz w:val="24"/>
              </w:rPr>
            </w:pPr>
            <w:proofErr w:type="spellStart"/>
            <w:r w:rsidRPr="006F7CE0">
              <w:rPr>
                <w:b/>
                <w:sz w:val="24"/>
              </w:rPr>
              <w:t>Sl</w:t>
            </w:r>
            <w:proofErr w:type="spellEnd"/>
            <w:r w:rsidRPr="006F7CE0">
              <w:rPr>
                <w:b/>
                <w:sz w:val="24"/>
              </w:rPr>
              <w:t xml:space="preserve"> No.</w:t>
            </w:r>
          </w:p>
        </w:tc>
        <w:tc>
          <w:tcPr>
            <w:tcW w:w="2693" w:type="dxa"/>
          </w:tcPr>
          <w:p w14:paraId="3CBED5FD" w14:textId="77777777" w:rsidR="003C2A7F" w:rsidRPr="006F7CE0" w:rsidRDefault="003C2A7F" w:rsidP="00CC7F2D">
            <w:pPr>
              <w:pStyle w:val="TableParagraph"/>
              <w:spacing w:before="30" w:line="259" w:lineRule="exact"/>
              <w:ind w:left="107"/>
              <w:rPr>
                <w:b/>
                <w:sz w:val="24"/>
              </w:rPr>
            </w:pPr>
            <w:r w:rsidRPr="006F7CE0">
              <w:rPr>
                <w:b/>
                <w:sz w:val="24"/>
              </w:rPr>
              <w:t>Grade</w:t>
            </w:r>
            <w:r w:rsidRPr="006F7CE0">
              <w:rPr>
                <w:b/>
                <w:spacing w:val="-1"/>
                <w:sz w:val="24"/>
              </w:rPr>
              <w:t xml:space="preserve"> </w:t>
            </w:r>
            <w:r w:rsidRPr="006F7CE0">
              <w:rPr>
                <w:b/>
                <w:sz w:val="24"/>
              </w:rPr>
              <w:t>of Ore</w:t>
            </w:r>
          </w:p>
        </w:tc>
        <w:tc>
          <w:tcPr>
            <w:tcW w:w="2977" w:type="dxa"/>
          </w:tcPr>
          <w:p w14:paraId="00242B46" w14:textId="77777777" w:rsidR="003C2A7F" w:rsidRPr="006F7CE0" w:rsidRDefault="003C2A7F" w:rsidP="00CC7F2D">
            <w:pPr>
              <w:pStyle w:val="TableParagraph"/>
              <w:spacing w:before="30" w:line="259" w:lineRule="exact"/>
              <w:ind w:left="109"/>
              <w:rPr>
                <w:b/>
                <w:sz w:val="24"/>
              </w:rPr>
            </w:pPr>
            <w:r w:rsidRPr="006F7CE0">
              <w:rPr>
                <w:b/>
                <w:sz w:val="24"/>
              </w:rPr>
              <w:t>Chemical</w:t>
            </w:r>
            <w:r w:rsidRPr="006F7CE0">
              <w:rPr>
                <w:b/>
                <w:spacing w:val="-3"/>
                <w:sz w:val="24"/>
              </w:rPr>
              <w:t xml:space="preserve"> </w:t>
            </w:r>
            <w:r w:rsidRPr="006F7CE0">
              <w:rPr>
                <w:b/>
                <w:sz w:val="24"/>
              </w:rPr>
              <w:t>Composition</w:t>
            </w:r>
          </w:p>
        </w:tc>
        <w:tc>
          <w:tcPr>
            <w:tcW w:w="2126" w:type="dxa"/>
          </w:tcPr>
          <w:p w14:paraId="069CC02D" w14:textId="77777777" w:rsidR="003C2A7F" w:rsidRPr="006F7CE0" w:rsidRDefault="003C2A7F" w:rsidP="00CC7F2D">
            <w:pPr>
              <w:pStyle w:val="TableParagraph"/>
              <w:spacing w:before="30" w:line="259" w:lineRule="exact"/>
              <w:ind w:left="110"/>
              <w:rPr>
                <w:b/>
                <w:sz w:val="24"/>
              </w:rPr>
            </w:pPr>
            <w:r w:rsidRPr="006F7CE0">
              <w:rPr>
                <w:b/>
                <w:sz w:val="24"/>
              </w:rPr>
              <w:t>Specifications</w:t>
            </w:r>
          </w:p>
        </w:tc>
      </w:tr>
      <w:tr w:rsidR="003C2A7F" w:rsidRPr="006F7CE0" w14:paraId="55AD60E9" w14:textId="77777777" w:rsidTr="000C0E91">
        <w:trPr>
          <w:trHeight w:val="309"/>
        </w:trPr>
        <w:tc>
          <w:tcPr>
            <w:tcW w:w="684" w:type="dxa"/>
            <w:vMerge w:val="restart"/>
          </w:tcPr>
          <w:p w14:paraId="7CC7435C" w14:textId="77777777" w:rsidR="003C2A7F" w:rsidRPr="006F7CE0" w:rsidRDefault="003C2A7F" w:rsidP="003C2A7F">
            <w:pPr>
              <w:pStyle w:val="TableParagraph"/>
              <w:spacing w:line="276" w:lineRule="auto"/>
              <w:ind w:left="10"/>
              <w:jc w:val="center"/>
              <w:rPr>
                <w:rFonts w:asciiTheme="majorBidi" w:hAnsiTheme="majorBidi" w:cstheme="majorBidi"/>
                <w:sz w:val="24"/>
              </w:rPr>
            </w:pPr>
            <w:r w:rsidRPr="006F7CE0">
              <w:rPr>
                <w:rFonts w:asciiTheme="majorBidi" w:hAnsiTheme="majorBidi" w:cstheme="majorBidi"/>
                <w:sz w:val="24"/>
              </w:rPr>
              <w:t>1</w:t>
            </w:r>
          </w:p>
        </w:tc>
        <w:tc>
          <w:tcPr>
            <w:tcW w:w="2693" w:type="dxa"/>
            <w:vMerge w:val="restart"/>
          </w:tcPr>
          <w:p w14:paraId="03701DC8"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Battery/Chemical</w:t>
            </w:r>
          </w:p>
        </w:tc>
        <w:tc>
          <w:tcPr>
            <w:tcW w:w="2977" w:type="dxa"/>
          </w:tcPr>
          <w:p w14:paraId="7F3330C8"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MnO2</w:t>
            </w:r>
            <w:r w:rsidRPr="006F7CE0">
              <w:rPr>
                <w:rFonts w:asciiTheme="majorBidi" w:hAnsiTheme="majorBidi" w:cstheme="majorBidi"/>
                <w:spacing w:val="1"/>
                <w:sz w:val="24"/>
              </w:rPr>
              <w:t xml:space="preserve"> </w:t>
            </w:r>
            <w:r w:rsidRPr="006F7CE0">
              <w:rPr>
                <w:rFonts w:asciiTheme="majorBidi" w:hAnsiTheme="majorBidi" w:cstheme="majorBidi"/>
                <w:sz w:val="24"/>
              </w:rPr>
              <w:t>by</w:t>
            </w:r>
            <w:r w:rsidRPr="006F7CE0">
              <w:rPr>
                <w:rFonts w:asciiTheme="majorBidi" w:hAnsiTheme="majorBidi" w:cstheme="majorBidi"/>
                <w:spacing w:val="-4"/>
                <w:sz w:val="24"/>
              </w:rPr>
              <w:t xml:space="preserve"> </w:t>
            </w:r>
            <w:r w:rsidRPr="006F7CE0">
              <w:rPr>
                <w:rFonts w:asciiTheme="majorBidi" w:hAnsiTheme="majorBidi" w:cstheme="majorBidi"/>
                <w:sz w:val="24"/>
              </w:rPr>
              <w:t>mass</w:t>
            </w:r>
            <w:r w:rsidRPr="006F7CE0">
              <w:rPr>
                <w:rFonts w:asciiTheme="majorBidi" w:hAnsiTheme="majorBidi" w:cstheme="majorBidi"/>
                <w:spacing w:val="1"/>
                <w:sz w:val="24"/>
              </w:rPr>
              <w:t xml:space="preserve"> </w:t>
            </w:r>
            <w:r w:rsidRPr="006F7CE0">
              <w:rPr>
                <w:rFonts w:asciiTheme="majorBidi" w:hAnsiTheme="majorBidi" w:cstheme="majorBidi"/>
                <w:sz w:val="24"/>
              </w:rPr>
              <w:t>(dry</w:t>
            </w:r>
            <w:r w:rsidRPr="006F7CE0">
              <w:rPr>
                <w:rFonts w:asciiTheme="majorBidi" w:hAnsiTheme="majorBidi" w:cstheme="majorBidi"/>
                <w:spacing w:val="-3"/>
                <w:sz w:val="24"/>
              </w:rPr>
              <w:t xml:space="preserve"> </w:t>
            </w:r>
            <w:r w:rsidRPr="006F7CE0">
              <w:rPr>
                <w:rFonts w:asciiTheme="majorBidi" w:hAnsiTheme="majorBidi" w:cstheme="majorBidi"/>
                <w:sz w:val="24"/>
              </w:rPr>
              <w:t>basis)</w:t>
            </w:r>
          </w:p>
        </w:tc>
        <w:tc>
          <w:tcPr>
            <w:tcW w:w="2126" w:type="dxa"/>
          </w:tcPr>
          <w:p w14:paraId="69E37286" w14:textId="77777777" w:rsidR="003C2A7F" w:rsidRPr="006F7CE0" w:rsidRDefault="003C2A7F" w:rsidP="003C2A7F">
            <w:pPr>
              <w:pStyle w:val="TableParagraph"/>
              <w:spacing w:line="276" w:lineRule="auto"/>
              <w:ind w:left="109"/>
              <w:rPr>
                <w:rFonts w:asciiTheme="majorBidi" w:hAnsiTheme="majorBidi" w:cstheme="majorBidi"/>
                <w:sz w:val="24"/>
              </w:rPr>
            </w:pPr>
            <w:r w:rsidRPr="006F7CE0">
              <w:rPr>
                <w:rFonts w:asciiTheme="majorBidi" w:hAnsiTheme="majorBidi" w:cstheme="majorBidi"/>
                <w:sz w:val="24"/>
              </w:rPr>
              <w:t>72%</w:t>
            </w:r>
            <w:r w:rsidRPr="006F7CE0">
              <w:rPr>
                <w:rFonts w:asciiTheme="majorBidi" w:hAnsiTheme="majorBidi" w:cstheme="majorBidi"/>
                <w:spacing w:val="-1"/>
                <w:sz w:val="24"/>
              </w:rPr>
              <w:t xml:space="preserve"> </w:t>
            </w:r>
            <w:r w:rsidRPr="006F7CE0">
              <w:rPr>
                <w:rFonts w:asciiTheme="majorBidi" w:hAnsiTheme="majorBidi" w:cstheme="majorBidi"/>
                <w:sz w:val="24"/>
              </w:rPr>
              <w:t>(Min)</w:t>
            </w:r>
          </w:p>
        </w:tc>
      </w:tr>
      <w:tr w:rsidR="003C2A7F" w:rsidRPr="006F7CE0" w14:paraId="0645236C" w14:textId="77777777" w:rsidTr="000C0E91">
        <w:trPr>
          <w:trHeight w:val="311"/>
        </w:trPr>
        <w:tc>
          <w:tcPr>
            <w:tcW w:w="684" w:type="dxa"/>
            <w:vMerge/>
            <w:tcBorders>
              <w:top w:val="nil"/>
            </w:tcBorders>
          </w:tcPr>
          <w:p w14:paraId="776BA980" w14:textId="77777777" w:rsidR="003C2A7F" w:rsidRPr="006F7CE0" w:rsidRDefault="003C2A7F" w:rsidP="003C2A7F">
            <w:pPr>
              <w:rPr>
                <w:rFonts w:asciiTheme="majorBidi" w:hAnsiTheme="majorBidi" w:cstheme="majorBidi"/>
                <w:sz w:val="2"/>
                <w:szCs w:val="2"/>
              </w:rPr>
            </w:pPr>
          </w:p>
        </w:tc>
        <w:tc>
          <w:tcPr>
            <w:tcW w:w="2693" w:type="dxa"/>
            <w:vMerge/>
            <w:tcBorders>
              <w:top w:val="nil"/>
            </w:tcBorders>
          </w:tcPr>
          <w:p w14:paraId="7852920D" w14:textId="77777777" w:rsidR="003C2A7F" w:rsidRPr="006F7CE0" w:rsidRDefault="003C2A7F" w:rsidP="003C2A7F">
            <w:pPr>
              <w:rPr>
                <w:rFonts w:asciiTheme="majorBidi" w:hAnsiTheme="majorBidi" w:cstheme="majorBidi"/>
                <w:sz w:val="2"/>
                <w:szCs w:val="2"/>
              </w:rPr>
            </w:pPr>
          </w:p>
        </w:tc>
        <w:tc>
          <w:tcPr>
            <w:tcW w:w="2977" w:type="dxa"/>
          </w:tcPr>
          <w:p w14:paraId="12B9F4FC"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Cu,</w:t>
            </w:r>
            <w:r w:rsidRPr="006F7CE0">
              <w:rPr>
                <w:rFonts w:asciiTheme="majorBidi" w:hAnsiTheme="majorBidi" w:cstheme="majorBidi"/>
                <w:spacing w:val="-1"/>
                <w:sz w:val="24"/>
              </w:rPr>
              <w:t xml:space="preserve"> </w:t>
            </w:r>
            <w:r w:rsidRPr="006F7CE0">
              <w:rPr>
                <w:rFonts w:asciiTheme="majorBidi" w:hAnsiTheme="majorBidi" w:cstheme="majorBidi"/>
                <w:sz w:val="24"/>
              </w:rPr>
              <w:t>Pb, Cr and Ni</w:t>
            </w:r>
          </w:p>
        </w:tc>
        <w:tc>
          <w:tcPr>
            <w:tcW w:w="2126" w:type="dxa"/>
          </w:tcPr>
          <w:p w14:paraId="02F82F8F" w14:textId="77777777" w:rsidR="003C2A7F" w:rsidRPr="006F7CE0" w:rsidRDefault="003C2A7F" w:rsidP="003C2A7F">
            <w:pPr>
              <w:pStyle w:val="TableParagraph"/>
              <w:spacing w:line="276" w:lineRule="auto"/>
              <w:ind w:left="109"/>
              <w:rPr>
                <w:rFonts w:asciiTheme="majorBidi" w:hAnsiTheme="majorBidi" w:cstheme="majorBidi"/>
                <w:sz w:val="24"/>
              </w:rPr>
            </w:pPr>
            <w:r w:rsidRPr="006F7CE0">
              <w:rPr>
                <w:rFonts w:asciiTheme="majorBidi" w:hAnsiTheme="majorBidi" w:cstheme="majorBidi"/>
                <w:sz w:val="24"/>
              </w:rPr>
              <w:t>Trace</w:t>
            </w:r>
          </w:p>
        </w:tc>
      </w:tr>
      <w:tr w:rsidR="003C2A7F" w:rsidRPr="006F7CE0" w14:paraId="1208FDE7" w14:textId="77777777" w:rsidTr="000C0E91">
        <w:trPr>
          <w:trHeight w:val="309"/>
        </w:trPr>
        <w:tc>
          <w:tcPr>
            <w:tcW w:w="684" w:type="dxa"/>
            <w:vMerge w:val="restart"/>
          </w:tcPr>
          <w:p w14:paraId="256C88A1" w14:textId="77777777" w:rsidR="003C2A7F" w:rsidRPr="006F7CE0" w:rsidRDefault="003C2A7F" w:rsidP="003C2A7F">
            <w:pPr>
              <w:pStyle w:val="TableParagraph"/>
              <w:spacing w:line="276" w:lineRule="auto"/>
              <w:rPr>
                <w:rFonts w:asciiTheme="majorBidi" w:hAnsiTheme="majorBidi" w:cstheme="majorBidi"/>
                <w:b/>
                <w:sz w:val="28"/>
              </w:rPr>
            </w:pPr>
          </w:p>
          <w:p w14:paraId="4FC26145" w14:textId="77777777" w:rsidR="003C2A7F" w:rsidRPr="006F7CE0" w:rsidRDefault="003C2A7F" w:rsidP="003C2A7F">
            <w:pPr>
              <w:pStyle w:val="TableParagraph"/>
              <w:spacing w:line="276" w:lineRule="auto"/>
              <w:ind w:left="10"/>
              <w:jc w:val="center"/>
              <w:rPr>
                <w:rFonts w:asciiTheme="majorBidi" w:hAnsiTheme="majorBidi" w:cstheme="majorBidi"/>
                <w:sz w:val="24"/>
              </w:rPr>
            </w:pPr>
            <w:r w:rsidRPr="006F7CE0">
              <w:rPr>
                <w:rFonts w:asciiTheme="majorBidi" w:hAnsiTheme="majorBidi" w:cstheme="majorBidi"/>
                <w:sz w:val="24"/>
              </w:rPr>
              <w:t>2</w:t>
            </w:r>
          </w:p>
        </w:tc>
        <w:tc>
          <w:tcPr>
            <w:tcW w:w="2693" w:type="dxa"/>
            <w:vMerge w:val="restart"/>
          </w:tcPr>
          <w:p w14:paraId="6F1A6805"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Ferromanganese</w:t>
            </w:r>
            <w:r w:rsidRPr="006F7CE0">
              <w:rPr>
                <w:rFonts w:asciiTheme="majorBidi" w:hAnsiTheme="majorBidi" w:cstheme="majorBidi"/>
                <w:spacing w:val="-5"/>
                <w:sz w:val="24"/>
              </w:rPr>
              <w:t xml:space="preserve"> </w:t>
            </w:r>
            <w:r w:rsidRPr="006F7CE0">
              <w:rPr>
                <w:rFonts w:asciiTheme="majorBidi" w:hAnsiTheme="majorBidi" w:cstheme="majorBidi"/>
                <w:sz w:val="24"/>
              </w:rPr>
              <w:t>Grade</w:t>
            </w:r>
          </w:p>
        </w:tc>
        <w:tc>
          <w:tcPr>
            <w:tcW w:w="2977" w:type="dxa"/>
          </w:tcPr>
          <w:p w14:paraId="63158924"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Mn</w:t>
            </w:r>
          </w:p>
        </w:tc>
        <w:tc>
          <w:tcPr>
            <w:tcW w:w="2126" w:type="dxa"/>
          </w:tcPr>
          <w:p w14:paraId="4C3B17B3" w14:textId="77777777" w:rsidR="003C2A7F" w:rsidRPr="006F7CE0" w:rsidRDefault="003C2A7F" w:rsidP="003C2A7F">
            <w:pPr>
              <w:pStyle w:val="TableParagraph"/>
              <w:spacing w:line="276" w:lineRule="auto"/>
              <w:ind w:left="109"/>
              <w:rPr>
                <w:rFonts w:asciiTheme="majorBidi" w:hAnsiTheme="majorBidi" w:cstheme="majorBidi"/>
                <w:sz w:val="24"/>
              </w:rPr>
            </w:pPr>
            <w:r w:rsidRPr="006F7CE0">
              <w:rPr>
                <w:rFonts w:asciiTheme="majorBidi" w:hAnsiTheme="majorBidi" w:cstheme="majorBidi"/>
                <w:sz w:val="24"/>
              </w:rPr>
              <w:t>38%</w:t>
            </w:r>
            <w:r w:rsidRPr="006F7CE0">
              <w:rPr>
                <w:rFonts w:asciiTheme="majorBidi" w:hAnsiTheme="majorBidi" w:cstheme="majorBidi"/>
                <w:spacing w:val="-1"/>
                <w:sz w:val="24"/>
              </w:rPr>
              <w:t xml:space="preserve"> </w:t>
            </w:r>
            <w:r w:rsidRPr="006F7CE0">
              <w:rPr>
                <w:rFonts w:asciiTheme="majorBidi" w:hAnsiTheme="majorBidi" w:cstheme="majorBidi"/>
                <w:sz w:val="24"/>
              </w:rPr>
              <w:t>(Min)</w:t>
            </w:r>
          </w:p>
        </w:tc>
      </w:tr>
      <w:tr w:rsidR="003C2A7F" w:rsidRPr="006F7CE0" w14:paraId="4B42831F" w14:textId="77777777" w:rsidTr="000C0E91">
        <w:trPr>
          <w:trHeight w:val="309"/>
        </w:trPr>
        <w:tc>
          <w:tcPr>
            <w:tcW w:w="684" w:type="dxa"/>
            <w:vMerge/>
            <w:tcBorders>
              <w:top w:val="nil"/>
            </w:tcBorders>
          </w:tcPr>
          <w:p w14:paraId="7E015284" w14:textId="77777777" w:rsidR="003C2A7F" w:rsidRPr="006F7CE0" w:rsidRDefault="003C2A7F" w:rsidP="003C2A7F">
            <w:pPr>
              <w:rPr>
                <w:rFonts w:asciiTheme="majorBidi" w:hAnsiTheme="majorBidi" w:cstheme="majorBidi"/>
                <w:sz w:val="2"/>
                <w:szCs w:val="2"/>
              </w:rPr>
            </w:pPr>
          </w:p>
        </w:tc>
        <w:tc>
          <w:tcPr>
            <w:tcW w:w="2693" w:type="dxa"/>
            <w:vMerge/>
            <w:tcBorders>
              <w:top w:val="nil"/>
            </w:tcBorders>
          </w:tcPr>
          <w:p w14:paraId="13C79CB9" w14:textId="77777777" w:rsidR="003C2A7F" w:rsidRPr="006F7CE0" w:rsidRDefault="003C2A7F" w:rsidP="003C2A7F">
            <w:pPr>
              <w:rPr>
                <w:rFonts w:asciiTheme="majorBidi" w:hAnsiTheme="majorBidi" w:cstheme="majorBidi"/>
                <w:sz w:val="2"/>
                <w:szCs w:val="2"/>
              </w:rPr>
            </w:pPr>
          </w:p>
        </w:tc>
        <w:tc>
          <w:tcPr>
            <w:tcW w:w="2977" w:type="dxa"/>
          </w:tcPr>
          <w:p w14:paraId="6BD427F7"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Mn:</w:t>
            </w:r>
            <w:r w:rsidRPr="006F7CE0">
              <w:rPr>
                <w:rFonts w:asciiTheme="majorBidi" w:hAnsiTheme="majorBidi" w:cstheme="majorBidi"/>
                <w:spacing w:val="-1"/>
                <w:sz w:val="24"/>
              </w:rPr>
              <w:t xml:space="preserve"> </w:t>
            </w:r>
            <w:r w:rsidRPr="006F7CE0">
              <w:rPr>
                <w:rFonts w:asciiTheme="majorBidi" w:hAnsiTheme="majorBidi" w:cstheme="majorBidi"/>
                <w:sz w:val="24"/>
              </w:rPr>
              <w:t>Fe</w:t>
            </w:r>
            <w:r w:rsidRPr="006F7CE0">
              <w:rPr>
                <w:rFonts w:asciiTheme="majorBidi" w:hAnsiTheme="majorBidi" w:cstheme="majorBidi"/>
                <w:spacing w:val="-1"/>
                <w:sz w:val="24"/>
              </w:rPr>
              <w:t xml:space="preserve"> </w:t>
            </w:r>
            <w:r w:rsidRPr="006F7CE0">
              <w:rPr>
                <w:rFonts w:asciiTheme="majorBidi" w:hAnsiTheme="majorBidi" w:cstheme="majorBidi"/>
                <w:sz w:val="24"/>
              </w:rPr>
              <w:t>Ratio</w:t>
            </w:r>
          </w:p>
        </w:tc>
        <w:tc>
          <w:tcPr>
            <w:tcW w:w="2126" w:type="dxa"/>
          </w:tcPr>
          <w:p w14:paraId="450E28DD" w14:textId="77777777" w:rsidR="003C2A7F" w:rsidRPr="006F7CE0" w:rsidRDefault="003C2A7F" w:rsidP="003C2A7F">
            <w:pPr>
              <w:pStyle w:val="TableParagraph"/>
              <w:spacing w:line="276" w:lineRule="auto"/>
              <w:ind w:left="109"/>
              <w:rPr>
                <w:rFonts w:asciiTheme="majorBidi" w:hAnsiTheme="majorBidi" w:cstheme="majorBidi"/>
                <w:sz w:val="24"/>
              </w:rPr>
            </w:pPr>
            <w:r w:rsidRPr="006F7CE0">
              <w:rPr>
                <w:rFonts w:asciiTheme="majorBidi" w:hAnsiTheme="majorBidi" w:cstheme="majorBidi"/>
                <w:sz w:val="24"/>
              </w:rPr>
              <w:t>2.5:1 (Min)</w:t>
            </w:r>
          </w:p>
        </w:tc>
      </w:tr>
      <w:tr w:rsidR="003C2A7F" w:rsidRPr="006F7CE0" w14:paraId="65BE86E3" w14:textId="77777777" w:rsidTr="000C0E91">
        <w:trPr>
          <w:trHeight w:val="311"/>
        </w:trPr>
        <w:tc>
          <w:tcPr>
            <w:tcW w:w="684" w:type="dxa"/>
            <w:vMerge/>
            <w:tcBorders>
              <w:top w:val="nil"/>
            </w:tcBorders>
          </w:tcPr>
          <w:p w14:paraId="51AD1820" w14:textId="77777777" w:rsidR="003C2A7F" w:rsidRPr="006F7CE0" w:rsidRDefault="003C2A7F" w:rsidP="003C2A7F">
            <w:pPr>
              <w:rPr>
                <w:rFonts w:asciiTheme="majorBidi" w:hAnsiTheme="majorBidi" w:cstheme="majorBidi"/>
                <w:sz w:val="2"/>
                <w:szCs w:val="2"/>
              </w:rPr>
            </w:pPr>
          </w:p>
        </w:tc>
        <w:tc>
          <w:tcPr>
            <w:tcW w:w="2693" w:type="dxa"/>
            <w:vMerge/>
            <w:tcBorders>
              <w:top w:val="nil"/>
            </w:tcBorders>
          </w:tcPr>
          <w:p w14:paraId="7883519F" w14:textId="77777777" w:rsidR="003C2A7F" w:rsidRPr="006F7CE0" w:rsidRDefault="003C2A7F" w:rsidP="003C2A7F">
            <w:pPr>
              <w:rPr>
                <w:rFonts w:asciiTheme="majorBidi" w:hAnsiTheme="majorBidi" w:cstheme="majorBidi"/>
                <w:sz w:val="2"/>
                <w:szCs w:val="2"/>
              </w:rPr>
            </w:pPr>
          </w:p>
        </w:tc>
        <w:tc>
          <w:tcPr>
            <w:tcW w:w="2977" w:type="dxa"/>
          </w:tcPr>
          <w:p w14:paraId="60DF4456"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P</w:t>
            </w:r>
          </w:p>
        </w:tc>
        <w:tc>
          <w:tcPr>
            <w:tcW w:w="2126" w:type="dxa"/>
          </w:tcPr>
          <w:p w14:paraId="704D6F94"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7:1(Max)</w:t>
            </w:r>
          </w:p>
        </w:tc>
      </w:tr>
      <w:tr w:rsidR="003C2A7F" w:rsidRPr="006F7CE0" w14:paraId="7AD2AEE3" w14:textId="77777777" w:rsidTr="000C0E91">
        <w:trPr>
          <w:trHeight w:val="309"/>
        </w:trPr>
        <w:tc>
          <w:tcPr>
            <w:tcW w:w="684" w:type="dxa"/>
            <w:vMerge w:val="restart"/>
          </w:tcPr>
          <w:p w14:paraId="594991B3" w14:textId="77777777" w:rsidR="003C2A7F" w:rsidRPr="006F7CE0" w:rsidRDefault="003C2A7F" w:rsidP="003C2A7F">
            <w:pPr>
              <w:pStyle w:val="TableParagraph"/>
              <w:spacing w:line="276" w:lineRule="auto"/>
              <w:ind w:left="10"/>
              <w:jc w:val="center"/>
              <w:rPr>
                <w:rFonts w:asciiTheme="majorBidi" w:hAnsiTheme="majorBidi" w:cstheme="majorBidi"/>
                <w:sz w:val="24"/>
              </w:rPr>
            </w:pPr>
            <w:r w:rsidRPr="006F7CE0">
              <w:rPr>
                <w:rFonts w:asciiTheme="majorBidi" w:hAnsiTheme="majorBidi" w:cstheme="majorBidi"/>
                <w:sz w:val="24"/>
              </w:rPr>
              <w:t>3</w:t>
            </w:r>
          </w:p>
        </w:tc>
        <w:tc>
          <w:tcPr>
            <w:tcW w:w="2693" w:type="dxa"/>
            <w:vMerge w:val="restart"/>
          </w:tcPr>
          <w:p w14:paraId="766754B1"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Blast</w:t>
            </w:r>
            <w:r w:rsidRPr="006F7CE0">
              <w:rPr>
                <w:rFonts w:asciiTheme="majorBidi" w:hAnsiTheme="majorBidi" w:cstheme="majorBidi"/>
                <w:spacing w:val="-1"/>
                <w:sz w:val="24"/>
              </w:rPr>
              <w:t xml:space="preserve"> </w:t>
            </w:r>
            <w:r w:rsidRPr="006F7CE0">
              <w:rPr>
                <w:rFonts w:asciiTheme="majorBidi" w:hAnsiTheme="majorBidi" w:cstheme="majorBidi"/>
                <w:sz w:val="24"/>
              </w:rPr>
              <w:t>Furnace</w:t>
            </w:r>
            <w:r w:rsidRPr="006F7CE0">
              <w:rPr>
                <w:rFonts w:asciiTheme="majorBidi" w:hAnsiTheme="majorBidi" w:cstheme="majorBidi"/>
                <w:spacing w:val="-1"/>
                <w:sz w:val="24"/>
              </w:rPr>
              <w:t xml:space="preserve"> </w:t>
            </w:r>
            <w:r w:rsidRPr="006F7CE0">
              <w:rPr>
                <w:rFonts w:asciiTheme="majorBidi" w:hAnsiTheme="majorBidi" w:cstheme="majorBidi"/>
                <w:sz w:val="24"/>
              </w:rPr>
              <w:t>Grade</w:t>
            </w:r>
          </w:p>
        </w:tc>
        <w:tc>
          <w:tcPr>
            <w:tcW w:w="2977" w:type="dxa"/>
          </w:tcPr>
          <w:p w14:paraId="7529143E"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Mn</w:t>
            </w:r>
          </w:p>
        </w:tc>
        <w:tc>
          <w:tcPr>
            <w:tcW w:w="2126" w:type="dxa"/>
          </w:tcPr>
          <w:p w14:paraId="43FA77CC" w14:textId="77777777" w:rsidR="003C2A7F" w:rsidRPr="006F7CE0" w:rsidRDefault="003C2A7F" w:rsidP="003C2A7F">
            <w:pPr>
              <w:pStyle w:val="TableParagraph"/>
              <w:spacing w:line="276" w:lineRule="auto"/>
              <w:ind w:left="109"/>
              <w:rPr>
                <w:rFonts w:asciiTheme="majorBidi" w:hAnsiTheme="majorBidi" w:cstheme="majorBidi"/>
                <w:sz w:val="24"/>
              </w:rPr>
            </w:pPr>
            <w:r w:rsidRPr="006F7CE0">
              <w:rPr>
                <w:rFonts w:asciiTheme="majorBidi" w:hAnsiTheme="majorBidi" w:cstheme="majorBidi"/>
                <w:sz w:val="24"/>
              </w:rPr>
              <w:t>25</w:t>
            </w:r>
            <w:r w:rsidRPr="006F7CE0">
              <w:rPr>
                <w:rFonts w:asciiTheme="majorBidi" w:hAnsiTheme="majorBidi" w:cstheme="majorBidi"/>
                <w:spacing w:val="-1"/>
                <w:sz w:val="24"/>
              </w:rPr>
              <w:t xml:space="preserve"> </w:t>
            </w:r>
            <w:r w:rsidRPr="006F7CE0">
              <w:rPr>
                <w:rFonts w:asciiTheme="majorBidi" w:hAnsiTheme="majorBidi" w:cstheme="majorBidi"/>
                <w:sz w:val="24"/>
              </w:rPr>
              <w:t>to</w:t>
            </w:r>
            <w:r w:rsidRPr="006F7CE0">
              <w:rPr>
                <w:rFonts w:asciiTheme="majorBidi" w:hAnsiTheme="majorBidi" w:cstheme="majorBidi"/>
                <w:spacing w:val="-1"/>
                <w:sz w:val="24"/>
              </w:rPr>
              <w:t xml:space="preserve"> </w:t>
            </w:r>
            <w:r w:rsidRPr="006F7CE0">
              <w:rPr>
                <w:rFonts w:asciiTheme="majorBidi" w:hAnsiTheme="majorBidi" w:cstheme="majorBidi"/>
                <w:sz w:val="24"/>
              </w:rPr>
              <w:t>(-)35%</w:t>
            </w:r>
          </w:p>
        </w:tc>
      </w:tr>
      <w:tr w:rsidR="003C2A7F" w:rsidRPr="006F7CE0" w14:paraId="59C315F1" w14:textId="77777777" w:rsidTr="000C0E91">
        <w:trPr>
          <w:trHeight w:val="309"/>
        </w:trPr>
        <w:tc>
          <w:tcPr>
            <w:tcW w:w="684" w:type="dxa"/>
            <w:vMerge/>
          </w:tcPr>
          <w:p w14:paraId="7F8C3C3D" w14:textId="77777777" w:rsidR="003C2A7F" w:rsidRPr="006F7CE0" w:rsidRDefault="003C2A7F" w:rsidP="003C2A7F">
            <w:pPr>
              <w:rPr>
                <w:rFonts w:asciiTheme="majorBidi" w:hAnsiTheme="majorBidi" w:cstheme="majorBidi"/>
                <w:sz w:val="2"/>
                <w:szCs w:val="2"/>
              </w:rPr>
            </w:pPr>
          </w:p>
        </w:tc>
        <w:tc>
          <w:tcPr>
            <w:tcW w:w="2693" w:type="dxa"/>
            <w:vMerge/>
          </w:tcPr>
          <w:p w14:paraId="41EFE114" w14:textId="77777777" w:rsidR="003C2A7F" w:rsidRPr="006F7CE0" w:rsidRDefault="003C2A7F" w:rsidP="003C2A7F">
            <w:pPr>
              <w:rPr>
                <w:rFonts w:asciiTheme="majorBidi" w:hAnsiTheme="majorBidi" w:cstheme="majorBidi"/>
                <w:sz w:val="2"/>
                <w:szCs w:val="2"/>
              </w:rPr>
            </w:pPr>
          </w:p>
        </w:tc>
        <w:tc>
          <w:tcPr>
            <w:tcW w:w="2977" w:type="dxa"/>
          </w:tcPr>
          <w:p w14:paraId="2A9A8BEB"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P</w:t>
            </w:r>
          </w:p>
        </w:tc>
        <w:tc>
          <w:tcPr>
            <w:tcW w:w="2126" w:type="dxa"/>
          </w:tcPr>
          <w:p w14:paraId="05F66D13"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0.2% (Max)</w:t>
            </w:r>
          </w:p>
        </w:tc>
      </w:tr>
      <w:tr w:rsidR="003C2A7F" w:rsidRPr="006F7CE0" w14:paraId="64ED1B5F" w14:textId="77777777" w:rsidTr="000C0E91">
        <w:trPr>
          <w:trHeight w:val="309"/>
        </w:trPr>
        <w:tc>
          <w:tcPr>
            <w:tcW w:w="684" w:type="dxa"/>
            <w:vMerge/>
          </w:tcPr>
          <w:p w14:paraId="60FC091E" w14:textId="77777777" w:rsidR="003C2A7F" w:rsidRPr="006F7CE0" w:rsidRDefault="003C2A7F" w:rsidP="003C2A7F">
            <w:pPr>
              <w:pStyle w:val="TableParagraph"/>
              <w:spacing w:line="276" w:lineRule="auto"/>
              <w:rPr>
                <w:rFonts w:asciiTheme="majorBidi" w:hAnsiTheme="majorBidi" w:cstheme="majorBidi"/>
              </w:rPr>
            </w:pPr>
          </w:p>
        </w:tc>
        <w:tc>
          <w:tcPr>
            <w:tcW w:w="2693" w:type="dxa"/>
            <w:vMerge/>
          </w:tcPr>
          <w:p w14:paraId="3FF6BC62" w14:textId="77777777" w:rsidR="003C2A7F" w:rsidRPr="006F7CE0" w:rsidRDefault="003C2A7F" w:rsidP="003C2A7F">
            <w:pPr>
              <w:pStyle w:val="TableParagraph"/>
              <w:spacing w:line="276" w:lineRule="auto"/>
              <w:rPr>
                <w:rFonts w:asciiTheme="majorBidi" w:hAnsiTheme="majorBidi" w:cstheme="majorBidi"/>
              </w:rPr>
            </w:pPr>
          </w:p>
        </w:tc>
        <w:tc>
          <w:tcPr>
            <w:tcW w:w="2977" w:type="dxa"/>
            <w:tcBorders>
              <w:top w:val="single" w:sz="4" w:space="0" w:color="000000"/>
              <w:left w:val="single" w:sz="4" w:space="0" w:color="000000"/>
              <w:bottom w:val="single" w:sz="4" w:space="0" w:color="000000"/>
              <w:right w:val="single" w:sz="4" w:space="0" w:color="000000"/>
            </w:tcBorders>
          </w:tcPr>
          <w:p w14:paraId="77A5D86F" w14:textId="77777777" w:rsidR="003C2A7F" w:rsidRPr="006F7CE0" w:rsidRDefault="003C2A7F" w:rsidP="003C2A7F">
            <w:pPr>
              <w:pStyle w:val="TableParagraph"/>
              <w:spacing w:line="276" w:lineRule="auto"/>
              <w:ind w:left="10"/>
              <w:rPr>
                <w:rFonts w:asciiTheme="majorBidi" w:hAnsiTheme="majorBidi" w:cstheme="majorBidi"/>
                <w:sz w:val="24"/>
              </w:rPr>
            </w:pPr>
            <w:r w:rsidRPr="006F7CE0">
              <w:rPr>
                <w:rFonts w:asciiTheme="majorBidi" w:hAnsiTheme="majorBidi" w:cstheme="majorBidi"/>
                <w:sz w:val="24"/>
              </w:rPr>
              <w:t>Al2O3</w:t>
            </w:r>
          </w:p>
        </w:tc>
        <w:tc>
          <w:tcPr>
            <w:tcW w:w="2126" w:type="dxa"/>
            <w:tcBorders>
              <w:top w:val="single" w:sz="4" w:space="0" w:color="000000"/>
              <w:left w:val="single" w:sz="4" w:space="0" w:color="000000"/>
              <w:bottom w:val="single" w:sz="4" w:space="0" w:color="000000"/>
              <w:right w:val="single" w:sz="4" w:space="0" w:color="000000"/>
            </w:tcBorders>
          </w:tcPr>
          <w:p w14:paraId="306D1C8D"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7.5% (Max)</w:t>
            </w:r>
          </w:p>
        </w:tc>
      </w:tr>
      <w:tr w:rsidR="003C2A7F" w:rsidRPr="006F7CE0" w14:paraId="6271632C" w14:textId="77777777" w:rsidTr="000C0E91">
        <w:trPr>
          <w:trHeight w:val="309"/>
        </w:trPr>
        <w:tc>
          <w:tcPr>
            <w:tcW w:w="684" w:type="dxa"/>
            <w:vMerge/>
          </w:tcPr>
          <w:p w14:paraId="773FF6A8" w14:textId="77777777" w:rsidR="003C2A7F" w:rsidRPr="006F7CE0" w:rsidRDefault="003C2A7F" w:rsidP="003C2A7F">
            <w:pPr>
              <w:rPr>
                <w:rFonts w:asciiTheme="majorBidi" w:hAnsiTheme="majorBidi" w:cstheme="majorBidi"/>
                <w:sz w:val="2"/>
                <w:szCs w:val="2"/>
              </w:rPr>
            </w:pPr>
          </w:p>
        </w:tc>
        <w:tc>
          <w:tcPr>
            <w:tcW w:w="2693" w:type="dxa"/>
            <w:vMerge/>
          </w:tcPr>
          <w:p w14:paraId="6BE6817E" w14:textId="77777777" w:rsidR="003C2A7F" w:rsidRPr="006F7CE0" w:rsidRDefault="003C2A7F" w:rsidP="003C2A7F">
            <w:pPr>
              <w:rPr>
                <w:rFonts w:asciiTheme="majorBidi" w:hAnsiTheme="majorBidi" w:cstheme="majorBidi"/>
                <w:sz w:val="2"/>
                <w:szCs w:val="2"/>
              </w:rPr>
            </w:pPr>
          </w:p>
        </w:tc>
        <w:tc>
          <w:tcPr>
            <w:tcW w:w="2977" w:type="dxa"/>
            <w:tcBorders>
              <w:top w:val="single" w:sz="4" w:space="0" w:color="000000"/>
              <w:left w:val="single" w:sz="4" w:space="0" w:color="000000"/>
              <w:bottom w:val="single" w:sz="4" w:space="0" w:color="000000"/>
              <w:right w:val="single" w:sz="4" w:space="0" w:color="000000"/>
            </w:tcBorders>
          </w:tcPr>
          <w:p w14:paraId="05029F5C" w14:textId="77777777" w:rsidR="003C2A7F" w:rsidRPr="006F7CE0" w:rsidRDefault="003C2A7F" w:rsidP="003C2A7F">
            <w:pPr>
              <w:pStyle w:val="TableParagraph"/>
              <w:spacing w:line="276" w:lineRule="auto"/>
              <w:ind w:left="10"/>
              <w:rPr>
                <w:rFonts w:asciiTheme="majorBidi" w:hAnsiTheme="majorBidi" w:cstheme="majorBidi"/>
                <w:sz w:val="24"/>
              </w:rPr>
            </w:pPr>
            <w:r w:rsidRPr="006F7CE0">
              <w:rPr>
                <w:rFonts w:asciiTheme="majorBidi" w:hAnsiTheme="majorBidi" w:cstheme="majorBidi"/>
                <w:sz w:val="24"/>
              </w:rPr>
              <w:t>SiO2</w:t>
            </w:r>
          </w:p>
        </w:tc>
        <w:tc>
          <w:tcPr>
            <w:tcW w:w="2126" w:type="dxa"/>
            <w:tcBorders>
              <w:top w:val="single" w:sz="4" w:space="0" w:color="000000"/>
              <w:left w:val="single" w:sz="4" w:space="0" w:color="000000"/>
              <w:bottom w:val="single" w:sz="4" w:space="0" w:color="000000"/>
              <w:right w:val="single" w:sz="4" w:space="0" w:color="000000"/>
            </w:tcBorders>
          </w:tcPr>
          <w:p w14:paraId="50A84524"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13% (Max)</w:t>
            </w:r>
          </w:p>
        </w:tc>
      </w:tr>
      <w:tr w:rsidR="003C2A7F" w:rsidRPr="006F7CE0" w14:paraId="6256B084" w14:textId="77777777" w:rsidTr="000C0E91">
        <w:trPr>
          <w:trHeight w:val="309"/>
        </w:trPr>
        <w:tc>
          <w:tcPr>
            <w:tcW w:w="684" w:type="dxa"/>
            <w:tcBorders>
              <w:top w:val="nil"/>
            </w:tcBorders>
          </w:tcPr>
          <w:p w14:paraId="32F67ACF" w14:textId="77777777" w:rsidR="003C2A7F" w:rsidRPr="006F7CE0" w:rsidRDefault="003C2A7F" w:rsidP="003C2A7F">
            <w:pPr>
              <w:pStyle w:val="TableParagraph"/>
              <w:spacing w:line="276" w:lineRule="auto"/>
              <w:ind w:left="10"/>
              <w:jc w:val="center"/>
              <w:rPr>
                <w:rFonts w:asciiTheme="majorBidi" w:hAnsiTheme="majorBidi" w:cstheme="majorBidi"/>
                <w:sz w:val="24"/>
              </w:rPr>
            </w:pPr>
            <w:r w:rsidRPr="006F7CE0">
              <w:rPr>
                <w:rFonts w:asciiTheme="majorBidi" w:hAnsiTheme="majorBidi" w:cstheme="majorBidi"/>
                <w:sz w:val="24"/>
              </w:rPr>
              <w:t>4</w:t>
            </w:r>
          </w:p>
        </w:tc>
        <w:tc>
          <w:tcPr>
            <w:tcW w:w="2693" w:type="dxa"/>
            <w:tcBorders>
              <w:top w:val="nil"/>
            </w:tcBorders>
          </w:tcPr>
          <w:p w14:paraId="34D21949"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Medium</w:t>
            </w:r>
            <w:r w:rsidRPr="006F7CE0">
              <w:rPr>
                <w:rFonts w:asciiTheme="majorBidi" w:hAnsiTheme="majorBidi" w:cstheme="majorBidi"/>
                <w:spacing w:val="-2"/>
                <w:sz w:val="24"/>
              </w:rPr>
              <w:t xml:space="preserve"> </w:t>
            </w:r>
            <w:r w:rsidRPr="006F7CE0">
              <w:rPr>
                <w:rFonts w:asciiTheme="majorBidi" w:hAnsiTheme="majorBidi" w:cstheme="majorBidi"/>
                <w:sz w:val="24"/>
              </w:rPr>
              <w:t>Grade</w:t>
            </w:r>
          </w:p>
        </w:tc>
        <w:tc>
          <w:tcPr>
            <w:tcW w:w="2977" w:type="dxa"/>
            <w:tcBorders>
              <w:top w:val="single" w:sz="4" w:space="0" w:color="000000"/>
              <w:left w:val="single" w:sz="4" w:space="0" w:color="000000"/>
              <w:bottom w:val="single" w:sz="4" w:space="0" w:color="000000"/>
              <w:right w:val="single" w:sz="4" w:space="0" w:color="000000"/>
            </w:tcBorders>
          </w:tcPr>
          <w:p w14:paraId="7B20E74C" w14:textId="77777777" w:rsidR="003C2A7F" w:rsidRPr="006F7CE0" w:rsidRDefault="003C2A7F" w:rsidP="003C2A7F">
            <w:pPr>
              <w:pStyle w:val="TableParagraph"/>
              <w:spacing w:line="276" w:lineRule="auto"/>
              <w:ind w:left="10"/>
              <w:rPr>
                <w:rFonts w:asciiTheme="majorBidi" w:hAnsiTheme="majorBidi" w:cstheme="majorBidi"/>
                <w:sz w:val="24"/>
              </w:rPr>
            </w:pPr>
            <w:r w:rsidRPr="006F7CE0">
              <w:rPr>
                <w:rFonts w:asciiTheme="majorBidi" w:hAnsiTheme="majorBidi" w:cstheme="majorBidi"/>
                <w:sz w:val="24"/>
              </w:rPr>
              <w:t>Mn</w:t>
            </w:r>
          </w:p>
        </w:tc>
        <w:tc>
          <w:tcPr>
            <w:tcW w:w="2126" w:type="dxa"/>
            <w:tcBorders>
              <w:top w:val="single" w:sz="4" w:space="0" w:color="000000"/>
              <w:left w:val="single" w:sz="4" w:space="0" w:color="000000"/>
              <w:bottom w:val="single" w:sz="4" w:space="0" w:color="000000"/>
              <w:right w:val="single" w:sz="4" w:space="0" w:color="000000"/>
            </w:tcBorders>
          </w:tcPr>
          <w:p w14:paraId="38565063"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35 to 37%</w:t>
            </w:r>
          </w:p>
        </w:tc>
      </w:tr>
      <w:tr w:rsidR="003C2A7F" w:rsidRPr="006F7CE0" w14:paraId="71AD9313" w14:textId="77777777" w:rsidTr="000C0E91">
        <w:trPr>
          <w:trHeight w:val="309"/>
        </w:trPr>
        <w:tc>
          <w:tcPr>
            <w:tcW w:w="684" w:type="dxa"/>
            <w:tcBorders>
              <w:top w:val="nil"/>
            </w:tcBorders>
          </w:tcPr>
          <w:p w14:paraId="7BA003DA" w14:textId="77777777" w:rsidR="003C2A7F" w:rsidRPr="006F7CE0" w:rsidRDefault="003C2A7F" w:rsidP="003C2A7F">
            <w:pPr>
              <w:pStyle w:val="TableParagraph"/>
              <w:spacing w:line="276" w:lineRule="auto"/>
              <w:ind w:left="10"/>
              <w:jc w:val="center"/>
              <w:rPr>
                <w:rFonts w:asciiTheme="majorBidi" w:hAnsiTheme="majorBidi" w:cstheme="majorBidi"/>
                <w:sz w:val="24"/>
              </w:rPr>
            </w:pPr>
            <w:r w:rsidRPr="006F7CE0">
              <w:rPr>
                <w:rFonts w:asciiTheme="majorBidi" w:hAnsiTheme="majorBidi" w:cstheme="majorBidi"/>
                <w:sz w:val="24"/>
              </w:rPr>
              <w:t>5</w:t>
            </w:r>
          </w:p>
        </w:tc>
        <w:tc>
          <w:tcPr>
            <w:tcW w:w="2693" w:type="dxa"/>
            <w:tcBorders>
              <w:top w:val="nil"/>
            </w:tcBorders>
          </w:tcPr>
          <w:p w14:paraId="44C0AEFE"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Low</w:t>
            </w:r>
            <w:r w:rsidRPr="006F7CE0">
              <w:rPr>
                <w:rFonts w:asciiTheme="majorBidi" w:hAnsiTheme="majorBidi" w:cstheme="majorBidi"/>
                <w:spacing w:val="-1"/>
                <w:sz w:val="24"/>
              </w:rPr>
              <w:t xml:space="preserve"> </w:t>
            </w:r>
            <w:r w:rsidRPr="006F7CE0">
              <w:rPr>
                <w:rFonts w:asciiTheme="majorBidi" w:hAnsiTheme="majorBidi" w:cstheme="majorBidi"/>
                <w:sz w:val="24"/>
              </w:rPr>
              <w:t>Grade</w:t>
            </w:r>
          </w:p>
        </w:tc>
        <w:tc>
          <w:tcPr>
            <w:tcW w:w="2977" w:type="dxa"/>
            <w:tcBorders>
              <w:top w:val="single" w:sz="4" w:space="0" w:color="000000"/>
              <w:left w:val="single" w:sz="4" w:space="0" w:color="000000"/>
              <w:bottom w:val="single" w:sz="4" w:space="0" w:color="000000"/>
              <w:right w:val="single" w:sz="4" w:space="0" w:color="000000"/>
            </w:tcBorders>
          </w:tcPr>
          <w:p w14:paraId="2F061639" w14:textId="77777777" w:rsidR="003C2A7F" w:rsidRPr="006F7CE0" w:rsidRDefault="003C2A7F" w:rsidP="003C2A7F">
            <w:pPr>
              <w:pStyle w:val="TableParagraph"/>
              <w:spacing w:line="276" w:lineRule="auto"/>
              <w:ind w:left="10"/>
              <w:rPr>
                <w:rFonts w:asciiTheme="majorBidi" w:hAnsiTheme="majorBidi" w:cstheme="majorBidi"/>
                <w:sz w:val="24"/>
              </w:rPr>
            </w:pPr>
            <w:r w:rsidRPr="006F7CE0">
              <w:rPr>
                <w:rFonts w:asciiTheme="majorBidi" w:hAnsiTheme="majorBidi" w:cstheme="majorBidi"/>
                <w:sz w:val="24"/>
              </w:rPr>
              <w:t>Mn</w:t>
            </w:r>
          </w:p>
        </w:tc>
        <w:tc>
          <w:tcPr>
            <w:tcW w:w="2126" w:type="dxa"/>
            <w:tcBorders>
              <w:top w:val="single" w:sz="4" w:space="0" w:color="000000"/>
              <w:left w:val="single" w:sz="4" w:space="0" w:color="000000"/>
              <w:bottom w:val="single" w:sz="4" w:space="0" w:color="000000"/>
              <w:right w:val="single" w:sz="4" w:space="0" w:color="000000"/>
            </w:tcBorders>
          </w:tcPr>
          <w:p w14:paraId="178F5B48" w14:textId="77777777" w:rsidR="003C2A7F" w:rsidRPr="006F7CE0" w:rsidRDefault="003C2A7F" w:rsidP="003C2A7F">
            <w:pPr>
              <w:pStyle w:val="TableParagraph"/>
              <w:spacing w:line="276" w:lineRule="auto"/>
              <w:ind w:left="108"/>
              <w:rPr>
                <w:rFonts w:asciiTheme="majorBidi" w:hAnsiTheme="majorBidi" w:cstheme="majorBidi"/>
                <w:sz w:val="24"/>
              </w:rPr>
            </w:pPr>
            <w:r w:rsidRPr="006F7CE0">
              <w:rPr>
                <w:rFonts w:asciiTheme="majorBidi" w:hAnsiTheme="majorBidi" w:cstheme="majorBidi"/>
                <w:sz w:val="24"/>
              </w:rPr>
              <w:t>18-25%</w:t>
            </w:r>
          </w:p>
        </w:tc>
      </w:tr>
    </w:tbl>
    <w:p w14:paraId="1660DCD5" w14:textId="77777777" w:rsidR="004100B0" w:rsidRPr="006F7CE0" w:rsidRDefault="004100B0" w:rsidP="004100B0"/>
    <w:p w14:paraId="26A3D47A" w14:textId="67A9AF89" w:rsidR="00515150" w:rsidRPr="006F7CE0" w:rsidRDefault="00515150">
      <w:pPr>
        <w:pStyle w:val="Heading1"/>
        <w:numPr>
          <w:ilvl w:val="2"/>
          <w:numId w:val="29"/>
        </w:numPr>
        <w:ind w:left="851" w:right="-45" w:hanging="851"/>
        <w:jc w:val="both"/>
        <w:rPr>
          <w:b w:val="0"/>
          <w:bCs w:val="0"/>
          <w:sz w:val="24"/>
          <w:szCs w:val="24"/>
          <w:u w:val="none"/>
        </w:rPr>
      </w:pPr>
      <w:r w:rsidRPr="006F7CE0">
        <w:rPr>
          <w:b w:val="0"/>
          <w:bCs w:val="0"/>
          <w:sz w:val="24"/>
          <w:szCs w:val="24"/>
          <w:u w:val="none"/>
        </w:rPr>
        <w:lastRenderedPageBreak/>
        <w:t>The manganese ore zones in the trenches were identified visually based on the physical properties of various manganese ore minerals and chemical assay results, specifically for manganese content (Mn%) at or Mn% at ≥10% (IBM Threshold value). Two manganese mineralized bands, Band I and Band II, were identified. These bands are surface-level and do not extend deeper. Only one borehole intersected manganese mineralization with a width of 1 meter above the 10% Mn threshold. Hence, borehole mineralization is not considered for resource estimation.</w:t>
      </w:r>
    </w:p>
    <w:p w14:paraId="5B6033AD" w14:textId="77777777" w:rsidR="00515150" w:rsidRPr="006F7CE0" w:rsidRDefault="00515150">
      <w:pPr>
        <w:pStyle w:val="Heading1"/>
        <w:numPr>
          <w:ilvl w:val="2"/>
          <w:numId w:val="29"/>
        </w:numPr>
        <w:ind w:left="851" w:right="-45" w:hanging="851"/>
        <w:jc w:val="both"/>
        <w:rPr>
          <w:b w:val="0"/>
          <w:bCs w:val="0"/>
          <w:sz w:val="24"/>
          <w:szCs w:val="24"/>
          <w:u w:val="none"/>
        </w:rPr>
      </w:pPr>
      <w:r w:rsidRPr="006F7CE0">
        <w:rPr>
          <w:b w:val="0"/>
          <w:bCs w:val="0"/>
          <w:sz w:val="24"/>
          <w:szCs w:val="24"/>
          <w:u w:val="none"/>
        </w:rPr>
        <w:t>Samples from the visually identified ore zones in the trenches were subjected to chemical analysis. The ore zones were defined based on assay results with a cut-off grade of Mn% at or above 10%. Non-ore portions below this cut-off were excluded. The details of the mineralized zones intersected in the trenches are provided in the following tables.</w:t>
      </w:r>
    </w:p>
    <w:p w14:paraId="07BDFD45" w14:textId="3875377F" w:rsidR="0032778F" w:rsidRPr="006F7CE0" w:rsidRDefault="0032778F" w:rsidP="0032778F">
      <w:pPr>
        <w:jc w:val="center"/>
        <w:rPr>
          <w:rFonts w:ascii="Times New Roman" w:hAnsi="Times New Roman" w:cs="Times New Roman"/>
          <w:b/>
          <w:bCs/>
          <w:sz w:val="24"/>
          <w:szCs w:val="24"/>
        </w:rPr>
      </w:pPr>
      <w:r w:rsidRPr="006F7CE0">
        <w:rPr>
          <w:rFonts w:ascii="Times New Roman" w:hAnsi="Times New Roman" w:cs="Times New Roman"/>
          <w:b/>
          <w:bCs/>
          <w:sz w:val="24"/>
          <w:szCs w:val="24"/>
        </w:rPr>
        <w:t>Table 1</w:t>
      </w:r>
      <w:r w:rsidR="008C1A1D">
        <w:rPr>
          <w:rFonts w:ascii="Times New Roman" w:hAnsi="Times New Roman" w:cs="Times New Roman"/>
          <w:b/>
          <w:bCs/>
          <w:sz w:val="24"/>
          <w:szCs w:val="24"/>
        </w:rPr>
        <w:t>9.1</w:t>
      </w:r>
    </w:p>
    <w:p w14:paraId="2959A88D" w14:textId="06B6C14B" w:rsidR="0032778F" w:rsidRPr="006F7CE0" w:rsidRDefault="0032778F" w:rsidP="0032778F">
      <w:pPr>
        <w:ind w:left="851"/>
        <w:jc w:val="both"/>
        <w:rPr>
          <w:rFonts w:ascii="Times New Roman" w:hAnsi="Times New Roman" w:cs="Times New Roman"/>
          <w:b/>
          <w:bCs/>
          <w:sz w:val="24"/>
          <w:szCs w:val="24"/>
        </w:rPr>
      </w:pPr>
      <w:r w:rsidRPr="006F7CE0">
        <w:rPr>
          <w:rFonts w:ascii="Times New Roman" w:hAnsi="Times New Roman" w:cs="Times New Roman"/>
          <w:b/>
          <w:bCs/>
          <w:sz w:val="24"/>
          <w:szCs w:val="24"/>
        </w:rPr>
        <w:t xml:space="preserve">Details of </w:t>
      </w:r>
      <w:r w:rsidR="00B81F25" w:rsidRPr="006F7CE0">
        <w:rPr>
          <w:rFonts w:ascii="Times New Roman" w:hAnsi="Times New Roman" w:cs="Times New Roman"/>
          <w:b/>
          <w:bCs/>
          <w:sz w:val="24"/>
          <w:szCs w:val="24"/>
        </w:rPr>
        <w:t>Trench</w:t>
      </w:r>
      <w:r w:rsidRPr="006F7CE0">
        <w:rPr>
          <w:rFonts w:ascii="Times New Roman" w:hAnsi="Times New Roman" w:cs="Times New Roman"/>
          <w:b/>
          <w:bCs/>
          <w:sz w:val="24"/>
          <w:szCs w:val="24"/>
        </w:rPr>
        <w:t xml:space="preserve"> wise Manganese Zones at &gt;10% Mn Cut-off in </w:t>
      </w:r>
      <w:r w:rsidR="00B81F25" w:rsidRPr="006F7CE0">
        <w:rPr>
          <w:rFonts w:ascii="Times New Roman" w:hAnsi="Times New Roman" w:cs="Times New Roman"/>
          <w:b/>
          <w:bCs/>
          <w:sz w:val="24"/>
          <w:szCs w:val="24"/>
        </w:rPr>
        <w:t>Nagardhan (G3)</w:t>
      </w:r>
      <w:r w:rsidRPr="006F7CE0">
        <w:rPr>
          <w:rFonts w:ascii="Times New Roman" w:hAnsi="Times New Roman" w:cs="Times New Roman"/>
          <w:b/>
          <w:bCs/>
          <w:sz w:val="24"/>
          <w:szCs w:val="24"/>
        </w:rPr>
        <w:t xml:space="preserve"> Block for Manganese, Dist.-</w:t>
      </w:r>
      <w:r w:rsidR="00B81F25" w:rsidRPr="006F7CE0">
        <w:rPr>
          <w:rFonts w:ascii="Times New Roman" w:hAnsi="Times New Roman" w:cs="Times New Roman"/>
          <w:b/>
          <w:bCs/>
          <w:sz w:val="24"/>
          <w:szCs w:val="24"/>
        </w:rPr>
        <w:t>Nagpur</w:t>
      </w:r>
      <w:r w:rsidRPr="006F7CE0">
        <w:rPr>
          <w:rFonts w:ascii="Times New Roman" w:hAnsi="Times New Roman" w:cs="Times New Roman"/>
          <w:b/>
          <w:bCs/>
          <w:sz w:val="24"/>
          <w:szCs w:val="24"/>
        </w:rPr>
        <w:t xml:space="preserve">, </w:t>
      </w:r>
      <w:r w:rsidR="00B81F25" w:rsidRPr="006F7CE0">
        <w:rPr>
          <w:rFonts w:ascii="Times New Roman" w:hAnsi="Times New Roman" w:cs="Times New Roman"/>
          <w:b/>
          <w:bCs/>
          <w:sz w:val="24"/>
          <w:szCs w:val="24"/>
        </w:rPr>
        <w:t>Maharashtra</w:t>
      </w:r>
    </w:p>
    <w:tbl>
      <w:tblPr>
        <w:tblW w:w="9231" w:type="dxa"/>
        <w:tblInd w:w="576" w:type="dxa"/>
        <w:tblLook w:val="04A0" w:firstRow="1" w:lastRow="0" w:firstColumn="1" w:lastColumn="0" w:noHBand="0" w:noVBand="1"/>
      </w:tblPr>
      <w:tblGrid>
        <w:gridCol w:w="1271"/>
        <w:gridCol w:w="1096"/>
        <w:gridCol w:w="816"/>
        <w:gridCol w:w="954"/>
        <w:gridCol w:w="954"/>
        <w:gridCol w:w="954"/>
        <w:gridCol w:w="980"/>
        <w:gridCol w:w="1008"/>
        <w:gridCol w:w="1305"/>
      </w:tblGrid>
      <w:tr w:rsidR="00B81F25" w:rsidRPr="006F7CE0" w14:paraId="119EBF92" w14:textId="77777777" w:rsidTr="00515150">
        <w:trPr>
          <w:trHeight w:val="864"/>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5842A" w14:textId="77777777" w:rsidR="00B81F25" w:rsidRPr="006F7CE0" w:rsidRDefault="00B81F25" w:rsidP="00B81F25">
            <w:pPr>
              <w:spacing w:after="0" w:line="240" w:lineRule="auto"/>
              <w:jc w:val="center"/>
              <w:rPr>
                <w:rFonts w:asciiTheme="majorBidi" w:eastAsia="Times New Roman" w:hAnsiTheme="majorBidi" w:cstheme="majorBidi"/>
                <w:b/>
                <w:bCs/>
                <w:color w:val="000000"/>
                <w:lang w:val="en-IN" w:eastAsia="en-IN" w:bidi="hi-IN"/>
              </w:rPr>
            </w:pPr>
            <w:r w:rsidRPr="006F7CE0">
              <w:rPr>
                <w:rFonts w:asciiTheme="majorBidi" w:eastAsia="Times New Roman" w:hAnsiTheme="majorBidi" w:cstheme="majorBidi"/>
                <w:b/>
                <w:bCs/>
                <w:color w:val="000000"/>
                <w:lang w:val="en-IN" w:eastAsia="en-IN" w:bidi="hi-IN"/>
              </w:rPr>
              <w:t>Trench No.</w:t>
            </w:r>
          </w:p>
        </w:tc>
        <w:tc>
          <w:tcPr>
            <w:tcW w:w="1096" w:type="dxa"/>
            <w:tcBorders>
              <w:top w:val="single" w:sz="4" w:space="0" w:color="auto"/>
              <w:left w:val="nil"/>
              <w:bottom w:val="single" w:sz="4" w:space="0" w:color="auto"/>
              <w:right w:val="single" w:sz="4" w:space="0" w:color="auto"/>
            </w:tcBorders>
            <w:shd w:val="clear" w:color="auto" w:fill="auto"/>
            <w:noWrap/>
            <w:vAlign w:val="center"/>
            <w:hideMark/>
          </w:tcPr>
          <w:p w14:paraId="13DBE46D" w14:textId="5362D7DC" w:rsidR="00B81F25" w:rsidRPr="006F7CE0" w:rsidRDefault="00BC68C7" w:rsidP="00B81F25">
            <w:pPr>
              <w:spacing w:after="0" w:line="240" w:lineRule="auto"/>
              <w:jc w:val="center"/>
              <w:rPr>
                <w:rFonts w:asciiTheme="majorBidi" w:eastAsia="Times New Roman" w:hAnsiTheme="majorBidi" w:cstheme="majorBidi"/>
                <w:b/>
                <w:bCs/>
                <w:color w:val="000000"/>
                <w:lang w:val="en-IN" w:eastAsia="en-IN" w:bidi="hi-IN"/>
              </w:rPr>
            </w:pPr>
            <w:r w:rsidRPr="006F7CE0">
              <w:rPr>
                <w:rFonts w:asciiTheme="majorBidi" w:eastAsia="Times New Roman" w:hAnsiTheme="majorBidi" w:cstheme="majorBidi"/>
                <w:b/>
                <w:bCs/>
                <w:color w:val="000000"/>
                <w:lang w:val="en-IN" w:eastAsia="en-IN" w:bidi="hi-IN"/>
              </w:rPr>
              <w:t>Band</w:t>
            </w:r>
            <w:r w:rsidR="00B81F25" w:rsidRPr="006F7CE0">
              <w:rPr>
                <w:rFonts w:asciiTheme="majorBidi" w:eastAsia="Times New Roman" w:hAnsiTheme="majorBidi" w:cstheme="majorBidi"/>
                <w:b/>
                <w:bCs/>
                <w:color w:val="000000"/>
                <w:lang w:val="en-IN" w:eastAsia="en-IN" w:bidi="hi-IN"/>
              </w:rPr>
              <w:t xml:space="preserve"> No.</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4536437B" w14:textId="77777777" w:rsidR="0086259B" w:rsidRPr="006F7CE0" w:rsidRDefault="0086259B" w:rsidP="0086259B">
            <w:pPr>
              <w:spacing w:after="0" w:line="240" w:lineRule="auto"/>
              <w:jc w:val="center"/>
              <w:rPr>
                <w:rFonts w:asciiTheme="majorBidi" w:eastAsia="Times New Roman" w:hAnsiTheme="majorBidi" w:cstheme="majorBidi"/>
                <w:b/>
                <w:bCs/>
                <w:color w:val="000000"/>
                <w:lang w:val="en-IN" w:eastAsia="en-IN" w:bidi="hi-IN"/>
              </w:rPr>
            </w:pPr>
            <w:r w:rsidRPr="006F7CE0">
              <w:rPr>
                <w:rFonts w:asciiTheme="majorBidi" w:eastAsia="Times New Roman" w:hAnsiTheme="majorBidi" w:cstheme="majorBidi"/>
                <w:b/>
                <w:bCs/>
                <w:color w:val="000000"/>
                <w:lang w:val="en-IN" w:eastAsia="en-IN" w:bidi="hi-IN"/>
              </w:rPr>
              <w:t>Width</w:t>
            </w:r>
          </w:p>
          <w:p w14:paraId="75D6E0AB" w14:textId="4B8E4160" w:rsidR="00515150" w:rsidRPr="006F7CE0" w:rsidRDefault="00515150" w:rsidP="0086259B">
            <w:pPr>
              <w:spacing w:after="0" w:line="240" w:lineRule="auto"/>
              <w:jc w:val="center"/>
              <w:rPr>
                <w:rFonts w:asciiTheme="majorBidi" w:eastAsia="Times New Roman" w:hAnsiTheme="majorBidi" w:cstheme="majorBidi"/>
                <w:b/>
                <w:bCs/>
                <w:color w:val="000000"/>
                <w:lang w:val="en-IN" w:eastAsia="en-IN" w:bidi="hi-IN"/>
              </w:rPr>
            </w:pPr>
            <w:r w:rsidRPr="006F7CE0">
              <w:rPr>
                <w:rFonts w:asciiTheme="majorBidi" w:eastAsia="Times New Roman" w:hAnsiTheme="majorBidi" w:cstheme="majorBidi"/>
                <w:b/>
                <w:bCs/>
                <w:color w:val="000000"/>
                <w:lang w:val="en-IN" w:eastAsia="en-IN" w:bidi="hi-IN"/>
              </w:rPr>
              <w:t>(m)</w:t>
            </w:r>
          </w:p>
        </w:tc>
        <w:tc>
          <w:tcPr>
            <w:tcW w:w="954" w:type="dxa"/>
            <w:tcBorders>
              <w:top w:val="single" w:sz="4" w:space="0" w:color="auto"/>
              <w:left w:val="nil"/>
              <w:bottom w:val="single" w:sz="4" w:space="0" w:color="auto"/>
              <w:right w:val="single" w:sz="4" w:space="0" w:color="auto"/>
            </w:tcBorders>
            <w:shd w:val="clear" w:color="auto" w:fill="auto"/>
            <w:noWrap/>
            <w:vAlign w:val="center"/>
            <w:hideMark/>
          </w:tcPr>
          <w:p w14:paraId="4F75ED5E" w14:textId="77777777" w:rsidR="00B81F25" w:rsidRPr="006F7CE0" w:rsidRDefault="00B81F25" w:rsidP="00B81F25">
            <w:pPr>
              <w:spacing w:after="0" w:line="240" w:lineRule="auto"/>
              <w:jc w:val="center"/>
              <w:rPr>
                <w:rFonts w:asciiTheme="majorBidi" w:eastAsia="Times New Roman" w:hAnsiTheme="majorBidi" w:cstheme="majorBidi"/>
                <w:b/>
                <w:bCs/>
                <w:color w:val="000000"/>
                <w:lang w:val="en-IN" w:eastAsia="en-IN" w:bidi="hi-IN"/>
              </w:rPr>
            </w:pPr>
            <w:r w:rsidRPr="006F7CE0">
              <w:rPr>
                <w:rFonts w:asciiTheme="majorBidi" w:eastAsia="Times New Roman" w:hAnsiTheme="majorBidi" w:cstheme="majorBidi"/>
                <w:b/>
                <w:bCs/>
                <w:color w:val="000000"/>
                <w:lang w:val="en-IN" w:eastAsia="en-IN" w:bidi="hi-IN"/>
              </w:rPr>
              <w:t>Mn%</w:t>
            </w:r>
          </w:p>
        </w:tc>
        <w:tc>
          <w:tcPr>
            <w:tcW w:w="954" w:type="dxa"/>
            <w:tcBorders>
              <w:top w:val="single" w:sz="4" w:space="0" w:color="auto"/>
              <w:left w:val="nil"/>
              <w:bottom w:val="single" w:sz="4" w:space="0" w:color="auto"/>
              <w:right w:val="single" w:sz="4" w:space="0" w:color="auto"/>
            </w:tcBorders>
            <w:shd w:val="clear" w:color="auto" w:fill="auto"/>
            <w:noWrap/>
            <w:vAlign w:val="center"/>
            <w:hideMark/>
          </w:tcPr>
          <w:p w14:paraId="7A2002B1" w14:textId="77777777" w:rsidR="00B81F25" w:rsidRPr="006F7CE0" w:rsidRDefault="00B81F25" w:rsidP="00B81F25">
            <w:pPr>
              <w:spacing w:after="0" w:line="240" w:lineRule="auto"/>
              <w:jc w:val="center"/>
              <w:rPr>
                <w:rFonts w:asciiTheme="majorBidi" w:eastAsia="Times New Roman" w:hAnsiTheme="majorBidi" w:cstheme="majorBidi"/>
                <w:b/>
                <w:bCs/>
                <w:color w:val="000000"/>
                <w:lang w:val="en-IN" w:eastAsia="en-IN" w:bidi="hi-IN"/>
              </w:rPr>
            </w:pPr>
            <w:r w:rsidRPr="006F7CE0">
              <w:rPr>
                <w:rFonts w:asciiTheme="majorBidi" w:eastAsia="Times New Roman" w:hAnsiTheme="majorBidi" w:cstheme="majorBidi"/>
                <w:b/>
                <w:bCs/>
                <w:color w:val="000000"/>
                <w:lang w:val="en-IN" w:eastAsia="en-IN" w:bidi="hi-IN"/>
              </w:rPr>
              <w:t>SiO</w:t>
            </w:r>
            <w:r w:rsidRPr="006F7CE0">
              <w:rPr>
                <w:rFonts w:asciiTheme="majorBidi" w:eastAsia="Times New Roman" w:hAnsiTheme="majorBidi" w:cstheme="majorBidi"/>
                <w:b/>
                <w:bCs/>
                <w:color w:val="000000"/>
                <w:vertAlign w:val="subscript"/>
                <w:lang w:val="en-IN" w:eastAsia="en-IN" w:bidi="hi-IN"/>
              </w:rPr>
              <w:t>2</w:t>
            </w:r>
            <w:r w:rsidRPr="006F7CE0">
              <w:rPr>
                <w:rFonts w:asciiTheme="majorBidi" w:eastAsia="Times New Roman" w:hAnsiTheme="majorBidi" w:cstheme="majorBidi"/>
                <w:b/>
                <w:bCs/>
                <w:color w:val="000000"/>
                <w:lang w:val="en-IN" w:eastAsia="en-IN" w:bidi="hi-IN"/>
              </w:rPr>
              <w:t>%</w:t>
            </w:r>
          </w:p>
        </w:tc>
        <w:tc>
          <w:tcPr>
            <w:tcW w:w="954" w:type="dxa"/>
            <w:tcBorders>
              <w:top w:val="single" w:sz="4" w:space="0" w:color="auto"/>
              <w:left w:val="nil"/>
              <w:bottom w:val="single" w:sz="4" w:space="0" w:color="auto"/>
              <w:right w:val="single" w:sz="4" w:space="0" w:color="auto"/>
            </w:tcBorders>
            <w:shd w:val="clear" w:color="auto" w:fill="auto"/>
            <w:noWrap/>
            <w:vAlign w:val="center"/>
            <w:hideMark/>
          </w:tcPr>
          <w:p w14:paraId="39142E72" w14:textId="77777777" w:rsidR="00B81F25" w:rsidRPr="006F7CE0" w:rsidRDefault="00B81F25" w:rsidP="00B81F25">
            <w:pPr>
              <w:spacing w:after="0" w:line="240" w:lineRule="auto"/>
              <w:jc w:val="center"/>
              <w:rPr>
                <w:rFonts w:asciiTheme="majorBidi" w:eastAsia="Times New Roman" w:hAnsiTheme="majorBidi" w:cstheme="majorBidi"/>
                <w:b/>
                <w:bCs/>
                <w:color w:val="000000"/>
                <w:lang w:val="en-IN" w:eastAsia="en-IN" w:bidi="hi-IN"/>
              </w:rPr>
            </w:pPr>
            <w:r w:rsidRPr="006F7CE0">
              <w:rPr>
                <w:rFonts w:asciiTheme="majorBidi" w:eastAsia="Times New Roman" w:hAnsiTheme="majorBidi" w:cstheme="majorBidi"/>
                <w:b/>
                <w:bCs/>
                <w:color w:val="000000"/>
                <w:lang w:val="en-IN" w:eastAsia="en-IN" w:bidi="hi-IN"/>
              </w:rPr>
              <w:t>P</w:t>
            </w:r>
            <w:r w:rsidRPr="006F7CE0">
              <w:rPr>
                <w:rFonts w:asciiTheme="majorBidi" w:eastAsia="Times New Roman" w:hAnsiTheme="majorBidi" w:cstheme="majorBidi"/>
                <w:b/>
                <w:bCs/>
                <w:color w:val="000000"/>
                <w:vertAlign w:val="subscript"/>
                <w:lang w:val="en-IN" w:eastAsia="en-IN" w:bidi="hi-IN"/>
              </w:rPr>
              <w:t>2</w:t>
            </w:r>
            <w:r w:rsidRPr="006F7CE0">
              <w:rPr>
                <w:rFonts w:asciiTheme="majorBidi" w:eastAsia="Times New Roman" w:hAnsiTheme="majorBidi" w:cstheme="majorBidi"/>
                <w:b/>
                <w:bCs/>
                <w:color w:val="000000"/>
                <w:lang w:val="en-IN" w:eastAsia="en-IN" w:bidi="hi-IN"/>
              </w:rPr>
              <w:t>O</w:t>
            </w:r>
            <w:r w:rsidRPr="006F7CE0">
              <w:rPr>
                <w:rFonts w:asciiTheme="majorBidi" w:eastAsia="Times New Roman" w:hAnsiTheme="majorBidi" w:cstheme="majorBidi"/>
                <w:b/>
                <w:bCs/>
                <w:color w:val="000000"/>
                <w:vertAlign w:val="subscript"/>
                <w:lang w:val="en-IN" w:eastAsia="en-IN" w:bidi="hi-IN"/>
              </w:rPr>
              <w:t>5</w:t>
            </w:r>
            <w:r w:rsidRPr="006F7CE0">
              <w:rPr>
                <w:rFonts w:asciiTheme="majorBidi" w:eastAsia="Times New Roman" w:hAnsiTheme="majorBidi" w:cstheme="majorBidi"/>
                <w:b/>
                <w:bCs/>
                <w:color w:val="000000"/>
                <w:lang w:val="en-IN" w:eastAsia="en-IN" w:bidi="hi-IN"/>
              </w:rPr>
              <w:t>%</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14:paraId="5646A5DA" w14:textId="77777777" w:rsidR="00B81F25" w:rsidRPr="006F7CE0" w:rsidRDefault="00B81F25" w:rsidP="00B81F25">
            <w:pPr>
              <w:spacing w:after="0" w:line="240" w:lineRule="auto"/>
              <w:jc w:val="center"/>
              <w:rPr>
                <w:rFonts w:asciiTheme="majorBidi" w:eastAsia="Times New Roman" w:hAnsiTheme="majorBidi" w:cstheme="majorBidi"/>
                <w:b/>
                <w:bCs/>
                <w:color w:val="000000"/>
                <w:lang w:val="en-IN" w:eastAsia="en-IN" w:bidi="hi-IN"/>
              </w:rPr>
            </w:pPr>
            <w:r w:rsidRPr="006F7CE0">
              <w:rPr>
                <w:rFonts w:asciiTheme="majorBidi" w:eastAsia="Times New Roman" w:hAnsiTheme="majorBidi" w:cstheme="majorBidi"/>
                <w:b/>
                <w:bCs/>
                <w:color w:val="000000"/>
                <w:lang w:val="en-IN" w:eastAsia="en-IN" w:bidi="hi-IN"/>
              </w:rPr>
              <w:t>Fe</w:t>
            </w:r>
            <w:r w:rsidRPr="006F7CE0">
              <w:rPr>
                <w:rFonts w:asciiTheme="majorBidi" w:eastAsia="Times New Roman" w:hAnsiTheme="majorBidi" w:cstheme="majorBidi"/>
                <w:b/>
                <w:bCs/>
                <w:color w:val="000000"/>
                <w:vertAlign w:val="subscript"/>
                <w:lang w:val="en-IN" w:eastAsia="en-IN" w:bidi="hi-IN"/>
              </w:rPr>
              <w:t>2</w:t>
            </w:r>
            <w:r w:rsidRPr="006F7CE0">
              <w:rPr>
                <w:rFonts w:asciiTheme="majorBidi" w:eastAsia="Times New Roman" w:hAnsiTheme="majorBidi" w:cstheme="majorBidi"/>
                <w:b/>
                <w:bCs/>
                <w:color w:val="000000"/>
                <w:lang w:val="en-IN" w:eastAsia="en-IN" w:bidi="hi-IN"/>
              </w:rPr>
              <w:t>O</w:t>
            </w:r>
            <w:r w:rsidRPr="006F7CE0">
              <w:rPr>
                <w:rFonts w:asciiTheme="majorBidi" w:eastAsia="Times New Roman" w:hAnsiTheme="majorBidi" w:cstheme="majorBidi"/>
                <w:b/>
                <w:bCs/>
                <w:color w:val="000000"/>
                <w:vertAlign w:val="subscript"/>
                <w:lang w:val="en-IN" w:eastAsia="en-IN" w:bidi="hi-IN"/>
              </w:rPr>
              <w:t>3</w:t>
            </w:r>
            <w:r w:rsidRPr="006F7CE0">
              <w:rPr>
                <w:rFonts w:asciiTheme="majorBidi" w:eastAsia="Times New Roman" w:hAnsiTheme="majorBidi" w:cstheme="majorBidi"/>
                <w:b/>
                <w:bCs/>
                <w:color w:val="000000"/>
                <w:lang w:val="en-IN" w:eastAsia="en-IN" w:bidi="hi-IN"/>
              </w:rPr>
              <w:t>%</w:t>
            </w:r>
          </w:p>
        </w:tc>
        <w:tc>
          <w:tcPr>
            <w:tcW w:w="1008" w:type="dxa"/>
            <w:tcBorders>
              <w:top w:val="single" w:sz="4" w:space="0" w:color="auto"/>
              <w:left w:val="nil"/>
              <w:bottom w:val="single" w:sz="4" w:space="0" w:color="auto"/>
              <w:right w:val="single" w:sz="4" w:space="0" w:color="auto"/>
            </w:tcBorders>
            <w:shd w:val="clear" w:color="auto" w:fill="auto"/>
            <w:noWrap/>
            <w:vAlign w:val="center"/>
            <w:hideMark/>
          </w:tcPr>
          <w:p w14:paraId="6F557F3F" w14:textId="77777777" w:rsidR="00B81F25" w:rsidRPr="006F7CE0" w:rsidRDefault="00B81F25" w:rsidP="00B81F25">
            <w:pPr>
              <w:spacing w:after="0" w:line="240" w:lineRule="auto"/>
              <w:jc w:val="center"/>
              <w:rPr>
                <w:rFonts w:asciiTheme="majorBidi" w:eastAsia="Times New Roman" w:hAnsiTheme="majorBidi" w:cstheme="majorBidi"/>
                <w:b/>
                <w:bCs/>
                <w:color w:val="000000"/>
                <w:lang w:val="en-IN" w:eastAsia="en-IN" w:bidi="hi-IN"/>
              </w:rPr>
            </w:pPr>
            <w:r w:rsidRPr="006F7CE0">
              <w:rPr>
                <w:rFonts w:asciiTheme="majorBidi" w:eastAsia="Times New Roman" w:hAnsiTheme="majorBidi" w:cstheme="majorBidi"/>
                <w:b/>
                <w:bCs/>
                <w:color w:val="000000"/>
                <w:lang w:val="en-IN" w:eastAsia="en-IN" w:bidi="hi-IN"/>
              </w:rPr>
              <w:t>MnO</w:t>
            </w:r>
            <w:r w:rsidRPr="006F7CE0">
              <w:rPr>
                <w:rFonts w:asciiTheme="majorBidi" w:eastAsia="Times New Roman" w:hAnsiTheme="majorBidi" w:cstheme="majorBidi"/>
                <w:b/>
                <w:bCs/>
                <w:color w:val="000000"/>
                <w:vertAlign w:val="subscript"/>
                <w:lang w:val="en-IN" w:eastAsia="en-IN" w:bidi="hi-IN"/>
              </w:rPr>
              <w:t>2</w:t>
            </w:r>
            <w:r w:rsidRPr="006F7CE0">
              <w:rPr>
                <w:rFonts w:asciiTheme="majorBidi" w:eastAsia="Times New Roman" w:hAnsiTheme="majorBidi" w:cstheme="majorBidi"/>
                <w:b/>
                <w:bCs/>
                <w:color w:val="000000"/>
                <w:lang w:val="en-IN" w:eastAsia="en-IN" w:bidi="hi-IN"/>
              </w:rPr>
              <w:t>%</w:t>
            </w:r>
          </w:p>
        </w:tc>
        <w:tc>
          <w:tcPr>
            <w:tcW w:w="1305" w:type="dxa"/>
            <w:tcBorders>
              <w:top w:val="single" w:sz="4" w:space="0" w:color="auto"/>
              <w:left w:val="nil"/>
              <w:bottom w:val="single" w:sz="4" w:space="0" w:color="auto"/>
              <w:right w:val="single" w:sz="4" w:space="0" w:color="auto"/>
            </w:tcBorders>
            <w:shd w:val="clear" w:color="auto" w:fill="auto"/>
            <w:vAlign w:val="center"/>
            <w:hideMark/>
          </w:tcPr>
          <w:p w14:paraId="3DFF9909" w14:textId="77777777" w:rsidR="00B81F25" w:rsidRPr="006F7CE0" w:rsidRDefault="00B81F25" w:rsidP="00B81F25">
            <w:pPr>
              <w:spacing w:after="0" w:line="240" w:lineRule="auto"/>
              <w:jc w:val="center"/>
              <w:rPr>
                <w:rFonts w:asciiTheme="majorBidi" w:eastAsia="Times New Roman" w:hAnsiTheme="majorBidi" w:cstheme="majorBidi"/>
                <w:b/>
                <w:bCs/>
                <w:color w:val="000000"/>
                <w:lang w:val="en-IN" w:eastAsia="en-IN" w:bidi="hi-IN"/>
              </w:rPr>
            </w:pPr>
            <w:r w:rsidRPr="006F7CE0">
              <w:rPr>
                <w:rFonts w:asciiTheme="majorBidi" w:eastAsia="Times New Roman" w:hAnsiTheme="majorBidi" w:cstheme="majorBidi"/>
                <w:b/>
                <w:bCs/>
                <w:color w:val="000000"/>
                <w:lang w:val="en-IN" w:eastAsia="en-IN" w:bidi="hi-IN"/>
              </w:rPr>
              <w:t>Acid Insoluble%</w:t>
            </w:r>
          </w:p>
        </w:tc>
      </w:tr>
      <w:tr w:rsidR="00B81F25" w:rsidRPr="006F7CE0" w14:paraId="215A95E8" w14:textId="77777777" w:rsidTr="00515150">
        <w:trPr>
          <w:trHeight w:val="288"/>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1227FA97" w14:textId="77777777" w:rsidR="00B81F25" w:rsidRPr="006F7CE0" w:rsidRDefault="00B81F25" w:rsidP="00B81F25">
            <w:pPr>
              <w:spacing w:after="0" w:line="360" w:lineRule="auto"/>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Trench - 1</w:t>
            </w:r>
          </w:p>
        </w:tc>
        <w:tc>
          <w:tcPr>
            <w:tcW w:w="1096" w:type="dxa"/>
            <w:tcBorders>
              <w:top w:val="nil"/>
              <w:left w:val="nil"/>
              <w:bottom w:val="single" w:sz="4" w:space="0" w:color="auto"/>
              <w:right w:val="single" w:sz="4" w:space="0" w:color="auto"/>
            </w:tcBorders>
            <w:shd w:val="clear" w:color="auto" w:fill="auto"/>
            <w:noWrap/>
            <w:vAlign w:val="bottom"/>
            <w:hideMark/>
          </w:tcPr>
          <w:p w14:paraId="22C52F53" w14:textId="223C05BD" w:rsidR="00B81F25" w:rsidRPr="006F7CE0" w:rsidRDefault="00BC68C7" w:rsidP="00B81F25">
            <w:pPr>
              <w:spacing w:after="0" w:line="360" w:lineRule="auto"/>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Band</w:t>
            </w:r>
            <w:r w:rsidR="00B81F25" w:rsidRPr="006F7CE0">
              <w:rPr>
                <w:rFonts w:asciiTheme="majorBidi" w:eastAsia="Times New Roman" w:hAnsiTheme="majorBidi" w:cstheme="majorBidi"/>
                <w:color w:val="000000"/>
                <w:lang w:val="en-IN" w:eastAsia="en-IN" w:bidi="hi-IN"/>
              </w:rPr>
              <w:t xml:space="preserve"> - I</w:t>
            </w:r>
          </w:p>
        </w:tc>
        <w:tc>
          <w:tcPr>
            <w:tcW w:w="709" w:type="dxa"/>
            <w:tcBorders>
              <w:top w:val="nil"/>
              <w:left w:val="nil"/>
              <w:bottom w:val="single" w:sz="4" w:space="0" w:color="auto"/>
              <w:right w:val="single" w:sz="4" w:space="0" w:color="auto"/>
            </w:tcBorders>
            <w:shd w:val="clear" w:color="auto" w:fill="auto"/>
            <w:noWrap/>
            <w:vAlign w:val="bottom"/>
            <w:hideMark/>
          </w:tcPr>
          <w:p w14:paraId="01B54D09"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1.00</w:t>
            </w:r>
          </w:p>
        </w:tc>
        <w:tc>
          <w:tcPr>
            <w:tcW w:w="954" w:type="dxa"/>
            <w:tcBorders>
              <w:top w:val="nil"/>
              <w:left w:val="nil"/>
              <w:bottom w:val="single" w:sz="4" w:space="0" w:color="auto"/>
              <w:right w:val="single" w:sz="4" w:space="0" w:color="auto"/>
            </w:tcBorders>
            <w:shd w:val="clear" w:color="auto" w:fill="auto"/>
            <w:noWrap/>
            <w:vAlign w:val="bottom"/>
            <w:hideMark/>
          </w:tcPr>
          <w:p w14:paraId="2359097E"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26.16</w:t>
            </w:r>
          </w:p>
        </w:tc>
        <w:tc>
          <w:tcPr>
            <w:tcW w:w="954" w:type="dxa"/>
            <w:tcBorders>
              <w:top w:val="nil"/>
              <w:left w:val="nil"/>
              <w:bottom w:val="single" w:sz="4" w:space="0" w:color="auto"/>
              <w:right w:val="single" w:sz="4" w:space="0" w:color="auto"/>
            </w:tcBorders>
            <w:shd w:val="clear" w:color="auto" w:fill="auto"/>
            <w:noWrap/>
            <w:vAlign w:val="bottom"/>
            <w:hideMark/>
          </w:tcPr>
          <w:p w14:paraId="29CDFB99"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39.10</w:t>
            </w:r>
          </w:p>
        </w:tc>
        <w:tc>
          <w:tcPr>
            <w:tcW w:w="954" w:type="dxa"/>
            <w:tcBorders>
              <w:top w:val="nil"/>
              <w:left w:val="nil"/>
              <w:bottom w:val="single" w:sz="4" w:space="0" w:color="auto"/>
              <w:right w:val="single" w:sz="4" w:space="0" w:color="auto"/>
            </w:tcBorders>
            <w:shd w:val="clear" w:color="auto" w:fill="auto"/>
            <w:noWrap/>
            <w:vAlign w:val="bottom"/>
            <w:hideMark/>
          </w:tcPr>
          <w:p w14:paraId="5E39D860"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0.30</w:t>
            </w:r>
          </w:p>
        </w:tc>
        <w:tc>
          <w:tcPr>
            <w:tcW w:w="980" w:type="dxa"/>
            <w:tcBorders>
              <w:top w:val="nil"/>
              <w:left w:val="nil"/>
              <w:bottom w:val="single" w:sz="4" w:space="0" w:color="auto"/>
              <w:right w:val="single" w:sz="4" w:space="0" w:color="auto"/>
            </w:tcBorders>
            <w:shd w:val="clear" w:color="auto" w:fill="auto"/>
            <w:noWrap/>
            <w:vAlign w:val="bottom"/>
            <w:hideMark/>
          </w:tcPr>
          <w:p w14:paraId="6C2EB2C3"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9.64</w:t>
            </w:r>
          </w:p>
        </w:tc>
        <w:tc>
          <w:tcPr>
            <w:tcW w:w="1008" w:type="dxa"/>
            <w:tcBorders>
              <w:top w:val="nil"/>
              <w:left w:val="nil"/>
              <w:bottom w:val="single" w:sz="4" w:space="0" w:color="auto"/>
              <w:right w:val="single" w:sz="4" w:space="0" w:color="auto"/>
            </w:tcBorders>
            <w:shd w:val="clear" w:color="auto" w:fill="auto"/>
            <w:noWrap/>
            <w:vAlign w:val="bottom"/>
            <w:hideMark/>
          </w:tcPr>
          <w:p w14:paraId="568CE584"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9.66</w:t>
            </w:r>
          </w:p>
        </w:tc>
        <w:tc>
          <w:tcPr>
            <w:tcW w:w="1305" w:type="dxa"/>
            <w:tcBorders>
              <w:top w:val="nil"/>
              <w:left w:val="nil"/>
              <w:bottom w:val="single" w:sz="4" w:space="0" w:color="auto"/>
              <w:right w:val="single" w:sz="4" w:space="0" w:color="auto"/>
            </w:tcBorders>
            <w:shd w:val="clear" w:color="auto" w:fill="auto"/>
            <w:noWrap/>
            <w:vAlign w:val="bottom"/>
            <w:hideMark/>
          </w:tcPr>
          <w:p w14:paraId="764DCA66"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72.92</w:t>
            </w:r>
          </w:p>
        </w:tc>
      </w:tr>
      <w:tr w:rsidR="00B81F25" w:rsidRPr="006F7CE0" w14:paraId="22B95184" w14:textId="77777777" w:rsidTr="00515150">
        <w:trPr>
          <w:trHeight w:val="288"/>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2B3599A8" w14:textId="77777777" w:rsidR="00B81F25" w:rsidRPr="006F7CE0" w:rsidRDefault="00B81F25" w:rsidP="00B81F25">
            <w:pPr>
              <w:spacing w:after="0" w:line="360" w:lineRule="auto"/>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Trench - 2</w:t>
            </w:r>
          </w:p>
        </w:tc>
        <w:tc>
          <w:tcPr>
            <w:tcW w:w="1096" w:type="dxa"/>
            <w:tcBorders>
              <w:top w:val="nil"/>
              <w:left w:val="nil"/>
              <w:bottom w:val="single" w:sz="4" w:space="0" w:color="auto"/>
              <w:right w:val="single" w:sz="4" w:space="0" w:color="auto"/>
            </w:tcBorders>
            <w:shd w:val="clear" w:color="auto" w:fill="auto"/>
            <w:noWrap/>
            <w:vAlign w:val="bottom"/>
            <w:hideMark/>
          </w:tcPr>
          <w:p w14:paraId="42549A99" w14:textId="7DA8149F" w:rsidR="00B81F25" w:rsidRPr="006F7CE0" w:rsidRDefault="00BC68C7" w:rsidP="00B81F25">
            <w:pPr>
              <w:spacing w:after="0" w:line="360" w:lineRule="auto"/>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Band</w:t>
            </w:r>
            <w:r w:rsidR="00B81F25" w:rsidRPr="006F7CE0">
              <w:rPr>
                <w:rFonts w:asciiTheme="majorBidi" w:eastAsia="Times New Roman" w:hAnsiTheme="majorBidi" w:cstheme="majorBidi"/>
                <w:color w:val="000000"/>
                <w:lang w:val="en-IN" w:eastAsia="en-IN" w:bidi="hi-IN"/>
              </w:rPr>
              <w:t xml:space="preserve"> - II</w:t>
            </w:r>
          </w:p>
        </w:tc>
        <w:tc>
          <w:tcPr>
            <w:tcW w:w="709" w:type="dxa"/>
            <w:tcBorders>
              <w:top w:val="nil"/>
              <w:left w:val="nil"/>
              <w:bottom w:val="single" w:sz="4" w:space="0" w:color="auto"/>
              <w:right w:val="single" w:sz="4" w:space="0" w:color="auto"/>
            </w:tcBorders>
            <w:shd w:val="clear" w:color="auto" w:fill="auto"/>
            <w:noWrap/>
            <w:vAlign w:val="bottom"/>
            <w:hideMark/>
          </w:tcPr>
          <w:p w14:paraId="42BBADE2"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5.20</w:t>
            </w:r>
          </w:p>
        </w:tc>
        <w:tc>
          <w:tcPr>
            <w:tcW w:w="954" w:type="dxa"/>
            <w:tcBorders>
              <w:top w:val="nil"/>
              <w:left w:val="nil"/>
              <w:bottom w:val="single" w:sz="4" w:space="0" w:color="auto"/>
              <w:right w:val="single" w:sz="4" w:space="0" w:color="auto"/>
            </w:tcBorders>
            <w:shd w:val="clear" w:color="auto" w:fill="auto"/>
            <w:noWrap/>
            <w:vAlign w:val="bottom"/>
            <w:hideMark/>
          </w:tcPr>
          <w:p w14:paraId="350A89D3"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18.43</w:t>
            </w:r>
          </w:p>
        </w:tc>
        <w:tc>
          <w:tcPr>
            <w:tcW w:w="954" w:type="dxa"/>
            <w:tcBorders>
              <w:top w:val="nil"/>
              <w:left w:val="nil"/>
              <w:bottom w:val="single" w:sz="4" w:space="0" w:color="auto"/>
              <w:right w:val="single" w:sz="4" w:space="0" w:color="auto"/>
            </w:tcBorders>
            <w:shd w:val="clear" w:color="auto" w:fill="auto"/>
            <w:noWrap/>
            <w:vAlign w:val="bottom"/>
            <w:hideMark/>
          </w:tcPr>
          <w:p w14:paraId="70562B82"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31.54</w:t>
            </w:r>
          </w:p>
        </w:tc>
        <w:tc>
          <w:tcPr>
            <w:tcW w:w="954" w:type="dxa"/>
            <w:tcBorders>
              <w:top w:val="nil"/>
              <w:left w:val="nil"/>
              <w:bottom w:val="single" w:sz="4" w:space="0" w:color="auto"/>
              <w:right w:val="single" w:sz="4" w:space="0" w:color="auto"/>
            </w:tcBorders>
            <w:shd w:val="clear" w:color="auto" w:fill="auto"/>
            <w:noWrap/>
            <w:vAlign w:val="bottom"/>
            <w:hideMark/>
          </w:tcPr>
          <w:p w14:paraId="34CFFB7C"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0.29</w:t>
            </w:r>
          </w:p>
        </w:tc>
        <w:tc>
          <w:tcPr>
            <w:tcW w:w="980" w:type="dxa"/>
            <w:tcBorders>
              <w:top w:val="nil"/>
              <w:left w:val="nil"/>
              <w:bottom w:val="single" w:sz="4" w:space="0" w:color="auto"/>
              <w:right w:val="single" w:sz="4" w:space="0" w:color="auto"/>
            </w:tcBorders>
            <w:shd w:val="clear" w:color="auto" w:fill="auto"/>
            <w:noWrap/>
            <w:vAlign w:val="bottom"/>
            <w:hideMark/>
          </w:tcPr>
          <w:p w14:paraId="29EF9532"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15.08</w:t>
            </w:r>
          </w:p>
        </w:tc>
        <w:tc>
          <w:tcPr>
            <w:tcW w:w="1008" w:type="dxa"/>
            <w:tcBorders>
              <w:top w:val="nil"/>
              <w:left w:val="nil"/>
              <w:bottom w:val="single" w:sz="4" w:space="0" w:color="auto"/>
              <w:right w:val="single" w:sz="4" w:space="0" w:color="auto"/>
            </w:tcBorders>
            <w:shd w:val="clear" w:color="auto" w:fill="auto"/>
            <w:noWrap/>
            <w:vAlign w:val="bottom"/>
            <w:hideMark/>
          </w:tcPr>
          <w:p w14:paraId="673B6E23"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10.79</w:t>
            </w:r>
          </w:p>
        </w:tc>
        <w:tc>
          <w:tcPr>
            <w:tcW w:w="1305" w:type="dxa"/>
            <w:tcBorders>
              <w:top w:val="nil"/>
              <w:left w:val="nil"/>
              <w:bottom w:val="single" w:sz="4" w:space="0" w:color="auto"/>
              <w:right w:val="single" w:sz="4" w:space="0" w:color="auto"/>
            </w:tcBorders>
            <w:shd w:val="clear" w:color="auto" w:fill="auto"/>
            <w:noWrap/>
            <w:vAlign w:val="bottom"/>
            <w:hideMark/>
          </w:tcPr>
          <w:p w14:paraId="6DFD1FC9"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58.89</w:t>
            </w:r>
          </w:p>
        </w:tc>
      </w:tr>
      <w:tr w:rsidR="00B81F25" w:rsidRPr="006F7CE0" w14:paraId="6C4C90BC" w14:textId="77777777" w:rsidTr="00515150">
        <w:trPr>
          <w:trHeight w:val="288"/>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3A78F338" w14:textId="77777777" w:rsidR="00B81F25" w:rsidRPr="006F7CE0" w:rsidRDefault="00B81F25" w:rsidP="00B81F25">
            <w:pPr>
              <w:spacing w:after="0" w:line="360" w:lineRule="auto"/>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Trench - 4</w:t>
            </w:r>
          </w:p>
        </w:tc>
        <w:tc>
          <w:tcPr>
            <w:tcW w:w="1096" w:type="dxa"/>
            <w:tcBorders>
              <w:top w:val="nil"/>
              <w:left w:val="nil"/>
              <w:bottom w:val="single" w:sz="4" w:space="0" w:color="auto"/>
              <w:right w:val="single" w:sz="4" w:space="0" w:color="auto"/>
            </w:tcBorders>
            <w:shd w:val="clear" w:color="auto" w:fill="auto"/>
            <w:noWrap/>
            <w:vAlign w:val="bottom"/>
            <w:hideMark/>
          </w:tcPr>
          <w:p w14:paraId="4D178302" w14:textId="1B1EAACA" w:rsidR="00B81F25" w:rsidRPr="006F7CE0" w:rsidRDefault="00BC68C7" w:rsidP="00B81F25">
            <w:pPr>
              <w:spacing w:after="0" w:line="360" w:lineRule="auto"/>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Band</w:t>
            </w:r>
            <w:r w:rsidR="00B81F25" w:rsidRPr="006F7CE0">
              <w:rPr>
                <w:rFonts w:asciiTheme="majorBidi" w:eastAsia="Times New Roman" w:hAnsiTheme="majorBidi" w:cstheme="majorBidi"/>
                <w:color w:val="000000"/>
                <w:lang w:val="en-IN" w:eastAsia="en-IN" w:bidi="hi-IN"/>
              </w:rPr>
              <w:t xml:space="preserve"> - II</w:t>
            </w:r>
          </w:p>
        </w:tc>
        <w:tc>
          <w:tcPr>
            <w:tcW w:w="709" w:type="dxa"/>
            <w:tcBorders>
              <w:top w:val="nil"/>
              <w:left w:val="nil"/>
              <w:bottom w:val="single" w:sz="4" w:space="0" w:color="auto"/>
              <w:right w:val="single" w:sz="4" w:space="0" w:color="auto"/>
            </w:tcBorders>
            <w:shd w:val="clear" w:color="auto" w:fill="auto"/>
            <w:noWrap/>
            <w:vAlign w:val="bottom"/>
            <w:hideMark/>
          </w:tcPr>
          <w:p w14:paraId="1A09D180"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4.75</w:t>
            </w:r>
          </w:p>
        </w:tc>
        <w:tc>
          <w:tcPr>
            <w:tcW w:w="954" w:type="dxa"/>
            <w:tcBorders>
              <w:top w:val="nil"/>
              <w:left w:val="nil"/>
              <w:bottom w:val="single" w:sz="4" w:space="0" w:color="auto"/>
              <w:right w:val="single" w:sz="4" w:space="0" w:color="auto"/>
            </w:tcBorders>
            <w:shd w:val="clear" w:color="auto" w:fill="auto"/>
            <w:noWrap/>
            <w:vAlign w:val="bottom"/>
            <w:hideMark/>
          </w:tcPr>
          <w:p w14:paraId="05B6D2F3"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15.08</w:t>
            </w:r>
          </w:p>
        </w:tc>
        <w:tc>
          <w:tcPr>
            <w:tcW w:w="954" w:type="dxa"/>
            <w:tcBorders>
              <w:top w:val="nil"/>
              <w:left w:val="nil"/>
              <w:bottom w:val="single" w:sz="4" w:space="0" w:color="auto"/>
              <w:right w:val="single" w:sz="4" w:space="0" w:color="auto"/>
            </w:tcBorders>
            <w:shd w:val="clear" w:color="auto" w:fill="auto"/>
            <w:noWrap/>
            <w:vAlign w:val="bottom"/>
            <w:hideMark/>
          </w:tcPr>
          <w:p w14:paraId="51C777A3"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39.72</w:t>
            </w:r>
          </w:p>
        </w:tc>
        <w:tc>
          <w:tcPr>
            <w:tcW w:w="954" w:type="dxa"/>
            <w:tcBorders>
              <w:top w:val="nil"/>
              <w:left w:val="nil"/>
              <w:bottom w:val="single" w:sz="4" w:space="0" w:color="auto"/>
              <w:right w:val="single" w:sz="4" w:space="0" w:color="auto"/>
            </w:tcBorders>
            <w:shd w:val="clear" w:color="auto" w:fill="auto"/>
            <w:noWrap/>
            <w:vAlign w:val="bottom"/>
            <w:hideMark/>
          </w:tcPr>
          <w:p w14:paraId="6C458D5E"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0.21</w:t>
            </w:r>
          </w:p>
        </w:tc>
        <w:tc>
          <w:tcPr>
            <w:tcW w:w="980" w:type="dxa"/>
            <w:tcBorders>
              <w:top w:val="nil"/>
              <w:left w:val="nil"/>
              <w:bottom w:val="single" w:sz="4" w:space="0" w:color="auto"/>
              <w:right w:val="single" w:sz="4" w:space="0" w:color="auto"/>
            </w:tcBorders>
            <w:shd w:val="clear" w:color="auto" w:fill="auto"/>
            <w:noWrap/>
            <w:vAlign w:val="bottom"/>
            <w:hideMark/>
          </w:tcPr>
          <w:p w14:paraId="434D313B"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14.29</w:t>
            </w:r>
          </w:p>
        </w:tc>
        <w:tc>
          <w:tcPr>
            <w:tcW w:w="1008" w:type="dxa"/>
            <w:tcBorders>
              <w:top w:val="nil"/>
              <w:left w:val="nil"/>
              <w:bottom w:val="single" w:sz="4" w:space="0" w:color="auto"/>
              <w:right w:val="single" w:sz="4" w:space="0" w:color="auto"/>
            </w:tcBorders>
            <w:shd w:val="clear" w:color="auto" w:fill="auto"/>
            <w:noWrap/>
            <w:vAlign w:val="bottom"/>
            <w:hideMark/>
          </w:tcPr>
          <w:p w14:paraId="0366756F"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10.51</w:t>
            </w:r>
          </w:p>
        </w:tc>
        <w:tc>
          <w:tcPr>
            <w:tcW w:w="1305" w:type="dxa"/>
            <w:tcBorders>
              <w:top w:val="nil"/>
              <w:left w:val="nil"/>
              <w:bottom w:val="single" w:sz="4" w:space="0" w:color="auto"/>
              <w:right w:val="single" w:sz="4" w:space="0" w:color="auto"/>
            </w:tcBorders>
            <w:shd w:val="clear" w:color="auto" w:fill="auto"/>
            <w:noWrap/>
            <w:vAlign w:val="bottom"/>
            <w:hideMark/>
          </w:tcPr>
          <w:p w14:paraId="0CB3E45E"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65.04</w:t>
            </w:r>
          </w:p>
        </w:tc>
      </w:tr>
      <w:tr w:rsidR="00B81F25" w:rsidRPr="006F7CE0" w14:paraId="45CB1648" w14:textId="77777777" w:rsidTr="00515150">
        <w:trPr>
          <w:trHeight w:val="288"/>
        </w:trPr>
        <w:tc>
          <w:tcPr>
            <w:tcW w:w="1271" w:type="dxa"/>
            <w:tcBorders>
              <w:top w:val="nil"/>
              <w:left w:val="single" w:sz="4" w:space="0" w:color="auto"/>
              <w:bottom w:val="single" w:sz="4" w:space="0" w:color="auto"/>
              <w:right w:val="single" w:sz="4" w:space="0" w:color="auto"/>
            </w:tcBorders>
            <w:shd w:val="clear" w:color="auto" w:fill="auto"/>
            <w:noWrap/>
            <w:vAlign w:val="bottom"/>
            <w:hideMark/>
          </w:tcPr>
          <w:p w14:paraId="50596B0A" w14:textId="77777777" w:rsidR="00B81F25" w:rsidRPr="006F7CE0" w:rsidRDefault="00B81F25" w:rsidP="00B81F25">
            <w:pPr>
              <w:spacing w:after="0" w:line="360" w:lineRule="auto"/>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Trench - 5</w:t>
            </w:r>
          </w:p>
        </w:tc>
        <w:tc>
          <w:tcPr>
            <w:tcW w:w="1096" w:type="dxa"/>
            <w:tcBorders>
              <w:top w:val="nil"/>
              <w:left w:val="nil"/>
              <w:bottom w:val="single" w:sz="4" w:space="0" w:color="auto"/>
              <w:right w:val="single" w:sz="4" w:space="0" w:color="auto"/>
            </w:tcBorders>
            <w:shd w:val="clear" w:color="auto" w:fill="auto"/>
            <w:noWrap/>
            <w:vAlign w:val="bottom"/>
            <w:hideMark/>
          </w:tcPr>
          <w:p w14:paraId="116C4A75" w14:textId="21BBDE3D" w:rsidR="00B81F25" w:rsidRPr="006F7CE0" w:rsidRDefault="00BC68C7" w:rsidP="00B81F25">
            <w:pPr>
              <w:spacing w:after="0" w:line="360" w:lineRule="auto"/>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Band</w:t>
            </w:r>
            <w:r w:rsidR="00B81F25" w:rsidRPr="006F7CE0">
              <w:rPr>
                <w:rFonts w:asciiTheme="majorBidi" w:eastAsia="Times New Roman" w:hAnsiTheme="majorBidi" w:cstheme="majorBidi"/>
                <w:color w:val="000000"/>
                <w:lang w:val="en-IN" w:eastAsia="en-IN" w:bidi="hi-IN"/>
              </w:rPr>
              <w:t xml:space="preserve"> - I</w:t>
            </w:r>
          </w:p>
        </w:tc>
        <w:tc>
          <w:tcPr>
            <w:tcW w:w="709" w:type="dxa"/>
            <w:tcBorders>
              <w:top w:val="nil"/>
              <w:left w:val="nil"/>
              <w:bottom w:val="single" w:sz="4" w:space="0" w:color="auto"/>
              <w:right w:val="single" w:sz="4" w:space="0" w:color="auto"/>
            </w:tcBorders>
            <w:shd w:val="clear" w:color="auto" w:fill="auto"/>
            <w:noWrap/>
            <w:vAlign w:val="bottom"/>
            <w:hideMark/>
          </w:tcPr>
          <w:p w14:paraId="02712C98"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2.00</w:t>
            </w:r>
          </w:p>
        </w:tc>
        <w:tc>
          <w:tcPr>
            <w:tcW w:w="954" w:type="dxa"/>
            <w:tcBorders>
              <w:top w:val="nil"/>
              <w:left w:val="nil"/>
              <w:bottom w:val="single" w:sz="4" w:space="0" w:color="auto"/>
              <w:right w:val="single" w:sz="4" w:space="0" w:color="auto"/>
            </w:tcBorders>
            <w:shd w:val="clear" w:color="auto" w:fill="auto"/>
            <w:noWrap/>
            <w:vAlign w:val="bottom"/>
            <w:hideMark/>
          </w:tcPr>
          <w:p w14:paraId="4AC87EA3"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20.88</w:t>
            </w:r>
          </w:p>
        </w:tc>
        <w:tc>
          <w:tcPr>
            <w:tcW w:w="954" w:type="dxa"/>
            <w:tcBorders>
              <w:top w:val="nil"/>
              <w:left w:val="nil"/>
              <w:bottom w:val="single" w:sz="4" w:space="0" w:color="auto"/>
              <w:right w:val="single" w:sz="4" w:space="0" w:color="auto"/>
            </w:tcBorders>
            <w:shd w:val="clear" w:color="auto" w:fill="auto"/>
            <w:noWrap/>
            <w:vAlign w:val="bottom"/>
            <w:hideMark/>
          </w:tcPr>
          <w:p w14:paraId="08AF0EA2"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39.82</w:t>
            </w:r>
          </w:p>
        </w:tc>
        <w:tc>
          <w:tcPr>
            <w:tcW w:w="954" w:type="dxa"/>
            <w:tcBorders>
              <w:top w:val="nil"/>
              <w:left w:val="nil"/>
              <w:bottom w:val="single" w:sz="4" w:space="0" w:color="auto"/>
              <w:right w:val="single" w:sz="4" w:space="0" w:color="auto"/>
            </w:tcBorders>
            <w:shd w:val="clear" w:color="auto" w:fill="auto"/>
            <w:noWrap/>
            <w:vAlign w:val="bottom"/>
            <w:hideMark/>
          </w:tcPr>
          <w:p w14:paraId="3ED1180C"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0.17</w:t>
            </w:r>
          </w:p>
        </w:tc>
        <w:tc>
          <w:tcPr>
            <w:tcW w:w="980" w:type="dxa"/>
            <w:tcBorders>
              <w:top w:val="nil"/>
              <w:left w:val="nil"/>
              <w:bottom w:val="single" w:sz="4" w:space="0" w:color="auto"/>
              <w:right w:val="single" w:sz="4" w:space="0" w:color="auto"/>
            </w:tcBorders>
            <w:shd w:val="clear" w:color="auto" w:fill="auto"/>
            <w:noWrap/>
            <w:vAlign w:val="bottom"/>
            <w:hideMark/>
          </w:tcPr>
          <w:p w14:paraId="76944ADD"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13.80</w:t>
            </w:r>
          </w:p>
        </w:tc>
        <w:tc>
          <w:tcPr>
            <w:tcW w:w="1008" w:type="dxa"/>
            <w:tcBorders>
              <w:top w:val="nil"/>
              <w:left w:val="nil"/>
              <w:bottom w:val="single" w:sz="4" w:space="0" w:color="auto"/>
              <w:right w:val="single" w:sz="4" w:space="0" w:color="auto"/>
            </w:tcBorders>
            <w:shd w:val="clear" w:color="auto" w:fill="auto"/>
            <w:noWrap/>
            <w:vAlign w:val="bottom"/>
            <w:hideMark/>
          </w:tcPr>
          <w:p w14:paraId="3208FD91"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11.61</w:t>
            </w:r>
          </w:p>
        </w:tc>
        <w:tc>
          <w:tcPr>
            <w:tcW w:w="1305" w:type="dxa"/>
            <w:tcBorders>
              <w:top w:val="nil"/>
              <w:left w:val="nil"/>
              <w:bottom w:val="single" w:sz="4" w:space="0" w:color="auto"/>
              <w:right w:val="single" w:sz="4" w:space="0" w:color="auto"/>
            </w:tcBorders>
            <w:shd w:val="clear" w:color="auto" w:fill="auto"/>
            <w:noWrap/>
            <w:vAlign w:val="bottom"/>
            <w:hideMark/>
          </w:tcPr>
          <w:p w14:paraId="1DF47221" w14:textId="77777777" w:rsidR="00B81F25" w:rsidRPr="006F7CE0" w:rsidRDefault="00B81F25" w:rsidP="00B81F25">
            <w:pPr>
              <w:spacing w:after="0" w:line="360" w:lineRule="auto"/>
              <w:jc w:val="center"/>
              <w:rPr>
                <w:rFonts w:asciiTheme="majorBidi" w:eastAsia="Times New Roman" w:hAnsiTheme="majorBidi" w:cstheme="majorBidi"/>
                <w:color w:val="000000"/>
                <w:lang w:val="en-IN" w:eastAsia="en-IN" w:bidi="hi-IN"/>
              </w:rPr>
            </w:pPr>
            <w:r w:rsidRPr="006F7CE0">
              <w:rPr>
                <w:rFonts w:asciiTheme="majorBidi" w:eastAsia="Times New Roman" w:hAnsiTheme="majorBidi" w:cstheme="majorBidi"/>
                <w:color w:val="000000"/>
                <w:lang w:val="en-IN" w:eastAsia="en-IN" w:bidi="hi-IN"/>
              </w:rPr>
              <w:t>67.01</w:t>
            </w:r>
          </w:p>
        </w:tc>
      </w:tr>
    </w:tbl>
    <w:p w14:paraId="2DFCE162" w14:textId="77777777" w:rsidR="00657128" w:rsidRPr="006F7CE0" w:rsidRDefault="00657128" w:rsidP="00AC7766">
      <w:pPr>
        <w:spacing w:after="0"/>
        <w:ind w:right="-46"/>
        <w:jc w:val="center"/>
        <w:rPr>
          <w:rFonts w:ascii="Times New Roman" w:hAnsi="Times New Roman" w:cs="Times New Roman"/>
          <w:b/>
          <w:sz w:val="28"/>
          <w:szCs w:val="28"/>
          <w:u w:val="single"/>
        </w:rPr>
      </w:pPr>
    </w:p>
    <w:p w14:paraId="595F434B" w14:textId="77777777" w:rsidR="003E11E1" w:rsidRPr="006F7CE0" w:rsidRDefault="003E11E1" w:rsidP="00AC7766">
      <w:pPr>
        <w:spacing w:after="0"/>
        <w:ind w:right="-46"/>
        <w:jc w:val="center"/>
        <w:rPr>
          <w:rFonts w:ascii="Times New Roman" w:hAnsi="Times New Roman" w:cs="Times New Roman"/>
          <w:b/>
          <w:sz w:val="28"/>
          <w:szCs w:val="28"/>
          <w:u w:val="single"/>
        </w:rPr>
      </w:pPr>
    </w:p>
    <w:p w14:paraId="247D5213" w14:textId="50DEEF59" w:rsidR="00B81F25" w:rsidRPr="006F7CE0" w:rsidRDefault="00B81F25" w:rsidP="00B81F25">
      <w:pPr>
        <w:ind w:left="780" w:right="776"/>
        <w:jc w:val="center"/>
        <w:rPr>
          <w:b/>
          <w:sz w:val="24"/>
        </w:rPr>
      </w:pPr>
      <w:r w:rsidRPr="006F7CE0">
        <w:rPr>
          <w:b/>
          <w:sz w:val="24"/>
        </w:rPr>
        <w:t>Table</w:t>
      </w:r>
      <w:r w:rsidRPr="006F7CE0">
        <w:rPr>
          <w:b/>
          <w:spacing w:val="-3"/>
          <w:sz w:val="24"/>
        </w:rPr>
        <w:t xml:space="preserve"> </w:t>
      </w:r>
      <w:r w:rsidRPr="006F7CE0">
        <w:rPr>
          <w:b/>
          <w:sz w:val="24"/>
        </w:rPr>
        <w:t>1</w:t>
      </w:r>
      <w:r w:rsidR="008C1A1D">
        <w:rPr>
          <w:b/>
          <w:sz w:val="24"/>
        </w:rPr>
        <w:t>9.2</w:t>
      </w:r>
    </w:p>
    <w:p w14:paraId="425B9D5F" w14:textId="2470BAD2" w:rsidR="00B81F25" w:rsidRPr="006F7CE0" w:rsidRDefault="00B81F25" w:rsidP="00B81F25">
      <w:pPr>
        <w:ind w:left="851"/>
        <w:jc w:val="both"/>
        <w:rPr>
          <w:rFonts w:ascii="Times New Roman" w:hAnsi="Times New Roman" w:cs="Times New Roman"/>
          <w:b/>
          <w:bCs/>
          <w:sz w:val="24"/>
          <w:szCs w:val="24"/>
        </w:rPr>
      </w:pPr>
      <w:r w:rsidRPr="006F7CE0">
        <w:rPr>
          <w:b/>
          <w:sz w:val="24"/>
        </w:rPr>
        <w:t xml:space="preserve">Details of Manganese Zones intersected in borehole at </w:t>
      </w:r>
      <w:r w:rsidRPr="006F7CE0">
        <w:rPr>
          <w:rFonts w:ascii="Times New Roman" w:hAnsi="Times New Roman" w:cs="Times New Roman"/>
          <w:b/>
          <w:bCs/>
          <w:sz w:val="24"/>
          <w:szCs w:val="24"/>
        </w:rPr>
        <w:t xml:space="preserve">&gt;10% Mn Cut-off </w:t>
      </w:r>
      <w:r w:rsidRPr="006F7CE0">
        <w:rPr>
          <w:b/>
          <w:sz w:val="24"/>
        </w:rPr>
        <w:t xml:space="preserve">in </w:t>
      </w:r>
      <w:r w:rsidRPr="006F7CE0">
        <w:rPr>
          <w:rFonts w:ascii="Times New Roman" w:hAnsi="Times New Roman" w:cs="Times New Roman"/>
          <w:b/>
          <w:bCs/>
          <w:sz w:val="24"/>
          <w:szCs w:val="24"/>
        </w:rPr>
        <w:t>Nagardhan (G3) Block for Manganese, Dist.-Nagpur, Maharashtra</w:t>
      </w:r>
    </w:p>
    <w:tbl>
      <w:tblPr>
        <w:tblW w:w="893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121"/>
        <w:gridCol w:w="742"/>
        <w:gridCol w:w="689"/>
        <w:gridCol w:w="888"/>
        <w:gridCol w:w="813"/>
        <w:gridCol w:w="850"/>
        <w:gridCol w:w="783"/>
        <w:gridCol w:w="918"/>
        <w:gridCol w:w="851"/>
        <w:gridCol w:w="1275"/>
      </w:tblGrid>
      <w:tr w:rsidR="009B116F" w:rsidRPr="006F7CE0" w14:paraId="0CD5F176" w14:textId="77777777" w:rsidTr="002E699A">
        <w:trPr>
          <w:trHeight w:val="324"/>
        </w:trPr>
        <w:tc>
          <w:tcPr>
            <w:tcW w:w="1121" w:type="dxa"/>
            <w:vMerge w:val="restart"/>
            <w:shd w:val="clear" w:color="auto" w:fill="auto"/>
            <w:vAlign w:val="center"/>
            <w:hideMark/>
          </w:tcPr>
          <w:p w14:paraId="7463D5BE" w14:textId="77777777" w:rsidR="00B81F25" w:rsidRPr="006F7CE0" w:rsidRDefault="00B81F25" w:rsidP="00B81F25">
            <w:pPr>
              <w:spacing w:after="0" w:line="240" w:lineRule="auto"/>
              <w:jc w:val="center"/>
              <w:rPr>
                <w:rFonts w:ascii="Times New Roman" w:eastAsia="Times New Roman" w:hAnsi="Times New Roman" w:cs="Times New Roman"/>
                <w:b/>
                <w:bCs/>
                <w:color w:val="000000"/>
                <w:lang w:val="en-IN" w:eastAsia="en-IN" w:bidi="hi-IN"/>
              </w:rPr>
            </w:pPr>
            <w:r w:rsidRPr="006F7CE0">
              <w:rPr>
                <w:rFonts w:ascii="Times New Roman" w:eastAsia="Times New Roman" w:hAnsi="Times New Roman" w:cs="Times New Roman"/>
                <w:b/>
                <w:bCs/>
                <w:color w:val="000000"/>
                <w:lang w:val="en-IN" w:eastAsia="en-IN" w:bidi="hi-IN"/>
              </w:rPr>
              <w:t>BH No.</w:t>
            </w:r>
          </w:p>
        </w:tc>
        <w:tc>
          <w:tcPr>
            <w:tcW w:w="1431" w:type="dxa"/>
            <w:gridSpan w:val="2"/>
            <w:shd w:val="clear" w:color="auto" w:fill="auto"/>
            <w:vAlign w:val="center"/>
            <w:hideMark/>
          </w:tcPr>
          <w:p w14:paraId="350BDC5D" w14:textId="77777777" w:rsidR="00B81F25" w:rsidRPr="006F7CE0" w:rsidRDefault="00B81F25" w:rsidP="00B81F25">
            <w:pPr>
              <w:spacing w:after="0" w:line="240" w:lineRule="auto"/>
              <w:jc w:val="center"/>
              <w:rPr>
                <w:rFonts w:ascii="Times New Roman" w:eastAsia="Times New Roman" w:hAnsi="Times New Roman" w:cs="Times New Roman"/>
                <w:b/>
                <w:bCs/>
                <w:color w:val="000000"/>
                <w:lang w:val="en-IN" w:eastAsia="en-IN" w:bidi="hi-IN"/>
              </w:rPr>
            </w:pPr>
            <w:r w:rsidRPr="006F7CE0">
              <w:rPr>
                <w:rFonts w:ascii="Times New Roman" w:eastAsia="Times New Roman" w:hAnsi="Times New Roman" w:cs="Times New Roman"/>
                <w:b/>
                <w:bCs/>
                <w:color w:val="000000"/>
                <w:lang w:val="en-IN" w:eastAsia="en-IN" w:bidi="hi-IN"/>
              </w:rPr>
              <w:t>Depth (m)</w:t>
            </w:r>
          </w:p>
        </w:tc>
        <w:tc>
          <w:tcPr>
            <w:tcW w:w="888" w:type="dxa"/>
            <w:shd w:val="clear" w:color="auto" w:fill="auto"/>
            <w:vAlign w:val="center"/>
            <w:hideMark/>
          </w:tcPr>
          <w:p w14:paraId="2311A119" w14:textId="77777777" w:rsidR="00B81F25" w:rsidRPr="006F7CE0" w:rsidRDefault="00B81F25" w:rsidP="00B81F25">
            <w:pPr>
              <w:spacing w:after="0" w:line="240" w:lineRule="auto"/>
              <w:jc w:val="center"/>
              <w:rPr>
                <w:rFonts w:ascii="Times New Roman" w:eastAsia="Times New Roman" w:hAnsi="Times New Roman" w:cs="Times New Roman"/>
                <w:b/>
                <w:bCs/>
                <w:color w:val="000000"/>
                <w:lang w:val="en-IN" w:eastAsia="en-IN" w:bidi="hi-IN"/>
              </w:rPr>
            </w:pPr>
            <w:r w:rsidRPr="006F7CE0">
              <w:rPr>
                <w:rFonts w:ascii="Times New Roman" w:eastAsia="Times New Roman" w:hAnsi="Times New Roman" w:cs="Times New Roman"/>
                <w:b/>
                <w:bCs/>
                <w:color w:val="000000"/>
                <w:lang w:val="en-IN" w:eastAsia="en-IN" w:bidi="hi-IN"/>
              </w:rPr>
              <w:t>Thick</w:t>
            </w:r>
          </w:p>
        </w:tc>
        <w:tc>
          <w:tcPr>
            <w:tcW w:w="5490" w:type="dxa"/>
            <w:gridSpan w:val="6"/>
            <w:shd w:val="clear" w:color="auto" w:fill="auto"/>
            <w:vAlign w:val="center"/>
            <w:hideMark/>
          </w:tcPr>
          <w:p w14:paraId="765DF03B" w14:textId="77777777" w:rsidR="00B81F25" w:rsidRPr="006F7CE0" w:rsidRDefault="00B81F25" w:rsidP="00B81F25">
            <w:pPr>
              <w:spacing w:after="0" w:line="240" w:lineRule="auto"/>
              <w:jc w:val="center"/>
              <w:rPr>
                <w:rFonts w:ascii="Times New Roman" w:eastAsia="Times New Roman" w:hAnsi="Times New Roman" w:cs="Times New Roman"/>
                <w:b/>
                <w:bCs/>
                <w:color w:val="000000"/>
                <w:lang w:val="en-IN" w:eastAsia="en-IN" w:bidi="hi-IN"/>
              </w:rPr>
            </w:pPr>
            <w:r w:rsidRPr="006F7CE0">
              <w:rPr>
                <w:rFonts w:ascii="Times New Roman" w:eastAsia="Times New Roman" w:hAnsi="Times New Roman" w:cs="Times New Roman"/>
                <w:b/>
                <w:bCs/>
                <w:color w:val="000000"/>
                <w:lang w:val="en-IN" w:eastAsia="en-IN" w:bidi="hi-IN"/>
              </w:rPr>
              <w:t>Grade</w:t>
            </w:r>
          </w:p>
        </w:tc>
      </w:tr>
      <w:tr w:rsidR="00B81F25" w:rsidRPr="006F7CE0" w14:paraId="64DA2A01" w14:textId="77777777" w:rsidTr="002E699A">
        <w:trPr>
          <w:trHeight w:val="720"/>
        </w:trPr>
        <w:tc>
          <w:tcPr>
            <w:tcW w:w="1121" w:type="dxa"/>
            <w:vMerge/>
            <w:vAlign w:val="center"/>
            <w:hideMark/>
          </w:tcPr>
          <w:p w14:paraId="069CF03F" w14:textId="77777777" w:rsidR="00B81F25" w:rsidRPr="006F7CE0" w:rsidRDefault="00B81F25" w:rsidP="00B81F25">
            <w:pPr>
              <w:spacing w:after="0" w:line="240" w:lineRule="auto"/>
              <w:rPr>
                <w:rFonts w:ascii="Times New Roman" w:eastAsia="Times New Roman" w:hAnsi="Times New Roman" w:cs="Times New Roman"/>
                <w:b/>
                <w:bCs/>
                <w:color w:val="000000"/>
                <w:lang w:val="en-IN" w:eastAsia="en-IN" w:bidi="hi-IN"/>
              </w:rPr>
            </w:pPr>
          </w:p>
        </w:tc>
        <w:tc>
          <w:tcPr>
            <w:tcW w:w="742" w:type="dxa"/>
            <w:shd w:val="clear" w:color="auto" w:fill="auto"/>
            <w:vAlign w:val="center"/>
            <w:hideMark/>
          </w:tcPr>
          <w:p w14:paraId="4DB95317" w14:textId="77777777" w:rsidR="00B81F25" w:rsidRPr="006F7CE0" w:rsidRDefault="00B81F25" w:rsidP="00B81F25">
            <w:pPr>
              <w:spacing w:after="0" w:line="240" w:lineRule="auto"/>
              <w:jc w:val="center"/>
              <w:rPr>
                <w:rFonts w:ascii="Times New Roman" w:eastAsia="Times New Roman" w:hAnsi="Times New Roman" w:cs="Times New Roman"/>
                <w:b/>
                <w:bCs/>
                <w:color w:val="000000"/>
                <w:lang w:val="en-IN" w:eastAsia="en-IN" w:bidi="hi-IN"/>
              </w:rPr>
            </w:pPr>
            <w:r w:rsidRPr="006F7CE0">
              <w:rPr>
                <w:rFonts w:ascii="Times New Roman" w:eastAsia="Times New Roman" w:hAnsi="Times New Roman" w:cs="Times New Roman"/>
                <w:b/>
                <w:bCs/>
                <w:color w:val="000000"/>
                <w:lang w:val="en-IN" w:eastAsia="en-IN" w:bidi="hi-IN"/>
              </w:rPr>
              <w:t>From</w:t>
            </w:r>
          </w:p>
        </w:tc>
        <w:tc>
          <w:tcPr>
            <w:tcW w:w="689" w:type="dxa"/>
            <w:shd w:val="clear" w:color="auto" w:fill="auto"/>
            <w:vAlign w:val="center"/>
            <w:hideMark/>
          </w:tcPr>
          <w:p w14:paraId="59B567A7" w14:textId="77777777" w:rsidR="00B81F25" w:rsidRPr="006F7CE0" w:rsidRDefault="00B81F25" w:rsidP="00B81F25">
            <w:pPr>
              <w:spacing w:after="0" w:line="240" w:lineRule="auto"/>
              <w:jc w:val="center"/>
              <w:rPr>
                <w:rFonts w:ascii="Times New Roman" w:eastAsia="Times New Roman" w:hAnsi="Times New Roman" w:cs="Times New Roman"/>
                <w:b/>
                <w:bCs/>
                <w:color w:val="000000"/>
                <w:lang w:val="en-IN" w:eastAsia="en-IN" w:bidi="hi-IN"/>
              </w:rPr>
            </w:pPr>
            <w:r w:rsidRPr="006F7CE0">
              <w:rPr>
                <w:rFonts w:ascii="Times New Roman" w:eastAsia="Times New Roman" w:hAnsi="Times New Roman" w:cs="Times New Roman"/>
                <w:b/>
                <w:bCs/>
                <w:color w:val="000000"/>
                <w:lang w:val="en-IN" w:eastAsia="en-IN" w:bidi="hi-IN"/>
              </w:rPr>
              <w:t>To</w:t>
            </w:r>
          </w:p>
        </w:tc>
        <w:tc>
          <w:tcPr>
            <w:tcW w:w="888" w:type="dxa"/>
            <w:shd w:val="clear" w:color="auto" w:fill="auto"/>
            <w:vAlign w:val="center"/>
            <w:hideMark/>
          </w:tcPr>
          <w:p w14:paraId="1F566AC1" w14:textId="77777777" w:rsidR="00B81F25" w:rsidRPr="006F7CE0" w:rsidRDefault="00B81F25" w:rsidP="00B81F25">
            <w:pPr>
              <w:spacing w:after="0" w:line="240" w:lineRule="auto"/>
              <w:jc w:val="center"/>
              <w:rPr>
                <w:rFonts w:ascii="Times New Roman" w:eastAsia="Times New Roman" w:hAnsi="Times New Roman" w:cs="Times New Roman"/>
                <w:b/>
                <w:bCs/>
                <w:color w:val="000000"/>
                <w:lang w:val="en-IN" w:eastAsia="en-IN" w:bidi="hi-IN"/>
              </w:rPr>
            </w:pPr>
            <w:r w:rsidRPr="006F7CE0">
              <w:rPr>
                <w:rFonts w:ascii="Times New Roman" w:eastAsia="Times New Roman" w:hAnsi="Times New Roman" w:cs="Times New Roman"/>
                <w:b/>
                <w:bCs/>
                <w:color w:val="000000"/>
                <w:lang w:val="en-IN" w:eastAsia="en-IN" w:bidi="hi-IN"/>
              </w:rPr>
              <w:t>(m)</w:t>
            </w:r>
          </w:p>
        </w:tc>
        <w:tc>
          <w:tcPr>
            <w:tcW w:w="813" w:type="dxa"/>
            <w:shd w:val="clear" w:color="auto" w:fill="auto"/>
            <w:vAlign w:val="center"/>
            <w:hideMark/>
          </w:tcPr>
          <w:p w14:paraId="514A35F8" w14:textId="466C5289" w:rsidR="00B81F25" w:rsidRPr="006F7CE0" w:rsidRDefault="00B81F25" w:rsidP="00B81F25">
            <w:pPr>
              <w:spacing w:after="0" w:line="240" w:lineRule="auto"/>
              <w:jc w:val="center"/>
              <w:rPr>
                <w:rFonts w:ascii="Times New Roman" w:eastAsia="Times New Roman" w:hAnsi="Times New Roman" w:cs="Times New Roman"/>
                <w:b/>
                <w:bCs/>
                <w:color w:val="000000"/>
                <w:lang w:val="en-IN" w:eastAsia="en-IN" w:bidi="hi-IN"/>
              </w:rPr>
            </w:pPr>
            <w:r w:rsidRPr="006F7CE0">
              <w:rPr>
                <w:rFonts w:ascii="Times New Roman" w:eastAsia="Times New Roman" w:hAnsi="Times New Roman" w:cs="Times New Roman"/>
                <w:b/>
                <w:bCs/>
                <w:color w:val="000000"/>
                <w:lang w:val="en-IN" w:eastAsia="en-IN" w:bidi="hi-IN"/>
              </w:rPr>
              <w:t>Mn%</w:t>
            </w:r>
          </w:p>
        </w:tc>
        <w:tc>
          <w:tcPr>
            <w:tcW w:w="850" w:type="dxa"/>
            <w:shd w:val="clear" w:color="auto" w:fill="auto"/>
            <w:noWrap/>
            <w:vAlign w:val="center"/>
            <w:hideMark/>
          </w:tcPr>
          <w:p w14:paraId="27054C5A" w14:textId="77777777" w:rsidR="00B81F25" w:rsidRPr="006F7CE0" w:rsidRDefault="00B81F25" w:rsidP="00B81F25">
            <w:pPr>
              <w:spacing w:after="0" w:line="240" w:lineRule="auto"/>
              <w:jc w:val="center"/>
              <w:rPr>
                <w:rFonts w:ascii="Times New Roman" w:eastAsia="Times New Roman" w:hAnsi="Times New Roman" w:cs="Times New Roman"/>
                <w:b/>
                <w:bCs/>
                <w:color w:val="000000"/>
                <w:lang w:val="en-IN" w:eastAsia="en-IN" w:bidi="hi-IN"/>
              </w:rPr>
            </w:pPr>
            <w:r w:rsidRPr="006F7CE0">
              <w:rPr>
                <w:rFonts w:ascii="Times New Roman" w:eastAsia="Times New Roman" w:hAnsi="Times New Roman" w:cs="Times New Roman"/>
                <w:b/>
                <w:bCs/>
                <w:color w:val="000000"/>
                <w:lang w:val="en-IN" w:eastAsia="en-IN" w:bidi="hi-IN"/>
              </w:rPr>
              <w:t>SiO</w:t>
            </w:r>
            <w:r w:rsidRPr="006F7CE0">
              <w:rPr>
                <w:rFonts w:ascii="Times New Roman" w:eastAsia="Times New Roman" w:hAnsi="Times New Roman" w:cs="Times New Roman"/>
                <w:color w:val="000000"/>
                <w:vertAlign w:val="subscript"/>
                <w:lang w:val="en-IN" w:eastAsia="en-IN" w:bidi="hi-IN"/>
              </w:rPr>
              <w:t>2</w:t>
            </w:r>
            <w:r w:rsidRPr="006F7CE0">
              <w:rPr>
                <w:rFonts w:ascii="Times New Roman" w:eastAsia="Times New Roman" w:hAnsi="Times New Roman" w:cs="Times New Roman"/>
                <w:b/>
                <w:bCs/>
                <w:color w:val="000000"/>
                <w:lang w:val="en-IN" w:eastAsia="en-IN" w:bidi="hi-IN"/>
              </w:rPr>
              <w:t>%</w:t>
            </w:r>
          </w:p>
        </w:tc>
        <w:tc>
          <w:tcPr>
            <w:tcW w:w="783" w:type="dxa"/>
            <w:shd w:val="clear" w:color="auto" w:fill="auto"/>
            <w:noWrap/>
            <w:vAlign w:val="center"/>
            <w:hideMark/>
          </w:tcPr>
          <w:p w14:paraId="114EE9B2" w14:textId="77777777" w:rsidR="00B81F25" w:rsidRPr="006F7CE0" w:rsidRDefault="00B81F25" w:rsidP="00B81F25">
            <w:pPr>
              <w:spacing w:after="0" w:line="240" w:lineRule="auto"/>
              <w:jc w:val="center"/>
              <w:rPr>
                <w:rFonts w:ascii="Times New Roman" w:eastAsia="Times New Roman" w:hAnsi="Times New Roman" w:cs="Times New Roman"/>
                <w:b/>
                <w:bCs/>
                <w:color w:val="000000"/>
                <w:lang w:val="en-IN" w:eastAsia="en-IN" w:bidi="hi-IN"/>
              </w:rPr>
            </w:pPr>
            <w:r w:rsidRPr="006F7CE0">
              <w:rPr>
                <w:rFonts w:ascii="Times New Roman" w:eastAsia="Times New Roman" w:hAnsi="Times New Roman" w:cs="Times New Roman"/>
                <w:b/>
                <w:bCs/>
                <w:color w:val="000000"/>
                <w:lang w:val="en-IN" w:eastAsia="en-IN" w:bidi="hi-IN"/>
              </w:rPr>
              <w:t>P</w:t>
            </w:r>
            <w:r w:rsidRPr="006F7CE0">
              <w:rPr>
                <w:rFonts w:ascii="Times New Roman" w:eastAsia="Times New Roman" w:hAnsi="Times New Roman" w:cs="Times New Roman"/>
                <w:b/>
                <w:bCs/>
                <w:color w:val="000000"/>
                <w:vertAlign w:val="subscript"/>
                <w:lang w:val="en-IN" w:eastAsia="en-IN" w:bidi="hi-IN"/>
              </w:rPr>
              <w:t>2</w:t>
            </w:r>
            <w:r w:rsidRPr="006F7CE0">
              <w:rPr>
                <w:rFonts w:ascii="Times New Roman" w:eastAsia="Times New Roman" w:hAnsi="Times New Roman" w:cs="Times New Roman"/>
                <w:b/>
                <w:bCs/>
                <w:color w:val="000000"/>
                <w:lang w:val="en-IN" w:eastAsia="en-IN" w:bidi="hi-IN"/>
              </w:rPr>
              <w:t>O</w:t>
            </w:r>
            <w:r w:rsidRPr="006F7CE0">
              <w:rPr>
                <w:rFonts w:ascii="Times New Roman" w:eastAsia="Times New Roman" w:hAnsi="Times New Roman" w:cs="Times New Roman"/>
                <w:b/>
                <w:bCs/>
                <w:color w:val="000000"/>
                <w:vertAlign w:val="subscript"/>
                <w:lang w:val="en-IN" w:eastAsia="en-IN" w:bidi="hi-IN"/>
              </w:rPr>
              <w:t>5</w:t>
            </w:r>
            <w:r w:rsidRPr="006F7CE0">
              <w:rPr>
                <w:rFonts w:ascii="Times New Roman" w:eastAsia="Times New Roman" w:hAnsi="Times New Roman" w:cs="Times New Roman"/>
                <w:b/>
                <w:bCs/>
                <w:color w:val="000000"/>
                <w:lang w:val="en-IN" w:eastAsia="en-IN" w:bidi="hi-IN"/>
              </w:rPr>
              <w:t>%</w:t>
            </w:r>
          </w:p>
        </w:tc>
        <w:tc>
          <w:tcPr>
            <w:tcW w:w="918" w:type="dxa"/>
            <w:shd w:val="clear" w:color="auto" w:fill="auto"/>
            <w:noWrap/>
            <w:vAlign w:val="center"/>
            <w:hideMark/>
          </w:tcPr>
          <w:p w14:paraId="1B6812B4" w14:textId="77777777" w:rsidR="00B81F25" w:rsidRPr="006F7CE0" w:rsidRDefault="00B81F25" w:rsidP="00B81F25">
            <w:pPr>
              <w:spacing w:after="0" w:line="240" w:lineRule="auto"/>
              <w:jc w:val="center"/>
              <w:rPr>
                <w:rFonts w:ascii="Times New Roman" w:eastAsia="Times New Roman" w:hAnsi="Times New Roman" w:cs="Times New Roman"/>
                <w:b/>
                <w:bCs/>
                <w:color w:val="000000"/>
                <w:lang w:val="en-IN" w:eastAsia="en-IN" w:bidi="hi-IN"/>
              </w:rPr>
            </w:pPr>
            <w:r w:rsidRPr="006F7CE0">
              <w:rPr>
                <w:rFonts w:ascii="Times New Roman" w:eastAsia="Times New Roman" w:hAnsi="Times New Roman" w:cs="Times New Roman"/>
                <w:b/>
                <w:bCs/>
                <w:color w:val="000000"/>
                <w:lang w:val="en-IN" w:eastAsia="en-IN" w:bidi="hi-IN"/>
              </w:rPr>
              <w:t>Fe</w:t>
            </w:r>
            <w:r w:rsidRPr="006F7CE0">
              <w:rPr>
                <w:rFonts w:ascii="Times New Roman" w:eastAsia="Times New Roman" w:hAnsi="Times New Roman" w:cs="Times New Roman"/>
                <w:b/>
                <w:bCs/>
                <w:color w:val="000000"/>
                <w:vertAlign w:val="subscript"/>
                <w:lang w:val="en-IN" w:eastAsia="en-IN" w:bidi="hi-IN"/>
              </w:rPr>
              <w:t>2</w:t>
            </w:r>
            <w:r w:rsidRPr="006F7CE0">
              <w:rPr>
                <w:rFonts w:ascii="Times New Roman" w:eastAsia="Times New Roman" w:hAnsi="Times New Roman" w:cs="Times New Roman"/>
                <w:b/>
                <w:bCs/>
                <w:color w:val="000000"/>
                <w:lang w:val="en-IN" w:eastAsia="en-IN" w:bidi="hi-IN"/>
              </w:rPr>
              <w:t>O</w:t>
            </w:r>
            <w:r w:rsidRPr="006F7CE0">
              <w:rPr>
                <w:rFonts w:ascii="Times New Roman" w:eastAsia="Times New Roman" w:hAnsi="Times New Roman" w:cs="Times New Roman"/>
                <w:color w:val="000000"/>
                <w:vertAlign w:val="subscript"/>
                <w:lang w:val="en-IN" w:eastAsia="en-IN" w:bidi="hi-IN"/>
              </w:rPr>
              <w:t>3</w:t>
            </w:r>
            <w:r w:rsidRPr="006F7CE0">
              <w:rPr>
                <w:rFonts w:ascii="Times New Roman" w:eastAsia="Times New Roman" w:hAnsi="Times New Roman" w:cs="Times New Roman"/>
                <w:color w:val="000000"/>
                <w:lang w:val="en-IN" w:eastAsia="en-IN" w:bidi="hi-IN"/>
              </w:rPr>
              <w:t>%</w:t>
            </w:r>
          </w:p>
        </w:tc>
        <w:tc>
          <w:tcPr>
            <w:tcW w:w="851" w:type="dxa"/>
            <w:shd w:val="clear" w:color="auto" w:fill="auto"/>
            <w:noWrap/>
            <w:vAlign w:val="center"/>
            <w:hideMark/>
          </w:tcPr>
          <w:p w14:paraId="02A25059" w14:textId="77777777" w:rsidR="00B81F25" w:rsidRPr="006F7CE0" w:rsidRDefault="00B81F25" w:rsidP="00B81F25">
            <w:pPr>
              <w:spacing w:after="0" w:line="240" w:lineRule="auto"/>
              <w:jc w:val="center"/>
              <w:rPr>
                <w:rFonts w:ascii="Times New Roman" w:eastAsia="Times New Roman" w:hAnsi="Times New Roman" w:cs="Times New Roman"/>
                <w:b/>
                <w:bCs/>
                <w:color w:val="000000"/>
                <w:lang w:val="en-IN" w:eastAsia="en-IN" w:bidi="hi-IN"/>
              </w:rPr>
            </w:pPr>
            <w:r w:rsidRPr="006F7CE0">
              <w:rPr>
                <w:rFonts w:ascii="Times New Roman" w:eastAsia="Times New Roman" w:hAnsi="Times New Roman" w:cs="Times New Roman"/>
                <w:b/>
                <w:bCs/>
                <w:color w:val="000000"/>
                <w:lang w:val="en-IN" w:eastAsia="en-IN" w:bidi="hi-IN"/>
              </w:rPr>
              <w:t>MnO</w:t>
            </w:r>
            <w:r w:rsidRPr="006F7CE0">
              <w:rPr>
                <w:rFonts w:ascii="Times New Roman" w:eastAsia="Times New Roman" w:hAnsi="Times New Roman" w:cs="Times New Roman"/>
                <w:b/>
                <w:bCs/>
                <w:color w:val="000000"/>
                <w:vertAlign w:val="subscript"/>
                <w:lang w:val="en-IN" w:eastAsia="en-IN" w:bidi="hi-IN"/>
              </w:rPr>
              <w:t>2</w:t>
            </w:r>
            <w:r w:rsidRPr="006F7CE0">
              <w:rPr>
                <w:rFonts w:ascii="Times New Roman" w:eastAsia="Times New Roman" w:hAnsi="Times New Roman" w:cs="Times New Roman"/>
                <w:b/>
                <w:bCs/>
                <w:color w:val="000000"/>
                <w:lang w:val="en-IN" w:eastAsia="en-IN" w:bidi="hi-IN"/>
              </w:rPr>
              <w:t>%</w:t>
            </w:r>
          </w:p>
        </w:tc>
        <w:tc>
          <w:tcPr>
            <w:tcW w:w="1275" w:type="dxa"/>
            <w:shd w:val="clear" w:color="auto" w:fill="auto"/>
            <w:vAlign w:val="center"/>
            <w:hideMark/>
          </w:tcPr>
          <w:p w14:paraId="27F1085A" w14:textId="77777777" w:rsidR="00B81F25" w:rsidRPr="006F7CE0" w:rsidRDefault="00B81F25" w:rsidP="00B81F25">
            <w:pPr>
              <w:spacing w:after="0" w:line="240" w:lineRule="auto"/>
              <w:jc w:val="center"/>
              <w:rPr>
                <w:rFonts w:ascii="Times New Roman" w:eastAsia="Times New Roman" w:hAnsi="Times New Roman" w:cs="Times New Roman"/>
                <w:b/>
                <w:bCs/>
                <w:color w:val="000000"/>
                <w:lang w:val="en-IN" w:eastAsia="en-IN" w:bidi="hi-IN"/>
              </w:rPr>
            </w:pPr>
            <w:r w:rsidRPr="006F7CE0">
              <w:rPr>
                <w:rFonts w:ascii="Times New Roman" w:eastAsia="Times New Roman" w:hAnsi="Times New Roman" w:cs="Times New Roman"/>
                <w:b/>
                <w:bCs/>
                <w:color w:val="000000"/>
                <w:lang w:val="en-IN" w:eastAsia="en-IN" w:bidi="hi-IN"/>
              </w:rPr>
              <w:t>Acid Insoluble%</w:t>
            </w:r>
          </w:p>
        </w:tc>
      </w:tr>
      <w:tr w:rsidR="009B116F" w:rsidRPr="006F7CE0" w14:paraId="16961930" w14:textId="77777777" w:rsidTr="002E699A">
        <w:trPr>
          <w:trHeight w:val="324"/>
        </w:trPr>
        <w:tc>
          <w:tcPr>
            <w:tcW w:w="1121" w:type="dxa"/>
            <w:shd w:val="clear" w:color="auto" w:fill="auto"/>
            <w:vAlign w:val="center"/>
            <w:hideMark/>
          </w:tcPr>
          <w:p w14:paraId="208A59E2" w14:textId="77777777" w:rsidR="00B81F25" w:rsidRPr="006F7CE0" w:rsidRDefault="00B81F25" w:rsidP="00B81F25">
            <w:pPr>
              <w:spacing w:after="0" w:line="240" w:lineRule="auto"/>
              <w:jc w:val="center"/>
              <w:rPr>
                <w:rFonts w:ascii="Times New Roman" w:eastAsia="Times New Roman" w:hAnsi="Times New Roman" w:cs="Times New Roman"/>
                <w:color w:val="000000"/>
                <w:lang w:val="en-IN" w:eastAsia="en-IN" w:bidi="hi-IN"/>
              </w:rPr>
            </w:pPr>
            <w:r w:rsidRPr="006F7CE0">
              <w:rPr>
                <w:rFonts w:ascii="Times New Roman" w:eastAsia="Times New Roman" w:hAnsi="Times New Roman" w:cs="Times New Roman"/>
                <w:color w:val="000000"/>
                <w:lang w:val="en-IN" w:eastAsia="en-IN" w:bidi="hi-IN"/>
              </w:rPr>
              <w:t>MNB-01</w:t>
            </w:r>
          </w:p>
        </w:tc>
        <w:tc>
          <w:tcPr>
            <w:tcW w:w="742" w:type="dxa"/>
            <w:shd w:val="clear" w:color="auto" w:fill="auto"/>
            <w:vAlign w:val="center"/>
            <w:hideMark/>
          </w:tcPr>
          <w:p w14:paraId="76A6EDB1" w14:textId="77777777" w:rsidR="00B81F25" w:rsidRPr="006F7CE0" w:rsidRDefault="00B81F25" w:rsidP="00B81F25">
            <w:pPr>
              <w:spacing w:after="0" w:line="240" w:lineRule="auto"/>
              <w:jc w:val="center"/>
              <w:rPr>
                <w:rFonts w:ascii="Times New Roman" w:eastAsia="Times New Roman" w:hAnsi="Times New Roman" w:cs="Times New Roman"/>
                <w:color w:val="000000"/>
                <w:lang w:val="en-IN" w:eastAsia="en-IN" w:bidi="hi-IN"/>
              </w:rPr>
            </w:pPr>
            <w:r w:rsidRPr="006F7CE0">
              <w:rPr>
                <w:rFonts w:ascii="Times New Roman" w:eastAsia="Times New Roman" w:hAnsi="Times New Roman" w:cs="Times New Roman"/>
                <w:color w:val="000000"/>
                <w:lang w:val="en-IN" w:eastAsia="en-IN" w:bidi="hi-IN"/>
              </w:rPr>
              <w:t>18</w:t>
            </w:r>
          </w:p>
        </w:tc>
        <w:tc>
          <w:tcPr>
            <w:tcW w:w="689" w:type="dxa"/>
            <w:shd w:val="clear" w:color="auto" w:fill="auto"/>
            <w:vAlign w:val="center"/>
            <w:hideMark/>
          </w:tcPr>
          <w:p w14:paraId="7CF9A126" w14:textId="77777777" w:rsidR="00B81F25" w:rsidRPr="006F7CE0" w:rsidRDefault="00B81F25" w:rsidP="00B81F25">
            <w:pPr>
              <w:spacing w:after="0" w:line="240" w:lineRule="auto"/>
              <w:jc w:val="center"/>
              <w:rPr>
                <w:rFonts w:ascii="Times New Roman" w:eastAsia="Times New Roman" w:hAnsi="Times New Roman" w:cs="Times New Roman"/>
                <w:color w:val="000000"/>
                <w:lang w:val="en-IN" w:eastAsia="en-IN" w:bidi="hi-IN"/>
              </w:rPr>
            </w:pPr>
            <w:r w:rsidRPr="006F7CE0">
              <w:rPr>
                <w:rFonts w:ascii="Times New Roman" w:eastAsia="Times New Roman" w:hAnsi="Times New Roman" w:cs="Times New Roman"/>
                <w:color w:val="000000"/>
                <w:lang w:val="en-IN" w:eastAsia="en-IN" w:bidi="hi-IN"/>
              </w:rPr>
              <w:t>19</w:t>
            </w:r>
          </w:p>
        </w:tc>
        <w:tc>
          <w:tcPr>
            <w:tcW w:w="888" w:type="dxa"/>
            <w:shd w:val="clear" w:color="auto" w:fill="auto"/>
            <w:vAlign w:val="center"/>
            <w:hideMark/>
          </w:tcPr>
          <w:p w14:paraId="0FA826C5" w14:textId="77777777" w:rsidR="00B81F25" w:rsidRPr="006F7CE0" w:rsidRDefault="00B81F25" w:rsidP="00B81F25">
            <w:pPr>
              <w:spacing w:after="0" w:line="240" w:lineRule="auto"/>
              <w:jc w:val="center"/>
              <w:rPr>
                <w:rFonts w:ascii="Times New Roman" w:eastAsia="Times New Roman" w:hAnsi="Times New Roman" w:cs="Times New Roman"/>
                <w:color w:val="000000"/>
                <w:lang w:val="en-IN" w:eastAsia="en-IN" w:bidi="hi-IN"/>
              </w:rPr>
            </w:pPr>
            <w:r w:rsidRPr="006F7CE0">
              <w:rPr>
                <w:rFonts w:ascii="Times New Roman" w:eastAsia="Times New Roman" w:hAnsi="Times New Roman" w:cs="Times New Roman"/>
                <w:color w:val="000000"/>
                <w:lang w:val="en-IN" w:eastAsia="en-IN" w:bidi="hi-IN"/>
              </w:rPr>
              <w:t>1</w:t>
            </w:r>
          </w:p>
        </w:tc>
        <w:tc>
          <w:tcPr>
            <w:tcW w:w="813" w:type="dxa"/>
            <w:shd w:val="clear" w:color="auto" w:fill="auto"/>
            <w:vAlign w:val="center"/>
            <w:hideMark/>
          </w:tcPr>
          <w:p w14:paraId="40E3FFB3" w14:textId="77777777" w:rsidR="00B81F25" w:rsidRPr="006F7CE0" w:rsidRDefault="00B81F25" w:rsidP="00B81F25">
            <w:pPr>
              <w:spacing w:after="0" w:line="240" w:lineRule="auto"/>
              <w:jc w:val="center"/>
              <w:rPr>
                <w:rFonts w:ascii="Times New Roman" w:eastAsia="Times New Roman" w:hAnsi="Times New Roman" w:cs="Times New Roman"/>
                <w:color w:val="000000"/>
                <w:lang w:val="en-IN" w:eastAsia="en-IN" w:bidi="hi-IN"/>
              </w:rPr>
            </w:pPr>
            <w:r w:rsidRPr="006F7CE0">
              <w:rPr>
                <w:rFonts w:ascii="Times New Roman" w:eastAsia="Times New Roman" w:hAnsi="Times New Roman" w:cs="Times New Roman"/>
                <w:color w:val="000000"/>
                <w:lang w:val="en-IN" w:eastAsia="en-IN" w:bidi="hi-IN"/>
              </w:rPr>
              <w:t>10.08</w:t>
            </w:r>
          </w:p>
        </w:tc>
        <w:tc>
          <w:tcPr>
            <w:tcW w:w="850" w:type="dxa"/>
            <w:shd w:val="clear" w:color="auto" w:fill="auto"/>
            <w:noWrap/>
            <w:vAlign w:val="bottom"/>
            <w:hideMark/>
          </w:tcPr>
          <w:p w14:paraId="05D54F59" w14:textId="77777777" w:rsidR="00B81F25" w:rsidRPr="006F7CE0" w:rsidRDefault="00B81F25" w:rsidP="00B81F25">
            <w:pPr>
              <w:spacing w:after="0" w:line="240" w:lineRule="auto"/>
              <w:jc w:val="center"/>
              <w:rPr>
                <w:rFonts w:ascii="Times New Roman" w:eastAsia="Times New Roman" w:hAnsi="Times New Roman" w:cs="Times New Roman"/>
                <w:color w:val="000000"/>
                <w:lang w:val="en-IN" w:eastAsia="en-IN" w:bidi="hi-IN"/>
              </w:rPr>
            </w:pPr>
            <w:r w:rsidRPr="006F7CE0">
              <w:rPr>
                <w:rFonts w:ascii="Times New Roman" w:eastAsia="Times New Roman" w:hAnsi="Times New Roman" w:cs="Times New Roman"/>
                <w:color w:val="000000"/>
                <w:lang w:val="en-IN" w:eastAsia="en-IN" w:bidi="hi-IN"/>
              </w:rPr>
              <w:t>57.12</w:t>
            </w:r>
          </w:p>
        </w:tc>
        <w:tc>
          <w:tcPr>
            <w:tcW w:w="783" w:type="dxa"/>
            <w:shd w:val="clear" w:color="auto" w:fill="auto"/>
            <w:noWrap/>
            <w:vAlign w:val="bottom"/>
            <w:hideMark/>
          </w:tcPr>
          <w:p w14:paraId="6351AA39" w14:textId="77777777" w:rsidR="00B81F25" w:rsidRPr="006F7CE0" w:rsidRDefault="00B81F25" w:rsidP="00B81F25">
            <w:pPr>
              <w:spacing w:after="0" w:line="240" w:lineRule="auto"/>
              <w:jc w:val="center"/>
              <w:rPr>
                <w:rFonts w:ascii="Times New Roman" w:eastAsia="Times New Roman" w:hAnsi="Times New Roman" w:cs="Times New Roman"/>
                <w:color w:val="000000"/>
                <w:lang w:val="en-IN" w:eastAsia="en-IN" w:bidi="hi-IN"/>
              </w:rPr>
            </w:pPr>
            <w:r w:rsidRPr="006F7CE0">
              <w:rPr>
                <w:rFonts w:ascii="Times New Roman" w:eastAsia="Times New Roman" w:hAnsi="Times New Roman" w:cs="Times New Roman"/>
                <w:color w:val="000000"/>
                <w:lang w:val="en-IN" w:eastAsia="en-IN" w:bidi="hi-IN"/>
              </w:rPr>
              <w:t>0.15</w:t>
            </w:r>
          </w:p>
        </w:tc>
        <w:tc>
          <w:tcPr>
            <w:tcW w:w="918" w:type="dxa"/>
            <w:shd w:val="clear" w:color="auto" w:fill="auto"/>
            <w:noWrap/>
            <w:vAlign w:val="bottom"/>
            <w:hideMark/>
          </w:tcPr>
          <w:p w14:paraId="4EFC42F1" w14:textId="77777777" w:rsidR="00B81F25" w:rsidRPr="006F7CE0" w:rsidRDefault="00B81F25" w:rsidP="00B81F25">
            <w:pPr>
              <w:spacing w:after="0" w:line="240" w:lineRule="auto"/>
              <w:jc w:val="center"/>
              <w:rPr>
                <w:rFonts w:ascii="Times New Roman" w:eastAsia="Times New Roman" w:hAnsi="Times New Roman" w:cs="Times New Roman"/>
                <w:color w:val="000000"/>
                <w:lang w:val="en-IN" w:eastAsia="en-IN" w:bidi="hi-IN"/>
              </w:rPr>
            </w:pPr>
            <w:r w:rsidRPr="006F7CE0">
              <w:rPr>
                <w:rFonts w:ascii="Times New Roman" w:eastAsia="Times New Roman" w:hAnsi="Times New Roman" w:cs="Times New Roman"/>
                <w:color w:val="000000"/>
                <w:lang w:val="en-IN" w:eastAsia="en-IN" w:bidi="hi-IN"/>
              </w:rPr>
              <w:t>5.11</w:t>
            </w:r>
          </w:p>
        </w:tc>
        <w:tc>
          <w:tcPr>
            <w:tcW w:w="851" w:type="dxa"/>
            <w:shd w:val="clear" w:color="auto" w:fill="auto"/>
            <w:noWrap/>
            <w:vAlign w:val="bottom"/>
            <w:hideMark/>
          </w:tcPr>
          <w:p w14:paraId="3EA10984" w14:textId="77777777" w:rsidR="00B81F25" w:rsidRPr="006F7CE0" w:rsidRDefault="00B81F25" w:rsidP="00B81F25">
            <w:pPr>
              <w:spacing w:after="0" w:line="240" w:lineRule="auto"/>
              <w:jc w:val="center"/>
              <w:rPr>
                <w:rFonts w:ascii="Times New Roman" w:eastAsia="Times New Roman" w:hAnsi="Times New Roman" w:cs="Times New Roman"/>
                <w:color w:val="000000"/>
                <w:lang w:val="en-IN" w:eastAsia="en-IN" w:bidi="hi-IN"/>
              </w:rPr>
            </w:pPr>
            <w:r w:rsidRPr="006F7CE0">
              <w:rPr>
                <w:rFonts w:ascii="Times New Roman" w:eastAsia="Times New Roman" w:hAnsi="Times New Roman" w:cs="Times New Roman"/>
                <w:color w:val="000000"/>
                <w:lang w:val="en-IN" w:eastAsia="en-IN" w:bidi="hi-IN"/>
              </w:rPr>
              <w:t>7.03</w:t>
            </w:r>
          </w:p>
        </w:tc>
        <w:tc>
          <w:tcPr>
            <w:tcW w:w="1275" w:type="dxa"/>
            <w:shd w:val="clear" w:color="auto" w:fill="auto"/>
            <w:noWrap/>
            <w:vAlign w:val="bottom"/>
            <w:hideMark/>
          </w:tcPr>
          <w:p w14:paraId="42F6F15B" w14:textId="77777777" w:rsidR="00B81F25" w:rsidRPr="006F7CE0" w:rsidRDefault="00B81F25" w:rsidP="00B81F25">
            <w:pPr>
              <w:spacing w:after="0" w:line="240" w:lineRule="auto"/>
              <w:jc w:val="center"/>
              <w:rPr>
                <w:rFonts w:ascii="Times New Roman" w:eastAsia="Times New Roman" w:hAnsi="Times New Roman" w:cs="Times New Roman"/>
                <w:color w:val="000000"/>
                <w:lang w:val="en-IN" w:eastAsia="en-IN" w:bidi="hi-IN"/>
              </w:rPr>
            </w:pPr>
            <w:r w:rsidRPr="006F7CE0">
              <w:rPr>
                <w:rFonts w:ascii="Times New Roman" w:eastAsia="Times New Roman" w:hAnsi="Times New Roman" w:cs="Times New Roman"/>
                <w:color w:val="000000"/>
                <w:lang w:val="en-IN" w:eastAsia="en-IN" w:bidi="hi-IN"/>
              </w:rPr>
              <w:t>68.00</w:t>
            </w:r>
          </w:p>
        </w:tc>
      </w:tr>
    </w:tbl>
    <w:p w14:paraId="59CA48D5" w14:textId="77777777" w:rsidR="00B81F25" w:rsidRDefault="00B81F25" w:rsidP="00B81F25">
      <w:pPr>
        <w:ind w:left="851"/>
        <w:jc w:val="both"/>
        <w:rPr>
          <w:rFonts w:ascii="Times New Roman" w:hAnsi="Times New Roman" w:cs="Times New Roman"/>
          <w:b/>
          <w:bCs/>
          <w:sz w:val="24"/>
          <w:szCs w:val="24"/>
        </w:rPr>
      </w:pPr>
    </w:p>
    <w:p w14:paraId="06C04FD4" w14:textId="77777777" w:rsidR="000F2235" w:rsidRDefault="000F2235" w:rsidP="00B81F25">
      <w:pPr>
        <w:ind w:left="851"/>
        <w:jc w:val="both"/>
        <w:rPr>
          <w:rFonts w:ascii="Times New Roman" w:hAnsi="Times New Roman" w:cs="Times New Roman"/>
          <w:b/>
          <w:bCs/>
          <w:sz w:val="24"/>
          <w:szCs w:val="24"/>
        </w:rPr>
      </w:pPr>
    </w:p>
    <w:p w14:paraId="4D87C583" w14:textId="77777777" w:rsidR="000F2235" w:rsidRDefault="000F2235" w:rsidP="00B81F25">
      <w:pPr>
        <w:ind w:left="851"/>
        <w:jc w:val="both"/>
        <w:rPr>
          <w:rFonts w:ascii="Times New Roman" w:hAnsi="Times New Roman" w:cs="Times New Roman"/>
          <w:b/>
          <w:bCs/>
          <w:sz w:val="24"/>
          <w:szCs w:val="24"/>
        </w:rPr>
      </w:pPr>
    </w:p>
    <w:p w14:paraId="7B868356" w14:textId="77777777" w:rsidR="00201311" w:rsidRPr="000F2235" w:rsidRDefault="00201311" w:rsidP="000F2235">
      <w:pPr>
        <w:pStyle w:val="Heading1"/>
        <w:numPr>
          <w:ilvl w:val="1"/>
          <w:numId w:val="29"/>
        </w:numPr>
        <w:ind w:left="851" w:hanging="851"/>
        <w:jc w:val="both"/>
        <w:rPr>
          <w:sz w:val="24"/>
          <w:szCs w:val="24"/>
          <w:u w:val="none"/>
        </w:rPr>
      </w:pPr>
      <w:r w:rsidRPr="000F2235">
        <w:rPr>
          <w:sz w:val="24"/>
          <w:szCs w:val="24"/>
          <w:u w:val="none"/>
        </w:rPr>
        <w:lastRenderedPageBreak/>
        <w:t>ESTIMATION OF RESOURCES</w:t>
      </w:r>
    </w:p>
    <w:p w14:paraId="72696490" w14:textId="77777777" w:rsidR="00201311" w:rsidRPr="000F2235" w:rsidRDefault="00201311" w:rsidP="000F2235">
      <w:pPr>
        <w:pStyle w:val="Heading1"/>
        <w:numPr>
          <w:ilvl w:val="2"/>
          <w:numId w:val="29"/>
        </w:numPr>
        <w:ind w:left="851" w:hanging="851"/>
        <w:jc w:val="both"/>
        <w:rPr>
          <w:b w:val="0"/>
          <w:bCs w:val="0"/>
          <w:sz w:val="24"/>
          <w:szCs w:val="24"/>
          <w:u w:val="none"/>
        </w:rPr>
      </w:pPr>
      <w:r w:rsidRPr="000F2235">
        <w:rPr>
          <w:b w:val="0"/>
          <w:bCs w:val="0"/>
          <w:sz w:val="24"/>
          <w:szCs w:val="24"/>
          <w:u w:val="none"/>
        </w:rPr>
        <w:t>The geological resources have been estimated by cross section method considering borehole data coupled with outcrop mapping.</w:t>
      </w:r>
    </w:p>
    <w:p w14:paraId="5043DEEC" w14:textId="77777777" w:rsidR="00201311" w:rsidRPr="000F2235" w:rsidRDefault="00201311" w:rsidP="000F2235">
      <w:pPr>
        <w:pStyle w:val="Heading1"/>
        <w:numPr>
          <w:ilvl w:val="2"/>
          <w:numId w:val="29"/>
        </w:numPr>
        <w:ind w:left="851" w:hanging="851"/>
        <w:jc w:val="both"/>
        <w:rPr>
          <w:b w:val="0"/>
          <w:bCs w:val="0"/>
          <w:sz w:val="24"/>
          <w:szCs w:val="24"/>
          <w:u w:val="none"/>
        </w:rPr>
      </w:pPr>
      <w:r w:rsidRPr="000F2235">
        <w:rPr>
          <w:b w:val="0"/>
          <w:bCs w:val="0"/>
          <w:sz w:val="24"/>
          <w:szCs w:val="24"/>
          <w:u w:val="none"/>
        </w:rPr>
        <w:t>The formula for resource estimation is as follows:</w:t>
      </w:r>
    </w:p>
    <w:p w14:paraId="56CBF241" w14:textId="77777777" w:rsidR="00201311" w:rsidRPr="006F7CE0" w:rsidRDefault="00201311" w:rsidP="00201311">
      <w:pPr>
        <w:pStyle w:val="Heading1"/>
        <w:ind w:left="1560" w:firstLine="0"/>
        <w:jc w:val="left"/>
        <w:rPr>
          <w:b w:val="0"/>
          <w:bCs w:val="0"/>
          <w:sz w:val="24"/>
          <w:szCs w:val="24"/>
          <w:u w:val="none"/>
        </w:rPr>
      </w:pPr>
      <w:r w:rsidRPr="006F7CE0">
        <w:rPr>
          <w:b w:val="0"/>
          <w:bCs w:val="0"/>
          <w:sz w:val="24"/>
          <w:szCs w:val="24"/>
          <w:u w:val="none"/>
        </w:rPr>
        <w:t>R</w:t>
      </w:r>
      <w:r w:rsidRPr="006F7CE0">
        <w:rPr>
          <w:b w:val="0"/>
          <w:bCs w:val="0"/>
          <w:sz w:val="24"/>
          <w:szCs w:val="24"/>
          <w:u w:val="none"/>
        </w:rPr>
        <w:tab/>
        <w:t>=</w:t>
      </w:r>
      <w:r w:rsidRPr="006F7CE0">
        <w:rPr>
          <w:b w:val="0"/>
          <w:bCs w:val="0"/>
          <w:sz w:val="24"/>
          <w:szCs w:val="24"/>
          <w:u w:val="none"/>
        </w:rPr>
        <w:tab/>
        <w:t>A x T x Sp. gr.</w:t>
      </w:r>
    </w:p>
    <w:p w14:paraId="69197E61" w14:textId="77777777" w:rsidR="00201311" w:rsidRPr="006F7CE0" w:rsidRDefault="00201311" w:rsidP="00201311">
      <w:pPr>
        <w:pStyle w:val="Heading1"/>
        <w:ind w:left="1560" w:firstLine="0"/>
        <w:jc w:val="left"/>
        <w:rPr>
          <w:b w:val="0"/>
          <w:bCs w:val="0"/>
          <w:sz w:val="24"/>
          <w:szCs w:val="24"/>
          <w:u w:val="none"/>
        </w:rPr>
      </w:pPr>
      <w:r w:rsidRPr="006F7CE0">
        <w:rPr>
          <w:b w:val="0"/>
          <w:bCs w:val="0"/>
          <w:sz w:val="24"/>
          <w:szCs w:val="24"/>
          <w:u w:val="none"/>
        </w:rPr>
        <w:t>Where</w:t>
      </w:r>
      <w:r w:rsidRPr="006F7CE0">
        <w:rPr>
          <w:b w:val="0"/>
          <w:bCs w:val="0"/>
          <w:sz w:val="24"/>
          <w:szCs w:val="24"/>
          <w:u w:val="none"/>
        </w:rPr>
        <w:tab/>
        <w:t>R</w:t>
      </w:r>
      <w:r w:rsidRPr="006F7CE0">
        <w:rPr>
          <w:b w:val="0"/>
          <w:bCs w:val="0"/>
          <w:sz w:val="24"/>
          <w:szCs w:val="24"/>
          <w:u w:val="none"/>
        </w:rPr>
        <w:tab/>
        <w:t>=</w:t>
      </w:r>
      <w:r w:rsidRPr="006F7CE0">
        <w:rPr>
          <w:b w:val="0"/>
          <w:bCs w:val="0"/>
          <w:sz w:val="24"/>
          <w:szCs w:val="24"/>
          <w:u w:val="none"/>
        </w:rPr>
        <w:tab/>
        <w:t>Resources</w:t>
      </w:r>
    </w:p>
    <w:p w14:paraId="1212361E" w14:textId="77777777" w:rsidR="00201311" w:rsidRPr="006F7CE0" w:rsidRDefault="00201311" w:rsidP="00201311">
      <w:pPr>
        <w:pStyle w:val="Heading1"/>
        <w:ind w:left="1560" w:firstLine="0"/>
        <w:jc w:val="left"/>
        <w:rPr>
          <w:b w:val="0"/>
          <w:bCs w:val="0"/>
          <w:sz w:val="24"/>
          <w:szCs w:val="24"/>
          <w:u w:val="none"/>
        </w:rPr>
      </w:pPr>
      <w:r w:rsidRPr="006F7CE0">
        <w:rPr>
          <w:b w:val="0"/>
          <w:bCs w:val="0"/>
          <w:sz w:val="24"/>
          <w:szCs w:val="24"/>
          <w:u w:val="none"/>
        </w:rPr>
        <w:t xml:space="preserve">                      A</w:t>
      </w:r>
      <w:r w:rsidRPr="006F7CE0">
        <w:rPr>
          <w:b w:val="0"/>
          <w:bCs w:val="0"/>
          <w:sz w:val="24"/>
          <w:szCs w:val="24"/>
          <w:u w:val="none"/>
        </w:rPr>
        <w:tab/>
        <w:t>=</w:t>
      </w:r>
      <w:r w:rsidRPr="006F7CE0">
        <w:rPr>
          <w:b w:val="0"/>
          <w:bCs w:val="0"/>
          <w:sz w:val="24"/>
          <w:szCs w:val="24"/>
          <w:u w:val="none"/>
        </w:rPr>
        <w:tab/>
        <w:t xml:space="preserve">Area of the manganese ore body/lens/band </w:t>
      </w:r>
    </w:p>
    <w:p w14:paraId="5FB2DF6F" w14:textId="77777777" w:rsidR="00201311" w:rsidRPr="006F7CE0" w:rsidRDefault="00201311" w:rsidP="00201311">
      <w:pPr>
        <w:pStyle w:val="Heading1"/>
        <w:ind w:left="1560" w:firstLine="0"/>
        <w:jc w:val="left"/>
        <w:rPr>
          <w:b w:val="0"/>
          <w:bCs w:val="0"/>
          <w:sz w:val="24"/>
          <w:szCs w:val="24"/>
          <w:u w:val="none"/>
          <w:lang w:val="de-DE"/>
        </w:rPr>
      </w:pPr>
      <w:r w:rsidRPr="00292B65">
        <w:rPr>
          <w:b w:val="0"/>
          <w:bCs w:val="0"/>
          <w:sz w:val="24"/>
          <w:szCs w:val="24"/>
          <w:u w:val="none"/>
          <w:lang w:val="en-IN"/>
        </w:rPr>
        <w:t xml:space="preserve">                      </w:t>
      </w:r>
      <w:r w:rsidRPr="006F7CE0">
        <w:rPr>
          <w:b w:val="0"/>
          <w:bCs w:val="0"/>
          <w:sz w:val="24"/>
          <w:szCs w:val="24"/>
          <w:u w:val="none"/>
          <w:lang w:val="de-DE"/>
        </w:rPr>
        <w:t>T</w:t>
      </w:r>
      <w:r w:rsidRPr="006F7CE0">
        <w:rPr>
          <w:b w:val="0"/>
          <w:bCs w:val="0"/>
          <w:sz w:val="24"/>
          <w:szCs w:val="24"/>
          <w:u w:val="none"/>
          <w:lang w:val="de-DE"/>
        </w:rPr>
        <w:tab/>
        <w:t>=</w:t>
      </w:r>
      <w:r w:rsidRPr="006F7CE0">
        <w:rPr>
          <w:b w:val="0"/>
          <w:bCs w:val="0"/>
          <w:sz w:val="24"/>
          <w:szCs w:val="24"/>
          <w:u w:val="none"/>
          <w:lang w:val="de-DE"/>
        </w:rPr>
        <w:tab/>
        <w:t>True width.</w:t>
      </w:r>
    </w:p>
    <w:p w14:paraId="6C328A8D" w14:textId="77777777" w:rsidR="00201311" w:rsidRPr="006F7CE0" w:rsidRDefault="00201311" w:rsidP="00201311">
      <w:pPr>
        <w:pStyle w:val="Heading1"/>
        <w:ind w:left="1560" w:firstLine="0"/>
        <w:jc w:val="left"/>
        <w:rPr>
          <w:b w:val="0"/>
          <w:bCs w:val="0"/>
          <w:sz w:val="24"/>
          <w:szCs w:val="24"/>
          <w:u w:val="none"/>
        </w:rPr>
      </w:pPr>
      <w:r w:rsidRPr="006F7CE0">
        <w:rPr>
          <w:b w:val="0"/>
          <w:bCs w:val="0"/>
          <w:sz w:val="24"/>
          <w:szCs w:val="24"/>
          <w:u w:val="none"/>
          <w:lang w:val="de-DE"/>
        </w:rPr>
        <w:t xml:space="preserve">                      Sp. gr.  =</w:t>
      </w:r>
      <w:r w:rsidRPr="006F7CE0">
        <w:rPr>
          <w:b w:val="0"/>
          <w:bCs w:val="0"/>
          <w:sz w:val="24"/>
          <w:szCs w:val="24"/>
          <w:u w:val="none"/>
          <w:lang w:val="de-DE"/>
        </w:rPr>
        <w:tab/>
      </w:r>
      <w:r w:rsidRPr="006F7CE0">
        <w:rPr>
          <w:b w:val="0"/>
          <w:bCs w:val="0"/>
          <w:sz w:val="24"/>
          <w:szCs w:val="24"/>
          <w:u w:val="none"/>
        </w:rPr>
        <w:t>Specific gravity</w:t>
      </w:r>
    </w:p>
    <w:p w14:paraId="6BF39ACC" w14:textId="77777777" w:rsidR="00201311" w:rsidRPr="006F7CE0" w:rsidRDefault="00201311" w:rsidP="00B81F25">
      <w:pPr>
        <w:ind w:left="851"/>
        <w:jc w:val="both"/>
        <w:rPr>
          <w:rFonts w:ascii="Times New Roman" w:hAnsi="Times New Roman" w:cs="Times New Roman"/>
          <w:b/>
          <w:bCs/>
          <w:sz w:val="24"/>
          <w:szCs w:val="24"/>
        </w:rPr>
      </w:pPr>
    </w:p>
    <w:p w14:paraId="69D3187C" w14:textId="77777777" w:rsidR="005943E4" w:rsidRPr="006F7CE0" w:rsidRDefault="005943E4" w:rsidP="00AC7766">
      <w:pPr>
        <w:spacing w:after="0"/>
        <w:ind w:right="-46"/>
        <w:jc w:val="center"/>
        <w:rPr>
          <w:rFonts w:ascii="Times New Roman" w:hAnsi="Times New Roman" w:cs="Times New Roman"/>
          <w:b/>
          <w:sz w:val="28"/>
          <w:szCs w:val="28"/>
          <w:u w:val="single"/>
        </w:rPr>
      </w:pPr>
    </w:p>
    <w:p w14:paraId="724FA0AC" w14:textId="77777777" w:rsidR="005943E4" w:rsidRDefault="005943E4" w:rsidP="00AC7766">
      <w:pPr>
        <w:spacing w:after="0"/>
        <w:ind w:right="-46"/>
        <w:jc w:val="center"/>
        <w:rPr>
          <w:rFonts w:ascii="Times New Roman" w:hAnsi="Times New Roman" w:cs="Times New Roman"/>
          <w:b/>
          <w:sz w:val="28"/>
          <w:szCs w:val="28"/>
          <w:u w:val="single"/>
        </w:rPr>
      </w:pPr>
    </w:p>
    <w:p w14:paraId="15B62BE2" w14:textId="77777777" w:rsidR="000F2235" w:rsidRDefault="000F2235" w:rsidP="00AC7766">
      <w:pPr>
        <w:spacing w:after="0"/>
        <w:ind w:right="-46"/>
        <w:jc w:val="center"/>
        <w:rPr>
          <w:rFonts w:ascii="Times New Roman" w:hAnsi="Times New Roman" w:cs="Times New Roman"/>
          <w:b/>
          <w:sz w:val="28"/>
          <w:szCs w:val="28"/>
          <w:u w:val="single"/>
        </w:rPr>
      </w:pPr>
    </w:p>
    <w:p w14:paraId="0670EBE0" w14:textId="77777777" w:rsidR="000F2235" w:rsidRDefault="000F2235" w:rsidP="00AC7766">
      <w:pPr>
        <w:spacing w:after="0"/>
        <w:ind w:right="-46"/>
        <w:jc w:val="center"/>
        <w:rPr>
          <w:rFonts w:ascii="Times New Roman" w:hAnsi="Times New Roman" w:cs="Times New Roman"/>
          <w:b/>
          <w:sz w:val="28"/>
          <w:szCs w:val="28"/>
          <w:u w:val="single"/>
        </w:rPr>
      </w:pPr>
    </w:p>
    <w:p w14:paraId="1CCDF641" w14:textId="77777777" w:rsidR="000F2235" w:rsidRDefault="000F2235" w:rsidP="00AC7766">
      <w:pPr>
        <w:spacing w:after="0"/>
        <w:ind w:right="-46"/>
        <w:jc w:val="center"/>
        <w:rPr>
          <w:rFonts w:ascii="Times New Roman" w:hAnsi="Times New Roman" w:cs="Times New Roman"/>
          <w:b/>
          <w:sz w:val="28"/>
          <w:szCs w:val="28"/>
          <w:u w:val="single"/>
        </w:rPr>
      </w:pPr>
    </w:p>
    <w:p w14:paraId="7F8D7D4A" w14:textId="77777777" w:rsidR="000F2235" w:rsidRDefault="000F2235" w:rsidP="00AC7766">
      <w:pPr>
        <w:spacing w:after="0"/>
        <w:ind w:right="-46"/>
        <w:jc w:val="center"/>
        <w:rPr>
          <w:rFonts w:ascii="Times New Roman" w:hAnsi="Times New Roman" w:cs="Times New Roman"/>
          <w:b/>
          <w:sz w:val="28"/>
          <w:szCs w:val="28"/>
          <w:u w:val="single"/>
        </w:rPr>
      </w:pPr>
    </w:p>
    <w:p w14:paraId="625E9766" w14:textId="77777777" w:rsidR="000F2235" w:rsidRDefault="000F2235" w:rsidP="00AC7766">
      <w:pPr>
        <w:spacing w:after="0"/>
        <w:ind w:right="-46"/>
        <w:jc w:val="center"/>
        <w:rPr>
          <w:rFonts w:ascii="Times New Roman" w:hAnsi="Times New Roman" w:cs="Times New Roman"/>
          <w:b/>
          <w:sz w:val="28"/>
          <w:szCs w:val="28"/>
          <w:u w:val="single"/>
        </w:rPr>
      </w:pPr>
    </w:p>
    <w:p w14:paraId="5E4F738C" w14:textId="77777777" w:rsidR="000F2235" w:rsidRDefault="000F2235" w:rsidP="00AC7766">
      <w:pPr>
        <w:spacing w:after="0"/>
        <w:ind w:right="-46"/>
        <w:jc w:val="center"/>
        <w:rPr>
          <w:rFonts w:ascii="Times New Roman" w:hAnsi="Times New Roman" w:cs="Times New Roman"/>
          <w:b/>
          <w:sz w:val="28"/>
          <w:szCs w:val="28"/>
          <w:u w:val="single"/>
        </w:rPr>
      </w:pPr>
    </w:p>
    <w:p w14:paraId="01C0FF32" w14:textId="77777777" w:rsidR="000F2235" w:rsidRDefault="000F2235" w:rsidP="00AC7766">
      <w:pPr>
        <w:spacing w:after="0"/>
        <w:ind w:right="-46"/>
        <w:jc w:val="center"/>
        <w:rPr>
          <w:rFonts w:ascii="Times New Roman" w:hAnsi="Times New Roman" w:cs="Times New Roman"/>
          <w:b/>
          <w:sz w:val="28"/>
          <w:szCs w:val="28"/>
          <w:u w:val="single"/>
        </w:rPr>
      </w:pPr>
    </w:p>
    <w:p w14:paraId="10B4506D" w14:textId="77777777" w:rsidR="000F2235" w:rsidRDefault="000F2235" w:rsidP="00AC7766">
      <w:pPr>
        <w:spacing w:after="0"/>
        <w:ind w:right="-46"/>
        <w:jc w:val="center"/>
        <w:rPr>
          <w:rFonts w:ascii="Times New Roman" w:hAnsi="Times New Roman" w:cs="Times New Roman"/>
          <w:b/>
          <w:sz w:val="28"/>
          <w:szCs w:val="28"/>
          <w:u w:val="single"/>
        </w:rPr>
      </w:pPr>
    </w:p>
    <w:p w14:paraId="305E2208" w14:textId="77777777" w:rsidR="000F2235" w:rsidRDefault="000F2235" w:rsidP="00AC7766">
      <w:pPr>
        <w:spacing w:after="0"/>
        <w:ind w:right="-46"/>
        <w:jc w:val="center"/>
        <w:rPr>
          <w:rFonts w:ascii="Times New Roman" w:hAnsi="Times New Roman" w:cs="Times New Roman"/>
          <w:b/>
          <w:sz w:val="28"/>
          <w:szCs w:val="28"/>
          <w:u w:val="single"/>
        </w:rPr>
      </w:pPr>
    </w:p>
    <w:p w14:paraId="5C3C7CFD" w14:textId="77777777" w:rsidR="000F2235" w:rsidRDefault="000F2235" w:rsidP="00AC7766">
      <w:pPr>
        <w:spacing w:after="0"/>
        <w:ind w:right="-46"/>
        <w:jc w:val="center"/>
        <w:rPr>
          <w:rFonts w:ascii="Times New Roman" w:hAnsi="Times New Roman" w:cs="Times New Roman"/>
          <w:b/>
          <w:sz w:val="28"/>
          <w:szCs w:val="28"/>
          <w:u w:val="single"/>
        </w:rPr>
      </w:pPr>
    </w:p>
    <w:p w14:paraId="1E227894" w14:textId="77777777" w:rsidR="000F2235" w:rsidRDefault="000F2235" w:rsidP="00AC7766">
      <w:pPr>
        <w:spacing w:after="0"/>
        <w:ind w:right="-46"/>
        <w:jc w:val="center"/>
        <w:rPr>
          <w:rFonts w:ascii="Times New Roman" w:hAnsi="Times New Roman" w:cs="Times New Roman"/>
          <w:b/>
          <w:sz w:val="28"/>
          <w:szCs w:val="28"/>
          <w:u w:val="single"/>
        </w:rPr>
      </w:pPr>
    </w:p>
    <w:p w14:paraId="48C18655" w14:textId="77777777" w:rsidR="000F2235" w:rsidRDefault="000F2235" w:rsidP="00AC7766">
      <w:pPr>
        <w:spacing w:after="0"/>
        <w:ind w:right="-46"/>
        <w:jc w:val="center"/>
        <w:rPr>
          <w:rFonts w:ascii="Times New Roman" w:hAnsi="Times New Roman" w:cs="Times New Roman"/>
          <w:b/>
          <w:sz w:val="28"/>
          <w:szCs w:val="28"/>
          <w:u w:val="single"/>
        </w:rPr>
      </w:pPr>
    </w:p>
    <w:p w14:paraId="39645AD8" w14:textId="77777777" w:rsidR="000F2235" w:rsidRDefault="000F2235" w:rsidP="00AC7766">
      <w:pPr>
        <w:spacing w:after="0"/>
        <w:ind w:right="-46"/>
        <w:jc w:val="center"/>
        <w:rPr>
          <w:rFonts w:ascii="Times New Roman" w:hAnsi="Times New Roman" w:cs="Times New Roman"/>
          <w:b/>
          <w:sz w:val="28"/>
          <w:szCs w:val="28"/>
          <w:u w:val="single"/>
        </w:rPr>
      </w:pPr>
    </w:p>
    <w:p w14:paraId="7C9FAF8A" w14:textId="77777777" w:rsidR="000F2235" w:rsidRDefault="000F2235" w:rsidP="00AC7766">
      <w:pPr>
        <w:spacing w:after="0"/>
        <w:ind w:right="-46"/>
        <w:jc w:val="center"/>
        <w:rPr>
          <w:rFonts w:ascii="Times New Roman" w:hAnsi="Times New Roman" w:cs="Times New Roman"/>
          <w:b/>
          <w:sz w:val="28"/>
          <w:szCs w:val="28"/>
          <w:u w:val="single"/>
        </w:rPr>
      </w:pPr>
    </w:p>
    <w:p w14:paraId="4660FF1B" w14:textId="77777777" w:rsidR="000F2235" w:rsidRDefault="000F2235" w:rsidP="00AC7766">
      <w:pPr>
        <w:spacing w:after="0"/>
        <w:ind w:right="-46"/>
        <w:jc w:val="center"/>
        <w:rPr>
          <w:rFonts w:ascii="Times New Roman" w:hAnsi="Times New Roman" w:cs="Times New Roman"/>
          <w:b/>
          <w:sz w:val="28"/>
          <w:szCs w:val="28"/>
          <w:u w:val="single"/>
        </w:rPr>
      </w:pPr>
    </w:p>
    <w:p w14:paraId="147DD9C7" w14:textId="77777777" w:rsidR="000F2235" w:rsidRDefault="000F2235" w:rsidP="00AC7766">
      <w:pPr>
        <w:spacing w:after="0"/>
        <w:ind w:right="-46"/>
        <w:jc w:val="center"/>
        <w:rPr>
          <w:rFonts w:ascii="Times New Roman" w:hAnsi="Times New Roman" w:cs="Times New Roman"/>
          <w:b/>
          <w:sz w:val="28"/>
          <w:szCs w:val="28"/>
          <w:u w:val="single"/>
        </w:rPr>
      </w:pPr>
    </w:p>
    <w:p w14:paraId="31C09955" w14:textId="77777777" w:rsidR="000F2235" w:rsidRDefault="000F2235" w:rsidP="00AC7766">
      <w:pPr>
        <w:spacing w:after="0"/>
        <w:ind w:right="-46"/>
        <w:jc w:val="center"/>
        <w:rPr>
          <w:rFonts w:ascii="Times New Roman" w:hAnsi="Times New Roman" w:cs="Times New Roman"/>
          <w:b/>
          <w:sz w:val="28"/>
          <w:szCs w:val="28"/>
          <w:u w:val="single"/>
        </w:rPr>
      </w:pPr>
    </w:p>
    <w:p w14:paraId="269A7264" w14:textId="77777777" w:rsidR="000F2235" w:rsidRDefault="000F2235" w:rsidP="00AC7766">
      <w:pPr>
        <w:spacing w:after="0"/>
        <w:ind w:right="-46"/>
        <w:jc w:val="center"/>
        <w:rPr>
          <w:rFonts w:ascii="Times New Roman" w:hAnsi="Times New Roman" w:cs="Times New Roman"/>
          <w:b/>
          <w:sz w:val="28"/>
          <w:szCs w:val="28"/>
          <w:u w:val="single"/>
        </w:rPr>
      </w:pPr>
    </w:p>
    <w:p w14:paraId="7598CEDF" w14:textId="77777777" w:rsidR="000F2235" w:rsidRDefault="000F2235" w:rsidP="00AC7766">
      <w:pPr>
        <w:spacing w:after="0"/>
        <w:ind w:right="-46"/>
        <w:jc w:val="center"/>
        <w:rPr>
          <w:rFonts w:ascii="Times New Roman" w:hAnsi="Times New Roman" w:cs="Times New Roman"/>
          <w:b/>
          <w:sz w:val="28"/>
          <w:szCs w:val="28"/>
          <w:u w:val="single"/>
        </w:rPr>
      </w:pPr>
    </w:p>
    <w:p w14:paraId="36FA801C" w14:textId="77777777" w:rsidR="000F2235" w:rsidRDefault="000F2235" w:rsidP="00AC7766">
      <w:pPr>
        <w:spacing w:after="0"/>
        <w:ind w:right="-46"/>
        <w:jc w:val="center"/>
        <w:rPr>
          <w:rFonts w:ascii="Times New Roman" w:hAnsi="Times New Roman" w:cs="Times New Roman"/>
          <w:b/>
          <w:sz w:val="28"/>
          <w:szCs w:val="28"/>
          <w:u w:val="single"/>
        </w:rPr>
      </w:pPr>
    </w:p>
    <w:p w14:paraId="10B9F459" w14:textId="77777777" w:rsidR="000F2235" w:rsidRDefault="000F2235" w:rsidP="00AC7766">
      <w:pPr>
        <w:spacing w:after="0"/>
        <w:ind w:right="-46"/>
        <w:jc w:val="center"/>
        <w:rPr>
          <w:rFonts w:ascii="Times New Roman" w:hAnsi="Times New Roman" w:cs="Times New Roman"/>
          <w:b/>
          <w:sz w:val="28"/>
          <w:szCs w:val="28"/>
          <w:u w:val="single"/>
        </w:rPr>
      </w:pPr>
    </w:p>
    <w:p w14:paraId="4AF00F48" w14:textId="77777777" w:rsidR="000F2235" w:rsidRDefault="000F2235" w:rsidP="00AC7766">
      <w:pPr>
        <w:spacing w:after="0"/>
        <w:ind w:right="-46"/>
        <w:jc w:val="center"/>
        <w:rPr>
          <w:rFonts w:ascii="Times New Roman" w:hAnsi="Times New Roman" w:cs="Times New Roman"/>
          <w:b/>
          <w:sz w:val="28"/>
          <w:szCs w:val="28"/>
          <w:u w:val="single"/>
        </w:rPr>
      </w:pPr>
    </w:p>
    <w:p w14:paraId="37114BBE" w14:textId="77777777" w:rsidR="000F2235" w:rsidRPr="006F7CE0" w:rsidRDefault="000F2235" w:rsidP="00AC7766">
      <w:pPr>
        <w:spacing w:after="0"/>
        <w:ind w:right="-46"/>
        <w:jc w:val="center"/>
        <w:rPr>
          <w:rFonts w:ascii="Times New Roman" w:hAnsi="Times New Roman" w:cs="Times New Roman"/>
          <w:b/>
          <w:sz w:val="28"/>
          <w:szCs w:val="28"/>
          <w:u w:val="single"/>
        </w:rPr>
      </w:pPr>
    </w:p>
    <w:p w14:paraId="1FF2E5F8" w14:textId="77777777" w:rsidR="002E699A" w:rsidRPr="006F7CE0" w:rsidRDefault="002E699A" w:rsidP="00AC7766">
      <w:pPr>
        <w:spacing w:after="0"/>
        <w:ind w:right="-46"/>
        <w:jc w:val="center"/>
        <w:rPr>
          <w:rFonts w:ascii="Times New Roman" w:hAnsi="Times New Roman" w:cs="Times New Roman"/>
          <w:b/>
          <w:sz w:val="28"/>
          <w:szCs w:val="28"/>
          <w:u w:val="single"/>
        </w:rPr>
      </w:pPr>
    </w:p>
    <w:p w14:paraId="625F2BD4" w14:textId="77777777" w:rsidR="002E699A" w:rsidRPr="006F7CE0" w:rsidRDefault="002E699A" w:rsidP="00AC7766">
      <w:pPr>
        <w:spacing w:after="0"/>
        <w:ind w:right="-46"/>
        <w:jc w:val="center"/>
        <w:rPr>
          <w:rFonts w:ascii="Times New Roman" w:hAnsi="Times New Roman" w:cs="Times New Roman"/>
          <w:b/>
          <w:sz w:val="28"/>
          <w:szCs w:val="28"/>
          <w:u w:val="single"/>
        </w:rPr>
        <w:sectPr w:rsidR="002E699A" w:rsidRPr="006F7CE0" w:rsidSect="000C0E91">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78215B99" w14:textId="77777777" w:rsidR="00AC7766" w:rsidRPr="006F7CE0" w:rsidRDefault="00AC7766">
      <w:pPr>
        <w:pStyle w:val="Heading1"/>
        <w:numPr>
          <w:ilvl w:val="0"/>
          <w:numId w:val="28"/>
        </w:numPr>
        <w:ind w:firstLine="774"/>
      </w:pPr>
    </w:p>
    <w:p w14:paraId="32C3F8E4" w14:textId="77777777" w:rsidR="00AC7766" w:rsidRPr="006F7CE0" w:rsidRDefault="00AC7766" w:rsidP="00B62FEA">
      <w:pPr>
        <w:pStyle w:val="Heading1"/>
        <w:ind w:left="2520" w:firstLine="360"/>
        <w:jc w:val="left"/>
      </w:pPr>
      <w:r w:rsidRPr="006F7CE0">
        <w:t>REPORTING OF RESOURCES</w:t>
      </w:r>
    </w:p>
    <w:p w14:paraId="76E75AF5" w14:textId="77777777" w:rsidR="003B38FE" w:rsidRPr="006F7CE0" w:rsidRDefault="003B38FE" w:rsidP="00201311">
      <w:pPr>
        <w:pStyle w:val="Heading1"/>
        <w:numPr>
          <w:ilvl w:val="1"/>
          <w:numId w:val="28"/>
        </w:numPr>
        <w:ind w:left="851" w:right="-46" w:hanging="851"/>
        <w:jc w:val="both"/>
        <w:rPr>
          <w:sz w:val="24"/>
          <w:szCs w:val="24"/>
          <w:u w:val="none"/>
        </w:rPr>
      </w:pPr>
      <w:r w:rsidRPr="006F7CE0">
        <w:rPr>
          <w:sz w:val="24"/>
          <w:szCs w:val="24"/>
          <w:u w:val="none"/>
        </w:rPr>
        <w:t>RESOURCE ESTIMATION BY GEOLOGICAL CROSS-SECTION</w:t>
      </w:r>
    </w:p>
    <w:p w14:paraId="674111AF" w14:textId="7F3D307C" w:rsidR="002B14B1" w:rsidRPr="006F7CE0" w:rsidRDefault="002B14B1" w:rsidP="00BB7CA4">
      <w:pPr>
        <w:pStyle w:val="Heading1"/>
        <w:ind w:right="-46" w:firstLine="0"/>
        <w:jc w:val="both"/>
        <w:rPr>
          <w:b w:val="0"/>
          <w:bCs w:val="0"/>
          <w:sz w:val="24"/>
          <w:szCs w:val="24"/>
          <w:u w:val="none"/>
        </w:rPr>
      </w:pPr>
      <w:r w:rsidRPr="006F7CE0">
        <w:rPr>
          <w:b w:val="0"/>
          <w:bCs w:val="0"/>
          <w:sz w:val="24"/>
          <w:szCs w:val="24"/>
          <w:u w:val="none"/>
        </w:rPr>
        <w:t xml:space="preserve">Following </w:t>
      </w:r>
      <w:r w:rsidR="00BB7CA4">
        <w:rPr>
          <w:b w:val="0"/>
          <w:bCs w:val="0"/>
          <w:sz w:val="24"/>
          <w:szCs w:val="24"/>
          <w:u w:val="none"/>
        </w:rPr>
        <w:t>parameters</w:t>
      </w:r>
      <w:r w:rsidRPr="006F7CE0">
        <w:rPr>
          <w:b w:val="0"/>
          <w:bCs w:val="0"/>
          <w:sz w:val="24"/>
          <w:szCs w:val="24"/>
          <w:u w:val="none"/>
        </w:rPr>
        <w:t xml:space="preserve"> has been adopted while computation of ore resource estimation by cross section method:</w:t>
      </w:r>
    </w:p>
    <w:p w14:paraId="028E300F" w14:textId="108CB5A8" w:rsidR="002B14B1" w:rsidRPr="006F7CE0" w:rsidRDefault="002B14B1" w:rsidP="00201311">
      <w:pPr>
        <w:pStyle w:val="Heading1"/>
        <w:numPr>
          <w:ilvl w:val="2"/>
          <w:numId w:val="28"/>
        </w:numPr>
        <w:ind w:left="851" w:right="-46" w:hanging="851"/>
        <w:jc w:val="both"/>
        <w:rPr>
          <w:sz w:val="24"/>
          <w:szCs w:val="24"/>
          <w:u w:val="none"/>
        </w:rPr>
      </w:pPr>
      <w:r w:rsidRPr="006F7CE0">
        <w:rPr>
          <w:sz w:val="24"/>
          <w:szCs w:val="24"/>
          <w:u w:val="none"/>
        </w:rPr>
        <w:t>Identification of Ore Bodies</w:t>
      </w:r>
    </w:p>
    <w:p w14:paraId="2344D9F9" w14:textId="77777777" w:rsidR="002B14B1" w:rsidRPr="006F7CE0" w:rsidRDefault="002B14B1" w:rsidP="00201311">
      <w:pPr>
        <w:pStyle w:val="Heading1"/>
        <w:numPr>
          <w:ilvl w:val="3"/>
          <w:numId w:val="28"/>
        </w:numPr>
        <w:ind w:left="851" w:right="-46" w:hanging="567"/>
        <w:jc w:val="both"/>
        <w:rPr>
          <w:b w:val="0"/>
          <w:bCs w:val="0"/>
          <w:sz w:val="24"/>
          <w:szCs w:val="24"/>
          <w:u w:val="none"/>
        </w:rPr>
      </w:pPr>
      <w:bookmarkStart w:id="107" w:name="_Hlk192345251"/>
      <w:r w:rsidRPr="006F7CE0">
        <w:rPr>
          <w:b w:val="0"/>
          <w:bCs w:val="0"/>
          <w:sz w:val="24"/>
          <w:szCs w:val="24"/>
          <w:u w:val="none"/>
        </w:rPr>
        <w:t xml:space="preserve">The ore bodies were delineated based on geological mapping, outcrop sampling, and drilling. These formations exhibit a </w:t>
      </w:r>
      <w:proofErr w:type="spellStart"/>
      <w:r w:rsidRPr="006F7CE0">
        <w:rPr>
          <w:b w:val="0"/>
          <w:bCs w:val="0"/>
          <w:sz w:val="24"/>
          <w:szCs w:val="24"/>
          <w:u w:val="none"/>
        </w:rPr>
        <w:t>lensoidal</w:t>
      </w:r>
      <w:proofErr w:type="spellEnd"/>
      <w:r w:rsidRPr="006F7CE0">
        <w:rPr>
          <w:b w:val="0"/>
          <w:bCs w:val="0"/>
          <w:sz w:val="24"/>
          <w:szCs w:val="24"/>
          <w:u w:val="none"/>
        </w:rPr>
        <w:t xml:space="preserve"> shape, with the northern band referred to as Band I and the southern band as Band II. </w:t>
      </w:r>
    </w:p>
    <w:p w14:paraId="23D64E19" w14:textId="380E9A5E" w:rsidR="002B14B1" w:rsidRPr="006F7CE0" w:rsidRDefault="002B14B1" w:rsidP="00201311">
      <w:pPr>
        <w:pStyle w:val="Heading1"/>
        <w:numPr>
          <w:ilvl w:val="3"/>
          <w:numId w:val="28"/>
        </w:numPr>
        <w:ind w:left="851" w:right="-46" w:hanging="567"/>
        <w:jc w:val="both"/>
        <w:rPr>
          <w:b w:val="0"/>
          <w:bCs w:val="0"/>
          <w:sz w:val="24"/>
          <w:szCs w:val="24"/>
          <w:u w:val="none"/>
        </w:rPr>
      </w:pPr>
      <w:r w:rsidRPr="006F7CE0">
        <w:rPr>
          <w:b w:val="0"/>
          <w:bCs w:val="0"/>
          <w:sz w:val="24"/>
          <w:szCs w:val="24"/>
          <w:u w:val="none"/>
        </w:rPr>
        <w:t>Exploration findings indicate that these bands are primarily surficial, lacking depth continuity. As a result, resource estimation has been confined to near-surface ore mineralization.</w:t>
      </w:r>
    </w:p>
    <w:bookmarkEnd w:id="107"/>
    <w:p w14:paraId="6F7ED3B9" w14:textId="01FAC216" w:rsidR="002B14B1" w:rsidRPr="006F7CE0" w:rsidRDefault="002B14B1" w:rsidP="00201311">
      <w:pPr>
        <w:pStyle w:val="Heading1"/>
        <w:numPr>
          <w:ilvl w:val="2"/>
          <w:numId w:val="28"/>
        </w:numPr>
        <w:ind w:left="851" w:right="-46" w:hanging="851"/>
        <w:jc w:val="both"/>
        <w:rPr>
          <w:sz w:val="24"/>
          <w:szCs w:val="24"/>
          <w:u w:val="none"/>
        </w:rPr>
      </w:pPr>
      <w:r w:rsidRPr="006F7CE0">
        <w:rPr>
          <w:sz w:val="24"/>
          <w:szCs w:val="24"/>
          <w:u w:val="none"/>
        </w:rPr>
        <w:t xml:space="preserve">Section Preparation </w:t>
      </w:r>
      <w:r w:rsidR="00201311">
        <w:rPr>
          <w:sz w:val="24"/>
          <w:szCs w:val="24"/>
          <w:u w:val="none"/>
        </w:rPr>
        <w:t>and Data integration</w:t>
      </w:r>
    </w:p>
    <w:p w14:paraId="32933DBD" w14:textId="77777777" w:rsidR="002B14B1" w:rsidRDefault="002B14B1" w:rsidP="00201311">
      <w:pPr>
        <w:pStyle w:val="Heading1"/>
        <w:numPr>
          <w:ilvl w:val="3"/>
          <w:numId w:val="28"/>
        </w:numPr>
        <w:ind w:left="851" w:right="-46" w:hanging="567"/>
        <w:jc w:val="both"/>
        <w:rPr>
          <w:b w:val="0"/>
          <w:bCs w:val="0"/>
          <w:sz w:val="24"/>
          <w:szCs w:val="24"/>
          <w:u w:val="none"/>
        </w:rPr>
      </w:pPr>
      <w:r w:rsidRPr="006F7CE0">
        <w:rPr>
          <w:b w:val="0"/>
          <w:bCs w:val="0"/>
          <w:sz w:val="24"/>
          <w:szCs w:val="24"/>
          <w:u w:val="none"/>
        </w:rPr>
        <w:t xml:space="preserve">Cross-sections were developed by compiling data from geological mapping, drilling records, and chemical analyses. </w:t>
      </w:r>
    </w:p>
    <w:p w14:paraId="5E13B6FC" w14:textId="61CB934A" w:rsidR="006D1FA6" w:rsidRDefault="006D1FA6" w:rsidP="00201311">
      <w:pPr>
        <w:pStyle w:val="Heading1"/>
        <w:numPr>
          <w:ilvl w:val="3"/>
          <w:numId w:val="28"/>
        </w:numPr>
        <w:ind w:left="851" w:right="-46" w:hanging="567"/>
        <w:jc w:val="both"/>
        <w:rPr>
          <w:b w:val="0"/>
          <w:bCs w:val="0"/>
          <w:sz w:val="24"/>
          <w:szCs w:val="24"/>
          <w:u w:val="none"/>
        </w:rPr>
      </w:pPr>
      <w:r w:rsidRPr="006D1FA6">
        <w:rPr>
          <w:b w:val="0"/>
          <w:bCs w:val="0"/>
          <w:sz w:val="24"/>
          <w:szCs w:val="24"/>
          <w:u w:val="none"/>
        </w:rPr>
        <w:t xml:space="preserve">Trenches were projected onto the nearest adjacent geological sections, enabling the preparation of geological cross-sections with interpreted ore bodies. Subsequently, the area of the </w:t>
      </w:r>
      <w:r>
        <w:rPr>
          <w:b w:val="0"/>
          <w:bCs w:val="0"/>
          <w:sz w:val="24"/>
          <w:szCs w:val="24"/>
          <w:u w:val="none"/>
        </w:rPr>
        <w:t xml:space="preserve">Mn </w:t>
      </w:r>
      <w:r w:rsidRPr="006D1FA6">
        <w:rPr>
          <w:b w:val="0"/>
          <w:bCs w:val="0"/>
          <w:sz w:val="24"/>
          <w:szCs w:val="24"/>
          <w:u w:val="none"/>
        </w:rPr>
        <w:t>ore b</w:t>
      </w:r>
      <w:r>
        <w:rPr>
          <w:b w:val="0"/>
          <w:bCs w:val="0"/>
          <w:sz w:val="24"/>
          <w:szCs w:val="24"/>
          <w:u w:val="none"/>
        </w:rPr>
        <w:t>and</w:t>
      </w:r>
      <w:r w:rsidRPr="006D1FA6">
        <w:rPr>
          <w:b w:val="0"/>
          <w:bCs w:val="0"/>
          <w:sz w:val="24"/>
          <w:szCs w:val="24"/>
          <w:u w:val="none"/>
        </w:rPr>
        <w:t xml:space="preserve"> was calculated based on these sections.</w:t>
      </w:r>
    </w:p>
    <w:p w14:paraId="6F8D4B5A" w14:textId="75C69374" w:rsidR="002B14B1" w:rsidRPr="006F7CE0" w:rsidRDefault="002B14B1" w:rsidP="00201311">
      <w:pPr>
        <w:pStyle w:val="Heading1"/>
        <w:numPr>
          <w:ilvl w:val="3"/>
          <w:numId w:val="28"/>
        </w:numPr>
        <w:ind w:left="851" w:right="-46" w:hanging="567"/>
        <w:jc w:val="both"/>
        <w:rPr>
          <w:b w:val="0"/>
          <w:bCs w:val="0"/>
          <w:sz w:val="24"/>
          <w:szCs w:val="24"/>
          <w:u w:val="none"/>
        </w:rPr>
      </w:pPr>
      <w:r w:rsidRPr="006F7CE0">
        <w:rPr>
          <w:b w:val="0"/>
          <w:bCs w:val="0"/>
          <w:sz w:val="24"/>
          <w:szCs w:val="24"/>
          <w:u w:val="none"/>
        </w:rPr>
        <w:t>The geological resources were then estimated using the cross-sectional method.</w:t>
      </w:r>
    </w:p>
    <w:p w14:paraId="1A90B24F" w14:textId="017A8A19" w:rsidR="002B14B1" w:rsidRPr="006F7CE0" w:rsidRDefault="002B14B1" w:rsidP="00201311">
      <w:pPr>
        <w:pStyle w:val="Heading1"/>
        <w:numPr>
          <w:ilvl w:val="2"/>
          <w:numId w:val="28"/>
        </w:numPr>
        <w:ind w:left="851" w:right="-46" w:hanging="851"/>
        <w:jc w:val="both"/>
        <w:rPr>
          <w:sz w:val="24"/>
          <w:szCs w:val="24"/>
          <w:u w:val="none"/>
        </w:rPr>
      </w:pPr>
      <w:r w:rsidRPr="006F7CE0">
        <w:rPr>
          <w:sz w:val="24"/>
          <w:szCs w:val="24"/>
          <w:u w:val="none"/>
        </w:rPr>
        <w:t>Cut-off for Manganese Mineralization</w:t>
      </w:r>
    </w:p>
    <w:p w14:paraId="3C1548DB" w14:textId="26337199" w:rsidR="002B14B1" w:rsidRPr="006F7CE0" w:rsidRDefault="002B14B1" w:rsidP="00201311">
      <w:pPr>
        <w:pStyle w:val="Heading1"/>
        <w:numPr>
          <w:ilvl w:val="3"/>
          <w:numId w:val="28"/>
        </w:numPr>
        <w:ind w:left="851" w:right="-46" w:hanging="567"/>
        <w:jc w:val="both"/>
        <w:rPr>
          <w:b w:val="0"/>
          <w:bCs w:val="0"/>
          <w:sz w:val="24"/>
          <w:szCs w:val="24"/>
          <w:u w:val="none"/>
        </w:rPr>
      </w:pPr>
      <w:r w:rsidRPr="006F7CE0">
        <w:rPr>
          <w:b w:val="0"/>
          <w:bCs w:val="0"/>
          <w:sz w:val="24"/>
          <w:szCs w:val="24"/>
          <w:u w:val="none"/>
        </w:rPr>
        <w:t>A manganese content of 10% Mn has been adopted as threshold value, in accordance with IBM guidelines, to define ore-grade mineralization.</w:t>
      </w:r>
    </w:p>
    <w:p w14:paraId="1798D054" w14:textId="1E99B361" w:rsidR="002B14B1" w:rsidRPr="006F7CE0" w:rsidRDefault="002B14B1" w:rsidP="00201311">
      <w:pPr>
        <w:pStyle w:val="Heading1"/>
        <w:numPr>
          <w:ilvl w:val="2"/>
          <w:numId w:val="28"/>
        </w:numPr>
        <w:ind w:left="851" w:right="-46" w:hanging="851"/>
        <w:jc w:val="both"/>
        <w:rPr>
          <w:sz w:val="24"/>
          <w:szCs w:val="24"/>
          <w:u w:val="none"/>
        </w:rPr>
      </w:pPr>
      <w:r w:rsidRPr="006F7CE0">
        <w:rPr>
          <w:sz w:val="24"/>
          <w:szCs w:val="24"/>
          <w:u w:val="none"/>
        </w:rPr>
        <w:t>Resource Estimation Parameters</w:t>
      </w:r>
    </w:p>
    <w:p w14:paraId="5C7CE707" w14:textId="77777777" w:rsidR="002B14B1" w:rsidRPr="006F7CE0" w:rsidRDefault="002B14B1" w:rsidP="00201311">
      <w:pPr>
        <w:pStyle w:val="Heading1"/>
        <w:numPr>
          <w:ilvl w:val="3"/>
          <w:numId w:val="28"/>
        </w:numPr>
        <w:ind w:left="851" w:right="-46"/>
        <w:jc w:val="both"/>
        <w:rPr>
          <w:b w:val="0"/>
          <w:bCs w:val="0"/>
          <w:sz w:val="24"/>
          <w:szCs w:val="24"/>
          <w:u w:val="none"/>
        </w:rPr>
      </w:pPr>
      <w:r w:rsidRPr="006F7CE0">
        <w:rPr>
          <w:b w:val="0"/>
          <w:bCs w:val="0"/>
          <w:sz w:val="24"/>
          <w:szCs w:val="24"/>
          <w:u w:val="none"/>
        </w:rPr>
        <w:t>The geological resources for Band I (Northern) and Band II (Southern) have been estimated at a 10% Mn cutoff, based on positive intersections observed in trench sampling.</w:t>
      </w:r>
    </w:p>
    <w:p w14:paraId="3EB7E071" w14:textId="20BFF5F4" w:rsidR="002B14B1" w:rsidRPr="006F7CE0" w:rsidRDefault="002B14B1" w:rsidP="00201311">
      <w:pPr>
        <w:pStyle w:val="Heading1"/>
        <w:numPr>
          <w:ilvl w:val="3"/>
          <w:numId w:val="28"/>
        </w:numPr>
        <w:ind w:left="851" w:right="-46"/>
        <w:jc w:val="both"/>
        <w:rPr>
          <w:b w:val="0"/>
          <w:bCs w:val="0"/>
          <w:sz w:val="24"/>
          <w:szCs w:val="24"/>
          <w:u w:val="none"/>
        </w:rPr>
      </w:pPr>
      <w:r w:rsidRPr="006F7CE0">
        <w:rPr>
          <w:b w:val="0"/>
          <w:bCs w:val="0"/>
          <w:sz w:val="24"/>
          <w:szCs w:val="24"/>
          <w:u w:val="none"/>
        </w:rPr>
        <w:t xml:space="preserve">The manganese-bearing bands showing positive trench intersections have been considered continuous for a strike length of 50 meters on either side of the trench in the strike of manganese band or up to the midpoint between adjacent trenches. These lengths have been used for resource estimation under the </w:t>
      </w:r>
      <w:r w:rsidR="001801E3">
        <w:rPr>
          <w:b w:val="0"/>
          <w:bCs w:val="0"/>
          <w:sz w:val="24"/>
          <w:szCs w:val="24"/>
          <w:u w:val="none"/>
        </w:rPr>
        <w:t>inferred</w:t>
      </w:r>
      <w:r w:rsidRPr="006F7CE0">
        <w:rPr>
          <w:b w:val="0"/>
          <w:bCs w:val="0"/>
          <w:sz w:val="24"/>
          <w:szCs w:val="24"/>
          <w:u w:val="none"/>
        </w:rPr>
        <w:t xml:space="preserve"> category (33</w:t>
      </w:r>
      <w:r w:rsidR="001801E3">
        <w:rPr>
          <w:b w:val="0"/>
          <w:bCs w:val="0"/>
          <w:sz w:val="24"/>
          <w:szCs w:val="24"/>
          <w:u w:val="none"/>
        </w:rPr>
        <w:t>3</w:t>
      </w:r>
      <w:r w:rsidRPr="006F7CE0">
        <w:rPr>
          <w:b w:val="0"/>
          <w:bCs w:val="0"/>
          <w:sz w:val="24"/>
          <w:szCs w:val="24"/>
          <w:u w:val="none"/>
        </w:rPr>
        <w:t>).</w:t>
      </w:r>
    </w:p>
    <w:p w14:paraId="2F2A3448" w14:textId="57F05110" w:rsidR="002B14B1" w:rsidRPr="006F7CE0" w:rsidRDefault="002B14B1" w:rsidP="00201311">
      <w:pPr>
        <w:pStyle w:val="Heading1"/>
        <w:numPr>
          <w:ilvl w:val="2"/>
          <w:numId w:val="28"/>
        </w:numPr>
        <w:ind w:left="851" w:right="-46" w:hanging="851"/>
        <w:jc w:val="both"/>
        <w:rPr>
          <w:sz w:val="24"/>
          <w:szCs w:val="24"/>
          <w:u w:val="none"/>
        </w:rPr>
      </w:pPr>
      <w:r w:rsidRPr="006F7CE0">
        <w:rPr>
          <w:sz w:val="24"/>
          <w:szCs w:val="24"/>
          <w:u w:val="none"/>
        </w:rPr>
        <w:t>Grade and Depth Considerations</w:t>
      </w:r>
    </w:p>
    <w:p w14:paraId="012470D9" w14:textId="77777777" w:rsidR="002B14B1" w:rsidRPr="006F7CE0" w:rsidRDefault="002B14B1" w:rsidP="00201311">
      <w:pPr>
        <w:pStyle w:val="Heading1"/>
        <w:numPr>
          <w:ilvl w:val="3"/>
          <w:numId w:val="28"/>
        </w:numPr>
        <w:ind w:left="851" w:right="-46" w:hanging="567"/>
        <w:jc w:val="both"/>
        <w:rPr>
          <w:b w:val="0"/>
          <w:bCs w:val="0"/>
          <w:sz w:val="24"/>
          <w:szCs w:val="24"/>
          <w:u w:val="none"/>
        </w:rPr>
      </w:pPr>
      <w:r w:rsidRPr="006F7CE0">
        <w:rPr>
          <w:b w:val="0"/>
          <w:bCs w:val="0"/>
          <w:sz w:val="24"/>
          <w:szCs w:val="24"/>
          <w:u w:val="none"/>
        </w:rPr>
        <w:t>The ore grade for each band or lens has been determined based on trench sample analyses at the points of intersection.</w:t>
      </w:r>
    </w:p>
    <w:p w14:paraId="6E09DB45" w14:textId="76DEE401" w:rsidR="002B14B1" w:rsidRPr="006F7CE0" w:rsidRDefault="002B14B1" w:rsidP="00201311">
      <w:pPr>
        <w:pStyle w:val="Heading1"/>
        <w:numPr>
          <w:ilvl w:val="3"/>
          <w:numId w:val="28"/>
        </w:numPr>
        <w:ind w:left="851" w:right="-46" w:hanging="567"/>
        <w:jc w:val="both"/>
        <w:rPr>
          <w:b w:val="0"/>
          <w:bCs w:val="0"/>
          <w:sz w:val="24"/>
          <w:szCs w:val="24"/>
          <w:u w:val="none"/>
        </w:rPr>
      </w:pPr>
      <w:r w:rsidRPr="006F7CE0">
        <w:rPr>
          <w:b w:val="0"/>
          <w:bCs w:val="0"/>
          <w:sz w:val="24"/>
          <w:szCs w:val="24"/>
          <w:u w:val="none"/>
        </w:rPr>
        <w:lastRenderedPageBreak/>
        <w:t xml:space="preserve">The northern surficial band (Band I) depth continuity has been estimated as half the influence line along the inclined depth of the trench intersection with boreholes, excluding the soil/weathered zone due to the surficial and </w:t>
      </w:r>
      <w:proofErr w:type="spellStart"/>
      <w:r w:rsidRPr="006F7CE0">
        <w:rPr>
          <w:b w:val="0"/>
          <w:bCs w:val="0"/>
          <w:sz w:val="24"/>
          <w:szCs w:val="24"/>
          <w:u w:val="none"/>
        </w:rPr>
        <w:t>lensoidal</w:t>
      </w:r>
      <w:proofErr w:type="spellEnd"/>
      <w:r w:rsidRPr="006F7CE0">
        <w:rPr>
          <w:b w:val="0"/>
          <w:bCs w:val="0"/>
          <w:sz w:val="24"/>
          <w:szCs w:val="24"/>
          <w:u w:val="none"/>
        </w:rPr>
        <w:t xml:space="preserve"> nature of the bands.</w:t>
      </w:r>
    </w:p>
    <w:p w14:paraId="0B2DC6E1" w14:textId="77777777" w:rsidR="002B14B1" w:rsidRPr="006F7CE0" w:rsidRDefault="002B14B1" w:rsidP="00201311">
      <w:pPr>
        <w:pStyle w:val="Heading1"/>
        <w:numPr>
          <w:ilvl w:val="3"/>
          <w:numId w:val="28"/>
        </w:numPr>
        <w:ind w:left="851" w:right="-46" w:hanging="567"/>
        <w:jc w:val="both"/>
        <w:rPr>
          <w:b w:val="0"/>
          <w:bCs w:val="0"/>
          <w:sz w:val="24"/>
          <w:szCs w:val="24"/>
          <w:u w:val="none"/>
        </w:rPr>
      </w:pPr>
      <w:r w:rsidRPr="006F7CE0">
        <w:rPr>
          <w:b w:val="0"/>
          <w:bCs w:val="0"/>
          <w:sz w:val="24"/>
          <w:szCs w:val="24"/>
          <w:u w:val="none"/>
        </w:rPr>
        <w:t xml:space="preserve">The southern band exhibits a </w:t>
      </w:r>
      <w:proofErr w:type="spellStart"/>
      <w:r w:rsidRPr="006F7CE0">
        <w:rPr>
          <w:b w:val="0"/>
          <w:bCs w:val="0"/>
          <w:sz w:val="24"/>
          <w:szCs w:val="24"/>
          <w:u w:val="none"/>
        </w:rPr>
        <w:t>synformal</w:t>
      </w:r>
      <w:proofErr w:type="spellEnd"/>
      <w:r w:rsidRPr="006F7CE0">
        <w:rPr>
          <w:b w:val="0"/>
          <w:bCs w:val="0"/>
          <w:sz w:val="24"/>
          <w:szCs w:val="24"/>
          <w:u w:val="none"/>
        </w:rPr>
        <w:t xml:space="preserve"> structure with no significant depth continuity. Therefore, a conservative estimate has been applied, considering only the band width of 2.00 meters for resource calculation.</w:t>
      </w:r>
    </w:p>
    <w:p w14:paraId="76335876" w14:textId="1BA1D19D" w:rsidR="002B14B1" w:rsidRPr="006F7CE0" w:rsidRDefault="002B14B1" w:rsidP="00201311">
      <w:pPr>
        <w:pStyle w:val="Heading1"/>
        <w:numPr>
          <w:ilvl w:val="2"/>
          <w:numId w:val="28"/>
        </w:numPr>
        <w:ind w:left="851" w:right="-46" w:hanging="851"/>
        <w:jc w:val="both"/>
        <w:rPr>
          <w:sz w:val="24"/>
          <w:szCs w:val="24"/>
          <w:u w:val="none"/>
        </w:rPr>
      </w:pPr>
      <w:r w:rsidRPr="006F7CE0">
        <w:rPr>
          <w:sz w:val="24"/>
          <w:szCs w:val="24"/>
          <w:u w:val="none"/>
        </w:rPr>
        <w:t>Specific Gravity Assumption</w:t>
      </w:r>
    </w:p>
    <w:p w14:paraId="2AD5A5F2" w14:textId="77777777" w:rsidR="002B14B1" w:rsidRPr="006F7CE0" w:rsidRDefault="002B14B1" w:rsidP="00201311">
      <w:pPr>
        <w:pStyle w:val="Heading1"/>
        <w:numPr>
          <w:ilvl w:val="3"/>
          <w:numId w:val="28"/>
        </w:numPr>
        <w:ind w:left="851" w:right="-46" w:hanging="567"/>
        <w:jc w:val="both"/>
        <w:rPr>
          <w:b w:val="0"/>
          <w:bCs w:val="0"/>
          <w:sz w:val="24"/>
          <w:szCs w:val="24"/>
          <w:u w:val="none"/>
        </w:rPr>
      </w:pPr>
      <w:r w:rsidRPr="006F7CE0">
        <w:rPr>
          <w:b w:val="0"/>
          <w:bCs w:val="0"/>
          <w:sz w:val="24"/>
          <w:szCs w:val="24"/>
          <w:u w:val="none"/>
        </w:rPr>
        <w:t>A specific gravity value of 3.10 has been used for resource estimation, based on laboratory analysis of two representative samples from mineralized zones.</w:t>
      </w:r>
    </w:p>
    <w:p w14:paraId="614C1126" w14:textId="45DA98DB" w:rsidR="002B14B1" w:rsidRPr="006F7CE0" w:rsidRDefault="002B14B1" w:rsidP="00201311">
      <w:pPr>
        <w:pStyle w:val="Heading1"/>
        <w:numPr>
          <w:ilvl w:val="2"/>
          <w:numId w:val="28"/>
        </w:numPr>
        <w:ind w:left="851" w:right="-46" w:hanging="851"/>
        <w:jc w:val="both"/>
        <w:rPr>
          <w:sz w:val="24"/>
          <w:szCs w:val="24"/>
          <w:u w:val="none"/>
        </w:rPr>
      </w:pPr>
      <w:r w:rsidRPr="006F7CE0">
        <w:rPr>
          <w:sz w:val="24"/>
          <w:szCs w:val="24"/>
          <w:u w:val="none"/>
        </w:rPr>
        <w:t>Mining Considerations</w:t>
      </w:r>
    </w:p>
    <w:p w14:paraId="14F2273F" w14:textId="638569F0" w:rsidR="002E699A" w:rsidRDefault="002B14B1" w:rsidP="00201311">
      <w:pPr>
        <w:pStyle w:val="Heading1"/>
        <w:numPr>
          <w:ilvl w:val="3"/>
          <w:numId w:val="28"/>
        </w:numPr>
        <w:ind w:left="851" w:right="-46" w:hanging="567"/>
        <w:jc w:val="both"/>
        <w:rPr>
          <w:b w:val="0"/>
          <w:bCs w:val="0"/>
          <w:sz w:val="24"/>
          <w:szCs w:val="24"/>
          <w:u w:val="none"/>
        </w:rPr>
      </w:pPr>
      <w:r w:rsidRPr="006F7CE0">
        <w:rPr>
          <w:b w:val="0"/>
          <w:bCs w:val="0"/>
          <w:sz w:val="24"/>
          <w:szCs w:val="24"/>
          <w:u w:val="none"/>
        </w:rPr>
        <w:t>Given the open-cast mining potential of the deposit, a minimum workable ore thickness of 1.00 meter and a minimum non-ore parting of 1.00 meter have been considered in the resource estimation.</w:t>
      </w:r>
    </w:p>
    <w:p w14:paraId="0E6FBE11" w14:textId="77777777" w:rsidR="000F2235" w:rsidRPr="000F2235" w:rsidRDefault="000F2235" w:rsidP="000F2235"/>
    <w:p w14:paraId="7CFDEB00" w14:textId="57BBE374" w:rsidR="00126B5D" w:rsidRPr="006F7CE0" w:rsidRDefault="00126B5D" w:rsidP="00201311">
      <w:pPr>
        <w:pStyle w:val="Heading1"/>
        <w:numPr>
          <w:ilvl w:val="1"/>
          <w:numId w:val="28"/>
        </w:numPr>
        <w:ind w:left="851" w:right="-46" w:hanging="851"/>
        <w:jc w:val="both"/>
        <w:rPr>
          <w:sz w:val="24"/>
          <w:szCs w:val="24"/>
          <w:u w:val="none"/>
        </w:rPr>
      </w:pPr>
      <w:r w:rsidRPr="006F7CE0">
        <w:rPr>
          <w:sz w:val="24"/>
          <w:szCs w:val="24"/>
          <w:u w:val="none"/>
        </w:rPr>
        <w:t>RESOURCE</w:t>
      </w:r>
      <w:r w:rsidR="00AC04EC">
        <w:rPr>
          <w:sz w:val="24"/>
          <w:szCs w:val="24"/>
          <w:u w:val="none"/>
        </w:rPr>
        <w:t>S</w:t>
      </w:r>
    </w:p>
    <w:p w14:paraId="02F5CF53" w14:textId="1367FFF4" w:rsidR="002D5178" w:rsidRPr="000F2235" w:rsidRDefault="00126B5D" w:rsidP="002D5178">
      <w:pPr>
        <w:pStyle w:val="Heading1"/>
        <w:numPr>
          <w:ilvl w:val="2"/>
          <w:numId w:val="28"/>
        </w:numPr>
        <w:ind w:left="851" w:right="-46" w:hanging="851"/>
        <w:jc w:val="both"/>
        <w:rPr>
          <w:b w:val="0"/>
          <w:bCs w:val="0"/>
          <w:sz w:val="24"/>
          <w:szCs w:val="24"/>
          <w:u w:val="none"/>
        </w:rPr>
      </w:pPr>
      <w:r w:rsidRPr="006F7CE0">
        <w:rPr>
          <w:b w:val="0"/>
          <w:bCs w:val="0"/>
          <w:sz w:val="24"/>
          <w:szCs w:val="24"/>
          <w:u w:val="none"/>
        </w:rPr>
        <w:t>The resource of Manganese has been estimated at (+) 10%</w:t>
      </w:r>
      <w:r w:rsidR="00ED1BF2" w:rsidRPr="006F7CE0">
        <w:rPr>
          <w:b w:val="0"/>
          <w:bCs w:val="0"/>
          <w:sz w:val="24"/>
          <w:szCs w:val="24"/>
          <w:u w:val="none"/>
        </w:rPr>
        <w:t xml:space="preserve"> </w:t>
      </w:r>
      <w:r w:rsidRPr="006F7CE0">
        <w:rPr>
          <w:b w:val="0"/>
          <w:bCs w:val="0"/>
          <w:sz w:val="24"/>
          <w:szCs w:val="24"/>
          <w:u w:val="none"/>
        </w:rPr>
        <w:t>Mn</w:t>
      </w:r>
      <w:r w:rsidR="00ED1BF2" w:rsidRPr="006F7CE0">
        <w:rPr>
          <w:b w:val="0"/>
          <w:bCs w:val="0"/>
          <w:sz w:val="24"/>
          <w:szCs w:val="24"/>
          <w:u w:val="none"/>
        </w:rPr>
        <w:t xml:space="preserve"> </w:t>
      </w:r>
      <w:r w:rsidRPr="006F7CE0">
        <w:rPr>
          <w:b w:val="0"/>
          <w:bCs w:val="0"/>
          <w:sz w:val="24"/>
          <w:szCs w:val="24"/>
          <w:u w:val="none"/>
        </w:rPr>
        <w:t xml:space="preserve">cut-off (Threshold value, </w:t>
      </w:r>
      <w:r w:rsidR="00AC04EC" w:rsidRPr="006F7CE0">
        <w:rPr>
          <w:b w:val="0"/>
          <w:bCs w:val="0"/>
          <w:sz w:val="24"/>
          <w:szCs w:val="24"/>
          <w:u w:val="none"/>
        </w:rPr>
        <w:t xml:space="preserve">IBM No. </w:t>
      </w:r>
      <w:r w:rsidR="00AC04EC" w:rsidRPr="00AC04EC">
        <w:rPr>
          <w:b w:val="0"/>
          <w:bCs w:val="0"/>
          <w:sz w:val="24"/>
          <w:szCs w:val="24"/>
          <w:u w:val="none"/>
        </w:rPr>
        <w:t>C-284/3/CMG/2017</w:t>
      </w:r>
      <w:r w:rsidR="00AC04EC">
        <w:rPr>
          <w:b w:val="0"/>
          <w:bCs w:val="0"/>
          <w:sz w:val="24"/>
          <w:szCs w:val="24"/>
          <w:u w:val="none"/>
        </w:rPr>
        <w:t>,</w:t>
      </w:r>
      <w:r w:rsidR="00AC04EC" w:rsidRPr="006F7CE0">
        <w:rPr>
          <w:b w:val="0"/>
          <w:bCs w:val="0"/>
          <w:sz w:val="24"/>
          <w:szCs w:val="24"/>
          <w:u w:val="none"/>
        </w:rPr>
        <w:t xml:space="preserve"> dated </w:t>
      </w:r>
      <w:r w:rsidR="00AC04EC">
        <w:rPr>
          <w:b w:val="0"/>
          <w:bCs w:val="0"/>
          <w:sz w:val="24"/>
          <w:szCs w:val="24"/>
          <w:u w:val="none"/>
        </w:rPr>
        <w:t>25</w:t>
      </w:r>
      <w:r w:rsidR="00AC04EC" w:rsidRPr="006F7CE0">
        <w:rPr>
          <w:b w:val="0"/>
          <w:bCs w:val="0"/>
          <w:sz w:val="24"/>
          <w:szCs w:val="24"/>
          <w:u w:val="none"/>
        </w:rPr>
        <w:t xml:space="preserve">th </w:t>
      </w:r>
      <w:r w:rsidR="00AC04EC">
        <w:rPr>
          <w:b w:val="0"/>
          <w:bCs w:val="0"/>
          <w:sz w:val="24"/>
          <w:szCs w:val="24"/>
          <w:u w:val="none"/>
        </w:rPr>
        <w:t>April</w:t>
      </w:r>
      <w:r w:rsidR="00AC04EC" w:rsidRPr="006F7CE0">
        <w:rPr>
          <w:b w:val="0"/>
          <w:bCs w:val="0"/>
          <w:sz w:val="24"/>
          <w:szCs w:val="24"/>
          <w:u w:val="none"/>
        </w:rPr>
        <w:t xml:space="preserve"> 20</w:t>
      </w:r>
      <w:r w:rsidR="00AC04EC">
        <w:rPr>
          <w:b w:val="0"/>
          <w:bCs w:val="0"/>
          <w:sz w:val="24"/>
          <w:szCs w:val="24"/>
          <w:u w:val="none"/>
        </w:rPr>
        <w:t>18</w:t>
      </w:r>
      <w:r w:rsidRPr="006F7CE0">
        <w:rPr>
          <w:b w:val="0"/>
          <w:bCs w:val="0"/>
          <w:sz w:val="24"/>
          <w:szCs w:val="24"/>
          <w:u w:val="none"/>
        </w:rPr>
        <w:t xml:space="preserve">) as per specifications/basic assumptions enumerated in Para No. </w:t>
      </w:r>
      <w:r w:rsidR="00BB7CA4">
        <w:rPr>
          <w:b w:val="0"/>
          <w:bCs w:val="0"/>
          <w:sz w:val="24"/>
          <w:szCs w:val="24"/>
          <w:u w:val="none"/>
        </w:rPr>
        <w:t>21</w:t>
      </w:r>
      <w:r w:rsidR="003F5E92">
        <w:rPr>
          <w:b w:val="0"/>
          <w:bCs w:val="0"/>
          <w:sz w:val="24"/>
          <w:szCs w:val="24"/>
          <w:u w:val="none"/>
        </w:rPr>
        <w:t>.1</w:t>
      </w:r>
      <w:r w:rsidRPr="006F7CE0">
        <w:rPr>
          <w:b w:val="0"/>
          <w:bCs w:val="0"/>
          <w:sz w:val="24"/>
          <w:szCs w:val="24"/>
          <w:u w:val="none"/>
        </w:rPr>
        <w:t>.0. The section wise summary of resources is given in Table-</w:t>
      </w:r>
      <w:r w:rsidR="008C1A1D">
        <w:rPr>
          <w:b w:val="0"/>
          <w:bCs w:val="0"/>
          <w:sz w:val="24"/>
          <w:szCs w:val="24"/>
          <w:u w:val="none"/>
        </w:rPr>
        <w:t>20.1</w:t>
      </w:r>
      <w:r w:rsidR="00775694">
        <w:rPr>
          <w:b w:val="0"/>
          <w:bCs w:val="0"/>
          <w:sz w:val="24"/>
          <w:szCs w:val="24"/>
          <w:u w:val="none"/>
        </w:rPr>
        <w:t xml:space="preserve"> </w:t>
      </w:r>
      <w:r w:rsidR="00775694" w:rsidRPr="00775694">
        <w:rPr>
          <w:b w:val="0"/>
          <w:bCs w:val="0"/>
          <w:sz w:val="24"/>
          <w:szCs w:val="24"/>
          <w:u w:val="none"/>
        </w:rPr>
        <w:t xml:space="preserve">Details of </w:t>
      </w:r>
      <w:r w:rsidR="00BE04B1">
        <w:rPr>
          <w:b w:val="0"/>
          <w:bCs w:val="0"/>
          <w:sz w:val="24"/>
          <w:szCs w:val="24"/>
          <w:u w:val="none"/>
        </w:rPr>
        <w:t xml:space="preserve">section wise </w:t>
      </w:r>
      <w:r w:rsidR="00775694" w:rsidRPr="00775694">
        <w:rPr>
          <w:b w:val="0"/>
          <w:bCs w:val="0"/>
          <w:sz w:val="24"/>
          <w:szCs w:val="24"/>
          <w:u w:val="none"/>
        </w:rPr>
        <w:t xml:space="preserve">ore resource estimation for manganese </w:t>
      </w:r>
      <w:r w:rsidR="00BE04B1">
        <w:rPr>
          <w:b w:val="0"/>
          <w:bCs w:val="0"/>
          <w:sz w:val="24"/>
          <w:szCs w:val="24"/>
          <w:u w:val="none"/>
        </w:rPr>
        <w:t>are</w:t>
      </w:r>
      <w:r w:rsidR="00775694" w:rsidRPr="00775694">
        <w:rPr>
          <w:b w:val="0"/>
          <w:bCs w:val="0"/>
          <w:sz w:val="24"/>
          <w:szCs w:val="24"/>
          <w:u w:val="none"/>
        </w:rPr>
        <w:t xml:space="preserve"> given in Annexure V</w:t>
      </w:r>
      <w:r w:rsidR="006740E8">
        <w:rPr>
          <w:b w:val="0"/>
          <w:bCs w:val="0"/>
          <w:sz w:val="24"/>
          <w:szCs w:val="24"/>
          <w:u w:val="none"/>
        </w:rPr>
        <w:t>I</w:t>
      </w:r>
      <w:r w:rsidR="00775694" w:rsidRPr="00775694">
        <w:rPr>
          <w:b w:val="0"/>
          <w:bCs w:val="0"/>
          <w:sz w:val="24"/>
          <w:szCs w:val="24"/>
          <w:u w:val="none"/>
        </w:rPr>
        <w:t>.</w:t>
      </w:r>
    </w:p>
    <w:p w14:paraId="074D4215" w14:textId="77C15D02" w:rsidR="00126B5D" w:rsidRPr="003F5E92" w:rsidRDefault="00126B5D" w:rsidP="00126B5D">
      <w:pPr>
        <w:pStyle w:val="Heading1"/>
        <w:ind w:left="0" w:firstLine="0"/>
        <w:rPr>
          <w:sz w:val="22"/>
          <w:szCs w:val="22"/>
          <w:u w:val="none"/>
        </w:rPr>
      </w:pPr>
      <w:r w:rsidRPr="003F5E92">
        <w:rPr>
          <w:sz w:val="22"/>
          <w:szCs w:val="22"/>
          <w:u w:val="none"/>
        </w:rPr>
        <w:t>Table-</w:t>
      </w:r>
      <w:r w:rsidR="008C1A1D" w:rsidRPr="003F5E92">
        <w:rPr>
          <w:sz w:val="22"/>
          <w:szCs w:val="22"/>
          <w:u w:val="none"/>
        </w:rPr>
        <w:t>20.1</w:t>
      </w:r>
    </w:p>
    <w:p w14:paraId="180798D8" w14:textId="77777777" w:rsidR="00775694" w:rsidRDefault="00775694" w:rsidP="00775694">
      <w:pPr>
        <w:pStyle w:val="Heading1"/>
        <w:ind w:left="0" w:firstLine="0"/>
        <w:rPr>
          <w:sz w:val="24"/>
          <w:szCs w:val="24"/>
          <w:u w:val="none"/>
        </w:rPr>
      </w:pPr>
      <w:r w:rsidRPr="00775694">
        <w:rPr>
          <w:sz w:val="24"/>
          <w:szCs w:val="24"/>
          <w:u w:val="none"/>
        </w:rPr>
        <w:t>Summarised section</w:t>
      </w:r>
      <w:r w:rsidR="00126B5D" w:rsidRPr="00775694">
        <w:rPr>
          <w:sz w:val="24"/>
          <w:szCs w:val="24"/>
          <w:u w:val="none"/>
        </w:rPr>
        <w:t xml:space="preserve"> </w:t>
      </w:r>
      <w:r w:rsidRPr="00775694">
        <w:rPr>
          <w:sz w:val="24"/>
          <w:szCs w:val="24"/>
          <w:u w:val="none"/>
        </w:rPr>
        <w:t>wise</w:t>
      </w:r>
      <w:r w:rsidR="00126B5D" w:rsidRPr="00775694">
        <w:rPr>
          <w:sz w:val="24"/>
          <w:szCs w:val="24"/>
          <w:u w:val="none"/>
        </w:rPr>
        <w:t xml:space="preserve"> </w:t>
      </w:r>
      <w:r w:rsidRPr="00775694">
        <w:rPr>
          <w:sz w:val="24"/>
          <w:szCs w:val="24"/>
          <w:u w:val="none"/>
        </w:rPr>
        <w:t>geological</w:t>
      </w:r>
      <w:r w:rsidR="00126B5D" w:rsidRPr="00775694">
        <w:rPr>
          <w:sz w:val="24"/>
          <w:szCs w:val="24"/>
          <w:u w:val="none"/>
        </w:rPr>
        <w:t xml:space="preserve"> </w:t>
      </w:r>
      <w:r w:rsidRPr="00775694">
        <w:rPr>
          <w:sz w:val="24"/>
          <w:szCs w:val="24"/>
          <w:u w:val="none"/>
        </w:rPr>
        <w:t>resources</w:t>
      </w:r>
      <w:r w:rsidR="00126B5D" w:rsidRPr="00775694">
        <w:rPr>
          <w:sz w:val="24"/>
          <w:szCs w:val="24"/>
          <w:u w:val="none"/>
        </w:rPr>
        <w:t xml:space="preserve"> </w:t>
      </w:r>
      <w:r w:rsidRPr="00775694">
        <w:rPr>
          <w:sz w:val="24"/>
          <w:szCs w:val="24"/>
          <w:u w:val="none"/>
        </w:rPr>
        <w:t>estimated at</w:t>
      </w:r>
      <w:r w:rsidR="00126B5D" w:rsidRPr="00775694">
        <w:rPr>
          <w:sz w:val="24"/>
          <w:szCs w:val="24"/>
          <w:u w:val="none"/>
        </w:rPr>
        <w:t xml:space="preserve"> 10 % Mn cut-off</w:t>
      </w:r>
      <w:r w:rsidRPr="00775694">
        <w:rPr>
          <w:sz w:val="24"/>
          <w:szCs w:val="24"/>
          <w:u w:val="none"/>
        </w:rPr>
        <w:t xml:space="preserve"> </w:t>
      </w:r>
    </w:p>
    <w:p w14:paraId="46517DF5" w14:textId="6EF715AE" w:rsidR="00126B5D" w:rsidRPr="00775694" w:rsidRDefault="00775694" w:rsidP="00775694">
      <w:pPr>
        <w:pStyle w:val="Heading1"/>
        <w:ind w:left="0" w:firstLine="0"/>
        <w:rPr>
          <w:sz w:val="24"/>
          <w:szCs w:val="24"/>
          <w:u w:val="none"/>
        </w:rPr>
      </w:pPr>
      <w:r w:rsidRPr="00775694">
        <w:rPr>
          <w:sz w:val="24"/>
          <w:szCs w:val="24"/>
          <w:u w:val="none"/>
        </w:rPr>
        <w:t>in Nagardhan Block, Nagpur Maharashtra</w:t>
      </w:r>
    </w:p>
    <w:tbl>
      <w:tblPr>
        <w:tblW w:w="8660"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999"/>
        <w:gridCol w:w="1084"/>
        <w:gridCol w:w="1127"/>
        <w:gridCol w:w="1096"/>
        <w:gridCol w:w="966"/>
        <w:gridCol w:w="11"/>
        <w:gridCol w:w="1103"/>
        <w:gridCol w:w="711"/>
        <w:gridCol w:w="662"/>
      </w:tblGrid>
      <w:tr w:rsidR="003D6BCB" w:rsidRPr="006F7CE0" w14:paraId="013586E8" w14:textId="77777777" w:rsidTr="003D6BCB">
        <w:trPr>
          <w:trHeight w:val="432"/>
        </w:trPr>
        <w:tc>
          <w:tcPr>
            <w:tcW w:w="901" w:type="dxa"/>
            <w:shd w:val="clear" w:color="auto" w:fill="auto"/>
            <w:vAlign w:val="center"/>
            <w:hideMark/>
          </w:tcPr>
          <w:p w14:paraId="4DBE5F1B" w14:textId="77777777" w:rsidR="003D6BCB" w:rsidRPr="00201311" w:rsidRDefault="003D6BCB" w:rsidP="003D6BCB">
            <w:pPr>
              <w:spacing w:after="0" w:line="240" w:lineRule="auto"/>
              <w:jc w:val="center"/>
              <w:rPr>
                <w:rFonts w:ascii="Times New Roman" w:eastAsia="Times New Roman" w:hAnsi="Times New Roman" w:cs="Times New Roman"/>
                <w:b/>
                <w:bCs/>
                <w:lang w:val="en-IN" w:eastAsia="en-IN" w:bidi="hi-IN"/>
              </w:rPr>
            </w:pPr>
            <w:r w:rsidRPr="00201311">
              <w:rPr>
                <w:rFonts w:ascii="Times New Roman" w:eastAsia="Times New Roman" w:hAnsi="Times New Roman" w:cs="Times New Roman"/>
                <w:b/>
                <w:bCs/>
                <w:lang w:val="en-IN" w:eastAsia="en-IN" w:bidi="hi-IN"/>
              </w:rPr>
              <w:t>Section No</w:t>
            </w:r>
          </w:p>
        </w:tc>
        <w:tc>
          <w:tcPr>
            <w:tcW w:w="999" w:type="dxa"/>
            <w:shd w:val="clear" w:color="auto" w:fill="auto"/>
            <w:vAlign w:val="center"/>
            <w:hideMark/>
          </w:tcPr>
          <w:p w14:paraId="1B537371" w14:textId="77777777" w:rsidR="003D6BCB" w:rsidRPr="00201311" w:rsidRDefault="003D6BCB" w:rsidP="003D6BCB">
            <w:pPr>
              <w:spacing w:after="0" w:line="240" w:lineRule="auto"/>
              <w:jc w:val="center"/>
              <w:rPr>
                <w:rFonts w:ascii="Times New Roman" w:eastAsia="Times New Roman" w:hAnsi="Times New Roman" w:cs="Times New Roman"/>
                <w:b/>
                <w:bCs/>
                <w:lang w:val="en-IN" w:eastAsia="en-IN" w:bidi="hi-IN"/>
              </w:rPr>
            </w:pPr>
            <w:r w:rsidRPr="00201311">
              <w:rPr>
                <w:rFonts w:ascii="Times New Roman" w:eastAsia="Times New Roman" w:hAnsi="Times New Roman" w:cs="Times New Roman"/>
                <w:b/>
                <w:bCs/>
                <w:lang w:val="en-IN" w:eastAsia="en-IN" w:bidi="hi-IN"/>
              </w:rPr>
              <w:t>Band Number</w:t>
            </w:r>
          </w:p>
        </w:tc>
        <w:tc>
          <w:tcPr>
            <w:tcW w:w="1084" w:type="dxa"/>
            <w:shd w:val="clear" w:color="auto" w:fill="auto"/>
            <w:vAlign w:val="center"/>
            <w:hideMark/>
          </w:tcPr>
          <w:p w14:paraId="6B80675A" w14:textId="77777777" w:rsidR="003D6BCB" w:rsidRPr="00201311" w:rsidRDefault="003D6BCB" w:rsidP="003D6BCB">
            <w:pPr>
              <w:spacing w:after="0" w:line="240" w:lineRule="auto"/>
              <w:jc w:val="center"/>
              <w:rPr>
                <w:rFonts w:ascii="Times New Roman" w:eastAsia="Times New Roman" w:hAnsi="Times New Roman" w:cs="Times New Roman"/>
                <w:b/>
                <w:bCs/>
                <w:lang w:val="en-IN" w:eastAsia="en-IN" w:bidi="hi-IN"/>
              </w:rPr>
            </w:pPr>
            <w:r w:rsidRPr="00201311">
              <w:rPr>
                <w:rFonts w:ascii="Times New Roman" w:eastAsia="Times New Roman" w:hAnsi="Times New Roman" w:cs="Times New Roman"/>
                <w:b/>
                <w:bCs/>
                <w:lang w:val="en-IN" w:eastAsia="en-IN" w:bidi="hi-IN"/>
              </w:rPr>
              <w:t>Category</w:t>
            </w:r>
          </w:p>
        </w:tc>
        <w:tc>
          <w:tcPr>
            <w:tcW w:w="1127" w:type="dxa"/>
            <w:shd w:val="clear" w:color="auto" w:fill="auto"/>
            <w:vAlign w:val="center"/>
            <w:hideMark/>
          </w:tcPr>
          <w:p w14:paraId="3809D577" w14:textId="2C368B97" w:rsidR="003D6BCB" w:rsidRPr="00201311" w:rsidRDefault="003D6BCB" w:rsidP="003D6BCB">
            <w:pPr>
              <w:spacing w:after="0" w:line="240" w:lineRule="auto"/>
              <w:jc w:val="center"/>
              <w:rPr>
                <w:rFonts w:ascii="Times New Roman" w:eastAsia="Times New Roman" w:hAnsi="Times New Roman" w:cs="Times New Roman"/>
                <w:b/>
                <w:bCs/>
                <w:lang w:val="en-IN" w:eastAsia="en-IN" w:bidi="hi-IN"/>
              </w:rPr>
            </w:pPr>
            <w:r w:rsidRPr="00201311">
              <w:rPr>
                <w:rFonts w:ascii="Times New Roman" w:eastAsia="Times New Roman" w:hAnsi="Times New Roman" w:cs="Times New Roman"/>
                <w:b/>
                <w:bCs/>
                <w:lang w:val="en-IN" w:eastAsia="en-IN" w:bidi="hi-IN"/>
              </w:rPr>
              <w:t>Trench</w:t>
            </w:r>
          </w:p>
        </w:tc>
        <w:tc>
          <w:tcPr>
            <w:tcW w:w="1096" w:type="dxa"/>
            <w:vAlign w:val="center"/>
          </w:tcPr>
          <w:p w14:paraId="1341F774" w14:textId="54E00119" w:rsidR="003D6BCB" w:rsidRPr="00201311" w:rsidRDefault="003D6BCB" w:rsidP="003D6BCB">
            <w:pPr>
              <w:spacing w:after="0"/>
              <w:jc w:val="center"/>
              <w:rPr>
                <w:rFonts w:ascii="Times New Roman" w:eastAsia="Times New Roman" w:hAnsi="Times New Roman" w:cs="Times New Roman"/>
                <w:b/>
                <w:bCs/>
                <w:lang w:val="en-IN" w:eastAsia="en-IN" w:bidi="hi-IN"/>
              </w:rPr>
            </w:pPr>
            <w:r w:rsidRPr="006D1FA6">
              <w:rPr>
                <w:rFonts w:ascii="Times New Roman" w:eastAsia="Times New Roman" w:hAnsi="Times New Roman" w:cs="Times New Roman"/>
                <w:b/>
                <w:bCs/>
                <w:lang w:val="en-IN" w:eastAsia="en-IN" w:bidi="hi-IN"/>
              </w:rPr>
              <w:t>Strike Influence (m</w:t>
            </w:r>
            <w:r>
              <w:rPr>
                <w:rFonts w:ascii="Times New Roman" w:eastAsia="Times New Roman" w:hAnsi="Times New Roman" w:cs="Times New Roman"/>
                <w:b/>
                <w:bCs/>
                <w:lang w:val="en-IN" w:eastAsia="en-IN" w:bidi="hi-IN"/>
              </w:rPr>
              <w:t>)</w:t>
            </w:r>
          </w:p>
        </w:tc>
        <w:tc>
          <w:tcPr>
            <w:tcW w:w="966" w:type="dxa"/>
            <w:vAlign w:val="center"/>
          </w:tcPr>
          <w:p w14:paraId="26B022FC" w14:textId="1FFAC539" w:rsidR="003D6BCB" w:rsidRPr="00201311" w:rsidRDefault="003D6BCB" w:rsidP="003D6BCB">
            <w:pPr>
              <w:spacing w:after="0" w:line="240" w:lineRule="auto"/>
              <w:jc w:val="center"/>
              <w:rPr>
                <w:rFonts w:ascii="Times New Roman" w:eastAsia="Times New Roman" w:hAnsi="Times New Roman" w:cs="Times New Roman"/>
                <w:b/>
                <w:bCs/>
                <w:lang w:val="en-IN" w:eastAsia="en-IN" w:bidi="hi-IN"/>
              </w:rPr>
            </w:pPr>
            <w:r w:rsidRPr="003D6BCB">
              <w:rPr>
                <w:rFonts w:ascii="Times New Roman" w:eastAsia="Times New Roman" w:hAnsi="Times New Roman" w:cs="Times New Roman"/>
                <w:b/>
                <w:bCs/>
                <w:lang w:val="en-IN" w:eastAsia="en-IN" w:bidi="hi-IN"/>
              </w:rPr>
              <w:t>Specific Gravity</w:t>
            </w:r>
          </w:p>
        </w:tc>
        <w:tc>
          <w:tcPr>
            <w:tcW w:w="1114" w:type="dxa"/>
            <w:gridSpan w:val="2"/>
            <w:shd w:val="clear" w:color="auto" w:fill="auto"/>
            <w:vAlign w:val="center"/>
            <w:hideMark/>
          </w:tcPr>
          <w:p w14:paraId="6C4F141D" w14:textId="34D33BF6" w:rsidR="003D6BCB" w:rsidRPr="00201311" w:rsidRDefault="003D6BCB" w:rsidP="003D6BCB">
            <w:pPr>
              <w:spacing w:after="0" w:line="240" w:lineRule="auto"/>
              <w:jc w:val="center"/>
              <w:rPr>
                <w:rFonts w:ascii="Times New Roman" w:eastAsia="Times New Roman" w:hAnsi="Times New Roman" w:cs="Times New Roman"/>
                <w:b/>
                <w:bCs/>
                <w:lang w:val="en-IN" w:eastAsia="en-IN" w:bidi="hi-IN"/>
              </w:rPr>
            </w:pPr>
            <w:r w:rsidRPr="00201311">
              <w:rPr>
                <w:rFonts w:ascii="Times New Roman" w:eastAsia="Times New Roman" w:hAnsi="Times New Roman" w:cs="Times New Roman"/>
                <w:b/>
                <w:bCs/>
                <w:lang w:val="en-IN" w:eastAsia="en-IN" w:bidi="hi-IN"/>
              </w:rPr>
              <w:t>Resource (Tons)</w:t>
            </w:r>
          </w:p>
        </w:tc>
        <w:tc>
          <w:tcPr>
            <w:tcW w:w="711" w:type="dxa"/>
            <w:shd w:val="clear" w:color="auto" w:fill="auto"/>
            <w:vAlign w:val="center"/>
            <w:hideMark/>
          </w:tcPr>
          <w:p w14:paraId="30C38D3B" w14:textId="77777777" w:rsidR="003D6BCB" w:rsidRPr="00201311" w:rsidRDefault="003D6BCB" w:rsidP="003D6BCB">
            <w:pPr>
              <w:spacing w:after="0" w:line="240" w:lineRule="auto"/>
              <w:jc w:val="center"/>
              <w:rPr>
                <w:rFonts w:ascii="Times New Roman" w:eastAsia="Times New Roman" w:hAnsi="Times New Roman" w:cs="Times New Roman"/>
                <w:color w:val="000000"/>
                <w:lang w:val="en-IN" w:eastAsia="en-IN" w:bidi="hi-IN"/>
              </w:rPr>
            </w:pPr>
            <w:r w:rsidRPr="00201311">
              <w:rPr>
                <w:rFonts w:ascii="Times New Roman" w:eastAsia="Times New Roman" w:hAnsi="Times New Roman" w:cs="Times New Roman"/>
                <w:b/>
                <w:bCs/>
                <w:lang w:val="en-IN" w:eastAsia="en-IN" w:bidi="hi-IN"/>
              </w:rPr>
              <w:t>Mn</w:t>
            </w:r>
            <w:r w:rsidRPr="00201311">
              <w:rPr>
                <w:rFonts w:ascii="Times New Roman" w:eastAsia="Times New Roman" w:hAnsi="Times New Roman" w:cs="Times New Roman"/>
                <w:b/>
                <w:bCs/>
                <w:lang w:val="en-IN" w:eastAsia="en-IN" w:bidi="hi-IN"/>
              </w:rPr>
              <w:br/>
              <w:t>%</w:t>
            </w:r>
          </w:p>
        </w:tc>
        <w:tc>
          <w:tcPr>
            <w:tcW w:w="662" w:type="dxa"/>
            <w:shd w:val="clear" w:color="auto" w:fill="auto"/>
            <w:vAlign w:val="center"/>
            <w:hideMark/>
          </w:tcPr>
          <w:p w14:paraId="590DCB1A" w14:textId="77777777" w:rsidR="003D6BCB" w:rsidRPr="00201311" w:rsidRDefault="003D6BCB" w:rsidP="003D6BCB">
            <w:pPr>
              <w:spacing w:after="0" w:line="240" w:lineRule="auto"/>
              <w:jc w:val="center"/>
              <w:rPr>
                <w:rFonts w:ascii="Times New Roman" w:eastAsia="Times New Roman" w:hAnsi="Times New Roman" w:cs="Times New Roman"/>
                <w:color w:val="000000"/>
                <w:lang w:val="en-IN" w:eastAsia="en-IN" w:bidi="hi-IN"/>
              </w:rPr>
            </w:pPr>
            <w:r w:rsidRPr="00201311">
              <w:rPr>
                <w:rFonts w:ascii="Times New Roman" w:eastAsia="Times New Roman" w:hAnsi="Times New Roman" w:cs="Times New Roman"/>
                <w:b/>
                <w:bCs/>
                <w:lang w:val="en-IN" w:eastAsia="en-IN" w:bidi="hi-IN"/>
              </w:rPr>
              <w:t>P</w:t>
            </w:r>
            <w:r w:rsidRPr="00201311">
              <w:rPr>
                <w:rFonts w:ascii="Times New Roman" w:eastAsia="Times New Roman" w:hAnsi="Times New Roman" w:cs="Times New Roman"/>
                <w:b/>
                <w:bCs/>
                <w:vertAlign w:val="subscript"/>
                <w:lang w:val="en-IN" w:eastAsia="en-IN" w:bidi="hi-IN"/>
              </w:rPr>
              <w:t>2</w:t>
            </w:r>
            <w:r w:rsidRPr="00201311">
              <w:rPr>
                <w:rFonts w:ascii="Times New Roman" w:eastAsia="Times New Roman" w:hAnsi="Times New Roman" w:cs="Times New Roman"/>
                <w:b/>
                <w:bCs/>
                <w:lang w:val="en-IN" w:eastAsia="en-IN" w:bidi="hi-IN"/>
              </w:rPr>
              <w:t>O</w:t>
            </w:r>
            <w:r w:rsidRPr="00201311">
              <w:rPr>
                <w:rFonts w:ascii="Times New Roman" w:eastAsia="Times New Roman" w:hAnsi="Times New Roman" w:cs="Times New Roman"/>
                <w:b/>
                <w:bCs/>
                <w:vertAlign w:val="subscript"/>
                <w:lang w:val="en-IN" w:eastAsia="en-IN" w:bidi="hi-IN"/>
              </w:rPr>
              <w:t>5</w:t>
            </w:r>
            <w:r w:rsidRPr="00201311">
              <w:rPr>
                <w:rFonts w:ascii="Times New Roman" w:eastAsia="Times New Roman" w:hAnsi="Times New Roman" w:cs="Times New Roman"/>
                <w:b/>
                <w:bCs/>
                <w:vertAlign w:val="subscript"/>
                <w:lang w:val="en-IN" w:eastAsia="en-IN" w:bidi="hi-IN"/>
              </w:rPr>
              <w:br/>
            </w:r>
            <w:r w:rsidRPr="00201311">
              <w:rPr>
                <w:rFonts w:ascii="Times New Roman" w:eastAsia="Times New Roman" w:hAnsi="Times New Roman" w:cs="Times New Roman"/>
                <w:b/>
                <w:bCs/>
                <w:lang w:val="en-IN" w:eastAsia="en-IN" w:bidi="hi-IN"/>
              </w:rPr>
              <w:t>%</w:t>
            </w:r>
          </w:p>
        </w:tc>
      </w:tr>
      <w:tr w:rsidR="003D6BCB" w:rsidRPr="006F7CE0" w14:paraId="1780F9EB" w14:textId="77777777" w:rsidTr="003D6BCB">
        <w:trPr>
          <w:trHeight w:val="264"/>
        </w:trPr>
        <w:tc>
          <w:tcPr>
            <w:tcW w:w="901" w:type="dxa"/>
            <w:shd w:val="clear" w:color="auto" w:fill="auto"/>
            <w:vAlign w:val="center"/>
            <w:hideMark/>
          </w:tcPr>
          <w:p w14:paraId="7D851951" w14:textId="77777777" w:rsidR="003D6BCB" w:rsidRPr="003D6BCB" w:rsidRDefault="003D6BCB" w:rsidP="003D6BCB">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S1</w:t>
            </w:r>
          </w:p>
        </w:tc>
        <w:tc>
          <w:tcPr>
            <w:tcW w:w="999" w:type="dxa"/>
            <w:shd w:val="clear" w:color="auto" w:fill="auto"/>
            <w:noWrap/>
            <w:hideMark/>
          </w:tcPr>
          <w:p w14:paraId="76292A9D" w14:textId="77777777" w:rsidR="003D6BCB" w:rsidRPr="003D6BCB" w:rsidRDefault="003D6BCB" w:rsidP="003D6BCB">
            <w:pPr>
              <w:spacing w:after="0" w:line="240" w:lineRule="auto"/>
              <w:jc w:val="center"/>
              <w:rPr>
                <w:rFonts w:ascii="Times New Roman" w:eastAsia="Times New Roman" w:hAnsi="Times New Roman" w:cs="Times New Roman"/>
                <w:color w:val="000000"/>
                <w:lang w:val="en-IN" w:eastAsia="en-IN" w:bidi="hi-IN"/>
              </w:rPr>
            </w:pPr>
            <w:r w:rsidRPr="003D6BCB">
              <w:rPr>
                <w:rFonts w:ascii="Times New Roman" w:eastAsia="Times New Roman" w:hAnsi="Times New Roman" w:cs="Times New Roman"/>
                <w:color w:val="000000"/>
                <w:lang w:val="en-IN" w:eastAsia="en-IN" w:bidi="hi-IN"/>
              </w:rPr>
              <w:t>Band I</w:t>
            </w:r>
          </w:p>
        </w:tc>
        <w:tc>
          <w:tcPr>
            <w:tcW w:w="1084" w:type="dxa"/>
            <w:shd w:val="clear" w:color="auto" w:fill="auto"/>
            <w:hideMark/>
          </w:tcPr>
          <w:p w14:paraId="2454CDE3" w14:textId="62178B9A" w:rsidR="003D6BCB" w:rsidRPr="003D6BCB" w:rsidRDefault="003D6BCB" w:rsidP="003D6BCB">
            <w:pPr>
              <w:spacing w:after="0" w:line="240" w:lineRule="auto"/>
              <w:jc w:val="center"/>
              <w:rPr>
                <w:rFonts w:ascii="Times New Roman" w:eastAsia="Times New Roman" w:hAnsi="Times New Roman" w:cs="Times New Roman"/>
                <w:lang w:val="en-IN" w:eastAsia="en-IN" w:bidi="hi-IN"/>
              </w:rPr>
            </w:pPr>
            <w:proofErr w:type="spellStart"/>
            <w:r w:rsidRPr="003D6BCB">
              <w:rPr>
                <w:rFonts w:ascii="Times New Roman" w:eastAsia="Times New Roman" w:hAnsi="Times New Roman" w:cs="Times New Roman"/>
                <w:lang w:val="en-IN" w:eastAsia="en-IN" w:bidi="hi-IN"/>
              </w:rPr>
              <w:t>Surfacial</w:t>
            </w:r>
            <w:proofErr w:type="spellEnd"/>
            <w:r w:rsidRPr="003D6BCB">
              <w:rPr>
                <w:rFonts w:ascii="Times New Roman" w:eastAsia="Times New Roman" w:hAnsi="Times New Roman" w:cs="Times New Roman"/>
                <w:lang w:val="en-IN" w:eastAsia="en-IN" w:bidi="hi-IN"/>
              </w:rPr>
              <w:t xml:space="preserve"> (G</w:t>
            </w:r>
            <w:r w:rsidR="001801E3">
              <w:rPr>
                <w:rFonts w:ascii="Times New Roman" w:eastAsia="Times New Roman" w:hAnsi="Times New Roman" w:cs="Times New Roman"/>
                <w:lang w:val="en-IN" w:eastAsia="en-IN" w:bidi="hi-IN"/>
              </w:rPr>
              <w:t>3</w:t>
            </w:r>
            <w:r w:rsidRPr="003D6BCB">
              <w:rPr>
                <w:rFonts w:ascii="Times New Roman" w:eastAsia="Times New Roman" w:hAnsi="Times New Roman" w:cs="Times New Roman"/>
                <w:lang w:val="en-IN" w:eastAsia="en-IN" w:bidi="hi-IN"/>
              </w:rPr>
              <w:t>)</w:t>
            </w:r>
          </w:p>
        </w:tc>
        <w:tc>
          <w:tcPr>
            <w:tcW w:w="1127" w:type="dxa"/>
            <w:shd w:val="clear" w:color="auto" w:fill="auto"/>
            <w:hideMark/>
          </w:tcPr>
          <w:p w14:paraId="646B32E3" w14:textId="77777777" w:rsidR="003D6BCB" w:rsidRPr="003D6BCB" w:rsidRDefault="003D6BCB" w:rsidP="003D6BCB">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Trench-1</w:t>
            </w:r>
          </w:p>
        </w:tc>
        <w:tc>
          <w:tcPr>
            <w:tcW w:w="1096" w:type="dxa"/>
          </w:tcPr>
          <w:p w14:paraId="09783681" w14:textId="74F47E36" w:rsidR="003D6BCB" w:rsidRPr="003D6BCB" w:rsidRDefault="003D6BCB" w:rsidP="003D6BCB">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132</w:t>
            </w:r>
          </w:p>
        </w:tc>
        <w:tc>
          <w:tcPr>
            <w:tcW w:w="966" w:type="dxa"/>
          </w:tcPr>
          <w:p w14:paraId="470EE430" w14:textId="23DBF785" w:rsidR="003D6BCB" w:rsidRPr="003D6BCB" w:rsidRDefault="003D6BCB" w:rsidP="003D6BCB">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3.10</w:t>
            </w:r>
          </w:p>
        </w:tc>
        <w:tc>
          <w:tcPr>
            <w:tcW w:w="1114" w:type="dxa"/>
            <w:gridSpan w:val="2"/>
            <w:shd w:val="clear" w:color="auto" w:fill="auto"/>
            <w:hideMark/>
          </w:tcPr>
          <w:p w14:paraId="7F8C1BDB" w14:textId="4E3AF67C" w:rsidR="003D6BCB" w:rsidRPr="003D6BCB" w:rsidRDefault="003D6BCB" w:rsidP="003D6BCB">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4861.30</w:t>
            </w:r>
          </w:p>
        </w:tc>
        <w:tc>
          <w:tcPr>
            <w:tcW w:w="711" w:type="dxa"/>
            <w:shd w:val="clear" w:color="auto" w:fill="auto"/>
            <w:hideMark/>
          </w:tcPr>
          <w:p w14:paraId="3D15A841" w14:textId="77777777" w:rsidR="003D6BCB" w:rsidRPr="003D6BCB" w:rsidRDefault="003D6BCB" w:rsidP="003D6BCB">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26.16</w:t>
            </w:r>
          </w:p>
        </w:tc>
        <w:tc>
          <w:tcPr>
            <w:tcW w:w="662" w:type="dxa"/>
            <w:shd w:val="clear" w:color="auto" w:fill="auto"/>
            <w:hideMark/>
          </w:tcPr>
          <w:p w14:paraId="02E49DA8" w14:textId="77777777" w:rsidR="003D6BCB" w:rsidRPr="003D6BCB" w:rsidRDefault="003D6BCB" w:rsidP="003D6BCB">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0.30</w:t>
            </w:r>
          </w:p>
        </w:tc>
      </w:tr>
      <w:tr w:rsidR="003D6BCB" w:rsidRPr="006F7CE0" w14:paraId="6802E224" w14:textId="77777777" w:rsidTr="003D6BCB">
        <w:trPr>
          <w:trHeight w:val="264"/>
        </w:trPr>
        <w:tc>
          <w:tcPr>
            <w:tcW w:w="901" w:type="dxa"/>
            <w:shd w:val="clear" w:color="auto" w:fill="auto"/>
            <w:vAlign w:val="center"/>
            <w:hideMark/>
          </w:tcPr>
          <w:p w14:paraId="7F9FD4A8" w14:textId="3BE81185" w:rsidR="003D6BCB" w:rsidRPr="003D6BCB" w:rsidRDefault="003D6BCB" w:rsidP="003D6BCB">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S1</w:t>
            </w:r>
          </w:p>
        </w:tc>
        <w:tc>
          <w:tcPr>
            <w:tcW w:w="999" w:type="dxa"/>
            <w:shd w:val="clear" w:color="auto" w:fill="auto"/>
            <w:noWrap/>
            <w:hideMark/>
          </w:tcPr>
          <w:p w14:paraId="31AE2F70" w14:textId="77777777" w:rsidR="003D6BCB" w:rsidRPr="003D6BCB" w:rsidRDefault="003D6BCB" w:rsidP="003D6BCB">
            <w:pPr>
              <w:spacing w:after="0" w:line="240" w:lineRule="auto"/>
              <w:jc w:val="center"/>
              <w:rPr>
                <w:rFonts w:ascii="Times New Roman" w:eastAsia="Times New Roman" w:hAnsi="Times New Roman" w:cs="Times New Roman"/>
                <w:color w:val="000000"/>
                <w:lang w:val="en-IN" w:eastAsia="en-IN" w:bidi="hi-IN"/>
              </w:rPr>
            </w:pPr>
            <w:r w:rsidRPr="003D6BCB">
              <w:rPr>
                <w:rFonts w:ascii="Times New Roman" w:eastAsia="Times New Roman" w:hAnsi="Times New Roman" w:cs="Times New Roman"/>
                <w:color w:val="000000"/>
                <w:lang w:val="en-IN" w:eastAsia="en-IN" w:bidi="hi-IN"/>
              </w:rPr>
              <w:t>Band II</w:t>
            </w:r>
          </w:p>
        </w:tc>
        <w:tc>
          <w:tcPr>
            <w:tcW w:w="1084" w:type="dxa"/>
            <w:shd w:val="clear" w:color="auto" w:fill="auto"/>
            <w:hideMark/>
          </w:tcPr>
          <w:p w14:paraId="025E9FA7" w14:textId="68F11C23" w:rsidR="003D6BCB" w:rsidRPr="003D6BCB" w:rsidRDefault="003D6BCB" w:rsidP="003D6BCB">
            <w:pPr>
              <w:spacing w:after="0" w:line="240" w:lineRule="auto"/>
              <w:jc w:val="center"/>
              <w:rPr>
                <w:rFonts w:ascii="Times New Roman" w:eastAsia="Times New Roman" w:hAnsi="Times New Roman" w:cs="Times New Roman"/>
                <w:lang w:val="en-IN" w:eastAsia="en-IN" w:bidi="hi-IN"/>
              </w:rPr>
            </w:pPr>
            <w:proofErr w:type="spellStart"/>
            <w:r w:rsidRPr="003D6BCB">
              <w:rPr>
                <w:rFonts w:ascii="Times New Roman" w:eastAsia="Times New Roman" w:hAnsi="Times New Roman" w:cs="Times New Roman"/>
                <w:lang w:val="en-IN" w:eastAsia="en-IN" w:bidi="hi-IN"/>
              </w:rPr>
              <w:t>Surfacial</w:t>
            </w:r>
            <w:proofErr w:type="spellEnd"/>
            <w:r w:rsidRPr="003D6BCB">
              <w:rPr>
                <w:rFonts w:ascii="Times New Roman" w:eastAsia="Times New Roman" w:hAnsi="Times New Roman" w:cs="Times New Roman"/>
                <w:lang w:val="en-IN" w:eastAsia="en-IN" w:bidi="hi-IN"/>
              </w:rPr>
              <w:t xml:space="preserve"> (G</w:t>
            </w:r>
            <w:r w:rsidR="001801E3">
              <w:rPr>
                <w:rFonts w:ascii="Times New Roman" w:eastAsia="Times New Roman" w:hAnsi="Times New Roman" w:cs="Times New Roman"/>
                <w:lang w:val="en-IN" w:eastAsia="en-IN" w:bidi="hi-IN"/>
              </w:rPr>
              <w:t>3</w:t>
            </w:r>
            <w:r w:rsidRPr="003D6BCB">
              <w:rPr>
                <w:rFonts w:ascii="Times New Roman" w:eastAsia="Times New Roman" w:hAnsi="Times New Roman" w:cs="Times New Roman"/>
                <w:lang w:val="en-IN" w:eastAsia="en-IN" w:bidi="hi-IN"/>
              </w:rPr>
              <w:t>)</w:t>
            </w:r>
          </w:p>
        </w:tc>
        <w:tc>
          <w:tcPr>
            <w:tcW w:w="1127" w:type="dxa"/>
            <w:shd w:val="clear" w:color="auto" w:fill="auto"/>
            <w:hideMark/>
          </w:tcPr>
          <w:p w14:paraId="031F737B" w14:textId="77777777" w:rsidR="003D6BCB" w:rsidRPr="003D6BCB" w:rsidRDefault="003D6BCB" w:rsidP="003D6BCB">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Trench-2</w:t>
            </w:r>
          </w:p>
        </w:tc>
        <w:tc>
          <w:tcPr>
            <w:tcW w:w="1096" w:type="dxa"/>
          </w:tcPr>
          <w:p w14:paraId="6880C780" w14:textId="5669ED82" w:rsidR="003D6BCB" w:rsidRPr="003D6BCB" w:rsidRDefault="003D6BCB" w:rsidP="003D6BCB">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184</w:t>
            </w:r>
          </w:p>
        </w:tc>
        <w:tc>
          <w:tcPr>
            <w:tcW w:w="966" w:type="dxa"/>
          </w:tcPr>
          <w:p w14:paraId="7B1E8CC7" w14:textId="164B2844" w:rsidR="003D6BCB" w:rsidRPr="003D6BCB" w:rsidRDefault="003D6BCB" w:rsidP="003D6BCB">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3.10</w:t>
            </w:r>
          </w:p>
        </w:tc>
        <w:tc>
          <w:tcPr>
            <w:tcW w:w="1114" w:type="dxa"/>
            <w:gridSpan w:val="2"/>
            <w:shd w:val="clear" w:color="auto" w:fill="auto"/>
            <w:hideMark/>
          </w:tcPr>
          <w:p w14:paraId="689DF6CC" w14:textId="4E570318" w:rsidR="003D6BCB" w:rsidRPr="003D6BCB" w:rsidRDefault="003D6BCB" w:rsidP="003D6BCB">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16815.39</w:t>
            </w:r>
          </w:p>
        </w:tc>
        <w:tc>
          <w:tcPr>
            <w:tcW w:w="711" w:type="dxa"/>
            <w:shd w:val="clear" w:color="auto" w:fill="auto"/>
            <w:hideMark/>
          </w:tcPr>
          <w:p w14:paraId="0F11DB08" w14:textId="77777777" w:rsidR="003D6BCB" w:rsidRPr="003D6BCB" w:rsidRDefault="003D6BCB" w:rsidP="003D6BCB">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15.08</w:t>
            </w:r>
          </w:p>
        </w:tc>
        <w:tc>
          <w:tcPr>
            <w:tcW w:w="662" w:type="dxa"/>
            <w:shd w:val="clear" w:color="auto" w:fill="auto"/>
            <w:hideMark/>
          </w:tcPr>
          <w:p w14:paraId="3B0C7575" w14:textId="77777777" w:rsidR="003D6BCB" w:rsidRPr="003D6BCB" w:rsidRDefault="003D6BCB" w:rsidP="003D6BCB">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0.21</w:t>
            </w:r>
          </w:p>
        </w:tc>
      </w:tr>
      <w:tr w:rsidR="002E3159" w:rsidRPr="006F7CE0" w14:paraId="5778EA87" w14:textId="77777777" w:rsidTr="003D6BCB">
        <w:trPr>
          <w:trHeight w:val="264"/>
        </w:trPr>
        <w:tc>
          <w:tcPr>
            <w:tcW w:w="901" w:type="dxa"/>
            <w:shd w:val="clear" w:color="auto" w:fill="auto"/>
            <w:vAlign w:val="center"/>
          </w:tcPr>
          <w:p w14:paraId="485AEDE0" w14:textId="2D5F7F7F" w:rsidR="002E3159" w:rsidRPr="003D6BCB" w:rsidRDefault="002E3159" w:rsidP="002E3159">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S2</w:t>
            </w:r>
          </w:p>
        </w:tc>
        <w:tc>
          <w:tcPr>
            <w:tcW w:w="999" w:type="dxa"/>
            <w:shd w:val="clear" w:color="auto" w:fill="auto"/>
            <w:noWrap/>
          </w:tcPr>
          <w:p w14:paraId="63648E07" w14:textId="43AAE3C8" w:rsidR="002E3159" w:rsidRPr="003D6BCB" w:rsidRDefault="002E3159" w:rsidP="002E3159">
            <w:pPr>
              <w:spacing w:after="0" w:line="240" w:lineRule="auto"/>
              <w:jc w:val="center"/>
              <w:rPr>
                <w:rFonts w:ascii="Times New Roman" w:eastAsia="Times New Roman" w:hAnsi="Times New Roman" w:cs="Times New Roman"/>
                <w:color w:val="000000"/>
                <w:lang w:val="en-IN" w:eastAsia="en-IN" w:bidi="hi-IN"/>
              </w:rPr>
            </w:pPr>
            <w:r w:rsidRPr="003D6BCB">
              <w:rPr>
                <w:rFonts w:ascii="Times New Roman" w:eastAsia="Times New Roman" w:hAnsi="Times New Roman" w:cs="Times New Roman"/>
                <w:color w:val="000000"/>
                <w:lang w:val="en-IN" w:eastAsia="en-IN" w:bidi="hi-IN"/>
              </w:rPr>
              <w:t>Band I</w:t>
            </w:r>
          </w:p>
        </w:tc>
        <w:tc>
          <w:tcPr>
            <w:tcW w:w="1084" w:type="dxa"/>
            <w:shd w:val="clear" w:color="auto" w:fill="auto"/>
          </w:tcPr>
          <w:p w14:paraId="23A992B6" w14:textId="6C9E7D7A" w:rsidR="002E3159" w:rsidRPr="003D6BCB" w:rsidRDefault="002E3159" w:rsidP="002E3159">
            <w:pPr>
              <w:spacing w:after="0" w:line="240" w:lineRule="auto"/>
              <w:jc w:val="center"/>
              <w:rPr>
                <w:rFonts w:ascii="Times New Roman" w:eastAsia="Times New Roman" w:hAnsi="Times New Roman" w:cs="Times New Roman"/>
                <w:lang w:val="en-IN" w:eastAsia="en-IN" w:bidi="hi-IN"/>
              </w:rPr>
            </w:pPr>
            <w:proofErr w:type="spellStart"/>
            <w:r w:rsidRPr="003D6BCB">
              <w:rPr>
                <w:rFonts w:ascii="Times New Roman" w:eastAsia="Times New Roman" w:hAnsi="Times New Roman" w:cs="Times New Roman"/>
                <w:lang w:val="en-IN" w:eastAsia="en-IN" w:bidi="hi-IN"/>
              </w:rPr>
              <w:t>Surfacial</w:t>
            </w:r>
            <w:proofErr w:type="spellEnd"/>
            <w:r w:rsidRPr="003D6BCB">
              <w:rPr>
                <w:rFonts w:ascii="Times New Roman" w:eastAsia="Times New Roman" w:hAnsi="Times New Roman" w:cs="Times New Roman"/>
                <w:lang w:val="en-IN" w:eastAsia="en-IN" w:bidi="hi-IN"/>
              </w:rPr>
              <w:t xml:space="preserve"> (G</w:t>
            </w:r>
            <w:r w:rsidR="001801E3">
              <w:rPr>
                <w:rFonts w:ascii="Times New Roman" w:eastAsia="Times New Roman" w:hAnsi="Times New Roman" w:cs="Times New Roman"/>
                <w:lang w:val="en-IN" w:eastAsia="en-IN" w:bidi="hi-IN"/>
              </w:rPr>
              <w:t>3</w:t>
            </w:r>
            <w:r w:rsidRPr="003D6BCB">
              <w:rPr>
                <w:rFonts w:ascii="Times New Roman" w:eastAsia="Times New Roman" w:hAnsi="Times New Roman" w:cs="Times New Roman"/>
                <w:lang w:val="en-IN" w:eastAsia="en-IN" w:bidi="hi-IN"/>
              </w:rPr>
              <w:t>)</w:t>
            </w:r>
          </w:p>
        </w:tc>
        <w:tc>
          <w:tcPr>
            <w:tcW w:w="1127" w:type="dxa"/>
            <w:shd w:val="clear" w:color="auto" w:fill="auto"/>
          </w:tcPr>
          <w:p w14:paraId="3B6E26BC" w14:textId="7E74C998" w:rsidR="002E3159" w:rsidRPr="003D6BCB" w:rsidRDefault="002E3159" w:rsidP="002E3159">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Trench-5</w:t>
            </w:r>
          </w:p>
        </w:tc>
        <w:tc>
          <w:tcPr>
            <w:tcW w:w="1096" w:type="dxa"/>
          </w:tcPr>
          <w:p w14:paraId="0BD0D33E" w14:textId="6166DAA8" w:rsidR="002E3159" w:rsidRPr="003D6BCB" w:rsidRDefault="002E3159" w:rsidP="002E3159">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132</w:t>
            </w:r>
          </w:p>
        </w:tc>
        <w:tc>
          <w:tcPr>
            <w:tcW w:w="966" w:type="dxa"/>
          </w:tcPr>
          <w:p w14:paraId="654495F0" w14:textId="41DF4469" w:rsidR="002E3159" w:rsidRPr="003D6BCB" w:rsidRDefault="002E3159" w:rsidP="002E3159">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3.10</w:t>
            </w:r>
          </w:p>
        </w:tc>
        <w:tc>
          <w:tcPr>
            <w:tcW w:w="1114" w:type="dxa"/>
            <w:gridSpan w:val="2"/>
            <w:shd w:val="clear" w:color="auto" w:fill="auto"/>
          </w:tcPr>
          <w:p w14:paraId="1338FCAB" w14:textId="2D5040C5" w:rsidR="002E3159" w:rsidRPr="003D6BCB" w:rsidRDefault="002E3159" w:rsidP="002E3159">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6183.01</w:t>
            </w:r>
          </w:p>
        </w:tc>
        <w:tc>
          <w:tcPr>
            <w:tcW w:w="711" w:type="dxa"/>
            <w:shd w:val="clear" w:color="auto" w:fill="auto"/>
          </w:tcPr>
          <w:p w14:paraId="0C41F5DB" w14:textId="7AD18A1F" w:rsidR="002E3159" w:rsidRPr="003D6BCB" w:rsidRDefault="002E3159" w:rsidP="002E3159">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18.43</w:t>
            </w:r>
          </w:p>
        </w:tc>
        <w:tc>
          <w:tcPr>
            <w:tcW w:w="662" w:type="dxa"/>
            <w:shd w:val="clear" w:color="auto" w:fill="auto"/>
          </w:tcPr>
          <w:p w14:paraId="59817BD8" w14:textId="53ACCF2E" w:rsidR="002E3159" w:rsidRPr="003D6BCB" w:rsidRDefault="002E3159" w:rsidP="002E3159">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0.29</w:t>
            </w:r>
          </w:p>
        </w:tc>
      </w:tr>
      <w:tr w:rsidR="002E3159" w:rsidRPr="006F7CE0" w14:paraId="76C3F234" w14:textId="77777777" w:rsidTr="003D6BCB">
        <w:trPr>
          <w:trHeight w:val="264"/>
        </w:trPr>
        <w:tc>
          <w:tcPr>
            <w:tcW w:w="901" w:type="dxa"/>
            <w:shd w:val="clear" w:color="auto" w:fill="auto"/>
            <w:vAlign w:val="center"/>
            <w:hideMark/>
          </w:tcPr>
          <w:p w14:paraId="51AA7AB6" w14:textId="77777777" w:rsidR="002E3159" w:rsidRPr="003D6BCB" w:rsidRDefault="002E3159" w:rsidP="002E3159">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S2</w:t>
            </w:r>
          </w:p>
        </w:tc>
        <w:tc>
          <w:tcPr>
            <w:tcW w:w="999" w:type="dxa"/>
            <w:shd w:val="clear" w:color="auto" w:fill="auto"/>
            <w:noWrap/>
            <w:hideMark/>
          </w:tcPr>
          <w:p w14:paraId="143266B8" w14:textId="77777777" w:rsidR="002E3159" w:rsidRPr="003D6BCB" w:rsidRDefault="002E3159" w:rsidP="002E3159">
            <w:pPr>
              <w:spacing w:after="0" w:line="240" w:lineRule="auto"/>
              <w:jc w:val="center"/>
              <w:rPr>
                <w:rFonts w:ascii="Times New Roman" w:eastAsia="Times New Roman" w:hAnsi="Times New Roman" w:cs="Times New Roman"/>
                <w:color w:val="000000"/>
                <w:lang w:val="en-IN" w:eastAsia="en-IN" w:bidi="hi-IN"/>
              </w:rPr>
            </w:pPr>
            <w:r w:rsidRPr="003D6BCB">
              <w:rPr>
                <w:rFonts w:ascii="Times New Roman" w:eastAsia="Times New Roman" w:hAnsi="Times New Roman" w:cs="Times New Roman"/>
                <w:color w:val="000000"/>
                <w:lang w:val="en-IN" w:eastAsia="en-IN" w:bidi="hi-IN"/>
              </w:rPr>
              <w:t>Band II</w:t>
            </w:r>
          </w:p>
        </w:tc>
        <w:tc>
          <w:tcPr>
            <w:tcW w:w="1084" w:type="dxa"/>
            <w:shd w:val="clear" w:color="auto" w:fill="auto"/>
            <w:hideMark/>
          </w:tcPr>
          <w:p w14:paraId="6C9B6912" w14:textId="273ABB30" w:rsidR="002E3159" w:rsidRPr="003D6BCB" w:rsidRDefault="002E3159" w:rsidP="002E3159">
            <w:pPr>
              <w:spacing w:after="0" w:line="240" w:lineRule="auto"/>
              <w:jc w:val="center"/>
              <w:rPr>
                <w:rFonts w:ascii="Times New Roman" w:eastAsia="Times New Roman" w:hAnsi="Times New Roman" w:cs="Times New Roman"/>
                <w:lang w:val="en-IN" w:eastAsia="en-IN" w:bidi="hi-IN"/>
              </w:rPr>
            </w:pPr>
            <w:proofErr w:type="spellStart"/>
            <w:r w:rsidRPr="003D6BCB">
              <w:rPr>
                <w:rFonts w:ascii="Times New Roman" w:eastAsia="Times New Roman" w:hAnsi="Times New Roman" w:cs="Times New Roman"/>
                <w:lang w:val="en-IN" w:eastAsia="en-IN" w:bidi="hi-IN"/>
              </w:rPr>
              <w:t>Surfacial</w:t>
            </w:r>
            <w:proofErr w:type="spellEnd"/>
            <w:r w:rsidRPr="003D6BCB">
              <w:rPr>
                <w:rFonts w:ascii="Times New Roman" w:eastAsia="Times New Roman" w:hAnsi="Times New Roman" w:cs="Times New Roman"/>
                <w:lang w:val="en-IN" w:eastAsia="en-IN" w:bidi="hi-IN"/>
              </w:rPr>
              <w:t xml:space="preserve"> (G</w:t>
            </w:r>
            <w:r w:rsidR="001801E3">
              <w:rPr>
                <w:rFonts w:ascii="Times New Roman" w:eastAsia="Times New Roman" w:hAnsi="Times New Roman" w:cs="Times New Roman"/>
                <w:lang w:val="en-IN" w:eastAsia="en-IN" w:bidi="hi-IN"/>
              </w:rPr>
              <w:t>3</w:t>
            </w:r>
            <w:r w:rsidRPr="003D6BCB">
              <w:rPr>
                <w:rFonts w:ascii="Times New Roman" w:eastAsia="Times New Roman" w:hAnsi="Times New Roman" w:cs="Times New Roman"/>
                <w:lang w:val="en-IN" w:eastAsia="en-IN" w:bidi="hi-IN"/>
              </w:rPr>
              <w:t>)</w:t>
            </w:r>
          </w:p>
        </w:tc>
        <w:tc>
          <w:tcPr>
            <w:tcW w:w="1127" w:type="dxa"/>
            <w:shd w:val="clear" w:color="auto" w:fill="auto"/>
            <w:hideMark/>
          </w:tcPr>
          <w:p w14:paraId="211ADBA4" w14:textId="77777777" w:rsidR="002E3159" w:rsidRPr="003D6BCB" w:rsidRDefault="002E3159" w:rsidP="002E3159">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Trench-4</w:t>
            </w:r>
          </w:p>
        </w:tc>
        <w:tc>
          <w:tcPr>
            <w:tcW w:w="1096" w:type="dxa"/>
          </w:tcPr>
          <w:p w14:paraId="529A63C1" w14:textId="38C98AD7" w:rsidR="002E3159" w:rsidRPr="003D6BCB" w:rsidRDefault="002E3159" w:rsidP="002E3159">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184</w:t>
            </w:r>
          </w:p>
        </w:tc>
        <w:tc>
          <w:tcPr>
            <w:tcW w:w="966" w:type="dxa"/>
          </w:tcPr>
          <w:p w14:paraId="7EE1EA85" w14:textId="5C5474B8" w:rsidR="002E3159" w:rsidRPr="003D6BCB" w:rsidRDefault="002E3159" w:rsidP="002E3159">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3.10</w:t>
            </w:r>
          </w:p>
        </w:tc>
        <w:tc>
          <w:tcPr>
            <w:tcW w:w="1114" w:type="dxa"/>
            <w:gridSpan w:val="2"/>
            <w:shd w:val="clear" w:color="auto" w:fill="auto"/>
            <w:hideMark/>
          </w:tcPr>
          <w:p w14:paraId="1E68DF0C" w14:textId="5E0B9F0F" w:rsidR="002E3159" w:rsidRPr="003D6BCB" w:rsidRDefault="002E3159" w:rsidP="002E3159">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12457.54</w:t>
            </w:r>
          </w:p>
        </w:tc>
        <w:tc>
          <w:tcPr>
            <w:tcW w:w="711" w:type="dxa"/>
            <w:shd w:val="clear" w:color="auto" w:fill="auto"/>
            <w:hideMark/>
          </w:tcPr>
          <w:p w14:paraId="3841993D" w14:textId="77777777" w:rsidR="002E3159" w:rsidRPr="003D6BCB" w:rsidRDefault="002E3159" w:rsidP="002E3159">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20.88</w:t>
            </w:r>
          </w:p>
        </w:tc>
        <w:tc>
          <w:tcPr>
            <w:tcW w:w="662" w:type="dxa"/>
            <w:shd w:val="clear" w:color="auto" w:fill="auto"/>
            <w:hideMark/>
          </w:tcPr>
          <w:p w14:paraId="47A096BF" w14:textId="77777777" w:rsidR="002E3159" w:rsidRPr="003D6BCB" w:rsidRDefault="002E3159" w:rsidP="002E3159">
            <w:pPr>
              <w:spacing w:after="0" w:line="240" w:lineRule="auto"/>
              <w:jc w:val="center"/>
              <w:rPr>
                <w:rFonts w:ascii="Times New Roman" w:eastAsia="Times New Roman" w:hAnsi="Times New Roman" w:cs="Times New Roman"/>
                <w:lang w:val="en-IN" w:eastAsia="en-IN" w:bidi="hi-IN"/>
              </w:rPr>
            </w:pPr>
            <w:r w:rsidRPr="003D6BCB">
              <w:rPr>
                <w:rFonts w:ascii="Times New Roman" w:eastAsia="Times New Roman" w:hAnsi="Times New Roman" w:cs="Times New Roman"/>
                <w:lang w:val="en-IN" w:eastAsia="en-IN" w:bidi="hi-IN"/>
              </w:rPr>
              <w:t>0.17</w:t>
            </w:r>
          </w:p>
        </w:tc>
      </w:tr>
      <w:tr w:rsidR="002E3159" w:rsidRPr="006F7CE0" w14:paraId="0E50FAEA" w14:textId="77777777" w:rsidTr="003D6BCB">
        <w:trPr>
          <w:trHeight w:val="264"/>
        </w:trPr>
        <w:tc>
          <w:tcPr>
            <w:tcW w:w="6184" w:type="dxa"/>
            <w:gridSpan w:val="7"/>
          </w:tcPr>
          <w:p w14:paraId="562FA668" w14:textId="3BEEFBFC" w:rsidR="002E3159" w:rsidRPr="003D6BCB" w:rsidRDefault="002E3159" w:rsidP="002E3159">
            <w:pPr>
              <w:spacing w:after="0" w:line="240" w:lineRule="auto"/>
              <w:jc w:val="center"/>
              <w:rPr>
                <w:rFonts w:ascii="Times New Roman" w:eastAsia="Times New Roman" w:hAnsi="Times New Roman" w:cs="Times New Roman"/>
                <w:b/>
                <w:bCs/>
                <w:lang w:val="en-IN" w:eastAsia="en-IN" w:bidi="hi-IN"/>
              </w:rPr>
            </w:pPr>
            <w:r w:rsidRPr="003D6BCB">
              <w:rPr>
                <w:rFonts w:ascii="Times New Roman" w:eastAsia="Times New Roman" w:hAnsi="Times New Roman" w:cs="Times New Roman"/>
                <w:b/>
                <w:bCs/>
                <w:lang w:val="en-IN" w:eastAsia="en-IN" w:bidi="hi-IN"/>
              </w:rPr>
              <w:t>Total</w:t>
            </w:r>
          </w:p>
        </w:tc>
        <w:tc>
          <w:tcPr>
            <w:tcW w:w="1103" w:type="dxa"/>
            <w:shd w:val="clear" w:color="auto" w:fill="auto"/>
            <w:hideMark/>
          </w:tcPr>
          <w:p w14:paraId="7D0FC4CF" w14:textId="328DAF27" w:rsidR="002E3159" w:rsidRPr="003D6BCB" w:rsidRDefault="002E3159" w:rsidP="002E3159">
            <w:pPr>
              <w:spacing w:after="0"/>
              <w:jc w:val="center"/>
              <w:rPr>
                <w:rFonts w:ascii="Times New Roman" w:eastAsia="Times New Roman" w:hAnsi="Times New Roman" w:cs="Times New Roman"/>
                <w:b/>
                <w:bCs/>
                <w:lang w:val="en-IN" w:eastAsia="en-IN" w:bidi="hi-IN"/>
              </w:rPr>
            </w:pPr>
            <w:r w:rsidRPr="003D6BCB">
              <w:rPr>
                <w:rFonts w:ascii="Times New Roman" w:eastAsia="Times New Roman" w:hAnsi="Times New Roman" w:cs="Times New Roman"/>
                <w:b/>
                <w:bCs/>
                <w:lang w:val="en-IN" w:eastAsia="en-IN" w:bidi="hi-IN"/>
              </w:rPr>
              <w:t>40317.24</w:t>
            </w:r>
          </w:p>
        </w:tc>
        <w:tc>
          <w:tcPr>
            <w:tcW w:w="711" w:type="dxa"/>
            <w:shd w:val="clear" w:color="auto" w:fill="auto"/>
            <w:hideMark/>
          </w:tcPr>
          <w:p w14:paraId="60FE4204" w14:textId="2B3A1F4A" w:rsidR="002E3159" w:rsidRPr="003D6BCB" w:rsidRDefault="002E3159" w:rsidP="002E3159">
            <w:pPr>
              <w:spacing w:after="0" w:line="240" w:lineRule="auto"/>
              <w:jc w:val="center"/>
              <w:rPr>
                <w:rFonts w:ascii="Times New Roman" w:eastAsia="Times New Roman" w:hAnsi="Times New Roman" w:cs="Times New Roman"/>
                <w:b/>
                <w:bCs/>
                <w:lang w:val="en-IN" w:eastAsia="en-IN" w:bidi="hi-IN"/>
              </w:rPr>
            </w:pPr>
            <w:r w:rsidRPr="003D6BCB">
              <w:rPr>
                <w:rFonts w:ascii="Times New Roman" w:eastAsia="Times New Roman" w:hAnsi="Times New Roman" w:cs="Times New Roman"/>
                <w:b/>
                <w:bCs/>
                <w:lang w:val="en-IN" w:eastAsia="en-IN" w:bidi="hi-IN"/>
              </w:rPr>
              <w:t>18.72</w:t>
            </w:r>
          </w:p>
        </w:tc>
        <w:tc>
          <w:tcPr>
            <w:tcW w:w="662" w:type="dxa"/>
            <w:shd w:val="clear" w:color="auto" w:fill="auto"/>
            <w:hideMark/>
          </w:tcPr>
          <w:p w14:paraId="4C880DD7" w14:textId="77777777" w:rsidR="002E3159" w:rsidRPr="003D6BCB" w:rsidRDefault="002E3159" w:rsidP="002E3159">
            <w:pPr>
              <w:spacing w:after="0"/>
              <w:jc w:val="center"/>
              <w:rPr>
                <w:rFonts w:ascii="Times New Roman" w:eastAsia="Times New Roman" w:hAnsi="Times New Roman" w:cs="Times New Roman"/>
                <w:b/>
                <w:bCs/>
                <w:lang w:val="en-IN" w:eastAsia="en-IN" w:bidi="hi-IN"/>
              </w:rPr>
            </w:pPr>
            <w:r w:rsidRPr="003D6BCB">
              <w:rPr>
                <w:rFonts w:ascii="Times New Roman" w:eastAsia="Times New Roman" w:hAnsi="Times New Roman" w:cs="Times New Roman"/>
                <w:b/>
                <w:bCs/>
                <w:lang w:val="en-IN" w:eastAsia="en-IN" w:bidi="hi-IN"/>
              </w:rPr>
              <w:t>0.22</w:t>
            </w:r>
          </w:p>
          <w:p w14:paraId="1537875F" w14:textId="0E611760" w:rsidR="002E3159" w:rsidRPr="003D6BCB" w:rsidRDefault="002E3159" w:rsidP="002E3159">
            <w:pPr>
              <w:spacing w:after="0" w:line="240" w:lineRule="auto"/>
              <w:jc w:val="center"/>
              <w:rPr>
                <w:rFonts w:ascii="Times New Roman" w:eastAsia="Times New Roman" w:hAnsi="Times New Roman" w:cs="Times New Roman"/>
                <w:b/>
                <w:bCs/>
                <w:lang w:val="en-IN" w:eastAsia="en-IN" w:bidi="hi-IN"/>
              </w:rPr>
            </w:pPr>
          </w:p>
        </w:tc>
      </w:tr>
    </w:tbl>
    <w:p w14:paraId="3FFE8250" w14:textId="77777777" w:rsidR="00126B5D" w:rsidRDefault="00126B5D" w:rsidP="002D5178">
      <w:pPr>
        <w:pStyle w:val="Heading1"/>
        <w:ind w:left="0" w:firstLine="0"/>
        <w:jc w:val="left"/>
        <w:rPr>
          <w:b w:val="0"/>
          <w:bCs w:val="0"/>
          <w:sz w:val="24"/>
          <w:szCs w:val="24"/>
          <w:u w:val="none"/>
        </w:rPr>
      </w:pPr>
    </w:p>
    <w:p w14:paraId="11BF92A6" w14:textId="77777777" w:rsidR="000F2235" w:rsidRPr="000F2235" w:rsidRDefault="000F2235" w:rsidP="000F2235"/>
    <w:p w14:paraId="42B962C4" w14:textId="24E31874" w:rsidR="00126B5D" w:rsidRPr="006F7CE0" w:rsidRDefault="00126B5D">
      <w:pPr>
        <w:pStyle w:val="Heading1"/>
        <w:numPr>
          <w:ilvl w:val="1"/>
          <w:numId w:val="28"/>
        </w:numPr>
        <w:ind w:left="851" w:hanging="851"/>
        <w:jc w:val="left"/>
        <w:rPr>
          <w:sz w:val="24"/>
          <w:szCs w:val="24"/>
          <w:u w:val="none"/>
        </w:rPr>
      </w:pPr>
      <w:r w:rsidRPr="006F7CE0">
        <w:rPr>
          <w:sz w:val="24"/>
          <w:szCs w:val="24"/>
          <w:u w:val="none"/>
        </w:rPr>
        <w:lastRenderedPageBreak/>
        <w:t>CATEGORISATION OF RESOURCE</w:t>
      </w:r>
    </w:p>
    <w:p w14:paraId="2330037E" w14:textId="65DCBE40" w:rsidR="00AC7766" w:rsidRPr="006F7CE0" w:rsidRDefault="00126B5D">
      <w:pPr>
        <w:pStyle w:val="Heading1"/>
        <w:numPr>
          <w:ilvl w:val="2"/>
          <w:numId w:val="28"/>
        </w:numPr>
        <w:ind w:left="851" w:hanging="851"/>
        <w:jc w:val="left"/>
        <w:rPr>
          <w:b w:val="0"/>
          <w:bCs w:val="0"/>
          <w:sz w:val="24"/>
          <w:szCs w:val="24"/>
          <w:u w:val="none"/>
        </w:rPr>
      </w:pPr>
      <w:r w:rsidRPr="006F7CE0">
        <w:rPr>
          <w:b w:val="0"/>
          <w:bCs w:val="0"/>
          <w:sz w:val="24"/>
          <w:szCs w:val="24"/>
          <w:u w:val="none"/>
        </w:rPr>
        <w:t xml:space="preserve">Resources of manganese ore have been categorized under </w:t>
      </w:r>
      <w:r w:rsidR="001801E3">
        <w:rPr>
          <w:b w:val="0"/>
          <w:bCs w:val="0"/>
          <w:sz w:val="24"/>
          <w:szCs w:val="24"/>
          <w:u w:val="none"/>
        </w:rPr>
        <w:t>Inferred</w:t>
      </w:r>
      <w:r w:rsidRPr="006F7CE0">
        <w:rPr>
          <w:b w:val="0"/>
          <w:bCs w:val="0"/>
          <w:sz w:val="24"/>
          <w:szCs w:val="24"/>
          <w:u w:val="none"/>
        </w:rPr>
        <w:t xml:space="preserve"> Mineral Resources (33</w:t>
      </w:r>
      <w:r w:rsidR="001801E3">
        <w:rPr>
          <w:b w:val="0"/>
          <w:bCs w:val="0"/>
          <w:sz w:val="24"/>
          <w:szCs w:val="24"/>
          <w:u w:val="none"/>
        </w:rPr>
        <w:t>3</w:t>
      </w:r>
      <w:r w:rsidRPr="006F7CE0">
        <w:rPr>
          <w:b w:val="0"/>
          <w:bCs w:val="0"/>
          <w:sz w:val="24"/>
          <w:szCs w:val="24"/>
          <w:u w:val="none"/>
        </w:rPr>
        <w:t>) as per the United Nations Framework Classification (UNFC).</w:t>
      </w:r>
    </w:p>
    <w:p w14:paraId="79EF52DF" w14:textId="77777777" w:rsidR="00527E2D" w:rsidRPr="006F7CE0" w:rsidRDefault="00527E2D" w:rsidP="003E11E1">
      <w:pPr>
        <w:autoSpaceDE w:val="0"/>
        <w:autoSpaceDN w:val="0"/>
        <w:adjustRightInd w:val="0"/>
        <w:spacing w:after="0" w:line="360" w:lineRule="auto"/>
        <w:ind w:left="851" w:hanging="851"/>
        <w:jc w:val="both"/>
        <w:rPr>
          <w:rFonts w:ascii="Times New Roman" w:eastAsia="Times New Roman" w:hAnsi="Times New Roman" w:cs="Times New Roman"/>
          <w:sz w:val="24"/>
          <w:szCs w:val="24"/>
        </w:rPr>
      </w:pPr>
    </w:p>
    <w:p w14:paraId="6D4B1ECF" w14:textId="77777777" w:rsidR="00657128" w:rsidRPr="006F7CE0" w:rsidRDefault="00657128" w:rsidP="00AC7766">
      <w:pPr>
        <w:spacing w:after="0"/>
        <w:ind w:right="-46"/>
        <w:jc w:val="center"/>
        <w:rPr>
          <w:rFonts w:ascii="Times New Roman" w:hAnsi="Times New Roman" w:cs="Times New Roman"/>
          <w:b/>
          <w:sz w:val="28"/>
          <w:szCs w:val="28"/>
          <w:u w:val="single"/>
        </w:rPr>
      </w:pPr>
    </w:p>
    <w:p w14:paraId="75E9D751" w14:textId="77777777" w:rsidR="00657128" w:rsidRPr="006F7CE0" w:rsidRDefault="00657128" w:rsidP="00AC7766">
      <w:pPr>
        <w:spacing w:after="0"/>
        <w:ind w:right="-46"/>
        <w:jc w:val="center"/>
        <w:rPr>
          <w:rFonts w:ascii="Times New Roman" w:hAnsi="Times New Roman" w:cs="Times New Roman"/>
          <w:b/>
          <w:sz w:val="28"/>
          <w:szCs w:val="28"/>
          <w:u w:val="single"/>
        </w:rPr>
      </w:pPr>
    </w:p>
    <w:p w14:paraId="26F642D3" w14:textId="77777777" w:rsidR="00657128" w:rsidRPr="006F7CE0" w:rsidRDefault="00657128" w:rsidP="00AC7766">
      <w:pPr>
        <w:spacing w:after="0"/>
        <w:ind w:right="-46"/>
        <w:jc w:val="center"/>
        <w:rPr>
          <w:rFonts w:ascii="Times New Roman" w:hAnsi="Times New Roman" w:cs="Times New Roman"/>
          <w:b/>
          <w:sz w:val="28"/>
          <w:szCs w:val="28"/>
          <w:u w:val="single"/>
        </w:rPr>
      </w:pPr>
    </w:p>
    <w:p w14:paraId="506E70FE" w14:textId="77777777" w:rsidR="00657128" w:rsidRPr="006F7CE0" w:rsidRDefault="00657128" w:rsidP="00AC7766">
      <w:pPr>
        <w:spacing w:after="0"/>
        <w:ind w:right="-46"/>
        <w:jc w:val="center"/>
        <w:rPr>
          <w:rFonts w:ascii="Times New Roman" w:hAnsi="Times New Roman" w:cs="Times New Roman"/>
          <w:b/>
          <w:sz w:val="28"/>
          <w:szCs w:val="28"/>
          <w:u w:val="single"/>
        </w:rPr>
      </w:pPr>
    </w:p>
    <w:p w14:paraId="37F1A008" w14:textId="77777777" w:rsidR="00657128" w:rsidRPr="006F7CE0" w:rsidRDefault="00657128" w:rsidP="00AC7766">
      <w:pPr>
        <w:spacing w:after="0"/>
        <w:ind w:right="-46"/>
        <w:jc w:val="center"/>
        <w:rPr>
          <w:rFonts w:ascii="Times New Roman" w:hAnsi="Times New Roman" w:cs="Times New Roman"/>
          <w:b/>
          <w:sz w:val="28"/>
          <w:szCs w:val="28"/>
          <w:u w:val="single"/>
        </w:rPr>
      </w:pPr>
    </w:p>
    <w:p w14:paraId="6C0ED2E0" w14:textId="77777777" w:rsidR="002D5178" w:rsidRPr="006F7CE0" w:rsidRDefault="002D5178" w:rsidP="00AC7766">
      <w:pPr>
        <w:spacing w:after="0"/>
        <w:ind w:right="-46"/>
        <w:jc w:val="center"/>
        <w:rPr>
          <w:rFonts w:ascii="Times New Roman" w:hAnsi="Times New Roman" w:cs="Times New Roman"/>
          <w:b/>
          <w:sz w:val="28"/>
          <w:szCs w:val="28"/>
          <w:u w:val="single"/>
        </w:rPr>
      </w:pPr>
    </w:p>
    <w:p w14:paraId="5A5A98DB" w14:textId="77777777" w:rsidR="002D5178" w:rsidRPr="006F7CE0" w:rsidRDefault="002D5178" w:rsidP="00AC7766">
      <w:pPr>
        <w:spacing w:after="0"/>
        <w:ind w:right="-46"/>
        <w:jc w:val="center"/>
        <w:rPr>
          <w:rFonts w:ascii="Times New Roman" w:hAnsi="Times New Roman" w:cs="Times New Roman"/>
          <w:b/>
          <w:sz w:val="28"/>
          <w:szCs w:val="28"/>
          <w:u w:val="single"/>
        </w:rPr>
      </w:pPr>
    </w:p>
    <w:p w14:paraId="01D27F2A" w14:textId="77777777" w:rsidR="002D5178" w:rsidRPr="006F7CE0" w:rsidRDefault="002D5178" w:rsidP="00AC7766">
      <w:pPr>
        <w:spacing w:after="0"/>
        <w:ind w:right="-46"/>
        <w:jc w:val="center"/>
        <w:rPr>
          <w:rFonts w:ascii="Times New Roman" w:hAnsi="Times New Roman" w:cs="Times New Roman"/>
          <w:b/>
          <w:sz w:val="28"/>
          <w:szCs w:val="28"/>
          <w:u w:val="single"/>
        </w:rPr>
      </w:pPr>
    </w:p>
    <w:p w14:paraId="59B7DBE0" w14:textId="77777777" w:rsidR="002D5178" w:rsidRPr="006F7CE0" w:rsidRDefault="002D5178" w:rsidP="00AC7766">
      <w:pPr>
        <w:spacing w:after="0"/>
        <w:ind w:right="-46"/>
        <w:jc w:val="center"/>
        <w:rPr>
          <w:rFonts w:ascii="Times New Roman" w:hAnsi="Times New Roman" w:cs="Times New Roman"/>
          <w:b/>
          <w:sz w:val="28"/>
          <w:szCs w:val="28"/>
          <w:u w:val="single"/>
        </w:rPr>
      </w:pPr>
    </w:p>
    <w:p w14:paraId="73D1AF23" w14:textId="77777777" w:rsidR="002D5178" w:rsidRPr="006F7CE0" w:rsidRDefault="002D5178" w:rsidP="00AC7766">
      <w:pPr>
        <w:spacing w:after="0"/>
        <w:ind w:right="-46"/>
        <w:jc w:val="center"/>
        <w:rPr>
          <w:rFonts w:ascii="Times New Roman" w:hAnsi="Times New Roman" w:cs="Times New Roman"/>
          <w:b/>
          <w:sz w:val="28"/>
          <w:szCs w:val="28"/>
          <w:u w:val="single"/>
        </w:rPr>
      </w:pPr>
    </w:p>
    <w:p w14:paraId="707EA84B" w14:textId="77777777" w:rsidR="002D5178" w:rsidRPr="006F7CE0" w:rsidRDefault="002D5178" w:rsidP="00AC7766">
      <w:pPr>
        <w:spacing w:after="0"/>
        <w:ind w:right="-46"/>
        <w:jc w:val="center"/>
        <w:rPr>
          <w:rFonts w:ascii="Times New Roman" w:hAnsi="Times New Roman" w:cs="Times New Roman"/>
          <w:b/>
          <w:sz w:val="28"/>
          <w:szCs w:val="28"/>
          <w:u w:val="single"/>
        </w:rPr>
      </w:pPr>
    </w:p>
    <w:p w14:paraId="3896C88F" w14:textId="77777777" w:rsidR="002D5178" w:rsidRPr="006F7CE0" w:rsidRDefault="002D5178" w:rsidP="00AC7766">
      <w:pPr>
        <w:spacing w:after="0"/>
        <w:ind w:right="-46"/>
        <w:jc w:val="center"/>
        <w:rPr>
          <w:rFonts w:ascii="Times New Roman" w:hAnsi="Times New Roman" w:cs="Times New Roman"/>
          <w:b/>
          <w:sz w:val="28"/>
          <w:szCs w:val="28"/>
          <w:u w:val="single"/>
        </w:rPr>
      </w:pPr>
    </w:p>
    <w:p w14:paraId="03092305" w14:textId="77777777" w:rsidR="002D5178" w:rsidRPr="006F7CE0" w:rsidRDefault="002D5178" w:rsidP="00AC7766">
      <w:pPr>
        <w:spacing w:after="0"/>
        <w:ind w:right="-46"/>
        <w:jc w:val="center"/>
        <w:rPr>
          <w:rFonts w:ascii="Times New Roman" w:hAnsi="Times New Roman" w:cs="Times New Roman"/>
          <w:b/>
          <w:sz w:val="28"/>
          <w:szCs w:val="28"/>
          <w:u w:val="single"/>
        </w:rPr>
      </w:pPr>
    </w:p>
    <w:p w14:paraId="2A75436A" w14:textId="77777777" w:rsidR="002D5178" w:rsidRDefault="002D5178" w:rsidP="00AC7766">
      <w:pPr>
        <w:spacing w:after="0"/>
        <w:ind w:right="-46"/>
        <w:jc w:val="center"/>
        <w:rPr>
          <w:rFonts w:ascii="Times New Roman" w:hAnsi="Times New Roman" w:cs="Times New Roman"/>
          <w:b/>
          <w:sz w:val="28"/>
          <w:szCs w:val="28"/>
          <w:u w:val="single"/>
        </w:rPr>
      </w:pPr>
    </w:p>
    <w:p w14:paraId="3A3B9251" w14:textId="77777777" w:rsidR="00C10A5B" w:rsidRPr="006F7CE0" w:rsidRDefault="00C10A5B" w:rsidP="00AC7766">
      <w:pPr>
        <w:spacing w:after="0"/>
        <w:ind w:right="-46"/>
        <w:jc w:val="center"/>
        <w:rPr>
          <w:rFonts w:ascii="Times New Roman" w:hAnsi="Times New Roman" w:cs="Times New Roman"/>
          <w:b/>
          <w:sz w:val="28"/>
          <w:szCs w:val="28"/>
          <w:u w:val="single"/>
        </w:rPr>
      </w:pPr>
    </w:p>
    <w:p w14:paraId="1DB0525E" w14:textId="77777777" w:rsidR="002D5178" w:rsidRPr="006F7CE0" w:rsidRDefault="002D5178" w:rsidP="00AC7766">
      <w:pPr>
        <w:spacing w:after="0"/>
        <w:ind w:right="-46"/>
        <w:jc w:val="center"/>
        <w:rPr>
          <w:rFonts w:ascii="Times New Roman" w:hAnsi="Times New Roman" w:cs="Times New Roman"/>
          <w:b/>
          <w:sz w:val="28"/>
          <w:szCs w:val="28"/>
          <w:u w:val="single"/>
        </w:rPr>
      </w:pPr>
    </w:p>
    <w:p w14:paraId="4B9531FD" w14:textId="77777777" w:rsidR="00657128" w:rsidRPr="006F7CE0" w:rsidRDefault="00657128" w:rsidP="00403AD7">
      <w:pPr>
        <w:spacing w:after="0"/>
        <w:ind w:right="-46"/>
        <w:rPr>
          <w:rFonts w:ascii="Times New Roman" w:hAnsi="Times New Roman" w:cs="Times New Roman"/>
          <w:b/>
          <w:sz w:val="28"/>
          <w:szCs w:val="28"/>
          <w:u w:val="single"/>
        </w:rPr>
      </w:pPr>
    </w:p>
    <w:p w14:paraId="5B26CD2D" w14:textId="77777777" w:rsidR="005943E4" w:rsidRDefault="005943E4" w:rsidP="002E699A">
      <w:pPr>
        <w:spacing w:after="0"/>
        <w:ind w:right="-46"/>
        <w:rPr>
          <w:rFonts w:ascii="Times New Roman" w:hAnsi="Times New Roman" w:cs="Times New Roman"/>
          <w:b/>
          <w:sz w:val="28"/>
          <w:szCs w:val="28"/>
          <w:u w:val="single"/>
        </w:rPr>
      </w:pPr>
    </w:p>
    <w:p w14:paraId="054CDC32" w14:textId="77777777" w:rsidR="000F2235" w:rsidRDefault="000F2235" w:rsidP="002E699A">
      <w:pPr>
        <w:spacing w:after="0"/>
        <w:ind w:right="-46"/>
        <w:rPr>
          <w:rFonts w:ascii="Times New Roman" w:hAnsi="Times New Roman" w:cs="Times New Roman"/>
          <w:b/>
          <w:sz w:val="28"/>
          <w:szCs w:val="28"/>
          <w:u w:val="single"/>
        </w:rPr>
      </w:pPr>
    </w:p>
    <w:p w14:paraId="7F1550C3" w14:textId="77777777" w:rsidR="000F2235" w:rsidRDefault="000F2235" w:rsidP="002E699A">
      <w:pPr>
        <w:spacing w:after="0"/>
        <w:ind w:right="-46"/>
        <w:rPr>
          <w:rFonts w:ascii="Times New Roman" w:hAnsi="Times New Roman" w:cs="Times New Roman"/>
          <w:b/>
          <w:sz w:val="28"/>
          <w:szCs w:val="28"/>
          <w:u w:val="single"/>
        </w:rPr>
      </w:pPr>
    </w:p>
    <w:p w14:paraId="6EC71DD9" w14:textId="77777777" w:rsidR="000F2235" w:rsidRDefault="000F2235" w:rsidP="002E699A">
      <w:pPr>
        <w:spacing w:after="0"/>
        <w:ind w:right="-46"/>
        <w:rPr>
          <w:rFonts w:ascii="Times New Roman" w:hAnsi="Times New Roman" w:cs="Times New Roman"/>
          <w:b/>
          <w:sz w:val="28"/>
          <w:szCs w:val="28"/>
          <w:u w:val="single"/>
        </w:rPr>
      </w:pPr>
    </w:p>
    <w:p w14:paraId="583156BE" w14:textId="77777777" w:rsidR="000F2235" w:rsidRDefault="000F2235" w:rsidP="002E699A">
      <w:pPr>
        <w:spacing w:after="0"/>
        <w:ind w:right="-46"/>
        <w:rPr>
          <w:rFonts w:ascii="Times New Roman" w:hAnsi="Times New Roman" w:cs="Times New Roman"/>
          <w:b/>
          <w:sz w:val="28"/>
          <w:szCs w:val="28"/>
          <w:u w:val="single"/>
        </w:rPr>
      </w:pPr>
    </w:p>
    <w:p w14:paraId="71D65199" w14:textId="77777777" w:rsidR="000F2235" w:rsidRDefault="000F2235" w:rsidP="002E699A">
      <w:pPr>
        <w:spacing w:after="0"/>
        <w:ind w:right="-46"/>
        <w:rPr>
          <w:rFonts w:ascii="Times New Roman" w:hAnsi="Times New Roman" w:cs="Times New Roman"/>
          <w:b/>
          <w:sz w:val="28"/>
          <w:szCs w:val="28"/>
          <w:u w:val="single"/>
        </w:rPr>
      </w:pPr>
    </w:p>
    <w:p w14:paraId="56DA5E5E" w14:textId="77777777" w:rsidR="000F2235" w:rsidRDefault="000F2235" w:rsidP="002E699A">
      <w:pPr>
        <w:spacing w:after="0"/>
        <w:ind w:right="-46"/>
        <w:rPr>
          <w:rFonts w:ascii="Times New Roman" w:hAnsi="Times New Roman" w:cs="Times New Roman"/>
          <w:b/>
          <w:sz w:val="28"/>
          <w:szCs w:val="28"/>
          <w:u w:val="single"/>
        </w:rPr>
      </w:pPr>
    </w:p>
    <w:p w14:paraId="01491A51" w14:textId="77777777" w:rsidR="000F2235" w:rsidRDefault="000F2235" w:rsidP="002E699A">
      <w:pPr>
        <w:spacing w:after="0"/>
        <w:ind w:right="-46"/>
        <w:rPr>
          <w:rFonts w:ascii="Times New Roman" w:hAnsi="Times New Roman" w:cs="Times New Roman"/>
          <w:b/>
          <w:sz w:val="28"/>
          <w:szCs w:val="28"/>
          <w:u w:val="single"/>
        </w:rPr>
      </w:pPr>
    </w:p>
    <w:p w14:paraId="00D05748" w14:textId="77777777" w:rsidR="000F2235" w:rsidRDefault="000F2235" w:rsidP="002E699A">
      <w:pPr>
        <w:spacing w:after="0"/>
        <w:ind w:right="-46"/>
        <w:rPr>
          <w:rFonts w:ascii="Times New Roman" w:hAnsi="Times New Roman" w:cs="Times New Roman"/>
          <w:b/>
          <w:sz w:val="28"/>
          <w:szCs w:val="28"/>
          <w:u w:val="single"/>
        </w:rPr>
      </w:pPr>
    </w:p>
    <w:p w14:paraId="49CBEA64" w14:textId="77777777" w:rsidR="000F2235" w:rsidRDefault="000F2235" w:rsidP="002E699A">
      <w:pPr>
        <w:spacing w:after="0"/>
        <w:ind w:right="-46"/>
        <w:rPr>
          <w:rFonts w:ascii="Times New Roman" w:hAnsi="Times New Roman" w:cs="Times New Roman"/>
          <w:b/>
          <w:sz w:val="28"/>
          <w:szCs w:val="28"/>
          <w:u w:val="single"/>
        </w:rPr>
      </w:pPr>
    </w:p>
    <w:p w14:paraId="27806A6D" w14:textId="77777777" w:rsidR="000F2235" w:rsidRDefault="000F2235" w:rsidP="002E699A">
      <w:pPr>
        <w:spacing w:after="0"/>
        <w:ind w:right="-46"/>
        <w:rPr>
          <w:rFonts w:ascii="Times New Roman" w:hAnsi="Times New Roman" w:cs="Times New Roman"/>
          <w:b/>
          <w:sz w:val="28"/>
          <w:szCs w:val="28"/>
          <w:u w:val="single"/>
        </w:rPr>
      </w:pPr>
    </w:p>
    <w:p w14:paraId="2F3A64B8" w14:textId="77777777" w:rsidR="000F2235" w:rsidRDefault="000F2235" w:rsidP="002E699A">
      <w:pPr>
        <w:spacing w:after="0"/>
        <w:ind w:right="-46"/>
        <w:rPr>
          <w:rFonts w:ascii="Times New Roman" w:hAnsi="Times New Roman" w:cs="Times New Roman"/>
          <w:b/>
          <w:sz w:val="28"/>
          <w:szCs w:val="28"/>
          <w:u w:val="single"/>
        </w:rPr>
      </w:pPr>
    </w:p>
    <w:p w14:paraId="41F014C3" w14:textId="77777777" w:rsidR="000F2235" w:rsidRDefault="000F2235" w:rsidP="002E699A">
      <w:pPr>
        <w:spacing w:after="0"/>
        <w:ind w:right="-46"/>
        <w:rPr>
          <w:rFonts w:ascii="Times New Roman" w:hAnsi="Times New Roman" w:cs="Times New Roman"/>
          <w:b/>
          <w:sz w:val="28"/>
          <w:szCs w:val="28"/>
          <w:u w:val="single"/>
        </w:rPr>
      </w:pPr>
    </w:p>
    <w:p w14:paraId="255705CD" w14:textId="77777777" w:rsidR="000F2235" w:rsidRDefault="000F2235" w:rsidP="002E699A">
      <w:pPr>
        <w:spacing w:after="0"/>
        <w:ind w:right="-46"/>
        <w:rPr>
          <w:rFonts w:ascii="Times New Roman" w:hAnsi="Times New Roman" w:cs="Times New Roman"/>
          <w:b/>
          <w:sz w:val="28"/>
          <w:szCs w:val="28"/>
          <w:u w:val="single"/>
        </w:rPr>
      </w:pPr>
    </w:p>
    <w:p w14:paraId="3C914641" w14:textId="77777777" w:rsidR="000F2235" w:rsidRDefault="000F2235" w:rsidP="002E699A">
      <w:pPr>
        <w:spacing w:after="0"/>
        <w:ind w:right="-46"/>
        <w:rPr>
          <w:rFonts w:ascii="Times New Roman" w:hAnsi="Times New Roman" w:cs="Times New Roman"/>
          <w:b/>
          <w:sz w:val="28"/>
          <w:szCs w:val="28"/>
          <w:u w:val="single"/>
        </w:rPr>
      </w:pPr>
    </w:p>
    <w:p w14:paraId="52226B5A" w14:textId="77777777" w:rsidR="000F2235" w:rsidRDefault="000F2235" w:rsidP="002E699A">
      <w:pPr>
        <w:spacing w:after="0"/>
        <w:ind w:right="-46"/>
        <w:rPr>
          <w:rFonts w:ascii="Times New Roman" w:hAnsi="Times New Roman" w:cs="Times New Roman"/>
          <w:b/>
          <w:sz w:val="28"/>
          <w:szCs w:val="28"/>
          <w:u w:val="single"/>
        </w:rPr>
      </w:pPr>
    </w:p>
    <w:p w14:paraId="4F3080A7" w14:textId="77777777" w:rsidR="000F2235" w:rsidRPr="006F7CE0" w:rsidRDefault="000F2235" w:rsidP="002E699A">
      <w:pPr>
        <w:spacing w:after="0"/>
        <w:ind w:right="-46"/>
        <w:rPr>
          <w:rFonts w:ascii="Times New Roman" w:hAnsi="Times New Roman" w:cs="Times New Roman"/>
          <w:b/>
          <w:sz w:val="28"/>
          <w:szCs w:val="28"/>
          <w:u w:val="single"/>
        </w:rPr>
        <w:sectPr w:rsidR="000F2235" w:rsidRPr="006F7CE0" w:rsidSect="000C0E91">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12C466CE" w14:textId="77777777" w:rsidR="00AC7766" w:rsidRPr="006F7CE0" w:rsidRDefault="00AC7766">
      <w:pPr>
        <w:pStyle w:val="Heading1"/>
        <w:numPr>
          <w:ilvl w:val="0"/>
          <w:numId w:val="27"/>
        </w:numPr>
      </w:pPr>
    </w:p>
    <w:p w14:paraId="13A8A20A" w14:textId="77777777" w:rsidR="00AC7766" w:rsidRPr="006F7CE0" w:rsidRDefault="00AC7766" w:rsidP="00D77F86">
      <w:pPr>
        <w:pStyle w:val="Heading1"/>
        <w:ind w:left="1560" w:firstLine="360"/>
        <w:jc w:val="left"/>
      </w:pPr>
      <w:r w:rsidRPr="006F7CE0">
        <w:t>SUMMARY AND RECOMMENDATIONS</w:t>
      </w:r>
    </w:p>
    <w:p w14:paraId="475D0BC2" w14:textId="77777777" w:rsidR="00AC7766" w:rsidRPr="006F7CE0" w:rsidRDefault="00AC7766" w:rsidP="001437C0">
      <w:pPr>
        <w:spacing w:after="0" w:line="360" w:lineRule="auto"/>
        <w:ind w:left="709" w:right="-45" w:hanging="709"/>
        <w:jc w:val="both"/>
        <w:rPr>
          <w:rFonts w:ascii="Times New Roman" w:eastAsia="Batang" w:hAnsi="Times New Roman" w:cs="Times New Roman"/>
          <w:bCs/>
          <w:sz w:val="28"/>
          <w:szCs w:val="28"/>
        </w:rPr>
      </w:pPr>
    </w:p>
    <w:p w14:paraId="5798FF2C" w14:textId="6EF074DF" w:rsidR="00AC7766" w:rsidRPr="006F7CE0" w:rsidRDefault="00276284">
      <w:pPr>
        <w:pStyle w:val="Heading2"/>
        <w:numPr>
          <w:ilvl w:val="1"/>
          <w:numId w:val="27"/>
        </w:numPr>
        <w:ind w:left="851" w:hanging="851"/>
        <w:rPr>
          <w:sz w:val="24"/>
          <w:szCs w:val="24"/>
        </w:rPr>
      </w:pPr>
      <w:r w:rsidRPr="006F7CE0">
        <w:rPr>
          <w:sz w:val="24"/>
          <w:szCs w:val="24"/>
        </w:rPr>
        <w:t>SUMMARY</w:t>
      </w:r>
    </w:p>
    <w:p w14:paraId="15D1DF54" w14:textId="77777777" w:rsidR="002175F4" w:rsidRPr="002175F4" w:rsidRDefault="002175F4">
      <w:pPr>
        <w:pStyle w:val="Heading3"/>
        <w:numPr>
          <w:ilvl w:val="2"/>
          <w:numId w:val="27"/>
        </w:numPr>
        <w:ind w:left="851" w:hanging="851"/>
      </w:pPr>
      <w:bookmarkStart w:id="108" w:name="_Hlk192343614"/>
      <w:r w:rsidRPr="002175F4">
        <w:t>The Nagardhan (G3) block is situated approximately 7 km south of Ramtek town in Nagpur district, Maharashtra. It covers areas around major villages like Nagardhan and Nandapuri and falls within Survey of India Toposheet No. 55O/07. The block is largely covered by soil, with over 90% of the area lacking rock exposure. However, outcrops can be observed in stream (nalla) cuttings, old mining pits, and newly excavated trenches.</w:t>
      </w:r>
    </w:p>
    <w:p w14:paraId="1EBF14BD" w14:textId="77777777" w:rsidR="00874844" w:rsidRPr="006F7CE0" w:rsidRDefault="002175F4">
      <w:pPr>
        <w:pStyle w:val="Heading3"/>
        <w:numPr>
          <w:ilvl w:val="2"/>
          <w:numId w:val="27"/>
        </w:numPr>
        <w:ind w:left="851" w:hanging="851"/>
      </w:pPr>
      <w:r w:rsidRPr="002175F4">
        <w:t xml:space="preserve">The </w:t>
      </w:r>
      <w:r w:rsidRPr="006F7CE0">
        <w:t>block</w:t>
      </w:r>
      <w:r w:rsidRPr="002175F4">
        <w:t xml:space="preserve"> is composed of Precambrian metasediments of the </w:t>
      </w:r>
      <w:proofErr w:type="spellStart"/>
      <w:r w:rsidRPr="002175F4">
        <w:t>Sausar</w:t>
      </w:r>
      <w:proofErr w:type="spellEnd"/>
      <w:r w:rsidRPr="002175F4">
        <w:t xml:space="preserve"> Group, which unconformably overlie the </w:t>
      </w:r>
      <w:proofErr w:type="spellStart"/>
      <w:r w:rsidRPr="002175F4">
        <w:t>Tirodi</w:t>
      </w:r>
      <w:proofErr w:type="spellEnd"/>
      <w:r w:rsidRPr="002175F4">
        <w:t xml:space="preserve"> gneisses. </w:t>
      </w:r>
      <w:r w:rsidRPr="006F7CE0">
        <w:t>Main</w:t>
      </w:r>
      <w:r w:rsidRPr="002175F4">
        <w:t xml:space="preserve"> </w:t>
      </w:r>
      <w:proofErr w:type="spellStart"/>
      <w:r w:rsidRPr="006F7CE0">
        <w:t>lithounits</w:t>
      </w:r>
      <w:proofErr w:type="spellEnd"/>
      <w:r w:rsidRPr="002175F4">
        <w:t xml:space="preserve"> include quartz-mica schist of the Mansar Formation, along with quartz reefs and manganese float. </w:t>
      </w:r>
    </w:p>
    <w:p w14:paraId="2F71535D" w14:textId="4257A00A" w:rsidR="002175F4" w:rsidRPr="002175F4" w:rsidRDefault="002175F4">
      <w:pPr>
        <w:pStyle w:val="Heading3"/>
        <w:numPr>
          <w:ilvl w:val="2"/>
          <w:numId w:val="27"/>
        </w:numPr>
        <w:ind w:left="851" w:hanging="851"/>
      </w:pPr>
      <w:r w:rsidRPr="002175F4">
        <w:t xml:space="preserve">The </w:t>
      </w:r>
      <w:r w:rsidR="00874844" w:rsidRPr="006F7CE0">
        <w:t>Lithologies</w:t>
      </w:r>
      <w:r w:rsidRPr="002175F4">
        <w:t xml:space="preserve"> </w:t>
      </w:r>
      <w:r w:rsidR="00874844" w:rsidRPr="006F7CE0">
        <w:t xml:space="preserve">along with manganese bands </w:t>
      </w:r>
      <w:r w:rsidRPr="002175F4">
        <w:t>exhibits a WNW-ESE trend, with variable dips towards either the north or south</w:t>
      </w:r>
      <w:r w:rsidR="00874844" w:rsidRPr="006F7CE0">
        <w:t xml:space="preserve"> inferred to be cross folding</w:t>
      </w:r>
      <w:r w:rsidRPr="002175F4">
        <w:t xml:space="preserve">. The rock types found in this formation include </w:t>
      </w:r>
      <w:proofErr w:type="spellStart"/>
      <w:r w:rsidRPr="002175F4">
        <w:t>pelitic</w:t>
      </w:r>
      <w:proofErr w:type="spellEnd"/>
      <w:r w:rsidRPr="002175F4">
        <w:t xml:space="preserve">, </w:t>
      </w:r>
      <w:proofErr w:type="spellStart"/>
      <w:r w:rsidRPr="002175F4">
        <w:t>psammatic</w:t>
      </w:r>
      <w:proofErr w:type="spellEnd"/>
      <w:r w:rsidRPr="002175F4">
        <w:t>, and calcareous lithologies. Structural complexities in the area, including cross-folding, have resulted in variations in geological trends ranging from ENE-WSW to E-W, with dip angles between 38° and 52°.</w:t>
      </w:r>
    </w:p>
    <w:p w14:paraId="4084AF03" w14:textId="77777777" w:rsidR="002175F4" w:rsidRPr="002175F4" w:rsidRDefault="002175F4">
      <w:pPr>
        <w:pStyle w:val="Heading3"/>
        <w:numPr>
          <w:ilvl w:val="2"/>
          <w:numId w:val="27"/>
        </w:numPr>
        <w:ind w:left="851" w:hanging="851"/>
      </w:pPr>
      <w:r w:rsidRPr="002175F4">
        <w:t>The exploration proposal for the Nagardhan block was approved during the 34th NMET EC meeting held on 13th March 2024, with a sanctioned budget of ₹130.66 lakh. This approval was communicated through Office Memorandum F. No. 23/440/2024-NMET/595 dated 12th March 2024. Fieldwork commenced on 2nd May 2024 and was completed on 21st January 2025, culminating in the collection of bedrock and channel samples.</w:t>
      </w:r>
    </w:p>
    <w:p w14:paraId="3D3ACDCC" w14:textId="77777777" w:rsidR="002175F4" w:rsidRDefault="002175F4">
      <w:pPr>
        <w:pStyle w:val="Heading3"/>
        <w:numPr>
          <w:ilvl w:val="2"/>
          <w:numId w:val="27"/>
        </w:numPr>
        <w:ind w:left="851" w:hanging="851"/>
      </w:pPr>
      <w:r w:rsidRPr="002175F4">
        <w:t xml:space="preserve">As part of the exploration activities, detailed geological mapping was carried out over an area of 2.00 sq. km. at a 1:4,000 scale. Trenching was undertaken, with a total excavation volume of 127 cubic meters, leading to the collection of 45 trench samples. Based on the trenching results, three boreholes were drilled, amounting to a total drilling depth of 180 meters. Additionally, five samples were </w:t>
      </w:r>
      <w:proofErr w:type="spellStart"/>
      <w:r w:rsidRPr="002175F4">
        <w:t>analyzed</w:t>
      </w:r>
      <w:proofErr w:type="spellEnd"/>
      <w:r w:rsidRPr="002175F4">
        <w:t xml:space="preserve"> for petrography, two for </w:t>
      </w:r>
      <w:proofErr w:type="spellStart"/>
      <w:r w:rsidRPr="002175F4">
        <w:t>minerography</w:t>
      </w:r>
      <w:proofErr w:type="spellEnd"/>
      <w:r w:rsidRPr="002175F4">
        <w:t>, and two for specific gravity determination.</w:t>
      </w:r>
    </w:p>
    <w:p w14:paraId="177B9A72" w14:textId="77777777" w:rsidR="000F2235" w:rsidRDefault="000F2235" w:rsidP="000F2235">
      <w:pPr>
        <w:pStyle w:val="Heading3"/>
        <w:numPr>
          <w:ilvl w:val="0"/>
          <w:numId w:val="0"/>
        </w:numPr>
        <w:ind w:left="482" w:hanging="482"/>
      </w:pPr>
    </w:p>
    <w:p w14:paraId="3C5E56A0" w14:textId="77777777" w:rsidR="000F2235" w:rsidRPr="002175F4" w:rsidRDefault="000F2235" w:rsidP="000F2235">
      <w:pPr>
        <w:pStyle w:val="Heading3"/>
        <w:numPr>
          <w:ilvl w:val="0"/>
          <w:numId w:val="0"/>
        </w:numPr>
        <w:ind w:left="482" w:hanging="482"/>
      </w:pPr>
    </w:p>
    <w:p w14:paraId="5A62FB33" w14:textId="77777777" w:rsidR="002175F4" w:rsidRPr="002175F4" w:rsidRDefault="002175F4">
      <w:pPr>
        <w:pStyle w:val="Heading3"/>
        <w:numPr>
          <w:ilvl w:val="2"/>
          <w:numId w:val="27"/>
        </w:numPr>
        <w:ind w:left="851" w:hanging="851"/>
      </w:pPr>
      <w:r w:rsidRPr="002175F4">
        <w:lastRenderedPageBreak/>
        <w:t>Manganese mineralization was observed over a strike length of approximately 400 meters, with the mineralized zone varying in width from 1 to 6 meters in the central part of the block. The analysis of 45 trench samples revealed manganese (Mn) concentrations ranging from 0.54% to 28.82%, with 19 samples exhibiting Mn content above 10%.</w:t>
      </w:r>
    </w:p>
    <w:p w14:paraId="224BBA2E" w14:textId="77777777" w:rsidR="002175F4" w:rsidRPr="002175F4" w:rsidRDefault="002175F4">
      <w:pPr>
        <w:pStyle w:val="Heading3"/>
        <w:numPr>
          <w:ilvl w:val="2"/>
          <w:numId w:val="27"/>
        </w:numPr>
        <w:ind w:left="851" w:hanging="851"/>
      </w:pPr>
      <w:r w:rsidRPr="002175F4">
        <w:t xml:space="preserve">Drill core samples collected from boreholes MNB-01 and MNB-03 along section lines S1 and S2 were also </w:t>
      </w:r>
      <w:proofErr w:type="spellStart"/>
      <w:r w:rsidRPr="002175F4">
        <w:t>analyzed</w:t>
      </w:r>
      <w:proofErr w:type="spellEnd"/>
      <w:r w:rsidRPr="002175F4">
        <w:t>. Among the 36 samples examined, only a single 1-meter interval showed manganese mineralization above 10% Mn, indicating limited subsurface continuity.</w:t>
      </w:r>
    </w:p>
    <w:p w14:paraId="2B0D869D" w14:textId="4C6005FF" w:rsidR="002175F4" w:rsidRPr="002175F4" w:rsidRDefault="002175F4">
      <w:pPr>
        <w:pStyle w:val="Heading3"/>
        <w:numPr>
          <w:ilvl w:val="2"/>
          <w:numId w:val="27"/>
        </w:numPr>
        <w:ind w:left="851" w:hanging="851"/>
      </w:pPr>
      <w:r w:rsidRPr="002175F4">
        <w:t xml:space="preserve">The exploration findings suggest the presence of two </w:t>
      </w:r>
      <w:proofErr w:type="spellStart"/>
      <w:r w:rsidRPr="002175F4">
        <w:t>lensoidal</w:t>
      </w:r>
      <w:proofErr w:type="spellEnd"/>
      <w:r w:rsidRPr="002175F4">
        <w:t xml:space="preserve"> manganese ore bands</w:t>
      </w:r>
      <w:r w:rsidRPr="006F7CE0">
        <w:t xml:space="preserve"> namely</w:t>
      </w:r>
      <w:r w:rsidRPr="006F7CE0">
        <w:rPr>
          <w:b/>
          <w:bCs w:val="0"/>
        </w:rPr>
        <w:t xml:space="preserve"> </w:t>
      </w:r>
      <w:r w:rsidRPr="002175F4">
        <w:t>Band I (Northern Band)</w:t>
      </w:r>
      <w:r w:rsidRPr="006F7CE0">
        <w:t xml:space="preserve"> and </w:t>
      </w:r>
      <w:r w:rsidRPr="002175F4">
        <w:t>Band II (Southern Band)</w:t>
      </w:r>
      <w:r w:rsidRPr="006F7CE0">
        <w:t>, which are inferred as to be part of the same manganese ore band/lens.</w:t>
      </w:r>
    </w:p>
    <w:p w14:paraId="10207160" w14:textId="0C8A9762" w:rsidR="002175F4" w:rsidRPr="006F7CE0" w:rsidRDefault="002175F4">
      <w:pPr>
        <w:pStyle w:val="Heading3"/>
        <w:numPr>
          <w:ilvl w:val="2"/>
          <w:numId w:val="27"/>
        </w:numPr>
        <w:ind w:left="851" w:hanging="851"/>
      </w:pPr>
      <w:r w:rsidRPr="002175F4">
        <w:t>These ore bodies are primarily surficial and lack depth continuity. Therefore, the resource estimation has been confined to near-surface mineralization.</w:t>
      </w:r>
    </w:p>
    <w:p w14:paraId="40F20DE6" w14:textId="1CD0C4F3" w:rsidR="002175F4" w:rsidRPr="002175F4" w:rsidRDefault="002175F4">
      <w:pPr>
        <w:pStyle w:val="Heading3"/>
        <w:numPr>
          <w:ilvl w:val="2"/>
          <w:numId w:val="27"/>
        </w:numPr>
        <w:ind w:left="851" w:hanging="851"/>
      </w:pPr>
      <w:r w:rsidRPr="002175F4">
        <w:t xml:space="preserve">The specific gravity of the ore was determined to be </w:t>
      </w:r>
      <w:r w:rsidRPr="002175F4">
        <w:rPr>
          <w:bCs w:val="0"/>
        </w:rPr>
        <w:t>3.10</w:t>
      </w:r>
      <w:r w:rsidRPr="002175F4">
        <w:t xml:space="preserve">, based on two </w:t>
      </w:r>
      <w:proofErr w:type="spellStart"/>
      <w:r w:rsidRPr="002175F4">
        <w:t>analyzed</w:t>
      </w:r>
      <w:proofErr w:type="spellEnd"/>
      <w:r w:rsidRPr="002175F4">
        <w:t xml:space="preserve"> samples, and this value was applied in the resource estimation process.</w:t>
      </w:r>
    </w:p>
    <w:p w14:paraId="4D8CA196" w14:textId="22188FB7" w:rsidR="00312321" w:rsidRPr="00312321" w:rsidRDefault="002175F4" w:rsidP="000F2235">
      <w:pPr>
        <w:pStyle w:val="Heading3"/>
        <w:numPr>
          <w:ilvl w:val="2"/>
          <w:numId w:val="27"/>
        </w:numPr>
        <w:ind w:left="851" w:hanging="851"/>
      </w:pPr>
      <w:r w:rsidRPr="002175F4">
        <w:t>Based on the exploration data, the total manganese resource in the Nagardhan block is estimated at 40,</w:t>
      </w:r>
      <w:r w:rsidR="00BB7CA4">
        <w:t>317</w:t>
      </w:r>
      <w:r w:rsidRPr="002175F4">
        <w:t>.</w:t>
      </w:r>
      <w:r w:rsidR="00BB7CA4">
        <w:t>24</w:t>
      </w:r>
      <w:r w:rsidRPr="002175F4">
        <w:t xml:space="preserve"> tonnes (0.04 million tonnes), with an average grade of </w:t>
      </w:r>
      <w:r w:rsidR="00BB7CA4">
        <w:t>18.72</w:t>
      </w:r>
      <w:r w:rsidRPr="002175F4">
        <w:t>% Mn at a 10% Mn cutoff. These resources have been classified under UNFC Category 33</w:t>
      </w:r>
      <w:r w:rsidR="001801E3">
        <w:t>3</w:t>
      </w:r>
      <w:r w:rsidRPr="002175F4">
        <w:t xml:space="preserve"> (</w:t>
      </w:r>
      <w:r w:rsidR="001801E3">
        <w:t>Inferred</w:t>
      </w:r>
      <w:r w:rsidRPr="002175F4">
        <w:t xml:space="preserve"> Geological Resources</w:t>
      </w:r>
      <w:r w:rsidRPr="00BB7CA4">
        <w:rPr>
          <w:b/>
        </w:rPr>
        <w:t>).</w:t>
      </w:r>
      <w:bookmarkEnd w:id="108"/>
    </w:p>
    <w:p w14:paraId="319DA88B" w14:textId="77777777" w:rsidR="00AC7766" w:rsidRPr="006F7CE0" w:rsidRDefault="00AC7766">
      <w:pPr>
        <w:pStyle w:val="Heading2"/>
        <w:numPr>
          <w:ilvl w:val="1"/>
          <w:numId w:val="27"/>
        </w:numPr>
        <w:ind w:left="851" w:hanging="851"/>
        <w:rPr>
          <w:sz w:val="24"/>
          <w:szCs w:val="24"/>
        </w:rPr>
      </w:pPr>
      <w:r w:rsidRPr="006F7CE0">
        <w:rPr>
          <w:sz w:val="24"/>
          <w:szCs w:val="24"/>
        </w:rPr>
        <w:t>RECOMMENDATIONS</w:t>
      </w:r>
    </w:p>
    <w:p w14:paraId="647BECE2" w14:textId="77777777" w:rsidR="007A563A" w:rsidRPr="0010281C" w:rsidRDefault="007A563A" w:rsidP="00D2405E">
      <w:pPr>
        <w:pStyle w:val="Heading2"/>
        <w:numPr>
          <w:ilvl w:val="2"/>
          <w:numId w:val="55"/>
        </w:numPr>
        <w:ind w:left="851" w:hanging="851"/>
        <w:rPr>
          <w:b w:val="0"/>
          <w:bCs w:val="0"/>
          <w:sz w:val="24"/>
          <w:szCs w:val="24"/>
          <w:lang w:val="en-US" w:eastAsia="en-US"/>
        </w:rPr>
      </w:pPr>
      <w:r w:rsidRPr="0010281C">
        <w:rPr>
          <w:b w:val="0"/>
          <w:bCs w:val="0"/>
          <w:sz w:val="24"/>
          <w:szCs w:val="24"/>
        </w:rPr>
        <w:t xml:space="preserve">Geological mapping and trenching revealed manganese mineralization, with four out of five trenches intersecting Mn content between 10.88% and 28.74% at a 10% Mn cut-off. Three boreholes targeting Band I (Northern band) intersected only a 1-meter-wide band in MNB-01, while the other two boreholes did not encounter significant mineralization. The manganese ore bands in the area are surficial, thin, and of marginal grade, with limited strike and little to no depth continuity. The structural complexity observed during mapping, along with the absence of substantial intersections in boreholes, suggests that the mineralization lacks depth </w:t>
      </w:r>
      <w:r w:rsidRPr="0010281C">
        <w:rPr>
          <w:b w:val="0"/>
          <w:bCs w:val="0"/>
          <w:sz w:val="24"/>
          <w:szCs w:val="24"/>
          <w:lang w:val="en-US" w:eastAsia="en-US"/>
        </w:rPr>
        <w:t>persistence. Due to limited exposures, the strike and depth extent of the mineralization remain unconfirmed.</w:t>
      </w:r>
      <w:r>
        <w:rPr>
          <w:b w:val="0"/>
          <w:bCs w:val="0"/>
          <w:sz w:val="24"/>
          <w:szCs w:val="24"/>
          <w:lang w:val="en-US" w:eastAsia="en-US"/>
        </w:rPr>
        <w:t xml:space="preserve"> However, a</w:t>
      </w:r>
      <w:r w:rsidRPr="00C10A5B">
        <w:rPr>
          <w:b w:val="0"/>
          <w:bCs w:val="0"/>
          <w:sz w:val="24"/>
          <w:szCs w:val="24"/>
          <w:lang w:val="en-US" w:eastAsia="en-US"/>
        </w:rPr>
        <w:t xml:space="preserve">n estimated resource of 0.04 million </w:t>
      </w:r>
      <w:proofErr w:type="spellStart"/>
      <w:r w:rsidRPr="00C10A5B">
        <w:rPr>
          <w:b w:val="0"/>
          <w:bCs w:val="0"/>
          <w:sz w:val="24"/>
          <w:szCs w:val="24"/>
          <w:lang w:val="en-US" w:eastAsia="en-US"/>
        </w:rPr>
        <w:t>tonnes</w:t>
      </w:r>
      <w:proofErr w:type="spellEnd"/>
      <w:r w:rsidRPr="00C10A5B">
        <w:rPr>
          <w:b w:val="0"/>
          <w:bCs w:val="0"/>
          <w:sz w:val="24"/>
          <w:szCs w:val="24"/>
          <w:lang w:val="en-US" w:eastAsia="en-US"/>
        </w:rPr>
        <w:t xml:space="preserve"> of surficial manganese ore has been </w:t>
      </w:r>
      <w:r>
        <w:rPr>
          <w:b w:val="0"/>
          <w:bCs w:val="0"/>
          <w:sz w:val="24"/>
          <w:szCs w:val="24"/>
          <w:lang w:val="en-US" w:eastAsia="en-US"/>
        </w:rPr>
        <w:t xml:space="preserve">estimated and </w:t>
      </w:r>
      <w:r w:rsidRPr="00C10A5B">
        <w:rPr>
          <w:b w:val="0"/>
          <w:bCs w:val="0"/>
          <w:sz w:val="24"/>
          <w:szCs w:val="24"/>
          <w:lang w:val="en-US" w:eastAsia="en-US"/>
        </w:rPr>
        <w:t>categorized under the 333-resource classification</w:t>
      </w:r>
      <w:r>
        <w:rPr>
          <w:b w:val="0"/>
          <w:bCs w:val="0"/>
          <w:sz w:val="24"/>
          <w:szCs w:val="24"/>
          <w:lang w:val="en-US" w:eastAsia="en-US"/>
        </w:rPr>
        <w:t>.</w:t>
      </w:r>
    </w:p>
    <w:p w14:paraId="013B864D" w14:textId="77777777" w:rsidR="007A563A" w:rsidRPr="00862A1F" w:rsidRDefault="007A563A" w:rsidP="00D2405E">
      <w:pPr>
        <w:pStyle w:val="Heading2"/>
        <w:numPr>
          <w:ilvl w:val="2"/>
          <w:numId w:val="55"/>
        </w:numPr>
        <w:ind w:left="851" w:hanging="851"/>
        <w:rPr>
          <w:b w:val="0"/>
          <w:bCs w:val="0"/>
          <w:sz w:val="24"/>
          <w:szCs w:val="24"/>
        </w:rPr>
      </w:pPr>
      <w:r w:rsidRPr="00862A1F">
        <w:rPr>
          <w:b w:val="0"/>
          <w:bCs w:val="0"/>
          <w:sz w:val="24"/>
          <w:szCs w:val="24"/>
        </w:rPr>
        <w:lastRenderedPageBreak/>
        <w:t>Considering the block's status as a lapsed lease under Section 10(A)2(B) of the MMDR Act-2015, its proximity to an operational underground manganese mine, its considerable high-grade surface manganese deposits, and its complex structural geology, additional geophysical surveys are recommended to detect potential deep ore bodies.</w:t>
      </w:r>
    </w:p>
    <w:p w14:paraId="16862BE9" w14:textId="77777777" w:rsidR="009055AB" w:rsidRPr="007A563A" w:rsidRDefault="009055AB" w:rsidP="00AC7766">
      <w:pPr>
        <w:spacing w:after="0"/>
        <w:ind w:right="-46"/>
        <w:jc w:val="center"/>
        <w:rPr>
          <w:rFonts w:ascii="Times New Roman" w:hAnsi="Times New Roman" w:cs="Times New Roman"/>
          <w:b/>
          <w:sz w:val="28"/>
          <w:szCs w:val="28"/>
          <w:u w:val="single"/>
          <w:lang w:val="en-IN"/>
        </w:rPr>
      </w:pPr>
    </w:p>
    <w:p w14:paraId="615583FF" w14:textId="77777777" w:rsidR="009055AB" w:rsidRDefault="009055AB" w:rsidP="00AC7766">
      <w:pPr>
        <w:spacing w:after="0"/>
        <w:ind w:right="-46"/>
        <w:jc w:val="center"/>
        <w:rPr>
          <w:rFonts w:ascii="Times New Roman" w:hAnsi="Times New Roman" w:cs="Times New Roman"/>
          <w:b/>
          <w:sz w:val="28"/>
          <w:szCs w:val="28"/>
          <w:u w:val="single"/>
        </w:rPr>
      </w:pPr>
    </w:p>
    <w:p w14:paraId="606A5100" w14:textId="77777777" w:rsidR="009055AB" w:rsidRDefault="009055AB" w:rsidP="00AC7766">
      <w:pPr>
        <w:spacing w:after="0"/>
        <w:ind w:right="-46"/>
        <w:jc w:val="center"/>
        <w:rPr>
          <w:rFonts w:ascii="Times New Roman" w:hAnsi="Times New Roman" w:cs="Times New Roman"/>
          <w:b/>
          <w:sz w:val="28"/>
          <w:szCs w:val="28"/>
          <w:u w:val="single"/>
        </w:rPr>
      </w:pPr>
    </w:p>
    <w:p w14:paraId="7BF4C27E" w14:textId="77777777" w:rsidR="009055AB" w:rsidRDefault="009055AB" w:rsidP="00AC7766">
      <w:pPr>
        <w:spacing w:after="0"/>
        <w:ind w:right="-46"/>
        <w:jc w:val="center"/>
        <w:rPr>
          <w:rFonts w:ascii="Times New Roman" w:hAnsi="Times New Roman" w:cs="Times New Roman"/>
          <w:b/>
          <w:sz w:val="28"/>
          <w:szCs w:val="28"/>
          <w:u w:val="single"/>
        </w:rPr>
      </w:pPr>
    </w:p>
    <w:p w14:paraId="7406A969" w14:textId="77777777" w:rsidR="009055AB" w:rsidRDefault="009055AB" w:rsidP="00AC7766">
      <w:pPr>
        <w:spacing w:after="0"/>
        <w:ind w:right="-46"/>
        <w:jc w:val="center"/>
        <w:rPr>
          <w:rFonts w:ascii="Times New Roman" w:hAnsi="Times New Roman" w:cs="Times New Roman"/>
          <w:b/>
          <w:sz w:val="28"/>
          <w:szCs w:val="28"/>
          <w:u w:val="single"/>
        </w:rPr>
      </w:pPr>
    </w:p>
    <w:p w14:paraId="536C6556" w14:textId="77777777" w:rsidR="009055AB" w:rsidRDefault="009055AB" w:rsidP="00AC7766">
      <w:pPr>
        <w:spacing w:after="0"/>
        <w:ind w:right="-46"/>
        <w:jc w:val="center"/>
        <w:rPr>
          <w:rFonts w:ascii="Times New Roman" w:hAnsi="Times New Roman" w:cs="Times New Roman"/>
          <w:b/>
          <w:sz w:val="28"/>
          <w:szCs w:val="28"/>
          <w:u w:val="single"/>
        </w:rPr>
      </w:pPr>
    </w:p>
    <w:p w14:paraId="295A33D3" w14:textId="77777777" w:rsidR="009055AB" w:rsidRDefault="009055AB" w:rsidP="00AC7766">
      <w:pPr>
        <w:spacing w:after="0"/>
        <w:ind w:right="-46"/>
        <w:jc w:val="center"/>
        <w:rPr>
          <w:rFonts w:ascii="Times New Roman" w:hAnsi="Times New Roman" w:cs="Times New Roman"/>
          <w:b/>
          <w:sz w:val="28"/>
          <w:szCs w:val="28"/>
          <w:u w:val="single"/>
        </w:rPr>
      </w:pPr>
    </w:p>
    <w:p w14:paraId="2F908D75" w14:textId="77777777" w:rsidR="009055AB" w:rsidRDefault="009055AB" w:rsidP="00AC7766">
      <w:pPr>
        <w:spacing w:after="0"/>
        <w:ind w:right="-46"/>
        <w:jc w:val="center"/>
        <w:rPr>
          <w:rFonts w:ascii="Times New Roman" w:hAnsi="Times New Roman" w:cs="Times New Roman"/>
          <w:b/>
          <w:sz w:val="28"/>
          <w:szCs w:val="28"/>
          <w:u w:val="single"/>
        </w:rPr>
      </w:pPr>
    </w:p>
    <w:p w14:paraId="3AE1453B" w14:textId="77777777" w:rsidR="009055AB" w:rsidRDefault="009055AB" w:rsidP="00AC7766">
      <w:pPr>
        <w:spacing w:after="0"/>
        <w:ind w:right="-46"/>
        <w:jc w:val="center"/>
        <w:rPr>
          <w:rFonts w:ascii="Times New Roman" w:hAnsi="Times New Roman" w:cs="Times New Roman"/>
          <w:b/>
          <w:sz w:val="28"/>
          <w:szCs w:val="28"/>
          <w:u w:val="single"/>
        </w:rPr>
      </w:pPr>
    </w:p>
    <w:p w14:paraId="31CC550F" w14:textId="77777777" w:rsidR="009055AB" w:rsidRDefault="009055AB" w:rsidP="00AC7766">
      <w:pPr>
        <w:spacing w:after="0"/>
        <w:ind w:right="-46"/>
        <w:jc w:val="center"/>
        <w:rPr>
          <w:rFonts w:ascii="Times New Roman" w:hAnsi="Times New Roman" w:cs="Times New Roman"/>
          <w:b/>
          <w:sz w:val="28"/>
          <w:szCs w:val="28"/>
          <w:u w:val="single"/>
        </w:rPr>
      </w:pPr>
    </w:p>
    <w:p w14:paraId="08AE2645" w14:textId="77777777" w:rsidR="009055AB" w:rsidRDefault="009055AB" w:rsidP="00AC7766">
      <w:pPr>
        <w:spacing w:after="0"/>
        <w:ind w:right="-46"/>
        <w:jc w:val="center"/>
        <w:rPr>
          <w:rFonts w:ascii="Times New Roman" w:hAnsi="Times New Roman" w:cs="Times New Roman"/>
          <w:b/>
          <w:sz w:val="28"/>
          <w:szCs w:val="28"/>
          <w:u w:val="single"/>
        </w:rPr>
      </w:pPr>
    </w:p>
    <w:p w14:paraId="1C7B0A83" w14:textId="77777777" w:rsidR="009055AB" w:rsidRDefault="009055AB" w:rsidP="00AC7766">
      <w:pPr>
        <w:spacing w:after="0"/>
        <w:ind w:right="-46"/>
        <w:jc w:val="center"/>
        <w:rPr>
          <w:rFonts w:ascii="Times New Roman" w:hAnsi="Times New Roman" w:cs="Times New Roman"/>
          <w:b/>
          <w:sz w:val="28"/>
          <w:szCs w:val="28"/>
          <w:u w:val="single"/>
        </w:rPr>
      </w:pPr>
    </w:p>
    <w:p w14:paraId="6F34AD22" w14:textId="77777777" w:rsidR="009055AB" w:rsidRDefault="009055AB" w:rsidP="00AC7766">
      <w:pPr>
        <w:spacing w:after="0"/>
        <w:ind w:right="-46"/>
        <w:jc w:val="center"/>
        <w:rPr>
          <w:rFonts w:ascii="Times New Roman" w:hAnsi="Times New Roman" w:cs="Times New Roman"/>
          <w:b/>
          <w:sz w:val="28"/>
          <w:szCs w:val="28"/>
          <w:u w:val="single"/>
        </w:rPr>
      </w:pPr>
    </w:p>
    <w:p w14:paraId="65823B8A" w14:textId="77777777" w:rsidR="009055AB" w:rsidRDefault="009055AB" w:rsidP="00AC7766">
      <w:pPr>
        <w:spacing w:after="0"/>
        <w:ind w:right="-46"/>
        <w:jc w:val="center"/>
        <w:rPr>
          <w:rFonts w:ascii="Times New Roman" w:hAnsi="Times New Roman" w:cs="Times New Roman"/>
          <w:b/>
          <w:sz w:val="28"/>
          <w:szCs w:val="28"/>
          <w:u w:val="single"/>
        </w:rPr>
      </w:pPr>
    </w:p>
    <w:p w14:paraId="52BFEC02" w14:textId="77777777" w:rsidR="009055AB" w:rsidRDefault="009055AB" w:rsidP="00AC7766">
      <w:pPr>
        <w:spacing w:after="0"/>
        <w:ind w:right="-46"/>
        <w:jc w:val="center"/>
        <w:rPr>
          <w:rFonts w:ascii="Times New Roman" w:hAnsi="Times New Roman" w:cs="Times New Roman"/>
          <w:b/>
          <w:sz w:val="28"/>
          <w:szCs w:val="28"/>
          <w:u w:val="single"/>
        </w:rPr>
      </w:pPr>
    </w:p>
    <w:p w14:paraId="247BD82E" w14:textId="77777777" w:rsidR="009055AB" w:rsidRDefault="009055AB" w:rsidP="00AC7766">
      <w:pPr>
        <w:spacing w:after="0"/>
        <w:ind w:right="-46"/>
        <w:jc w:val="center"/>
        <w:rPr>
          <w:rFonts w:ascii="Times New Roman" w:hAnsi="Times New Roman" w:cs="Times New Roman"/>
          <w:b/>
          <w:sz w:val="28"/>
          <w:szCs w:val="28"/>
          <w:u w:val="single"/>
        </w:rPr>
      </w:pPr>
    </w:p>
    <w:p w14:paraId="1922C8D3" w14:textId="77777777" w:rsidR="009055AB" w:rsidRDefault="009055AB" w:rsidP="00AC7766">
      <w:pPr>
        <w:spacing w:after="0"/>
        <w:ind w:right="-46"/>
        <w:jc w:val="center"/>
        <w:rPr>
          <w:rFonts w:ascii="Times New Roman" w:hAnsi="Times New Roman" w:cs="Times New Roman"/>
          <w:b/>
          <w:sz w:val="28"/>
          <w:szCs w:val="28"/>
          <w:u w:val="single"/>
        </w:rPr>
      </w:pPr>
    </w:p>
    <w:p w14:paraId="2F827ED8" w14:textId="77777777" w:rsidR="009055AB" w:rsidRDefault="009055AB" w:rsidP="00AC7766">
      <w:pPr>
        <w:spacing w:after="0"/>
        <w:ind w:right="-46"/>
        <w:jc w:val="center"/>
        <w:rPr>
          <w:rFonts w:ascii="Times New Roman" w:hAnsi="Times New Roman" w:cs="Times New Roman"/>
          <w:b/>
          <w:sz w:val="28"/>
          <w:szCs w:val="28"/>
          <w:u w:val="single"/>
        </w:rPr>
      </w:pPr>
    </w:p>
    <w:p w14:paraId="551AA7D9" w14:textId="77777777" w:rsidR="009055AB" w:rsidRDefault="009055AB" w:rsidP="00AC7766">
      <w:pPr>
        <w:spacing w:after="0"/>
        <w:ind w:right="-46"/>
        <w:jc w:val="center"/>
        <w:rPr>
          <w:rFonts w:ascii="Times New Roman" w:hAnsi="Times New Roman" w:cs="Times New Roman"/>
          <w:b/>
          <w:sz w:val="28"/>
          <w:szCs w:val="28"/>
          <w:u w:val="single"/>
        </w:rPr>
      </w:pPr>
    </w:p>
    <w:p w14:paraId="4FAB3333" w14:textId="77777777" w:rsidR="009055AB" w:rsidRDefault="009055AB" w:rsidP="00AC7766">
      <w:pPr>
        <w:spacing w:after="0"/>
        <w:ind w:right="-46"/>
        <w:jc w:val="center"/>
        <w:rPr>
          <w:rFonts w:ascii="Times New Roman" w:hAnsi="Times New Roman" w:cs="Times New Roman"/>
          <w:b/>
          <w:sz w:val="28"/>
          <w:szCs w:val="28"/>
          <w:u w:val="single"/>
        </w:rPr>
      </w:pPr>
    </w:p>
    <w:p w14:paraId="79B4CB71" w14:textId="77777777" w:rsidR="009055AB" w:rsidRDefault="009055AB" w:rsidP="00AC7766">
      <w:pPr>
        <w:spacing w:after="0"/>
        <w:ind w:right="-46"/>
        <w:jc w:val="center"/>
        <w:rPr>
          <w:rFonts w:ascii="Times New Roman" w:hAnsi="Times New Roman" w:cs="Times New Roman"/>
          <w:b/>
          <w:sz w:val="28"/>
          <w:szCs w:val="28"/>
          <w:u w:val="single"/>
        </w:rPr>
      </w:pPr>
    </w:p>
    <w:p w14:paraId="6129690D" w14:textId="77777777" w:rsidR="009055AB" w:rsidRDefault="009055AB" w:rsidP="00AC7766">
      <w:pPr>
        <w:spacing w:after="0"/>
        <w:ind w:right="-46"/>
        <w:jc w:val="center"/>
        <w:rPr>
          <w:rFonts w:ascii="Times New Roman" w:hAnsi="Times New Roman" w:cs="Times New Roman"/>
          <w:b/>
          <w:sz w:val="28"/>
          <w:szCs w:val="28"/>
          <w:u w:val="single"/>
        </w:rPr>
      </w:pPr>
    </w:p>
    <w:p w14:paraId="59875CCC" w14:textId="77777777" w:rsidR="009055AB" w:rsidRDefault="009055AB" w:rsidP="00AC7766">
      <w:pPr>
        <w:spacing w:after="0"/>
        <w:ind w:right="-46"/>
        <w:jc w:val="center"/>
        <w:rPr>
          <w:rFonts w:ascii="Times New Roman" w:hAnsi="Times New Roman" w:cs="Times New Roman"/>
          <w:b/>
          <w:sz w:val="28"/>
          <w:szCs w:val="28"/>
          <w:u w:val="single"/>
        </w:rPr>
      </w:pPr>
    </w:p>
    <w:p w14:paraId="49ECB85F" w14:textId="77777777" w:rsidR="009055AB" w:rsidRDefault="009055AB" w:rsidP="00AC7766">
      <w:pPr>
        <w:spacing w:after="0"/>
        <w:ind w:right="-46"/>
        <w:jc w:val="center"/>
        <w:rPr>
          <w:rFonts w:ascii="Times New Roman" w:hAnsi="Times New Roman" w:cs="Times New Roman"/>
          <w:b/>
          <w:sz w:val="28"/>
          <w:szCs w:val="28"/>
          <w:u w:val="single"/>
        </w:rPr>
      </w:pPr>
    </w:p>
    <w:p w14:paraId="10E3D91E" w14:textId="77777777" w:rsidR="009055AB" w:rsidRDefault="009055AB" w:rsidP="00AC7766">
      <w:pPr>
        <w:spacing w:after="0"/>
        <w:ind w:right="-46"/>
        <w:jc w:val="center"/>
        <w:rPr>
          <w:rFonts w:ascii="Times New Roman" w:hAnsi="Times New Roman" w:cs="Times New Roman"/>
          <w:b/>
          <w:sz w:val="28"/>
          <w:szCs w:val="28"/>
          <w:u w:val="single"/>
        </w:rPr>
      </w:pPr>
    </w:p>
    <w:p w14:paraId="2B5A7C76" w14:textId="77777777" w:rsidR="00595E27" w:rsidRDefault="00595E27" w:rsidP="00AC7766">
      <w:pPr>
        <w:spacing w:after="0"/>
        <w:ind w:right="-46"/>
        <w:jc w:val="center"/>
        <w:rPr>
          <w:rFonts w:ascii="Times New Roman" w:hAnsi="Times New Roman" w:cs="Times New Roman"/>
          <w:b/>
          <w:sz w:val="28"/>
          <w:szCs w:val="28"/>
          <w:u w:val="single"/>
        </w:rPr>
      </w:pPr>
    </w:p>
    <w:p w14:paraId="56DBEE62" w14:textId="77777777" w:rsidR="00595E27" w:rsidRDefault="00595E27" w:rsidP="00AC7766">
      <w:pPr>
        <w:spacing w:after="0"/>
        <w:ind w:right="-46"/>
        <w:jc w:val="center"/>
        <w:rPr>
          <w:rFonts w:ascii="Times New Roman" w:hAnsi="Times New Roman" w:cs="Times New Roman"/>
          <w:b/>
          <w:sz w:val="28"/>
          <w:szCs w:val="28"/>
          <w:u w:val="single"/>
        </w:rPr>
      </w:pPr>
    </w:p>
    <w:p w14:paraId="31FD1401" w14:textId="77777777" w:rsidR="00595E27" w:rsidRDefault="00595E27" w:rsidP="00AC7766">
      <w:pPr>
        <w:spacing w:after="0"/>
        <w:ind w:right="-46"/>
        <w:jc w:val="center"/>
        <w:rPr>
          <w:rFonts w:ascii="Times New Roman" w:hAnsi="Times New Roman" w:cs="Times New Roman"/>
          <w:b/>
          <w:sz w:val="28"/>
          <w:szCs w:val="28"/>
          <w:u w:val="single"/>
        </w:rPr>
      </w:pPr>
    </w:p>
    <w:p w14:paraId="5C891BA0" w14:textId="77777777" w:rsidR="00595E27" w:rsidRDefault="00595E27" w:rsidP="00AC7766">
      <w:pPr>
        <w:spacing w:after="0"/>
        <w:ind w:right="-46"/>
        <w:jc w:val="center"/>
        <w:rPr>
          <w:rFonts w:ascii="Times New Roman" w:hAnsi="Times New Roman" w:cs="Times New Roman"/>
          <w:b/>
          <w:sz w:val="28"/>
          <w:szCs w:val="28"/>
          <w:u w:val="single"/>
        </w:rPr>
      </w:pPr>
    </w:p>
    <w:p w14:paraId="78D7DD17" w14:textId="77777777" w:rsidR="00595E27" w:rsidRDefault="00595E27" w:rsidP="00AC7766">
      <w:pPr>
        <w:spacing w:after="0"/>
        <w:ind w:right="-46"/>
        <w:jc w:val="center"/>
        <w:rPr>
          <w:rFonts w:ascii="Times New Roman" w:hAnsi="Times New Roman" w:cs="Times New Roman"/>
          <w:b/>
          <w:sz w:val="28"/>
          <w:szCs w:val="28"/>
          <w:u w:val="single"/>
        </w:rPr>
      </w:pPr>
    </w:p>
    <w:p w14:paraId="629274FF" w14:textId="77777777" w:rsidR="009055AB" w:rsidRPr="006F7CE0" w:rsidRDefault="009055AB" w:rsidP="00AC7766">
      <w:pPr>
        <w:spacing w:after="0"/>
        <w:ind w:right="-46"/>
        <w:jc w:val="center"/>
        <w:rPr>
          <w:rFonts w:ascii="Times New Roman" w:hAnsi="Times New Roman" w:cs="Times New Roman"/>
          <w:b/>
          <w:sz w:val="28"/>
          <w:szCs w:val="28"/>
          <w:u w:val="single"/>
        </w:rPr>
      </w:pPr>
    </w:p>
    <w:p w14:paraId="13D9DB43" w14:textId="77777777" w:rsidR="00B61835" w:rsidRPr="006F7CE0" w:rsidRDefault="00B61835" w:rsidP="001437C0">
      <w:pPr>
        <w:spacing w:after="0"/>
        <w:ind w:right="-46"/>
        <w:rPr>
          <w:rFonts w:ascii="Times New Roman" w:hAnsi="Times New Roman" w:cs="Times New Roman"/>
          <w:b/>
          <w:sz w:val="28"/>
          <w:szCs w:val="28"/>
          <w:u w:val="single"/>
        </w:rPr>
        <w:sectPr w:rsidR="00B61835" w:rsidRPr="006F7CE0" w:rsidSect="000C0E91">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27BD623F" w14:textId="77777777" w:rsidR="00655A99" w:rsidRPr="006F7CE0" w:rsidRDefault="00655A99" w:rsidP="001437C0">
      <w:pPr>
        <w:spacing w:after="0"/>
        <w:ind w:right="-46"/>
        <w:rPr>
          <w:rFonts w:ascii="Times New Roman" w:hAnsi="Times New Roman" w:cs="Times New Roman"/>
          <w:b/>
          <w:sz w:val="28"/>
          <w:szCs w:val="28"/>
          <w:u w:val="single"/>
        </w:rPr>
      </w:pPr>
    </w:p>
    <w:p w14:paraId="276EDA9D" w14:textId="77777777" w:rsidR="00AC7766" w:rsidRPr="006F7CE0" w:rsidRDefault="00AC7766">
      <w:pPr>
        <w:pStyle w:val="Heading1"/>
        <w:numPr>
          <w:ilvl w:val="0"/>
          <w:numId w:val="26"/>
        </w:numPr>
      </w:pPr>
    </w:p>
    <w:p w14:paraId="62C576B3" w14:textId="77777777" w:rsidR="00AC7766" w:rsidRPr="006F7CE0" w:rsidRDefault="001437C0" w:rsidP="001437C0">
      <w:pPr>
        <w:pStyle w:val="Heading1"/>
        <w:ind w:left="3240" w:firstLine="0"/>
        <w:jc w:val="left"/>
      </w:pPr>
      <w:r w:rsidRPr="006F7CE0">
        <w:t xml:space="preserve"> </w:t>
      </w:r>
      <w:r w:rsidR="00AC7766" w:rsidRPr="006F7CE0">
        <w:t>PLATES AND MAPS</w:t>
      </w:r>
    </w:p>
    <w:p w14:paraId="4C679DAC" w14:textId="77777777" w:rsidR="00AC7766" w:rsidRPr="006F7CE0" w:rsidRDefault="00AC7766" w:rsidP="00AC7766">
      <w:pPr>
        <w:spacing w:after="0" w:line="360" w:lineRule="auto"/>
        <w:ind w:right="-45"/>
        <w:jc w:val="both"/>
        <w:rPr>
          <w:rFonts w:ascii="Times New Roman" w:eastAsia="Batang" w:hAnsi="Times New Roman" w:cs="Times New Roman"/>
          <w:bCs/>
          <w:color w:val="000000" w:themeColor="text1"/>
          <w:sz w:val="28"/>
          <w:szCs w:val="28"/>
        </w:rPr>
      </w:pPr>
    </w:p>
    <w:p w14:paraId="3E18B7DC" w14:textId="62E136AE" w:rsidR="00AC7766" w:rsidRPr="006F7CE0" w:rsidRDefault="00AC7766" w:rsidP="00AC7766">
      <w:pPr>
        <w:spacing w:after="0" w:line="360" w:lineRule="auto"/>
        <w:ind w:left="851" w:right="-45" w:hanging="851"/>
        <w:jc w:val="both"/>
        <w:rPr>
          <w:rFonts w:ascii="Times New Roman" w:eastAsia="Batang" w:hAnsi="Times New Roman" w:cs="Times New Roman"/>
          <w:bCs/>
          <w:color w:val="000000" w:themeColor="text1"/>
          <w:sz w:val="24"/>
          <w:szCs w:val="24"/>
        </w:rPr>
      </w:pPr>
      <w:r w:rsidRPr="006F7CE0">
        <w:rPr>
          <w:rFonts w:ascii="Times New Roman" w:eastAsia="Batang" w:hAnsi="Times New Roman" w:cs="Times New Roman"/>
          <w:b/>
          <w:color w:val="000000" w:themeColor="text1"/>
          <w:sz w:val="24"/>
          <w:szCs w:val="24"/>
        </w:rPr>
        <w:t>22.1.0</w:t>
      </w:r>
      <w:r w:rsidRPr="006F7CE0">
        <w:rPr>
          <w:rFonts w:ascii="Times New Roman" w:eastAsia="Batang" w:hAnsi="Times New Roman" w:cs="Times New Roman"/>
          <w:b/>
          <w:color w:val="000000" w:themeColor="text1"/>
          <w:sz w:val="24"/>
          <w:szCs w:val="24"/>
        </w:rPr>
        <w:tab/>
      </w:r>
      <w:r w:rsidR="0030064D" w:rsidRPr="006F7CE0">
        <w:rPr>
          <w:rFonts w:ascii="Times New Roman" w:hAnsi="Times New Roman" w:cs="Times New Roman"/>
          <w:bCs/>
          <w:color w:val="000000" w:themeColor="text1"/>
          <w:sz w:val="24"/>
          <w:szCs w:val="24"/>
        </w:rPr>
        <w:t xml:space="preserve">Location Map of the </w:t>
      </w:r>
      <w:r w:rsidR="006F7CE0" w:rsidRPr="006F7CE0">
        <w:rPr>
          <w:rFonts w:ascii="Times New Roman" w:hAnsi="Times New Roman" w:cs="Times New Roman"/>
          <w:bCs/>
          <w:color w:val="000000" w:themeColor="text1"/>
          <w:sz w:val="24"/>
          <w:szCs w:val="24"/>
        </w:rPr>
        <w:t>Nagardhan (G3)</w:t>
      </w:r>
      <w:r w:rsidR="0030064D" w:rsidRPr="006F7CE0">
        <w:rPr>
          <w:rFonts w:ascii="Times New Roman" w:hAnsi="Times New Roman" w:cs="Times New Roman"/>
          <w:bCs/>
          <w:color w:val="000000" w:themeColor="text1"/>
          <w:sz w:val="24"/>
          <w:szCs w:val="24"/>
        </w:rPr>
        <w:t xml:space="preserve"> Block for </w:t>
      </w:r>
      <w:proofErr w:type="spellStart"/>
      <w:r w:rsidR="0030064D" w:rsidRPr="006F7CE0">
        <w:rPr>
          <w:rFonts w:ascii="Times New Roman" w:hAnsi="Times New Roman" w:cs="Times New Roman"/>
          <w:bCs/>
          <w:color w:val="000000" w:themeColor="text1"/>
          <w:sz w:val="24"/>
          <w:szCs w:val="24"/>
        </w:rPr>
        <w:t>Managnese</w:t>
      </w:r>
      <w:proofErr w:type="spellEnd"/>
      <w:r w:rsidR="0030064D" w:rsidRPr="006F7CE0">
        <w:rPr>
          <w:rFonts w:ascii="Times New Roman" w:hAnsi="Times New Roman" w:cs="Times New Roman"/>
          <w:bCs/>
          <w:color w:val="000000" w:themeColor="text1"/>
          <w:sz w:val="24"/>
          <w:szCs w:val="24"/>
        </w:rPr>
        <w:t xml:space="preserve"> </w:t>
      </w:r>
      <w:r w:rsidR="0030064D" w:rsidRPr="006F7CE0">
        <w:rPr>
          <w:rFonts w:ascii="Times New Roman" w:hAnsi="Times New Roman" w:cs="Times New Roman"/>
          <w:color w:val="000000" w:themeColor="text1"/>
          <w:sz w:val="24"/>
          <w:szCs w:val="24"/>
        </w:rPr>
        <w:t>(</w:t>
      </w:r>
      <w:r w:rsidR="006F7CE0" w:rsidRPr="006F7CE0">
        <w:rPr>
          <w:rFonts w:ascii="Times New Roman" w:hAnsi="Times New Roman" w:cs="Times New Roman"/>
          <w:color w:val="000000" w:themeColor="text1"/>
          <w:sz w:val="24"/>
          <w:szCs w:val="24"/>
        </w:rPr>
        <w:t>2.00</w:t>
      </w:r>
      <w:r w:rsidR="0030064D" w:rsidRPr="006F7CE0">
        <w:rPr>
          <w:rFonts w:ascii="Times New Roman" w:hAnsi="Times New Roman" w:cs="Times New Roman"/>
          <w:color w:val="000000" w:themeColor="text1"/>
          <w:sz w:val="24"/>
          <w:szCs w:val="24"/>
        </w:rPr>
        <w:t xml:space="preserve"> SQ. KM) District- </w:t>
      </w:r>
      <w:r w:rsidR="006F7CE0" w:rsidRPr="006F7CE0">
        <w:rPr>
          <w:rFonts w:ascii="Times New Roman" w:hAnsi="Times New Roman" w:cs="Times New Roman"/>
          <w:color w:val="000000" w:themeColor="text1"/>
          <w:sz w:val="24"/>
          <w:szCs w:val="24"/>
        </w:rPr>
        <w:t>Nagpur</w:t>
      </w:r>
      <w:r w:rsidR="0030064D" w:rsidRPr="006F7CE0">
        <w:rPr>
          <w:rFonts w:ascii="Times New Roman" w:hAnsi="Times New Roman" w:cs="Times New Roman"/>
          <w:color w:val="000000" w:themeColor="text1"/>
          <w:sz w:val="24"/>
          <w:szCs w:val="24"/>
        </w:rPr>
        <w:t>, Ma</w:t>
      </w:r>
      <w:r w:rsidR="006F7CE0" w:rsidRPr="006F7CE0">
        <w:rPr>
          <w:rFonts w:ascii="Times New Roman" w:hAnsi="Times New Roman" w:cs="Times New Roman"/>
          <w:color w:val="000000" w:themeColor="text1"/>
          <w:sz w:val="24"/>
          <w:szCs w:val="24"/>
        </w:rPr>
        <w:t xml:space="preserve">harashtra </w:t>
      </w:r>
      <w:r w:rsidR="004E2A5A" w:rsidRPr="006F7CE0">
        <w:rPr>
          <w:rFonts w:ascii="Times New Roman" w:hAnsi="Times New Roman" w:cs="Times New Roman"/>
          <w:color w:val="000000" w:themeColor="text1"/>
          <w:sz w:val="24"/>
          <w:szCs w:val="24"/>
        </w:rPr>
        <w:t>is given as Plate-I.</w:t>
      </w:r>
    </w:p>
    <w:p w14:paraId="55524DBC" w14:textId="77777777" w:rsidR="00AC7766" w:rsidRPr="006F7CE0" w:rsidRDefault="00AC7766" w:rsidP="00AC7766">
      <w:pPr>
        <w:spacing w:after="0" w:line="360" w:lineRule="auto"/>
        <w:ind w:left="851" w:right="-45" w:hanging="851"/>
        <w:jc w:val="both"/>
        <w:rPr>
          <w:rFonts w:ascii="Times New Roman" w:eastAsia="Batang" w:hAnsi="Times New Roman" w:cs="Times New Roman"/>
          <w:b/>
          <w:color w:val="000000" w:themeColor="text1"/>
          <w:sz w:val="24"/>
          <w:szCs w:val="24"/>
        </w:rPr>
      </w:pPr>
    </w:p>
    <w:p w14:paraId="517D04D4" w14:textId="4DD0EB57" w:rsidR="00AC7766" w:rsidRPr="006F7CE0" w:rsidRDefault="00AC7766" w:rsidP="00AC7766">
      <w:pPr>
        <w:spacing w:after="0" w:line="360" w:lineRule="auto"/>
        <w:ind w:left="851" w:right="-45" w:hanging="851"/>
        <w:jc w:val="both"/>
        <w:rPr>
          <w:rFonts w:ascii="Times New Roman" w:hAnsi="Times New Roman" w:cs="Times New Roman"/>
          <w:color w:val="000000" w:themeColor="text1"/>
          <w:sz w:val="24"/>
          <w:szCs w:val="24"/>
        </w:rPr>
      </w:pPr>
      <w:r w:rsidRPr="006F7CE0">
        <w:rPr>
          <w:rFonts w:ascii="Times New Roman" w:eastAsia="Batang" w:hAnsi="Times New Roman" w:cs="Times New Roman"/>
          <w:b/>
          <w:color w:val="000000" w:themeColor="text1"/>
          <w:sz w:val="24"/>
          <w:szCs w:val="24"/>
        </w:rPr>
        <w:t>22.2.0</w:t>
      </w:r>
      <w:r w:rsidRPr="006F7CE0">
        <w:rPr>
          <w:rFonts w:ascii="Times New Roman" w:eastAsia="Batang" w:hAnsi="Times New Roman" w:cs="Times New Roman"/>
          <w:b/>
          <w:color w:val="000000" w:themeColor="text1"/>
          <w:sz w:val="24"/>
          <w:szCs w:val="24"/>
        </w:rPr>
        <w:tab/>
      </w:r>
      <w:r w:rsidR="0030064D" w:rsidRPr="006F7CE0">
        <w:rPr>
          <w:rFonts w:ascii="Times New Roman" w:hAnsi="Times New Roman" w:cs="Times New Roman"/>
          <w:color w:val="000000" w:themeColor="text1"/>
          <w:sz w:val="24"/>
          <w:szCs w:val="24"/>
        </w:rPr>
        <w:t xml:space="preserve">Regional Geological Map of </w:t>
      </w:r>
      <w:r w:rsidR="006F7CE0" w:rsidRPr="006F7CE0">
        <w:rPr>
          <w:rFonts w:ascii="Times New Roman" w:hAnsi="Times New Roman" w:cs="Times New Roman"/>
          <w:bCs/>
          <w:color w:val="000000" w:themeColor="text1"/>
          <w:sz w:val="24"/>
          <w:szCs w:val="24"/>
        </w:rPr>
        <w:t xml:space="preserve">Nagardhan (G3) Block for </w:t>
      </w:r>
      <w:proofErr w:type="spellStart"/>
      <w:r w:rsidR="006F7CE0" w:rsidRPr="006F7CE0">
        <w:rPr>
          <w:rFonts w:ascii="Times New Roman" w:hAnsi="Times New Roman" w:cs="Times New Roman"/>
          <w:bCs/>
          <w:color w:val="000000" w:themeColor="text1"/>
          <w:sz w:val="24"/>
          <w:szCs w:val="24"/>
        </w:rPr>
        <w:t>Managnese</w:t>
      </w:r>
      <w:proofErr w:type="spellEnd"/>
      <w:r w:rsidR="006F7CE0" w:rsidRPr="006F7CE0">
        <w:rPr>
          <w:rFonts w:ascii="Times New Roman" w:hAnsi="Times New Roman" w:cs="Times New Roman"/>
          <w:bCs/>
          <w:color w:val="000000" w:themeColor="text1"/>
          <w:sz w:val="24"/>
          <w:szCs w:val="24"/>
        </w:rPr>
        <w:t xml:space="preserve"> </w:t>
      </w:r>
      <w:r w:rsidR="006F7CE0" w:rsidRPr="006F7CE0">
        <w:rPr>
          <w:rFonts w:ascii="Times New Roman" w:hAnsi="Times New Roman" w:cs="Times New Roman"/>
          <w:color w:val="000000" w:themeColor="text1"/>
          <w:sz w:val="24"/>
          <w:szCs w:val="24"/>
        </w:rPr>
        <w:t xml:space="preserve">(2.00 SQ. KM) District- Nagpur, Maharashtra </w:t>
      </w:r>
      <w:r w:rsidR="0030064D" w:rsidRPr="006F7CE0">
        <w:rPr>
          <w:rFonts w:ascii="Times New Roman" w:hAnsi="Times New Roman" w:cs="Times New Roman"/>
          <w:color w:val="000000" w:themeColor="text1"/>
          <w:sz w:val="24"/>
          <w:szCs w:val="24"/>
        </w:rPr>
        <w:t>is given as Plate-II</w:t>
      </w:r>
    </w:p>
    <w:p w14:paraId="442F298F" w14:textId="77777777" w:rsidR="004E2A5A" w:rsidRPr="006F7CE0" w:rsidRDefault="004E2A5A" w:rsidP="00AC7766">
      <w:pPr>
        <w:spacing w:after="0" w:line="360" w:lineRule="auto"/>
        <w:ind w:left="851" w:right="-45" w:hanging="851"/>
        <w:jc w:val="both"/>
        <w:rPr>
          <w:rFonts w:ascii="Times New Roman" w:eastAsia="Batang" w:hAnsi="Times New Roman" w:cs="Times New Roman"/>
          <w:b/>
          <w:color w:val="000000" w:themeColor="text1"/>
          <w:sz w:val="24"/>
          <w:szCs w:val="24"/>
        </w:rPr>
      </w:pPr>
    </w:p>
    <w:p w14:paraId="605A260B" w14:textId="226312B2" w:rsidR="00AC7766" w:rsidRPr="006F7CE0" w:rsidRDefault="00AC7766" w:rsidP="00AC7766">
      <w:pPr>
        <w:spacing w:after="0" w:line="360" w:lineRule="auto"/>
        <w:ind w:left="851" w:right="-45" w:hanging="851"/>
        <w:jc w:val="both"/>
        <w:rPr>
          <w:rFonts w:ascii="Times New Roman" w:eastAsia="Batang" w:hAnsi="Times New Roman" w:cs="Times New Roman"/>
          <w:bCs/>
          <w:color w:val="000000" w:themeColor="text1"/>
          <w:sz w:val="24"/>
          <w:szCs w:val="24"/>
        </w:rPr>
      </w:pPr>
      <w:r w:rsidRPr="006F7CE0">
        <w:rPr>
          <w:rFonts w:ascii="Times New Roman" w:eastAsia="Batang" w:hAnsi="Times New Roman" w:cs="Times New Roman"/>
          <w:b/>
          <w:color w:val="000000" w:themeColor="text1"/>
          <w:sz w:val="24"/>
          <w:szCs w:val="24"/>
        </w:rPr>
        <w:t>22.3.0</w:t>
      </w:r>
      <w:r w:rsidRPr="006F7CE0">
        <w:rPr>
          <w:rFonts w:ascii="Times New Roman" w:eastAsia="Batang" w:hAnsi="Times New Roman" w:cs="Times New Roman"/>
          <w:b/>
          <w:color w:val="000000" w:themeColor="text1"/>
          <w:sz w:val="24"/>
          <w:szCs w:val="24"/>
        </w:rPr>
        <w:tab/>
      </w:r>
      <w:r w:rsidR="006F7CE0" w:rsidRPr="006F7CE0">
        <w:rPr>
          <w:rFonts w:ascii="Times New Roman" w:eastAsia="Batang" w:hAnsi="Times New Roman" w:cs="Times New Roman"/>
          <w:bCs/>
          <w:color w:val="000000" w:themeColor="text1"/>
          <w:sz w:val="24"/>
          <w:szCs w:val="24"/>
        </w:rPr>
        <w:t xml:space="preserve">Topographic &amp; </w:t>
      </w:r>
      <w:r w:rsidR="0030064D" w:rsidRPr="006F7CE0">
        <w:rPr>
          <w:rFonts w:ascii="Times New Roman" w:hAnsi="Times New Roman" w:cs="Times New Roman"/>
          <w:color w:val="000000" w:themeColor="text1"/>
          <w:sz w:val="24"/>
          <w:szCs w:val="24"/>
        </w:rPr>
        <w:t xml:space="preserve">Outcrop Map of </w:t>
      </w:r>
      <w:r w:rsidR="006F7CE0" w:rsidRPr="006F7CE0">
        <w:rPr>
          <w:rFonts w:ascii="Times New Roman" w:hAnsi="Times New Roman" w:cs="Times New Roman"/>
          <w:bCs/>
          <w:color w:val="000000" w:themeColor="text1"/>
          <w:sz w:val="24"/>
          <w:szCs w:val="24"/>
        </w:rPr>
        <w:t xml:space="preserve">Nagardhan (G3) Block for </w:t>
      </w:r>
      <w:proofErr w:type="spellStart"/>
      <w:r w:rsidR="006F7CE0" w:rsidRPr="006F7CE0">
        <w:rPr>
          <w:rFonts w:ascii="Times New Roman" w:hAnsi="Times New Roman" w:cs="Times New Roman"/>
          <w:bCs/>
          <w:color w:val="000000" w:themeColor="text1"/>
          <w:sz w:val="24"/>
          <w:szCs w:val="24"/>
        </w:rPr>
        <w:t>Managnese</w:t>
      </w:r>
      <w:proofErr w:type="spellEnd"/>
      <w:r w:rsidR="006F7CE0" w:rsidRPr="006F7CE0">
        <w:rPr>
          <w:rFonts w:ascii="Times New Roman" w:hAnsi="Times New Roman" w:cs="Times New Roman"/>
          <w:bCs/>
          <w:color w:val="000000" w:themeColor="text1"/>
          <w:sz w:val="24"/>
          <w:szCs w:val="24"/>
        </w:rPr>
        <w:t xml:space="preserve"> </w:t>
      </w:r>
      <w:r w:rsidR="006F7CE0" w:rsidRPr="006F7CE0">
        <w:rPr>
          <w:rFonts w:ascii="Times New Roman" w:hAnsi="Times New Roman" w:cs="Times New Roman"/>
          <w:color w:val="000000" w:themeColor="text1"/>
          <w:sz w:val="24"/>
          <w:szCs w:val="24"/>
        </w:rPr>
        <w:t xml:space="preserve">(2.00 SQ. KM) District- Nagpur, Maharashtra </w:t>
      </w:r>
      <w:r w:rsidR="004E2A5A" w:rsidRPr="006F7CE0">
        <w:rPr>
          <w:rFonts w:ascii="Times New Roman" w:hAnsi="Times New Roman" w:cs="Times New Roman"/>
          <w:color w:val="000000" w:themeColor="text1"/>
          <w:sz w:val="24"/>
          <w:szCs w:val="24"/>
        </w:rPr>
        <w:t>is given as Plate-III.</w:t>
      </w:r>
      <w:r w:rsidR="00F82387" w:rsidRPr="006F7CE0">
        <w:rPr>
          <w:rFonts w:ascii="Times New Roman" w:hAnsi="Times New Roman" w:cs="Times New Roman"/>
          <w:color w:val="000000" w:themeColor="text1"/>
          <w:sz w:val="24"/>
          <w:szCs w:val="24"/>
        </w:rPr>
        <w:t xml:space="preserve"> (Scale 1:</w:t>
      </w:r>
      <w:r w:rsidR="006F7CE0" w:rsidRPr="006F7CE0">
        <w:rPr>
          <w:rFonts w:ascii="Times New Roman" w:hAnsi="Times New Roman" w:cs="Times New Roman"/>
          <w:color w:val="000000" w:themeColor="text1"/>
          <w:sz w:val="24"/>
          <w:szCs w:val="24"/>
        </w:rPr>
        <w:t>4000</w:t>
      </w:r>
      <w:r w:rsidR="00F82387" w:rsidRPr="006F7CE0">
        <w:rPr>
          <w:rFonts w:ascii="Times New Roman" w:hAnsi="Times New Roman" w:cs="Times New Roman"/>
          <w:color w:val="000000" w:themeColor="text1"/>
          <w:sz w:val="24"/>
          <w:szCs w:val="24"/>
        </w:rPr>
        <w:t>)</w:t>
      </w:r>
    </w:p>
    <w:p w14:paraId="7D725EB1" w14:textId="77777777" w:rsidR="00AC7766" w:rsidRPr="006F7CE0" w:rsidRDefault="00AC7766" w:rsidP="00AC7766">
      <w:pPr>
        <w:spacing w:after="0" w:line="360" w:lineRule="auto"/>
        <w:ind w:left="851" w:right="-45" w:hanging="851"/>
        <w:jc w:val="both"/>
        <w:rPr>
          <w:rFonts w:ascii="Times New Roman" w:eastAsia="Batang" w:hAnsi="Times New Roman" w:cs="Times New Roman"/>
          <w:b/>
          <w:color w:val="000000" w:themeColor="text1"/>
          <w:sz w:val="24"/>
          <w:szCs w:val="24"/>
        </w:rPr>
      </w:pPr>
    </w:p>
    <w:p w14:paraId="27A79F51" w14:textId="74FB9563" w:rsidR="00AC7766" w:rsidRPr="006F7CE0" w:rsidRDefault="00AC7766" w:rsidP="00D90C87">
      <w:pPr>
        <w:spacing w:after="0" w:line="360" w:lineRule="auto"/>
        <w:ind w:left="851" w:hanging="851"/>
        <w:jc w:val="both"/>
        <w:rPr>
          <w:rFonts w:ascii="Times New Roman" w:hAnsi="Times New Roman" w:cs="Times New Roman"/>
          <w:color w:val="000000" w:themeColor="text1"/>
          <w:sz w:val="24"/>
          <w:szCs w:val="24"/>
        </w:rPr>
      </w:pPr>
      <w:r w:rsidRPr="006F7CE0">
        <w:rPr>
          <w:rFonts w:ascii="Times New Roman" w:eastAsia="Batang" w:hAnsi="Times New Roman" w:cs="Times New Roman"/>
          <w:b/>
          <w:color w:val="000000" w:themeColor="text1"/>
          <w:sz w:val="24"/>
          <w:szCs w:val="24"/>
        </w:rPr>
        <w:t>22.4.0</w:t>
      </w:r>
      <w:r w:rsidRPr="006F7CE0">
        <w:rPr>
          <w:rFonts w:ascii="Times New Roman" w:eastAsia="Batang" w:hAnsi="Times New Roman" w:cs="Times New Roman"/>
          <w:b/>
          <w:color w:val="000000" w:themeColor="text1"/>
          <w:sz w:val="24"/>
          <w:szCs w:val="24"/>
        </w:rPr>
        <w:tab/>
      </w:r>
      <w:r w:rsidR="004E2A5A" w:rsidRPr="006F7CE0">
        <w:rPr>
          <w:rFonts w:ascii="Times New Roman" w:hAnsi="Times New Roman" w:cs="Times New Roman"/>
          <w:color w:val="000000" w:themeColor="text1"/>
          <w:sz w:val="24"/>
          <w:szCs w:val="24"/>
        </w:rPr>
        <w:t xml:space="preserve">Interpreted Geological Map of </w:t>
      </w:r>
      <w:r w:rsidR="006F7CE0" w:rsidRPr="006F7CE0">
        <w:rPr>
          <w:rFonts w:ascii="Times New Roman" w:hAnsi="Times New Roman" w:cs="Times New Roman"/>
          <w:bCs/>
          <w:color w:val="000000" w:themeColor="text1"/>
          <w:sz w:val="24"/>
          <w:szCs w:val="24"/>
        </w:rPr>
        <w:t xml:space="preserve">Nagardhan (G3) Block for </w:t>
      </w:r>
      <w:proofErr w:type="spellStart"/>
      <w:r w:rsidR="006F7CE0" w:rsidRPr="006F7CE0">
        <w:rPr>
          <w:rFonts w:ascii="Times New Roman" w:hAnsi="Times New Roman" w:cs="Times New Roman"/>
          <w:bCs/>
          <w:color w:val="000000" w:themeColor="text1"/>
          <w:sz w:val="24"/>
          <w:szCs w:val="24"/>
        </w:rPr>
        <w:t>Managnese</w:t>
      </w:r>
      <w:proofErr w:type="spellEnd"/>
      <w:r w:rsidR="006F7CE0" w:rsidRPr="006F7CE0">
        <w:rPr>
          <w:rFonts w:ascii="Times New Roman" w:hAnsi="Times New Roman" w:cs="Times New Roman"/>
          <w:bCs/>
          <w:color w:val="000000" w:themeColor="text1"/>
          <w:sz w:val="24"/>
          <w:szCs w:val="24"/>
        </w:rPr>
        <w:t xml:space="preserve"> </w:t>
      </w:r>
      <w:r w:rsidR="006F7CE0" w:rsidRPr="006F7CE0">
        <w:rPr>
          <w:rFonts w:ascii="Times New Roman" w:hAnsi="Times New Roman" w:cs="Times New Roman"/>
          <w:color w:val="000000" w:themeColor="text1"/>
          <w:sz w:val="24"/>
          <w:szCs w:val="24"/>
        </w:rPr>
        <w:t xml:space="preserve">(2.00 SQ. KM) District- Nagpur, Maharashtra </w:t>
      </w:r>
      <w:r w:rsidR="00D90C87" w:rsidRPr="006F7CE0">
        <w:rPr>
          <w:rFonts w:ascii="Times New Roman" w:hAnsi="Times New Roman" w:cs="Times New Roman"/>
          <w:color w:val="000000" w:themeColor="text1"/>
          <w:sz w:val="24"/>
          <w:szCs w:val="24"/>
        </w:rPr>
        <w:t>is given as Plate-I</w:t>
      </w:r>
      <w:r w:rsidR="004E2A5A" w:rsidRPr="006F7CE0">
        <w:rPr>
          <w:rFonts w:ascii="Times New Roman" w:hAnsi="Times New Roman" w:cs="Times New Roman"/>
          <w:color w:val="000000" w:themeColor="text1"/>
          <w:sz w:val="24"/>
          <w:szCs w:val="24"/>
        </w:rPr>
        <w:t>V</w:t>
      </w:r>
      <w:r w:rsidR="00D90C87" w:rsidRPr="006F7CE0">
        <w:rPr>
          <w:rFonts w:ascii="Times New Roman" w:hAnsi="Times New Roman" w:cs="Times New Roman"/>
          <w:color w:val="000000" w:themeColor="text1"/>
          <w:sz w:val="24"/>
          <w:szCs w:val="24"/>
        </w:rPr>
        <w:t xml:space="preserve">. </w:t>
      </w:r>
      <w:r w:rsidRPr="006F7CE0">
        <w:rPr>
          <w:rFonts w:ascii="Times New Roman" w:hAnsi="Times New Roman" w:cs="Times New Roman"/>
          <w:color w:val="000000" w:themeColor="text1"/>
          <w:sz w:val="24"/>
          <w:szCs w:val="24"/>
        </w:rPr>
        <w:t xml:space="preserve"> </w:t>
      </w:r>
      <w:r w:rsidR="000E23A2" w:rsidRPr="006F7CE0">
        <w:rPr>
          <w:rFonts w:ascii="Times New Roman" w:hAnsi="Times New Roman" w:cs="Times New Roman"/>
          <w:color w:val="000000" w:themeColor="text1"/>
          <w:sz w:val="24"/>
          <w:szCs w:val="24"/>
        </w:rPr>
        <w:t>(Scale 1:</w:t>
      </w:r>
      <w:r w:rsidR="006F7CE0" w:rsidRPr="006F7CE0">
        <w:rPr>
          <w:rFonts w:ascii="Times New Roman" w:hAnsi="Times New Roman" w:cs="Times New Roman"/>
          <w:color w:val="000000" w:themeColor="text1"/>
          <w:sz w:val="24"/>
          <w:szCs w:val="24"/>
        </w:rPr>
        <w:t>4000</w:t>
      </w:r>
      <w:r w:rsidR="000E23A2" w:rsidRPr="006F7CE0">
        <w:rPr>
          <w:rFonts w:ascii="Times New Roman" w:hAnsi="Times New Roman" w:cs="Times New Roman"/>
          <w:color w:val="000000" w:themeColor="text1"/>
          <w:sz w:val="24"/>
          <w:szCs w:val="24"/>
        </w:rPr>
        <w:t>)</w:t>
      </w:r>
    </w:p>
    <w:p w14:paraId="5FCFDD8F" w14:textId="77777777" w:rsidR="006F7CE0" w:rsidRPr="006F7CE0" w:rsidRDefault="006F7CE0" w:rsidP="00D90C87">
      <w:pPr>
        <w:spacing w:after="0" w:line="360" w:lineRule="auto"/>
        <w:ind w:left="851" w:hanging="851"/>
        <w:jc w:val="both"/>
        <w:rPr>
          <w:rFonts w:ascii="Times New Roman" w:hAnsi="Times New Roman" w:cs="Times New Roman"/>
          <w:color w:val="000000" w:themeColor="text1"/>
          <w:sz w:val="24"/>
          <w:szCs w:val="24"/>
        </w:rPr>
      </w:pPr>
    </w:p>
    <w:p w14:paraId="38A1C227" w14:textId="7F4CE5CE" w:rsidR="006F7CE0" w:rsidRDefault="006F7CE0" w:rsidP="00D90C87">
      <w:pPr>
        <w:spacing w:after="0" w:line="360" w:lineRule="auto"/>
        <w:ind w:left="851" w:hanging="851"/>
        <w:jc w:val="both"/>
        <w:rPr>
          <w:rFonts w:ascii="Times New Roman" w:hAnsi="Times New Roman" w:cs="Times New Roman"/>
          <w:color w:val="000000" w:themeColor="text1"/>
          <w:sz w:val="24"/>
          <w:szCs w:val="24"/>
        </w:rPr>
      </w:pPr>
      <w:r w:rsidRPr="006F7CE0">
        <w:rPr>
          <w:rFonts w:ascii="Times New Roman" w:hAnsi="Times New Roman" w:cs="Times New Roman"/>
          <w:b/>
          <w:bCs/>
          <w:color w:val="000000" w:themeColor="text1"/>
          <w:sz w:val="24"/>
          <w:szCs w:val="24"/>
        </w:rPr>
        <w:t>22.5.0</w:t>
      </w:r>
      <w:r w:rsidRPr="006F7CE0">
        <w:rPr>
          <w:rFonts w:ascii="Times New Roman" w:hAnsi="Times New Roman" w:cs="Times New Roman"/>
          <w:color w:val="000000" w:themeColor="text1"/>
          <w:sz w:val="24"/>
          <w:szCs w:val="24"/>
        </w:rPr>
        <w:tab/>
        <w:t xml:space="preserve">Geological Cross section along S1, S2 &amp; S3 of Nagardhan (G3) Block for </w:t>
      </w:r>
      <w:proofErr w:type="spellStart"/>
      <w:r w:rsidRPr="006F7CE0">
        <w:rPr>
          <w:rFonts w:ascii="Times New Roman" w:hAnsi="Times New Roman" w:cs="Times New Roman"/>
          <w:color w:val="000000" w:themeColor="text1"/>
          <w:sz w:val="24"/>
          <w:szCs w:val="24"/>
        </w:rPr>
        <w:t>Managnese</w:t>
      </w:r>
      <w:proofErr w:type="spellEnd"/>
      <w:r w:rsidRPr="006F7CE0">
        <w:rPr>
          <w:rFonts w:ascii="Times New Roman" w:hAnsi="Times New Roman" w:cs="Times New Roman"/>
          <w:color w:val="000000" w:themeColor="text1"/>
          <w:sz w:val="24"/>
          <w:szCs w:val="24"/>
        </w:rPr>
        <w:t xml:space="preserve"> (2.00 SQ. KM) District</w:t>
      </w:r>
      <w:r w:rsidR="001F0F71">
        <w:rPr>
          <w:rFonts w:ascii="Times New Roman" w:hAnsi="Times New Roman" w:cs="Times New Roman"/>
          <w:color w:val="000000" w:themeColor="text1"/>
          <w:sz w:val="24"/>
          <w:szCs w:val="24"/>
        </w:rPr>
        <w:t xml:space="preserve"> </w:t>
      </w:r>
      <w:r w:rsidRPr="006F7CE0">
        <w:rPr>
          <w:rFonts w:ascii="Times New Roman" w:hAnsi="Times New Roman" w:cs="Times New Roman"/>
          <w:color w:val="000000" w:themeColor="text1"/>
          <w:sz w:val="24"/>
          <w:szCs w:val="24"/>
        </w:rPr>
        <w:t>- Nagpur, Maharashtra is given as Plate-V.  (Scale 1:</w:t>
      </w:r>
      <w:r w:rsidR="00391B63">
        <w:rPr>
          <w:rFonts w:ascii="Times New Roman" w:hAnsi="Times New Roman" w:cs="Times New Roman"/>
          <w:color w:val="000000" w:themeColor="text1"/>
          <w:sz w:val="24"/>
          <w:szCs w:val="24"/>
        </w:rPr>
        <w:t>5</w:t>
      </w:r>
      <w:r w:rsidRPr="006F7CE0">
        <w:rPr>
          <w:rFonts w:ascii="Times New Roman" w:hAnsi="Times New Roman" w:cs="Times New Roman"/>
          <w:color w:val="000000" w:themeColor="text1"/>
          <w:sz w:val="24"/>
          <w:szCs w:val="24"/>
        </w:rPr>
        <w:t>00)</w:t>
      </w:r>
    </w:p>
    <w:p w14:paraId="330D89D6" w14:textId="77777777" w:rsidR="00391B63" w:rsidRPr="00391B63" w:rsidRDefault="00391B63" w:rsidP="00D90C87">
      <w:pPr>
        <w:spacing w:after="0" w:line="360" w:lineRule="auto"/>
        <w:ind w:left="851" w:hanging="851"/>
        <w:jc w:val="both"/>
        <w:rPr>
          <w:rFonts w:ascii="Times New Roman" w:hAnsi="Times New Roman" w:cs="Times New Roman"/>
          <w:color w:val="000000" w:themeColor="text1"/>
          <w:sz w:val="24"/>
          <w:szCs w:val="24"/>
          <w:lang w:val="en-IN"/>
        </w:rPr>
      </w:pPr>
    </w:p>
    <w:p w14:paraId="0650FC2A" w14:textId="5895943F" w:rsidR="00391B63" w:rsidRDefault="00391B63" w:rsidP="00391B63">
      <w:pPr>
        <w:spacing w:after="0" w:line="360" w:lineRule="auto"/>
        <w:ind w:left="851" w:hanging="851"/>
        <w:jc w:val="both"/>
        <w:rPr>
          <w:rFonts w:ascii="Times New Roman" w:hAnsi="Times New Roman" w:cs="Times New Roman"/>
          <w:color w:val="000000" w:themeColor="text1"/>
          <w:sz w:val="24"/>
          <w:szCs w:val="24"/>
        </w:rPr>
      </w:pPr>
      <w:r w:rsidRPr="006F7CE0">
        <w:rPr>
          <w:rFonts w:ascii="Times New Roman" w:hAnsi="Times New Roman" w:cs="Times New Roman"/>
          <w:b/>
          <w:bCs/>
          <w:color w:val="000000" w:themeColor="text1"/>
          <w:sz w:val="24"/>
          <w:szCs w:val="24"/>
        </w:rPr>
        <w:t>22.</w:t>
      </w:r>
      <w:r>
        <w:rPr>
          <w:rFonts w:ascii="Times New Roman" w:hAnsi="Times New Roman" w:cs="Times New Roman"/>
          <w:b/>
          <w:bCs/>
          <w:color w:val="000000" w:themeColor="text1"/>
          <w:sz w:val="24"/>
          <w:szCs w:val="24"/>
        </w:rPr>
        <w:t>6</w:t>
      </w:r>
      <w:r w:rsidRPr="006F7CE0">
        <w:rPr>
          <w:rFonts w:ascii="Times New Roman" w:hAnsi="Times New Roman" w:cs="Times New Roman"/>
          <w:b/>
          <w:bCs/>
          <w:color w:val="000000" w:themeColor="text1"/>
          <w:sz w:val="24"/>
          <w:szCs w:val="24"/>
        </w:rPr>
        <w:t>.0</w:t>
      </w:r>
      <w:r w:rsidRPr="006F7CE0">
        <w:rPr>
          <w:rFonts w:ascii="Times New Roman" w:hAnsi="Times New Roman" w:cs="Times New Roman"/>
          <w:color w:val="000000" w:themeColor="text1"/>
          <w:sz w:val="24"/>
          <w:szCs w:val="24"/>
        </w:rPr>
        <w:tab/>
      </w:r>
      <w:r w:rsidR="00D56842" w:rsidRPr="00391B63">
        <w:rPr>
          <w:rFonts w:ascii="Times New Roman" w:hAnsi="Times New Roman" w:cs="Times New Roman"/>
          <w:color w:val="000000" w:themeColor="text1"/>
          <w:sz w:val="24"/>
          <w:szCs w:val="24"/>
        </w:rPr>
        <w:t xml:space="preserve">Trench Profile Along Trenches </w:t>
      </w:r>
      <w:r w:rsidRPr="00391B63">
        <w:rPr>
          <w:rFonts w:ascii="Times New Roman" w:hAnsi="Times New Roman" w:cs="Times New Roman"/>
          <w:color w:val="000000" w:themeColor="text1"/>
          <w:sz w:val="24"/>
          <w:szCs w:val="24"/>
        </w:rPr>
        <w:t>- Trench 1, Trench 2, Trench 3, Trench</w:t>
      </w:r>
      <w:r w:rsidR="00D56842">
        <w:rPr>
          <w:rFonts w:ascii="Times New Roman" w:hAnsi="Times New Roman" w:cs="Times New Roman"/>
          <w:color w:val="000000" w:themeColor="text1"/>
          <w:sz w:val="24"/>
          <w:szCs w:val="24"/>
        </w:rPr>
        <w:t xml:space="preserve"> </w:t>
      </w:r>
      <w:r w:rsidRPr="00391B63">
        <w:rPr>
          <w:rFonts w:ascii="Times New Roman" w:hAnsi="Times New Roman" w:cs="Times New Roman"/>
          <w:color w:val="000000" w:themeColor="text1"/>
          <w:sz w:val="24"/>
          <w:szCs w:val="24"/>
        </w:rPr>
        <w:t>4 and Trench 5</w:t>
      </w:r>
      <w:r w:rsidRPr="006F7CE0">
        <w:rPr>
          <w:rFonts w:ascii="Times New Roman" w:hAnsi="Times New Roman" w:cs="Times New Roman"/>
          <w:color w:val="000000" w:themeColor="text1"/>
          <w:sz w:val="24"/>
          <w:szCs w:val="24"/>
        </w:rPr>
        <w:t xml:space="preserve"> of Nagardhan (G3) Block for </w:t>
      </w:r>
      <w:proofErr w:type="spellStart"/>
      <w:r w:rsidRPr="006F7CE0">
        <w:rPr>
          <w:rFonts w:ascii="Times New Roman" w:hAnsi="Times New Roman" w:cs="Times New Roman"/>
          <w:color w:val="000000" w:themeColor="text1"/>
          <w:sz w:val="24"/>
          <w:szCs w:val="24"/>
        </w:rPr>
        <w:t>Managnese</w:t>
      </w:r>
      <w:proofErr w:type="spellEnd"/>
      <w:r w:rsidRPr="006F7CE0">
        <w:rPr>
          <w:rFonts w:ascii="Times New Roman" w:hAnsi="Times New Roman" w:cs="Times New Roman"/>
          <w:color w:val="000000" w:themeColor="text1"/>
          <w:sz w:val="24"/>
          <w:szCs w:val="24"/>
        </w:rPr>
        <w:t xml:space="preserve"> (2.00 SQ. KM) District</w:t>
      </w:r>
      <w:r>
        <w:rPr>
          <w:rFonts w:ascii="Times New Roman" w:hAnsi="Times New Roman" w:cs="Times New Roman"/>
          <w:color w:val="000000" w:themeColor="text1"/>
          <w:sz w:val="24"/>
          <w:szCs w:val="24"/>
        </w:rPr>
        <w:t xml:space="preserve"> </w:t>
      </w:r>
      <w:r w:rsidRPr="006F7CE0">
        <w:rPr>
          <w:rFonts w:ascii="Times New Roman" w:hAnsi="Times New Roman" w:cs="Times New Roman"/>
          <w:color w:val="000000" w:themeColor="text1"/>
          <w:sz w:val="24"/>
          <w:szCs w:val="24"/>
        </w:rPr>
        <w:t>- Nagpur, Maharashtra is given as Plate-V.  (Scale 1:</w:t>
      </w:r>
      <w:r>
        <w:rPr>
          <w:rFonts w:ascii="Times New Roman" w:hAnsi="Times New Roman" w:cs="Times New Roman"/>
          <w:color w:val="000000" w:themeColor="text1"/>
          <w:sz w:val="24"/>
          <w:szCs w:val="24"/>
        </w:rPr>
        <w:t>1</w:t>
      </w:r>
      <w:r w:rsidRPr="006F7CE0">
        <w:rPr>
          <w:rFonts w:ascii="Times New Roman" w:hAnsi="Times New Roman" w:cs="Times New Roman"/>
          <w:color w:val="000000" w:themeColor="text1"/>
          <w:sz w:val="24"/>
          <w:szCs w:val="24"/>
        </w:rPr>
        <w:t>00)</w:t>
      </w:r>
    </w:p>
    <w:p w14:paraId="6497B95F" w14:textId="77777777" w:rsidR="00AC7766" w:rsidRPr="00415BA4" w:rsidRDefault="00AC7766" w:rsidP="00AC7766">
      <w:pPr>
        <w:spacing w:after="0" w:line="360" w:lineRule="auto"/>
        <w:ind w:left="851" w:hanging="851"/>
        <w:jc w:val="both"/>
        <w:rPr>
          <w:rFonts w:ascii="Times New Roman" w:hAnsi="Times New Roman" w:cs="Times New Roman"/>
          <w:sz w:val="24"/>
          <w:szCs w:val="24"/>
          <w:highlight w:val="yellow"/>
        </w:rPr>
      </w:pPr>
    </w:p>
    <w:p w14:paraId="2BAF4E46" w14:textId="77777777" w:rsidR="00B61835" w:rsidRPr="00415BA4" w:rsidRDefault="00AC7766" w:rsidP="00AC7766">
      <w:pPr>
        <w:rPr>
          <w:rFonts w:ascii="Times New Roman" w:hAnsi="Times New Roman" w:cs="Times New Roman"/>
          <w:b/>
          <w:bCs/>
          <w:sz w:val="24"/>
          <w:szCs w:val="24"/>
          <w:highlight w:val="yellow"/>
          <w:lang w:bidi="hi-IN"/>
        </w:rPr>
        <w:sectPr w:rsidR="00B61835" w:rsidRPr="00415BA4" w:rsidSect="000C0E91">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r w:rsidRPr="00415BA4">
        <w:rPr>
          <w:rFonts w:ascii="Times New Roman" w:hAnsi="Times New Roman" w:cs="Times New Roman"/>
          <w:b/>
          <w:bCs/>
          <w:sz w:val="24"/>
          <w:szCs w:val="24"/>
          <w:highlight w:val="yellow"/>
          <w:lang w:bidi="hi-IN"/>
        </w:rPr>
        <w:br w:type="page"/>
      </w:r>
    </w:p>
    <w:p w14:paraId="7F5AA852" w14:textId="77777777" w:rsidR="00AC7766" w:rsidRPr="000D3327" w:rsidRDefault="00AC7766" w:rsidP="00AC7766">
      <w:pPr>
        <w:rPr>
          <w:rFonts w:ascii="Times New Roman" w:hAnsi="Times New Roman" w:cs="Times New Roman"/>
          <w:b/>
          <w:bCs/>
          <w:sz w:val="24"/>
          <w:szCs w:val="24"/>
          <w:lang w:bidi="hi-IN"/>
        </w:rPr>
      </w:pPr>
    </w:p>
    <w:p w14:paraId="53F84A46" w14:textId="77777777" w:rsidR="00AC7766" w:rsidRPr="000D3327" w:rsidRDefault="00AC7766">
      <w:pPr>
        <w:pStyle w:val="Heading1"/>
        <w:numPr>
          <w:ilvl w:val="0"/>
          <w:numId w:val="25"/>
        </w:numPr>
      </w:pPr>
    </w:p>
    <w:p w14:paraId="77463C43" w14:textId="77777777" w:rsidR="00AC7766" w:rsidRPr="000D3327" w:rsidRDefault="00AC7766" w:rsidP="00C10871">
      <w:pPr>
        <w:pStyle w:val="Heading1"/>
        <w:ind w:left="1080" w:firstLine="360"/>
        <w:jc w:val="left"/>
      </w:pPr>
      <w:r w:rsidRPr="000D3327">
        <w:t>ANNEXURE / ENCLOSURES TO THE REPORT</w:t>
      </w:r>
    </w:p>
    <w:p w14:paraId="5C82D890" w14:textId="77777777" w:rsidR="00AC7766" w:rsidRPr="000D3327" w:rsidRDefault="00AC7766" w:rsidP="00AC7766">
      <w:pPr>
        <w:spacing w:after="0" w:line="360" w:lineRule="auto"/>
        <w:ind w:left="851" w:right="-45" w:hanging="851"/>
        <w:jc w:val="both"/>
        <w:rPr>
          <w:rFonts w:ascii="Times New Roman" w:hAnsi="Times New Roman" w:cs="Times New Roman"/>
          <w:b/>
          <w:bCs/>
          <w:sz w:val="28"/>
          <w:szCs w:val="28"/>
        </w:rPr>
      </w:pPr>
    </w:p>
    <w:p w14:paraId="22BB00D4" w14:textId="77777777" w:rsidR="00AC7766" w:rsidRPr="000D3327" w:rsidRDefault="00AC7766" w:rsidP="00AC7766">
      <w:pPr>
        <w:spacing w:after="0" w:line="360" w:lineRule="auto"/>
        <w:ind w:left="851" w:right="-45" w:hanging="851"/>
        <w:jc w:val="both"/>
        <w:rPr>
          <w:rFonts w:ascii="Times New Roman" w:hAnsi="Times New Roman" w:cs="Times New Roman"/>
          <w:sz w:val="24"/>
          <w:szCs w:val="24"/>
        </w:rPr>
      </w:pPr>
      <w:r w:rsidRPr="000D3327">
        <w:rPr>
          <w:rFonts w:ascii="Times New Roman" w:hAnsi="Times New Roman" w:cs="Times New Roman"/>
          <w:sz w:val="24"/>
          <w:szCs w:val="24"/>
        </w:rPr>
        <w:t>23.1.0</w:t>
      </w:r>
      <w:r w:rsidRPr="000D3327">
        <w:rPr>
          <w:rFonts w:ascii="Times New Roman" w:hAnsi="Times New Roman" w:cs="Times New Roman"/>
          <w:sz w:val="24"/>
          <w:szCs w:val="24"/>
        </w:rPr>
        <w:tab/>
        <w:t>The report includes all the relevant annexure and maps/plans, sections photographs &amp; photomicrograph etc.</w:t>
      </w:r>
    </w:p>
    <w:p w14:paraId="7B1B89CC" w14:textId="77777777" w:rsidR="00B61835" w:rsidRPr="00415BA4" w:rsidRDefault="00B61835" w:rsidP="00AC7766">
      <w:pPr>
        <w:rPr>
          <w:rFonts w:ascii="Times New Roman" w:hAnsi="Times New Roman" w:cs="Times New Roman"/>
          <w:b/>
          <w:bCs/>
          <w:sz w:val="28"/>
          <w:szCs w:val="28"/>
          <w:highlight w:val="yellow"/>
        </w:rPr>
      </w:pPr>
    </w:p>
    <w:p w14:paraId="6A824D92" w14:textId="77777777" w:rsidR="000D6DAE" w:rsidRPr="00415BA4" w:rsidRDefault="000D6DAE" w:rsidP="00AC7766">
      <w:pPr>
        <w:rPr>
          <w:rFonts w:ascii="Times New Roman" w:hAnsi="Times New Roman" w:cs="Times New Roman"/>
          <w:b/>
          <w:bCs/>
          <w:sz w:val="28"/>
          <w:szCs w:val="28"/>
          <w:highlight w:val="yellow"/>
        </w:rPr>
      </w:pPr>
    </w:p>
    <w:p w14:paraId="23E6BAA0" w14:textId="77777777" w:rsidR="000D6DAE" w:rsidRPr="00415BA4" w:rsidRDefault="000D6DAE" w:rsidP="00AC7766">
      <w:pPr>
        <w:rPr>
          <w:rFonts w:ascii="Times New Roman" w:hAnsi="Times New Roman" w:cs="Times New Roman"/>
          <w:b/>
          <w:bCs/>
          <w:sz w:val="28"/>
          <w:szCs w:val="28"/>
          <w:highlight w:val="yellow"/>
        </w:rPr>
      </w:pPr>
    </w:p>
    <w:p w14:paraId="659244C5" w14:textId="77777777" w:rsidR="000D6DAE" w:rsidRPr="00415BA4" w:rsidRDefault="000D6DAE" w:rsidP="00AC7766">
      <w:pPr>
        <w:rPr>
          <w:rFonts w:ascii="Times New Roman" w:hAnsi="Times New Roman" w:cs="Times New Roman"/>
          <w:b/>
          <w:bCs/>
          <w:sz w:val="28"/>
          <w:szCs w:val="28"/>
          <w:highlight w:val="yellow"/>
        </w:rPr>
      </w:pPr>
    </w:p>
    <w:p w14:paraId="37651FB2" w14:textId="77777777" w:rsidR="000D6DAE" w:rsidRPr="00415BA4" w:rsidRDefault="000D6DAE" w:rsidP="00AC7766">
      <w:pPr>
        <w:rPr>
          <w:rFonts w:ascii="Times New Roman" w:hAnsi="Times New Roman" w:cs="Times New Roman"/>
          <w:b/>
          <w:bCs/>
          <w:sz w:val="28"/>
          <w:szCs w:val="28"/>
          <w:highlight w:val="yellow"/>
        </w:rPr>
      </w:pPr>
    </w:p>
    <w:p w14:paraId="3D7DB93E" w14:textId="77777777" w:rsidR="000D6DAE" w:rsidRPr="00415BA4" w:rsidRDefault="000D6DAE" w:rsidP="00AC7766">
      <w:pPr>
        <w:rPr>
          <w:rFonts w:ascii="Times New Roman" w:hAnsi="Times New Roman" w:cs="Times New Roman"/>
          <w:b/>
          <w:bCs/>
          <w:sz w:val="28"/>
          <w:szCs w:val="28"/>
          <w:highlight w:val="yellow"/>
        </w:rPr>
      </w:pPr>
    </w:p>
    <w:p w14:paraId="1B38679A" w14:textId="77777777" w:rsidR="000D6DAE" w:rsidRPr="00415BA4" w:rsidRDefault="000D6DAE" w:rsidP="00AC7766">
      <w:pPr>
        <w:rPr>
          <w:rFonts w:ascii="Times New Roman" w:hAnsi="Times New Roman" w:cs="Times New Roman"/>
          <w:b/>
          <w:bCs/>
          <w:sz w:val="28"/>
          <w:szCs w:val="28"/>
          <w:highlight w:val="yellow"/>
        </w:rPr>
      </w:pPr>
    </w:p>
    <w:p w14:paraId="5DEB3DE2" w14:textId="77777777" w:rsidR="000D6DAE" w:rsidRPr="00415BA4" w:rsidRDefault="000D6DAE" w:rsidP="00AC7766">
      <w:pPr>
        <w:rPr>
          <w:rFonts w:ascii="Times New Roman" w:hAnsi="Times New Roman" w:cs="Times New Roman"/>
          <w:b/>
          <w:bCs/>
          <w:sz w:val="28"/>
          <w:szCs w:val="28"/>
          <w:highlight w:val="yellow"/>
        </w:rPr>
      </w:pPr>
    </w:p>
    <w:p w14:paraId="24B1F71F" w14:textId="77777777" w:rsidR="000D6DAE" w:rsidRPr="00415BA4" w:rsidRDefault="000D6DAE" w:rsidP="00AC7766">
      <w:pPr>
        <w:rPr>
          <w:rFonts w:ascii="Times New Roman" w:hAnsi="Times New Roman" w:cs="Times New Roman"/>
          <w:b/>
          <w:bCs/>
          <w:sz w:val="28"/>
          <w:szCs w:val="28"/>
          <w:highlight w:val="yellow"/>
        </w:rPr>
      </w:pPr>
    </w:p>
    <w:p w14:paraId="5A6228F1" w14:textId="77777777" w:rsidR="000D6DAE" w:rsidRPr="00415BA4" w:rsidRDefault="000D6DAE" w:rsidP="00AC7766">
      <w:pPr>
        <w:rPr>
          <w:rFonts w:ascii="Times New Roman" w:hAnsi="Times New Roman" w:cs="Times New Roman"/>
          <w:b/>
          <w:bCs/>
          <w:sz w:val="28"/>
          <w:szCs w:val="28"/>
          <w:highlight w:val="yellow"/>
        </w:rPr>
      </w:pPr>
    </w:p>
    <w:p w14:paraId="02C986BD" w14:textId="77777777" w:rsidR="000D6DAE" w:rsidRPr="00415BA4" w:rsidRDefault="000D6DAE" w:rsidP="00AC7766">
      <w:pPr>
        <w:rPr>
          <w:rFonts w:ascii="Times New Roman" w:hAnsi="Times New Roman" w:cs="Times New Roman"/>
          <w:b/>
          <w:bCs/>
          <w:sz w:val="28"/>
          <w:szCs w:val="28"/>
          <w:highlight w:val="yellow"/>
        </w:rPr>
      </w:pPr>
    </w:p>
    <w:p w14:paraId="0842A454" w14:textId="77777777" w:rsidR="000D6DAE" w:rsidRPr="00415BA4" w:rsidRDefault="000D6DAE" w:rsidP="00AC7766">
      <w:pPr>
        <w:rPr>
          <w:rFonts w:ascii="Times New Roman" w:hAnsi="Times New Roman" w:cs="Times New Roman"/>
          <w:b/>
          <w:bCs/>
          <w:sz w:val="28"/>
          <w:szCs w:val="28"/>
          <w:highlight w:val="yellow"/>
        </w:rPr>
      </w:pPr>
    </w:p>
    <w:p w14:paraId="7FA6EFAC" w14:textId="77777777" w:rsidR="000D6DAE" w:rsidRPr="00415BA4" w:rsidRDefault="000D6DAE" w:rsidP="00AC7766">
      <w:pPr>
        <w:rPr>
          <w:rFonts w:ascii="Times New Roman" w:hAnsi="Times New Roman" w:cs="Times New Roman"/>
          <w:b/>
          <w:bCs/>
          <w:sz w:val="28"/>
          <w:szCs w:val="28"/>
          <w:highlight w:val="yellow"/>
        </w:rPr>
      </w:pPr>
    </w:p>
    <w:p w14:paraId="4245A36B" w14:textId="77777777" w:rsidR="000D6DAE" w:rsidRPr="00415BA4" w:rsidRDefault="000D6DAE" w:rsidP="00AC7766">
      <w:pPr>
        <w:rPr>
          <w:rFonts w:ascii="Times New Roman" w:hAnsi="Times New Roman" w:cs="Times New Roman"/>
          <w:b/>
          <w:bCs/>
          <w:sz w:val="28"/>
          <w:szCs w:val="28"/>
          <w:highlight w:val="yellow"/>
        </w:rPr>
      </w:pPr>
    </w:p>
    <w:p w14:paraId="049B19DD" w14:textId="77777777" w:rsidR="000D6DAE" w:rsidRPr="00415BA4" w:rsidRDefault="000D6DAE" w:rsidP="00AC7766">
      <w:pPr>
        <w:rPr>
          <w:rFonts w:ascii="Times New Roman" w:hAnsi="Times New Roman" w:cs="Times New Roman"/>
          <w:b/>
          <w:bCs/>
          <w:sz w:val="28"/>
          <w:szCs w:val="28"/>
          <w:highlight w:val="yellow"/>
        </w:rPr>
      </w:pPr>
    </w:p>
    <w:p w14:paraId="4D3BEC88" w14:textId="77777777" w:rsidR="000D6DAE" w:rsidRPr="00415BA4" w:rsidRDefault="000D6DAE" w:rsidP="00AC7766">
      <w:pPr>
        <w:rPr>
          <w:rFonts w:ascii="Times New Roman" w:hAnsi="Times New Roman" w:cs="Times New Roman"/>
          <w:b/>
          <w:bCs/>
          <w:sz w:val="28"/>
          <w:szCs w:val="28"/>
          <w:highlight w:val="yellow"/>
        </w:rPr>
      </w:pPr>
    </w:p>
    <w:p w14:paraId="0EEDEE8F" w14:textId="77777777" w:rsidR="000D6DAE" w:rsidRPr="00415BA4" w:rsidRDefault="000D6DAE" w:rsidP="00AC7766">
      <w:pPr>
        <w:rPr>
          <w:rFonts w:ascii="Times New Roman" w:hAnsi="Times New Roman" w:cs="Times New Roman"/>
          <w:b/>
          <w:bCs/>
          <w:sz w:val="28"/>
          <w:szCs w:val="28"/>
          <w:highlight w:val="yellow"/>
        </w:rPr>
      </w:pPr>
    </w:p>
    <w:p w14:paraId="58E58C8F" w14:textId="77777777" w:rsidR="000D6DAE" w:rsidRPr="00415BA4" w:rsidRDefault="000D6DAE" w:rsidP="00AC7766">
      <w:pPr>
        <w:rPr>
          <w:rFonts w:ascii="Times New Roman" w:hAnsi="Times New Roman" w:cs="Times New Roman"/>
          <w:b/>
          <w:bCs/>
          <w:sz w:val="28"/>
          <w:szCs w:val="28"/>
          <w:highlight w:val="yellow"/>
        </w:rPr>
      </w:pPr>
    </w:p>
    <w:p w14:paraId="794E3505" w14:textId="77777777" w:rsidR="000D6DAE" w:rsidRPr="00415BA4" w:rsidRDefault="000D6DAE" w:rsidP="00AC7766">
      <w:pPr>
        <w:rPr>
          <w:rFonts w:ascii="Times New Roman" w:hAnsi="Times New Roman" w:cs="Times New Roman"/>
          <w:b/>
          <w:bCs/>
          <w:sz w:val="28"/>
          <w:szCs w:val="28"/>
          <w:highlight w:val="yellow"/>
        </w:rPr>
      </w:pPr>
    </w:p>
    <w:p w14:paraId="4854F04F" w14:textId="77777777" w:rsidR="000D6DAE" w:rsidRPr="00415BA4" w:rsidRDefault="000D6DAE" w:rsidP="00AC7766">
      <w:pPr>
        <w:rPr>
          <w:rFonts w:ascii="Times New Roman" w:hAnsi="Times New Roman" w:cs="Times New Roman"/>
          <w:b/>
          <w:bCs/>
          <w:sz w:val="28"/>
          <w:szCs w:val="28"/>
          <w:highlight w:val="yellow"/>
        </w:rPr>
      </w:pPr>
    </w:p>
    <w:p w14:paraId="7D93EB53" w14:textId="77777777" w:rsidR="000D6DAE" w:rsidRPr="00415BA4" w:rsidRDefault="000D6DAE" w:rsidP="00AC7766">
      <w:pPr>
        <w:rPr>
          <w:rFonts w:ascii="Times New Roman" w:hAnsi="Times New Roman" w:cs="Times New Roman"/>
          <w:b/>
          <w:bCs/>
          <w:sz w:val="28"/>
          <w:szCs w:val="28"/>
          <w:highlight w:val="yellow"/>
        </w:rPr>
        <w:sectPr w:rsidR="000D6DAE" w:rsidRPr="00415BA4" w:rsidSect="000C0E91">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2EB7CD2F" w14:textId="77777777" w:rsidR="00AC7766" w:rsidRPr="000D3327" w:rsidRDefault="00AC7766">
      <w:pPr>
        <w:pStyle w:val="Heading1"/>
        <w:numPr>
          <w:ilvl w:val="0"/>
          <w:numId w:val="24"/>
        </w:numPr>
      </w:pPr>
    </w:p>
    <w:p w14:paraId="5C474BA1" w14:textId="77777777" w:rsidR="00AC7766" w:rsidRPr="000D3327" w:rsidRDefault="00AC7766" w:rsidP="00C10871">
      <w:pPr>
        <w:pStyle w:val="Heading1"/>
        <w:ind w:left="2520" w:firstLine="0"/>
        <w:jc w:val="left"/>
      </w:pPr>
      <w:r w:rsidRPr="000D3327">
        <w:t>ANY OTHER INFORMATION</w:t>
      </w:r>
    </w:p>
    <w:p w14:paraId="362D4B3C" w14:textId="77777777" w:rsidR="00AC7766" w:rsidRPr="000D3327" w:rsidRDefault="00AC7766" w:rsidP="00AC7766">
      <w:pPr>
        <w:spacing w:after="0" w:line="360" w:lineRule="auto"/>
        <w:ind w:left="851" w:right="-45" w:hanging="851"/>
        <w:jc w:val="both"/>
        <w:rPr>
          <w:rFonts w:ascii="Times New Roman" w:eastAsia="Batang" w:hAnsi="Times New Roman" w:cs="Times New Roman"/>
          <w:b/>
          <w:sz w:val="24"/>
          <w:szCs w:val="24"/>
        </w:rPr>
      </w:pPr>
    </w:p>
    <w:p w14:paraId="02AC1E48" w14:textId="77777777" w:rsidR="00657128" w:rsidRPr="000D3327" w:rsidRDefault="00D90C87" w:rsidP="009908E5">
      <w:pPr>
        <w:spacing w:after="0"/>
        <w:ind w:left="851" w:right="-46" w:hanging="851"/>
        <w:rPr>
          <w:rFonts w:ascii="Times New Roman" w:hAnsi="Times New Roman" w:cs="Times New Roman"/>
          <w:bCs/>
          <w:sz w:val="28"/>
          <w:szCs w:val="28"/>
          <w:u w:val="single"/>
        </w:rPr>
      </w:pPr>
      <w:r w:rsidRPr="000D3327">
        <w:rPr>
          <w:rFonts w:ascii="Times New Roman" w:eastAsia="Batang" w:hAnsi="Times New Roman" w:cs="Times New Roman"/>
          <w:bCs/>
          <w:sz w:val="24"/>
          <w:szCs w:val="24"/>
        </w:rPr>
        <w:t>24.1.0</w:t>
      </w:r>
      <w:r w:rsidRPr="000D3327">
        <w:rPr>
          <w:rFonts w:ascii="Times New Roman" w:eastAsia="Batang" w:hAnsi="Times New Roman" w:cs="Times New Roman"/>
          <w:bCs/>
          <w:sz w:val="24"/>
          <w:szCs w:val="24"/>
        </w:rPr>
        <w:tab/>
        <w:t xml:space="preserve">There is no additional information </w:t>
      </w:r>
      <w:r w:rsidR="009908E5" w:rsidRPr="000D3327">
        <w:rPr>
          <w:rFonts w:ascii="Times New Roman" w:eastAsia="Batang" w:hAnsi="Times New Roman" w:cs="Times New Roman"/>
          <w:bCs/>
          <w:sz w:val="24"/>
          <w:szCs w:val="24"/>
        </w:rPr>
        <w:t xml:space="preserve">available </w:t>
      </w:r>
      <w:r w:rsidRPr="000D3327">
        <w:rPr>
          <w:rFonts w:ascii="Times New Roman" w:eastAsia="Batang" w:hAnsi="Times New Roman" w:cs="Times New Roman"/>
          <w:bCs/>
          <w:sz w:val="24"/>
          <w:szCs w:val="24"/>
        </w:rPr>
        <w:t>in the block.</w:t>
      </w:r>
    </w:p>
    <w:p w14:paraId="20126FB3"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7E53DAB3"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71FA1077"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2156A6C9"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144922BF"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54C6B5EE"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663E3C4E"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7C9C7C29"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1A542C74"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2A3A25D9"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13CAC928"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6593B668"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6EC99A6E"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47366852"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0D4CDD18"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58CAAA40"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71F22C7E"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72A1D668"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45AB3EB4"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55916105" w14:textId="77777777" w:rsidR="00657128" w:rsidRPr="00415BA4" w:rsidRDefault="00657128" w:rsidP="00AC7766">
      <w:pPr>
        <w:spacing w:after="0"/>
        <w:ind w:right="-46"/>
        <w:jc w:val="center"/>
        <w:rPr>
          <w:rFonts w:ascii="Times New Roman" w:hAnsi="Times New Roman" w:cs="Times New Roman"/>
          <w:b/>
          <w:sz w:val="28"/>
          <w:szCs w:val="28"/>
          <w:highlight w:val="yellow"/>
          <w:u w:val="single"/>
        </w:rPr>
      </w:pPr>
    </w:p>
    <w:p w14:paraId="4543F0A8" w14:textId="77777777" w:rsidR="00D90C87" w:rsidRPr="00415BA4" w:rsidRDefault="00D90C87" w:rsidP="00AC7766">
      <w:pPr>
        <w:spacing w:after="0"/>
        <w:ind w:right="-46"/>
        <w:jc w:val="center"/>
        <w:rPr>
          <w:rFonts w:ascii="Times New Roman" w:hAnsi="Times New Roman" w:cs="Times New Roman"/>
          <w:b/>
          <w:sz w:val="28"/>
          <w:szCs w:val="28"/>
          <w:highlight w:val="yellow"/>
          <w:u w:val="single"/>
        </w:rPr>
      </w:pPr>
    </w:p>
    <w:p w14:paraId="5A742FD3" w14:textId="77777777" w:rsidR="00D90C87" w:rsidRPr="00415BA4" w:rsidRDefault="00D90C87" w:rsidP="00AC7766">
      <w:pPr>
        <w:spacing w:after="0"/>
        <w:ind w:right="-46"/>
        <w:jc w:val="center"/>
        <w:rPr>
          <w:rFonts w:ascii="Times New Roman" w:hAnsi="Times New Roman" w:cs="Times New Roman"/>
          <w:b/>
          <w:sz w:val="28"/>
          <w:szCs w:val="28"/>
          <w:highlight w:val="yellow"/>
          <w:u w:val="single"/>
        </w:rPr>
      </w:pPr>
    </w:p>
    <w:p w14:paraId="365BA6D7" w14:textId="77777777" w:rsidR="00D90C87" w:rsidRPr="00415BA4" w:rsidRDefault="00D90C87" w:rsidP="00AC7766">
      <w:pPr>
        <w:spacing w:after="0"/>
        <w:ind w:right="-46"/>
        <w:jc w:val="center"/>
        <w:rPr>
          <w:rFonts w:ascii="Times New Roman" w:hAnsi="Times New Roman" w:cs="Times New Roman"/>
          <w:b/>
          <w:sz w:val="28"/>
          <w:szCs w:val="28"/>
          <w:highlight w:val="yellow"/>
          <w:u w:val="single"/>
        </w:rPr>
      </w:pPr>
    </w:p>
    <w:p w14:paraId="751C633D" w14:textId="77777777" w:rsidR="00D90C87" w:rsidRPr="00415BA4" w:rsidRDefault="00D90C87" w:rsidP="00AC7766">
      <w:pPr>
        <w:spacing w:after="0"/>
        <w:ind w:right="-46"/>
        <w:jc w:val="center"/>
        <w:rPr>
          <w:rFonts w:ascii="Times New Roman" w:hAnsi="Times New Roman" w:cs="Times New Roman"/>
          <w:b/>
          <w:sz w:val="28"/>
          <w:szCs w:val="28"/>
          <w:highlight w:val="yellow"/>
          <w:u w:val="single"/>
        </w:rPr>
      </w:pPr>
    </w:p>
    <w:p w14:paraId="5D1812E5" w14:textId="77777777" w:rsidR="000D6DAE" w:rsidRPr="00415BA4" w:rsidRDefault="000D6DAE" w:rsidP="00AC7766">
      <w:pPr>
        <w:spacing w:after="0"/>
        <w:ind w:right="-46"/>
        <w:jc w:val="center"/>
        <w:rPr>
          <w:rFonts w:ascii="Times New Roman" w:hAnsi="Times New Roman" w:cs="Times New Roman"/>
          <w:b/>
          <w:sz w:val="28"/>
          <w:szCs w:val="28"/>
          <w:highlight w:val="yellow"/>
          <w:u w:val="single"/>
        </w:rPr>
      </w:pPr>
    </w:p>
    <w:p w14:paraId="7F99BF38" w14:textId="77777777" w:rsidR="000D6DAE" w:rsidRPr="00415BA4" w:rsidRDefault="000D6DAE" w:rsidP="00AC7766">
      <w:pPr>
        <w:spacing w:after="0"/>
        <w:ind w:right="-46"/>
        <w:jc w:val="center"/>
        <w:rPr>
          <w:rFonts w:ascii="Times New Roman" w:hAnsi="Times New Roman" w:cs="Times New Roman"/>
          <w:b/>
          <w:sz w:val="28"/>
          <w:szCs w:val="28"/>
          <w:highlight w:val="yellow"/>
          <w:u w:val="single"/>
        </w:rPr>
      </w:pPr>
    </w:p>
    <w:p w14:paraId="4849B3FD" w14:textId="77777777" w:rsidR="000D6DAE" w:rsidRPr="00415BA4" w:rsidRDefault="000D6DAE" w:rsidP="00AC7766">
      <w:pPr>
        <w:spacing w:after="0"/>
        <w:ind w:right="-46"/>
        <w:jc w:val="center"/>
        <w:rPr>
          <w:rFonts w:ascii="Times New Roman" w:hAnsi="Times New Roman" w:cs="Times New Roman"/>
          <w:b/>
          <w:sz w:val="28"/>
          <w:szCs w:val="28"/>
          <w:highlight w:val="yellow"/>
          <w:u w:val="single"/>
        </w:rPr>
      </w:pPr>
    </w:p>
    <w:p w14:paraId="4E8AD96F" w14:textId="77777777" w:rsidR="000D6DAE" w:rsidRPr="00415BA4" w:rsidRDefault="000D6DAE" w:rsidP="00AC7766">
      <w:pPr>
        <w:spacing w:after="0"/>
        <w:ind w:right="-46"/>
        <w:jc w:val="center"/>
        <w:rPr>
          <w:rFonts w:ascii="Times New Roman" w:hAnsi="Times New Roman" w:cs="Times New Roman"/>
          <w:b/>
          <w:sz w:val="28"/>
          <w:szCs w:val="28"/>
          <w:highlight w:val="yellow"/>
          <w:u w:val="single"/>
        </w:rPr>
      </w:pPr>
    </w:p>
    <w:p w14:paraId="3FC46013" w14:textId="77777777" w:rsidR="000D6DAE" w:rsidRDefault="000D6DAE" w:rsidP="00AC7766">
      <w:pPr>
        <w:spacing w:after="0"/>
        <w:ind w:right="-46"/>
        <w:jc w:val="center"/>
        <w:rPr>
          <w:rFonts w:ascii="Times New Roman" w:hAnsi="Times New Roman" w:cs="Times New Roman"/>
          <w:b/>
          <w:sz w:val="28"/>
          <w:szCs w:val="28"/>
          <w:highlight w:val="yellow"/>
          <w:u w:val="single"/>
        </w:rPr>
      </w:pPr>
    </w:p>
    <w:p w14:paraId="49C1457E" w14:textId="77777777" w:rsidR="000C0E91" w:rsidRPr="00415BA4" w:rsidRDefault="000C0E91" w:rsidP="00AC7766">
      <w:pPr>
        <w:spacing w:after="0"/>
        <w:ind w:right="-46"/>
        <w:jc w:val="center"/>
        <w:rPr>
          <w:rFonts w:ascii="Times New Roman" w:hAnsi="Times New Roman" w:cs="Times New Roman"/>
          <w:b/>
          <w:sz w:val="28"/>
          <w:szCs w:val="28"/>
          <w:highlight w:val="yellow"/>
          <w:u w:val="single"/>
        </w:rPr>
      </w:pPr>
    </w:p>
    <w:p w14:paraId="6BA69031" w14:textId="77777777" w:rsidR="000D6DAE" w:rsidRPr="00415BA4" w:rsidRDefault="000D6DAE" w:rsidP="00AC7766">
      <w:pPr>
        <w:spacing w:after="0"/>
        <w:ind w:right="-46"/>
        <w:jc w:val="center"/>
        <w:rPr>
          <w:rFonts w:ascii="Times New Roman" w:hAnsi="Times New Roman" w:cs="Times New Roman"/>
          <w:b/>
          <w:sz w:val="28"/>
          <w:szCs w:val="28"/>
          <w:highlight w:val="yellow"/>
          <w:u w:val="single"/>
        </w:rPr>
      </w:pPr>
    </w:p>
    <w:p w14:paraId="6FF69917" w14:textId="77777777" w:rsidR="00D90C87" w:rsidRPr="00415BA4" w:rsidRDefault="00D90C87" w:rsidP="00AC7766">
      <w:pPr>
        <w:spacing w:after="0"/>
        <w:ind w:right="-46"/>
        <w:jc w:val="center"/>
        <w:rPr>
          <w:rFonts w:ascii="Times New Roman" w:hAnsi="Times New Roman" w:cs="Times New Roman"/>
          <w:b/>
          <w:sz w:val="28"/>
          <w:szCs w:val="28"/>
          <w:highlight w:val="yellow"/>
          <w:u w:val="single"/>
        </w:rPr>
      </w:pPr>
    </w:p>
    <w:p w14:paraId="625BF9C5" w14:textId="77777777" w:rsidR="00D90C87" w:rsidRPr="00415BA4" w:rsidRDefault="00D90C87" w:rsidP="00AC7766">
      <w:pPr>
        <w:spacing w:after="0"/>
        <w:ind w:right="-46"/>
        <w:jc w:val="center"/>
        <w:rPr>
          <w:rFonts w:ascii="Times New Roman" w:hAnsi="Times New Roman" w:cs="Times New Roman"/>
          <w:b/>
          <w:sz w:val="28"/>
          <w:szCs w:val="28"/>
          <w:highlight w:val="yellow"/>
          <w:u w:val="single"/>
        </w:rPr>
      </w:pPr>
    </w:p>
    <w:p w14:paraId="7D89E27D" w14:textId="77777777" w:rsidR="00B61835" w:rsidRPr="00415BA4" w:rsidRDefault="00B61835" w:rsidP="00AC7766">
      <w:pPr>
        <w:spacing w:after="0"/>
        <w:ind w:right="-46"/>
        <w:jc w:val="center"/>
        <w:rPr>
          <w:rFonts w:ascii="Times New Roman" w:hAnsi="Times New Roman" w:cs="Times New Roman"/>
          <w:b/>
          <w:sz w:val="28"/>
          <w:szCs w:val="28"/>
          <w:highlight w:val="yellow"/>
          <w:u w:val="single"/>
        </w:rPr>
        <w:sectPr w:rsidR="00B61835" w:rsidRPr="00415BA4" w:rsidSect="000C0E91">
          <w:type w:val="continuous"/>
          <w:pgSz w:w="11906" w:h="16838" w:code="9"/>
          <w:pgMar w:top="1440"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pPr>
    </w:p>
    <w:p w14:paraId="2DC2D324" w14:textId="77777777" w:rsidR="00AC7766" w:rsidRPr="007B1574" w:rsidRDefault="00AC7766">
      <w:pPr>
        <w:pStyle w:val="Heading1"/>
        <w:numPr>
          <w:ilvl w:val="0"/>
          <w:numId w:val="23"/>
        </w:numPr>
        <w:ind w:left="1560"/>
      </w:pPr>
    </w:p>
    <w:p w14:paraId="262ADE20" w14:textId="77777777" w:rsidR="00AC7766" w:rsidRPr="007B1574" w:rsidRDefault="00AC7766" w:rsidP="00C10871">
      <w:pPr>
        <w:pStyle w:val="Heading1"/>
        <w:ind w:left="360" w:firstLine="0"/>
      </w:pPr>
      <w:r w:rsidRPr="007B1574">
        <w:t>CERTIFICATE FROM THE QUALIFIED PERSON WITH NAME, DATE AND SIGNATURE</w:t>
      </w:r>
    </w:p>
    <w:p w14:paraId="5598477E" w14:textId="77777777" w:rsidR="00AC7766" w:rsidRPr="007B1574" w:rsidRDefault="00AC7766" w:rsidP="00AC7766">
      <w:pPr>
        <w:spacing w:after="0" w:line="360" w:lineRule="auto"/>
        <w:ind w:left="851" w:right="-45" w:hanging="851"/>
        <w:jc w:val="both"/>
        <w:rPr>
          <w:rFonts w:ascii="Times New Roman" w:hAnsi="Times New Roman" w:cs="Times New Roman"/>
          <w:sz w:val="28"/>
          <w:szCs w:val="28"/>
        </w:rPr>
      </w:pPr>
    </w:p>
    <w:p w14:paraId="4DFB8CC2" w14:textId="77777777" w:rsidR="00AC7766" w:rsidRPr="007B1574" w:rsidRDefault="00AC7766" w:rsidP="00AC7766">
      <w:pPr>
        <w:spacing w:after="0" w:line="360" w:lineRule="auto"/>
        <w:ind w:left="851" w:right="-45" w:hanging="851"/>
        <w:jc w:val="both"/>
        <w:rPr>
          <w:rFonts w:ascii="Times New Roman" w:hAnsi="Times New Roman" w:cs="Times New Roman"/>
          <w:b/>
          <w:bCs/>
          <w:sz w:val="24"/>
          <w:szCs w:val="24"/>
        </w:rPr>
      </w:pPr>
      <w:r w:rsidRPr="007B1574">
        <w:rPr>
          <w:rFonts w:ascii="Times New Roman" w:hAnsi="Times New Roman" w:cs="Times New Roman"/>
          <w:sz w:val="24"/>
          <w:szCs w:val="24"/>
        </w:rPr>
        <w:t xml:space="preserve">NAME: </w:t>
      </w:r>
      <w:r w:rsidRPr="007B1574">
        <w:rPr>
          <w:rFonts w:ascii="Times New Roman" w:hAnsi="Times New Roman" w:cs="Times New Roman"/>
          <w:b/>
          <w:bCs/>
          <w:sz w:val="24"/>
          <w:szCs w:val="24"/>
        </w:rPr>
        <w:t>P. RAVINDRAN</w:t>
      </w:r>
    </w:p>
    <w:p w14:paraId="4653BC1A" w14:textId="77777777" w:rsidR="00AC7766" w:rsidRPr="007B1574" w:rsidRDefault="00AC7766" w:rsidP="00AC7766">
      <w:pPr>
        <w:spacing w:after="0" w:line="360" w:lineRule="auto"/>
        <w:ind w:left="851" w:right="-45" w:hanging="851"/>
        <w:jc w:val="both"/>
        <w:rPr>
          <w:rFonts w:ascii="Times New Roman" w:hAnsi="Times New Roman" w:cs="Times New Roman"/>
          <w:sz w:val="24"/>
          <w:szCs w:val="24"/>
        </w:rPr>
      </w:pPr>
    </w:p>
    <w:p w14:paraId="1564122E" w14:textId="77777777" w:rsidR="00AC7766" w:rsidRPr="007B1574" w:rsidRDefault="00AC7766" w:rsidP="00145910">
      <w:pPr>
        <w:spacing w:after="0" w:line="360" w:lineRule="auto"/>
        <w:ind w:left="851" w:right="-45" w:hanging="851"/>
        <w:jc w:val="both"/>
        <w:rPr>
          <w:rFonts w:ascii="Times New Roman" w:hAnsi="Times New Roman" w:cs="Times New Roman"/>
          <w:b/>
          <w:bCs/>
          <w:sz w:val="24"/>
          <w:szCs w:val="24"/>
        </w:rPr>
      </w:pPr>
      <w:r w:rsidRPr="007B1574">
        <w:rPr>
          <w:rFonts w:ascii="Times New Roman" w:hAnsi="Times New Roman" w:cs="Times New Roman"/>
          <w:sz w:val="24"/>
          <w:szCs w:val="24"/>
        </w:rPr>
        <w:t xml:space="preserve">DESIGNATION: </w:t>
      </w:r>
      <w:r w:rsidRPr="007B1574">
        <w:rPr>
          <w:rFonts w:ascii="Times New Roman" w:hAnsi="Times New Roman" w:cs="Times New Roman"/>
          <w:b/>
          <w:bCs/>
          <w:sz w:val="24"/>
          <w:szCs w:val="24"/>
        </w:rPr>
        <w:t>GENERAL MANAGER (</w:t>
      </w:r>
      <w:r w:rsidR="00145910" w:rsidRPr="007B1574">
        <w:rPr>
          <w:rFonts w:ascii="Times New Roman" w:hAnsi="Times New Roman" w:cs="Times New Roman"/>
          <w:b/>
          <w:bCs/>
          <w:sz w:val="24"/>
          <w:szCs w:val="24"/>
        </w:rPr>
        <w:t>EXPLORATION</w:t>
      </w:r>
      <w:r w:rsidRPr="007B1574">
        <w:rPr>
          <w:rFonts w:ascii="Times New Roman" w:hAnsi="Times New Roman" w:cs="Times New Roman"/>
          <w:b/>
          <w:bCs/>
          <w:sz w:val="24"/>
          <w:szCs w:val="24"/>
        </w:rPr>
        <w:t>)</w:t>
      </w:r>
    </w:p>
    <w:p w14:paraId="3B1A354B" w14:textId="77777777" w:rsidR="00AC7766" w:rsidRPr="007B1574" w:rsidRDefault="00AC7766" w:rsidP="00AC7766">
      <w:pPr>
        <w:spacing w:after="0" w:line="360" w:lineRule="auto"/>
        <w:ind w:left="851" w:right="-45" w:hanging="851"/>
        <w:jc w:val="both"/>
        <w:rPr>
          <w:rFonts w:ascii="Times New Roman" w:hAnsi="Times New Roman" w:cs="Times New Roman"/>
          <w:sz w:val="24"/>
          <w:szCs w:val="24"/>
        </w:rPr>
      </w:pPr>
    </w:p>
    <w:p w14:paraId="777B5C21" w14:textId="77777777" w:rsidR="00AC7766" w:rsidRPr="007B1574" w:rsidRDefault="00AC7766" w:rsidP="00AC7766">
      <w:pPr>
        <w:spacing w:after="0" w:line="360" w:lineRule="auto"/>
        <w:ind w:left="851" w:right="-45" w:hanging="851"/>
        <w:jc w:val="both"/>
        <w:rPr>
          <w:rFonts w:ascii="Times New Roman" w:hAnsi="Times New Roman" w:cs="Times New Roman"/>
          <w:sz w:val="28"/>
          <w:szCs w:val="28"/>
        </w:rPr>
      </w:pPr>
    </w:p>
    <w:p w14:paraId="528A4EAE" w14:textId="77777777" w:rsidR="00AC7766" w:rsidRPr="007B1574" w:rsidRDefault="00AC7766" w:rsidP="00AC7766">
      <w:pPr>
        <w:spacing w:after="0" w:line="360" w:lineRule="auto"/>
        <w:ind w:left="851" w:right="-45" w:hanging="851"/>
        <w:jc w:val="both"/>
        <w:rPr>
          <w:rFonts w:ascii="Times New Roman" w:hAnsi="Times New Roman" w:cs="Times New Roman"/>
          <w:sz w:val="28"/>
          <w:szCs w:val="28"/>
        </w:rPr>
      </w:pPr>
    </w:p>
    <w:p w14:paraId="1EF94A3F" w14:textId="77777777" w:rsidR="00AC7766" w:rsidRPr="007B1574" w:rsidRDefault="00AC7766" w:rsidP="00AC7766">
      <w:pPr>
        <w:spacing w:after="0" w:line="360" w:lineRule="auto"/>
        <w:ind w:left="851" w:right="-45" w:hanging="851"/>
        <w:jc w:val="both"/>
        <w:rPr>
          <w:rFonts w:ascii="Times New Roman" w:hAnsi="Times New Roman" w:cs="Times New Roman"/>
          <w:sz w:val="28"/>
          <w:szCs w:val="28"/>
        </w:rPr>
      </w:pPr>
    </w:p>
    <w:p w14:paraId="5CA20EFA" w14:textId="427A4F41" w:rsidR="00AC7766" w:rsidRPr="007B1574" w:rsidRDefault="00AC7766" w:rsidP="005D3D21">
      <w:pPr>
        <w:spacing w:after="0" w:line="360" w:lineRule="auto"/>
        <w:ind w:left="851" w:right="-45" w:hanging="851"/>
        <w:jc w:val="both"/>
        <w:rPr>
          <w:rFonts w:ascii="Times New Roman" w:hAnsi="Times New Roman" w:cs="Times New Roman"/>
          <w:sz w:val="24"/>
          <w:szCs w:val="24"/>
        </w:rPr>
      </w:pPr>
      <w:r w:rsidRPr="007B1574">
        <w:rPr>
          <w:rFonts w:ascii="Times New Roman" w:hAnsi="Times New Roman" w:cs="Times New Roman"/>
          <w:sz w:val="24"/>
          <w:szCs w:val="24"/>
        </w:rPr>
        <w:t xml:space="preserve">DATE: </w:t>
      </w:r>
      <w:r w:rsidR="00D56842">
        <w:rPr>
          <w:rFonts w:ascii="Times New Roman" w:hAnsi="Times New Roman" w:cs="Times New Roman"/>
          <w:sz w:val="24"/>
          <w:szCs w:val="24"/>
        </w:rPr>
        <w:t>29</w:t>
      </w:r>
      <w:r w:rsidRPr="007B1574">
        <w:rPr>
          <w:rFonts w:ascii="Times New Roman" w:hAnsi="Times New Roman" w:cs="Times New Roman"/>
          <w:sz w:val="24"/>
          <w:szCs w:val="24"/>
        </w:rPr>
        <w:t>-</w:t>
      </w:r>
      <w:r w:rsidR="00C10871" w:rsidRPr="007B1574">
        <w:rPr>
          <w:rFonts w:ascii="Times New Roman" w:hAnsi="Times New Roman" w:cs="Times New Roman"/>
          <w:sz w:val="24"/>
          <w:szCs w:val="24"/>
        </w:rPr>
        <w:t>03</w:t>
      </w:r>
      <w:r w:rsidRPr="007B1574">
        <w:rPr>
          <w:rFonts w:ascii="Times New Roman" w:hAnsi="Times New Roman" w:cs="Times New Roman"/>
          <w:sz w:val="24"/>
          <w:szCs w:val="24"/>
        </w:rPr>
        <w:t>-202</w:t>
      </w:r>
      <w:r w:rsidR="00B53FA1" w:rsidRPr="007B1574">
        <w:rPr>
          <w:rFonts w:ascii="Times New Roman" w:hAnsi="Times New Roman" w:cs="Times New Roman"/>
          <w:sz w:val="24"/>
          <w:szCs w:val="24"/>
        </w:rPr>
        <w:t>5</w:t>
      </w:r>
    </w:p>
    <w:p w14:paraId="50258095" w14:textId="77777777" w:rsidR="00AC7766" w:rsidRPr="007B1574" w:rsidRDefault="00AC7766" w:rsidP="00AC7766">
      <w:pPr>
        <w:spacing w:after="0" w:line="360" w:lineRule="auto"/>
        <w:ind w:left="851" w:right="-45" w:hanging="851"/>
        <w:jc w:val="both"/>
        <w:rPr>
          <w:rFonts w:ascii="Times New Roman" w:hAnsi="Times New Roman" w:cs="Times New Roman"/>
          <w:sz w:val="28"/>
          <w:szCs w:val="28"/>
        </w:rPr>
      </w:pPr>
    </w:p>
    <w:p w14:paraId="49C2C652" w14:textId="77777777" w:rsidR="00AC7766" w:rsidRPr="00415BA4" w:rsidRDefault="00AC7766" w:rsidP="00AC7766">
      <w:pPr>
        <w:spacing w:after="0" w:line="360" w:lineRule="auto"/>
        <w:ind w:left="851" w:right="-45" w:hanging="851"/>
        <w:jc w:val="both"/>
        <w:rPr>
          <w:rFonts w:ascii="Times New Roman" w:hAnsi="Times New Roman" w:cs="Times New Roman"/>
          <w:sz w:val="28"/>
          <w:szCs w:val="28"/>
          <w:highlight w:val="yellow"/>
        </w:rPr>
      </w:pPr>
    </w:p>
    <w:p w14:paraId="503F0ABC" w14:textId="77777777" w:rsidR="00AC7766" w:rsidRPr="00415BA4" w:rsidRDefault="00AC7766" w:rsidP="00AC7766">
      <w:pPr>
        <w:spacing w:after="0" w:line="360" w:lineRule="auto"/>
        <w:ind w:right="-45"/>
        <w:jc w:val="both"/>
        <w:rPr>
          <w:rFonts w:ascii="Times New Roman" w:hAnsi="Times New Roman" w:cs="Times New Roman"/>
          <w:sz w:val="28"/>
          <w:szCs w:val="28"/>
          <w:highlight w:val="yellow"/>
        </w:rPr>
      </w:pPr>
    </w:p>
    <w:p w14:paraId="1D8BAB0F" w14:textId="77777777" w:rsidR="00AC7766" w:rsidRPr="00415BA4" w:rsidRDefault="00AC7766" w:rsidP="00AC7766">
      <w:pPr>
        <w:spacing w:after="0" w:line="360" w:lineRule="auto"/>
        <w:ind w:right="-45"/>
        <w:jc w:val="both"/>
        <w:rPr>
          <w:rFonts w:ascii="Times New Roman" w:hAnsi="Times New Roman" w:cs="Times New Roman"/>
          <w:sz w:val="28"/>
          <w:szCs w:val="28"/>
          <w:highlight w:val="yellow"/>
        </w:rPr>
      </w:pPr>
    </w:p>
    <w:p w14:paraId="122E3359" w14:textId="77777777" w:rsidR="00AC7766" w:rsidRPr="00415BA4" w:rsidRDefault="00AC7766" w:rsidP="00AC7766">
      <w:pPr>
        <w:spacing w:after="0" w:line="360" w:lineRule="auto"/>
        <w:ind w:right="-45"/>
        <w:jc w:val="both"/>
        <w:rPr>
          <w:rFonts w:ascii="Times New Roman" w:hAnsi="Times New Roman" w:cs="Times New Roman"/>
          <w:sz w:val="28"/>
          <w:szCs w:val="28"/>
          <w:highlight w:val="yellow"/>
        </w:rPr>
      </w:pPr>
    </w:p>
    <w:p w14:paraId="11748918" w14:textId="77777777" w:rsidR="00AC7766" w:rsidRPr="00415BA4" w:rsidRDefault="00AC7766" w:rsidP="00AC7766">
      <w:pPr>
        <w:spacing w:after="0" w:line="360" w:lineRule="auto"/>
        <w:ind w:right="-45"/>
        <w:jc w:val="both"/>
        <w:rPr>
          <w:rFonts w:ascii="Times New Roman" w:hAnsi="Times New Roman" w:cs="Times New Roman"/>
          <w:sz w:val="28"/>
          <w:szCs w:val="28"/>
          <w:highlight w:val="yellow"/>
        </w:rPr>
      </w:pPr>
    </w:p>
    <w:p w14:paraId="3EBC1431" w14:textId="77777777" w:rsidR="00AC7766" w:rsidRPr="00415BA4" w:rsidRDefault="00AC7766" w:rsidP="00AC7766">
      <w:pPr>
        <w:spacing w:after="0" w:line="360" w:lineRule="auto"/>
        <w:ind w:right="-45"/>
        <w:jc w:val="both"/>
        <w:rPr>
          <w:rFonts w:ascii="Times New Roman" w:hAnsi="Times New Roman" w:cs="Times New Roman"/>
          <w:sz w:val="28"/>
          <w:szCs w:val="28"/>
          <w:highlight w:val="yellow"/>
        </w:rPr>
      </w:pPr>
    </w:p>
    <w:p w14:paraId="505F77AA" w14:textId="77777777" w:rsidR="00AC7766" w:rsidRPr="00415BA4" w:rsidRDefault="00AC7766" w:rsidP="00AC7766">
      <w:pPr>
        <w:spacing w:after="0" w:line="360" w:lineRule="auto"/>
        <w:ind w:right="-45"/>
        <w:jc w:val="both"/>
        <w:rPr>
          <w:rFonts w:ascii="Times New Roman" w:hAnsi="Times New Roman" w:cs="Times New Roman"/>
          <w:sz w:val="28"/>
          <w:szCs w:val="28"/>
          <w:highlight w:val="yellow"/>
        </w:rPr>
      </w:pPr>
    </w:p>
    <w:p w14:paraId="797E82C1" w14:textId="77777777" w:rsidR="00AC7766" w:rsidRPr="00415BA4" w:rsidRDefault="00AC7766" w:rsidP="00AC7766">
      <w:pPr>
        <w:spacing w:after="0" w:line="360" w:lineRule="auto"/>
        <w:ind w:right="-45"/>
        <w:jc w:val="both"/>
        <w:rPr>
          <w:rFonts w:ascii="Times New Roman" w:hAnsi="Times New Roman" w:cs="Times New Roman"/>
          <w:sz w:val="28"/>
          <w:szCs w:val="28"/>
          <w:highlight w:val="yellow"/>
        </w:rPr>
      </w:pPr>
    </w:p>
    <w:p w14:paraId="056B29B1" w14:textId="77777777" w:rsidR="00AC7766" w:rsidRPr="00415BA4" w:rsidRDefault="00AC7766" w:rsidP="00AC7766">
      <w:pPr>
        <w:spacing w:after="0" w:line="360" w:lineRule="auto"/>
        <w:ind w:right="-45"/>
        <w:jc w:val="both"/>
        <w:rPr>
          <w:rFonts w:ascii="Times New Roman" w:hAnsi="Times New Roman" w:cs="Times New Roman"/>
          <w:sz w:val="28"/>
          <w:szCs w:val="28"/>
          <w:highlight w:val="yellow"/>
        </w:rPr>
      </w:pPr>
    </w:p>
    <w:p w14:paraId="7B2B1D46" w14:textId="77777777" w:rsidR="00AC7766" w:rsidRPr="00415BA4" w:rsidRDefault="00AC7766" w:rsidP="00AC7766">
      <w:pPr>
        <w:spacing w:after="0" w:line="360" w:lineRule="auto"/>
        <w:ind w:right="-45"/>
        <w:jc w:val="both"/>
        <w:rPr>
          <w:rFonts w:ascii="Times New Roman" w:hAnsi="Times New Roman" w:cs="Times New Roman"/>
          <w:sz w:val="28"/>
          <w:szCs w:val="28"/>
          <w:highlight w:val="yellow"/>
        </w:rPr>
      </w:pPr>
    </w:p>
    <w:p w14:paraId="400F0C8D" w14:textId="77777777" w:rsidR="00AC7766" w:rsidRPr="00415BA4" w:rsidRDefault="00AC7766" w:rsidP="00AC7766">
      <w:pPr>
        <w:spacing w:after="0" w:line="360" w:lineRule="auto"/>
        <w:ind w:right="-45"/>
        <w:jc w:val="both"/>
        <w:rPr>
          <w:rFonts w:ascii="Times New Roman" w:hAnsi="Times New Roman" w:cs="Times New Roman"/>
          <w:sz w:val="28"/>
          <w:szCs w:val="28"/>
          <w:highlight w:val="yellow"/>
        </w:rPr>
      </w:pPr>
    </w:p>
    <w:p w14:paraId="1C615C76" w14:textId="77777777" w:rsidR="00AC7766" w:rsidRPr="00415BA4" w:rsidRDefault="00AC7766" w:rsidP="00AC7766">
      <w:pPr>
        <w:spacing w:after="0" w:line="360" w:lineRule="auto"/>
        <w:ind w:right="-45"/>
        <w:jc w:val="both"/>
        <w:rPr>
          <w:rFonts w:ascii="Times New Roman" w:hAnsi="Times New Roman" w:cs="Times New Roman"/>
          <w:sz w:val="28"/>
          <w:szCs w:val="28"/>
          <w:highlight w:val="yellow"/>
        </w:rPr>
      </w:pPr>
    </w:p>
    <w:p w14:paraId="5E24C92C" w14:textId="77777777" w:rsidR="00AC7766" w:rsidRPr="00415BA4" w:rsidRDefault="00AC7766" w:rsidP="00AC7766">
      <w:pPr>
        <w:spacing w:after="0" w:line="360" w:lineRule="auto"/>
        <w:ind w:right="-45"/>
        <w:jc w:val="both"/>
        <w:rPr>
          <w:rFonts w:ascii="Times New Roman" w:hAnsi="Times New Roman" w:cs="Times New Roman"/>
          <w:sz w:val="28"/>
          <w:szCs w:val="28"/>
          <w:highlight w:val="yellow"/>
        </w:rPr>
      </w:pPr>
    </w:p>
    <w:p w14:paraId="44468090" w14:textId="77777777" w:rsidR="003C6B4E" w:rsidRPr="00415BA4" w:rsidRDefault="003C6B4E" w:rsidP="00AC7766">
      <w:pPr>
        <w:spacing w:after="0" w:line="360" w:lineRule="auto"/>
        <w:ind w:right="-45"/>
        <w:jc w:val="both"/>
        <w:rPr>
          <w:rFonts w:ascii="Times New Roman" w:hAnsi="Times New Roman" w:cs="Times New Roman"/>
          <w:sz w:val="28"/>
          <w:szCs w:val="28"/>
          <w:highlight w:val="yellow"/>
        </w:rPr>
      </w:pPr>
    </w:p>
    <w:p w14:paraId="5FBEFD83" w14:textId="77777777" w:rsidR="003C6B4E" w:rsidRPr="00415BA4" w:rsidRDefault="003C6B4E" w:rsidP="00AC7766">
      <w:pPr>
        <w:spacing w:after="0" w:line="360" w:lineRule="auto"/>
        <w:ind w:right="-45"/>
        <w:jc w:val="both"/>
        <w:rPr>
          <w:rFonts w:ascii="Times New Roman" w:hAnsi="Times New Roman" w:cs="Times New Roman"/>
          <w:sz w:val="28"/>
          <w:szCs w:val="28"/>
          <w:highlight w:val="yellow"/>
        </w:rPr>
      </w:pPr>
    </w:p>
    <w:p w14:paraId="3D106554" w14:textId="77777777" w:rsidR="00AC7766" w:rsidRPr="00415BA4" w:rsidRDefault="00AC7766" w:rsidP="00AC7766">
      <w:pPr>
        <w:spacing w:after="0" w:line="360" w:lineRule="auto"/>
        <w:ind w:right="-45"/>
        <w:jc w:val="both"/>
        <w:rPr>
          <w:rFonts w:ascii="Times New Roman" w:hAnsi="Times New Roman" w:cs="Times New Roman"/>
          <w:sz w:val="28"/>
          <w:szCs w:val="28"/>
          <w:highlight w:val="yellow"/>
        </w:rPr>
      </w:pPr>
    </w:p>
    <w:p w14:paraId="390C2015" w14:textId="77777777" w:rsidR="00AC7766" w:rsidRPr="007B1574" w:rsidRDefault="00AC7766" w:rsidP="00434BDE">
      <w:pPr>
        <w:pStyle w:val="Heading1"/>
      </w:pPr>
      <w:r w:rsidRPr="007B1574">
        <w:lastRenderedPageBreak/>
        <w:t>LOCALITY INDEX</w:t>
      </w:r>
    </w:p>
    <w:tbl>
      <w:tblPr>
        <w:tblStyle w:val="TableGrid"/>
        <w:tblW w:w="4738" w:type="pct"/>
        <w:tblInd w:w="392" w:type="dxa"/>
        <w:tblLook w:val="04A0" w:firstRow="1" w:lastRow="0" w:firstColumn="1" w:lastColumn="0" w:noHBand="0" w:noVBand="1"/>
      </w:tblPr>
      <w:tblGrid>
        <w:gridCol w:w="2328"/>
        <w:gridCol w:w="3009"/>
        <w:gridCol w:w="3421"/>
      </w:tblGrid>
      <w:tr w:rsidR="00B30394" w:rsidRPr="007B1574" w14:paraId="04D8D9CC" w14:textId="77777777" w:rsidTr="00B30394">
        <w:trPr>
          <w:trHeight w:val="510"/>
        </w:trPr>
        <w:tc>
          <w:tcPr>
            <w:tcW w:w="1329" w:type="pct"/>
            <w:vAlign w:val="center"/>
          </w:tcPr>
          <w:p w14:paraId="213793EE" w14:textId="77777777" w:rsidR="00B30394" w:rsidRPr="007B1574" w:rsidRDefault="00B30394" w:rsidP="00580EF1">
            <w:pPr>
              <w:pStyle w:val="MSGENFONTSTYLENAMETEMPLATEROLENUMBERMSGENFONTSTYLENAMEBYROLETEXT20"/>
              <w:shd w:val="clear" w:color="auto" w:fill="auto"/>
              <w:spacing w:before="0" w:line="276" w:lineRule="auto"/>
              <w:jc w:val="center"/>
              <w:rPr>
                <w:rFonts w:ascii="Times New Roman" w:hAnsi="Times New Roman" w:cs="Times New Roman"/>
                <w:b/>
                <w:bCs/>
                <w:sz w:val="24"/>
                <w:szCs w:val="24"/>
              </w:rPr>
            </w:pPr>
            <w:r w:rsidRPr="007B1574">
              <w:rPr>
                <w:rFonts w:ascii="Times New Roman" w:eastAsia="Times New Roman" w:hAnsi="Times New Roman" w:cs="Times New Roman"/>
                <w:b/>
                <w:bCs/>
                <w:color w:val="000000"/>
                <w:sz w:val="24"/>
                <w:szCs w:val="24"/>
                <w:lang w:val="en-US" w:eastAsia="en-US" w:bidi="en-US"/>
              </w:rPr>
              <w:t>Locality</w:t>
            </w:r>
          </w:p>
        </w:tc>
        <w:tc>
          <w:tcPr>
            <w:tcW w:w="1718" w:type="pct"/>
            <w:vAlign w:val="center"/>
          </w:tcPr>
          <w:p w14:paraId="6C32E42E" w14:textId="77777777" w:rsidR="00B30394" w:rsidRPr="007B1574" w:rsidRDefault="00B30394" w:rsidP="00580EF1">
            <w:pPr>
              <w:pStyle w:val="MSGENFONTSTYLENAMETEMPLATEROLENUMBERMSGENFONTSTYLENAMEBYROLETEXT20"/>
              <w:shd w:val="clear" w:color="auto" w:fill="auto"/>
              <w:spacing w:before="0" w:line="276" w:lineRule="auto"/>
              <w:jc w:val="center"/>
              <w:rPr>
                <w:rFonts w:ascii="Times New Roman" w:hAnsi="Times New Roman" w:cs="Times New Roman"/>
                <w:b/>
                <w:bCs/>
                <w:sz w:val="24"/>
                <w:szCs w:val="24"/>
              </w:rPr>
            </w:pPr>
            <w:r w:rsidRPr="007B1574">
              <w:rPr>
                <w:rFonts w:ascii="Times New Roman" w:eastAsia="Times New Roman" w:hAnsi="Times New Roman" w:cs="Times New Roman"/>
                <w:b/>
                <w:bCs/>
                <w:color w:val="000000"/>
                <w:sz w:val="24"/>
                <w:szCs w:val="24"/>
                <w:lang w:val="en-US" w:eastAsia="en-US" w:bidi="en-US"/>
              </w:rPr>
              <w:t>Latitude</w:t>
            </w:r>
          </w:p>
        </w:tc>
        <w:tc>
          <w:tcPr>
            <w:tcW w:w="1953" w:type="pct"/>
            <w:vAlign w:val="center"/>
          </w:tcPr>
          <w:p w14:paraId="7768A6ED" w14:textId="77777777" w:rsidR="00B30394" w:rsidRPr="007B1574" w:rsidRDefault="00B30394" w:rsidP="00580EF1">
            <w:pPr>
              <w:pStyle w:val="MSGENFONTSTYLENAMETEMPLATEROLENUMBERMSGENFONTSTYLENAMEBYROLETEXT20"/>
              <w:shd w:val="clear" w:color="auto" w:fill="auto"/>
              <w:spacing w:before="0" w:line="276" w:lineRule="auto"/>
              <w:jc w:val="center"/>
              <w:rPr>
                <w:rFonts w:ascii="Times New Roman" w:hAnsi="Times New Roman" w:cs="Times New Roman"/>
                <w:b/>
                <w:bCs/>
                <w:sz w:val="24"/>
                <w:szCs w:val="24"/>
              </w:rPr>
            </w:pPr>
            <w:r w:rsidRPr="007B1574">
              <w:rPr>
                <w:rFonts w:ascii="Times New Roman" w:eastAsia="Times New Roman" w:hAnsi="Times New Roman" w:cs="Times New Roman"/>
                <w:b/>
                <w:bCs/>
                <w:color w:val="000000"/>
                <w:sz w:val="24"/>
                <w:szCs w:val="24"/>
                <w:lang w:val="en-US" w:eastAsia="en-US" w:bidi="en-US"/>
              </w:rPr>
              <w:t>Longitude</w:t>
            </w:r>
          </w:p>
        </w:tc>
      </w:tr>
      <w:tr w:rsidR="002B7FC1" w:rsidRPr="007B1574" w14:paraId="14356BAB" w14:textId="77777777" w:rsidTr="002B7FC1">
        <w:trPr>
          <w:trHeight w:val="510"/>
        </w:trPr>
        <w:tc>
          <w:tcPr>
            <w:tcW w:w="1329" w:type="pct"/>
            <w:vAlign w:val="center"/>
          </w:tcPr>
          <w:p w14:paraId="0E2818CA" w14:textId="68238316" w:rsidR="002B7FC1" w:rsidRPr="007B1574" w:rsidRDefault="007B1574" w:rsidP="002B7FC1">
            <w:pPr>
              <w:jc w:val="center"/>
              <w:rPr>
                <w:rFonts w:ascii="Times New Roman" w:eastAsia="Times New Roman" w:hAnsi="Times New Roman" w:cs="Times New Roman"/>
                <w:color w:val="000000"/>
                <w:sz w:val="24"/>
                <w:szCs w:val="24"/>
              </w:rPr>
            </w:pPr>
            <w:r w:rsidRPr="007B1574">
              <w:rPr>
                <w:rFonts w:ascii="Times New Roman" w:hAnsi="Times New Roman" w:cs="Times New Roman"/>
                <w:color w:val="000000"/>
                <w:sz w:val="24"/>
                <w:szCs w:val="24"/>
              </w:rPr>
              <w:t>Nandapuri</w:t>
            </w:r>
          </w:p>
        </w:tc>
        <w:tc>
          <w:tcPr>
            <w:tcW w:w="1718" w:type="pct"/>
            <w:vAlign w:val="center"/>
          </w:tcPr>
          <w:p w14:paraId="334BC145" w14:textId="0DF4901F" w:rsidR="002B7FC1" w:rsidRPr="007B1574" w:rsidRDefault="007B1574" w:rsidP="002B7FC1">
            <w:pPr>
              <w:jc w:val="center"/>
              <w:rPr>
                <w:rFonts w:ascii="Times New Roman" w:eastAsia="Times New Roman" w:hAnsi="Times New Roman" w:cs="Times New Roman"/>
                <w:sz w:val="24"/>
                <w:szCs w:val="24"/>
              </w:rPr>
            </w:pPr>
            <w:r w:rsidRPr="007B1574">
              <w:rPr>
                <w:rFonts w:ascii="Times New Roman" w:hAnsi="Times New Roman" w:cs="Times New Roman"/>
                <w:sz w:val="24"/>
                <w:szCs w:val="24"/>
              </w:rPr>
              <w:t>21° 20' 1.52"N</w:t>
            </w:r>
          </w:p>
        </w:tc>
        <w:tc>
          <w:tcPr>
            <w:tcW w:w="1953" w:type="pct"/>
            <w:vAlign w:val="center"/>
          </w:tcPr>
          <w:p w14:paraId="7C423D45" w14:textId="451813C6" w:rsidR="002B7FC1" w:rsidRPr="007B1574" w:rsidRDefault="007B1574" w:rsidP="002B7FC1">
            <w:pPr>
              <w:jc w:val="center"/>
              <w:rPr>
                <w:rFonts w:ascii="Times New Roman" w:hAnsi="Times New Roman" w:cs="Times New Roman"/>
                <w:sz w:val="24"/>
                <w:szCs w:val="24"/>
              </w:rPr>
            </w:pPr>
            <w:r w:rsidRPr="007B1574">
              <w:rPr>
                <w:rFonts w:ascii="Times New Roman" w:hAnsi="Times New Roman" w:cs="Times New Roman"/>
                <w:sz w:val="24"/>
                <w:szCs w:val="24"/>
              </w:rPr>
              <w:t>79° 19' 42.65"E</w:t>
            </w:r>
          </w:p>
        </w:tc>
      </w:tr>
      <w:tr w:rsidR="002B7FC1" w:rsidRPr="007B1574" w14:paraId="2AF66F8F" w14:textId="77777777" w:rsidTr="002B7FC1">
        <w:trPr>
          <w:trHeight w:val="510"/>
        </w:trPr>
        <w:tc>
          <w:tcPr>
            <w:tcW w:w="1329" w:type="pct"/>
            <w:vAlign w:val="center"/>
          </w:tcPr>
          <w:p w14:paraId="60702C4D" w14:textId="15D0B299" w:rsidR="002B7FC1" w:rsidRPr="007B1574" w:rsidRDefault="007B1574" w:rsidP="002B7FC1">
            <w:pPr>
              <w:jc w:val="center"/>
              <w:rPr>
                <w:rFonts w:ascii="Times New Roman" w:hAnsi="Times New Roman" w:cs="Times New Roman"/>
                <w:color w:val="000000"/>
                <w:sz w:val="24"/>
                <w:szCs w:val="24"/>
              </w:rPr>
            </w:pPr>
            <w:r w:rsidRPr="007B1574">
              <w:rPr>
                <w:rFonts w:ascii="Times New Roman" w:hAnsi="Times New Roman" w:cs="Times New Roman"/>
                <w:color w:val="000000"/>
                <w:sz w:val="24"/>
                <w:szCs w:val="24"/>
              </w:rPr>
              <w:t>Nagardhan</w:t>
            </w:r>
          </w:p>
        </w:tc>
        <w:tc>
          <w:tcPr>
            <w:tcW w:w="1718" w:type="pct"/>
            <w:vAlign w:val="center"/>
          </w:tcPr>
          <w:p w14:paraId="4A60741E" w14:textId="4C118968" w:rsidR="002B7FC1" w:rsidRPr="007B1574" w:rsidRDefault="007B1574" w:rsidP="002B7FC1">
            <w:pPr>
              <w:jc w:val="center"/>
              <w:rPr>
                <w:rFonts w:ascii="Times New Roman" w:hAnsi="Times New Roman" w:cs="Times New Roman"/>
                <w:sz w:val="24"/>
                <w:szCs w:val="24"/>
              </w:rPr>
            </w:pPr>
            <w:r w:rsidRPr="007B1574">
              <w:rPr>
                <w:rFonts w:ascii="Times New Roman" w:hAnsi="Times New Roman" w:cs="Times New Roman"/>
                <w:sz w:val="24"/>
                <w:szCs w:val="24"/>
              </w:rPr>
              <w:t>21° 20' 31.91"N</w:t>
            </w:r>
          </w:p>
        </w:tc>
        <w:tc>
          <w:tcPr>
            <w:tcW w:w="1953" w:type="pct"/>
            <w:vAlign w:val="center"/>
          </w:tcPr>
          <w:p w14:paraId="71537D2F" w14:textId="2CD986B3" w:rsidR="002B7FC1" w:rsidRPr="007B1574" w:rsidRDefault="007B1574" w:rsidP="002B7FC1">
            <w:pPr>
              <w:jc w:val="center"/>
              <w:rPr>
                <w:rFonts w:ascii="Times New Roman" w:hAnsi="Times New Roman" w:cs="Times New Roman"/>
                <w:sz w:val="24"/>
                <w:szCs w:val="24"/>
              </w:rPr>
            </w:pPr>
            <w:r w:rsidRPr="007B1574">
              <w:rPr>
                <w:rFonts w:ascii="Times New Roman" w:hAnsi="Times New Roman" w:cs="Times New Roman"/>
                <w:sz w:val="24"/>
                <w:szCs w:val="24"/>
              </w:rPr>
              <w:t>79° 19' 0.33"E</w:t>
            </w:r>
          </w:p>
        </w:tc>
      </w:tr>
      <w:tr w:rsidR="002B7FC1" w:rsidRPr="007B1574" w14:paraId="0F1CCD6B" w14:textId="77777777" w:rsidTr="002B7FC1">
        <w:trPr>
          <w:trHeight w:val="510"/>
        </w:trPr>
        <w:tc>
          <w:tcPr>
            <w:tcW w:w="1329" w:type="pct"/>
            <w:vAlign w:val="center"/>
          </w:tcPr>
          <w:p w14:paraId="4B22819D" w14:textId="20460AF9" w:rsidR="002B7FC1" w:rsidRPr="007B1574" w:rsidRDefault="007B1574" w:rsidP="002B7FC1">
            <w:pPr>
              <w:jc w:val="center"/>
              <w:rPr>
                <w:rFonts w:ascii="Times New Roman" w:hAnsi="Times New Roman" w:cs="Times New Roman"/>
                <w:color w:val="000000"/>
                <w:sz w:val="24"/>
                <w:szCs w:val="24"/>
              </w:rPr>
            </w:pPr>
            <w:proofErr w:type="spellStart"/>
            <w:r w:rsidRPr="007B1574">
              <w:rPr>
                <w:rFonts w:ascii="Times New Roman" w:hAnsi="Times New Roman" w:cs="Times New Roman"/>
                <w:color w:val="000000"/>
                <w:sz w:val="24"/>
                <w:szCs w:val="24"/>
              </w:rPr>
              <w:t>Hamlapuri</w:t>
            </w:r>
            <w:proofErr w:type="spellEnd"/>
          </w:p>
        </w:tc>
        <w:tc>
          <w:tcPr>
            <w:tcW w:w="1718" w:type="pct"/>
            <w:vAlign w:val="center"/>
          </w:tcPr>
          <w:p w14:paraId="05D33483" w14:textId="03F9B218" w:rsidR="002B7FC1" w:rsidRPr="007B1574" w:rsidRDefault="007B1574" w:rsidP="002B7FC1">
            <w:pPr>
              <w:jc w:val="center"/>
              <w:rPr>
                <w:rFonts w:ascii="Times New Roman" w:hAnsi="Times New Roman" w:cs="Times New Roman"/>
                <w:sz w:val="24"/>
                <w:szCs w:val="24"/>
              </w:rPr>
            </w:pPr>
            <w:r w:rsidRPr="007B1574">
              <w:rPr>
                <w:rFonts w:ascii="Times New Roman" w:hAnsi="Times New Roman" w:cs="Times New Roman"/>
                <w:sz w:val="24"/>
                <w:szCs w:val="24"/>
              </w:rPr>
              <w:t>21° 20' 21.43"N</w:t>
            </w:r>
          </w:p>
        </w:tc>
        <w:tc>
          <w:tcPr>
            <w:tcW w:w="1953" w:type="pct"/>
            <w:vAlign w:val="center"/>
          </w:tcPr>
          <w:p w14:paraId="12923C37" w14:textId="6E32667E" w:rsidR="002B7FC1" w:rsidRPr="007B1574" w:rsidRDefault="007B1574" w:rsidP="002B7FC1">
            <w:pPr>
              <w:jc w:val="center"/>
              <w:rPr>
                <w:rFonts w:ascii="Times New Roman" w:hAnsi="Times New Roman" w:cs="Times New Roman"/>
                <w:sz w:val="24"/>
                <w:szCs w:val="24"/>
              </w:rPr>
            </w:pPr>
            <w:r w:rsidRPr="007B1574">
              <w:rPr>
                <w:rFonts w:ascii="Times New Roman" w:hAnsi="Times New Roman" w:cs="Times New Roman"/>
                <w:sz w:val="24"/>
                <w:szCs w:val="24"/>
              </w:rPr>
              <w:t>79° 20' 9.44"E</w:t>
            </w:r>
          </w:p>
        </w:tc>
      </w:tr>
      <w:tr w:rsidR="002B7FC1" w:rsidRPr="007B1574" w14:paraId="6BF83FD0" w14:textId="77777777" w:rsidTr="002B7FC1">
        <w:trPr>
          <w:trHeight w:val="510"/>
        </w:trPr>
        <w:tc>
          <w:tcPr>
            <w:tcW w:w="1329" w:type="pct"/>
            <w:vAlign w:val="center"/>
          </w:tcPr>
          <w:p w14:paraId="5F0147A1" w14:textId="5BAEDF43" w:rsidR="002B7FC1" w:rsidRPr="007B1574" w:rsidRDefault="007B1574" w:rsidP="002B7FC1">
            <w:pPr>
              <w:jc w:val="center"/>
              <w:rPr>
                <w:rFonts w:ascii="Times New Roman" w:hAnsi="Times New Roman" w:cs="Times New Roman"/>
                <w:color w:val="000000"/>
                <w:sz w:val="24"/>
                <w:szCs w:val="24"/>
              </w:rPr>
            </w:pPr>
            <w:proofErr w:type="spellStart"/>
            <w:r w:rsidRPr="007B1574">
              <w:rPr>
                <w:rFonts w:ascii="Times New Roman" w:hAnsi="Times New Roman" w:cs="Times New Roman"/>
                <w:color w:val="000000"/>
                <w:sz w:val="24"/>
                <w:szCs w:val="24"/>
              </w:rPr>
              <w:t>Beldongri</w:t>
            </w:r>
            <w:proofErr w:type="spellEnd"/>
          </w:p>
        </w:tc>
        <w:tc>
          <w:tcPr>
            <w:tcW w:w="1718" w:type="pct"/>
            <w:vAlign w:val="center"/>
          </w:tcPr>
          <w:p w14:paraId="4F25C973" w14:textId="3BA1113D" w:rsidR="002B7FC1" w:rsidRPr="007B1574" w:rsidRDefault="007B1574" w:rsidP="002B7FC1">
            <w:pPr>
              <w:jc w:val="center"/>
              <w:rPr>
                <w:rFonts w:ascii="Times New Roman" w:hAnsi="Times New Roman" w:cs="Times New Roman"/>
                <w:sz w:val="24"/>
                <w:szCs w:val="24"/>
              </w:rPr>
            </w:pPr>
            <w:r w:rsidRPr="007B1574">
              <w:rPr>
                <w:rFonts w:ascii="Times New Roman" w:hAnsi="Times New Roman" w:cs="Times New Roman"/>
                <w:sz w:val="24"/>
                <w:szCs w:val="24"/>
              </w:rPr>
              <w:t>21° 20' 13.45"N</w:t>
            </w:r>
          </w:p>
        </w:tc>
        <w:tc>
          <w:tcPr>
            <w:tcW w:w="1953" w:type="pct"/>
            <w:vAlign w:val="center"/>
          </w:tcPr>
          <w:p w14:paraId="77AE1212" w14:textId="6902FC09" w:rsidR="002B7FC1" w:rsidRPr="007B1574" w:rsidRDefault="007B1574" w:rsidP="002B7FC1">
            <w:pPr>
              <w:jc w:val="center"/>
              <w:rPr>
                <w:rFonts w:ascii="Times New Roman" w:hAnsi="Times New Roman" w:cs="Times New Roman"/>
                <w:sz w:val="24"/>
                <w:szCs w:val="24"/>
              </w:rPr>
            </w:pPr>
            <w:r w:rsidRPr="007B1574">
              <w:rPr>
                <w:rFonts w:ascii="Times New Roman" w:hAnsi="Times New Roman" w:cs="Times New Roman"/>
                <w:sz w:val="24"/>
                <w:szCs w:val="24"/>
              </w:rPr>
              <w:t>79° 17' 27.89"E</w:t>
            </w:r>
          </w:p>
        </w:tc>
      </w:tr>
    </w:tbl>
    <w:p w14:paraId="5C465F1E" w14:textId="77777777" w:rsidR="00AC7766" w:rsidRPr="007B1574" w:rsidRDefault="00AC7766" w:rsidP="00AC7766">
      <w:pPr>
        <w:spacing w:after="0" w:line="360" w:lineRule="auto"/>
        <w:ind w:left="851" w:right="-45" w:hanging="851"/>
        <w:jc w:val="both"/>
        <w:rPr>
          <w:rFonts w:ascii="Times New Roman" w:hAnsi="Times New Roman" w:cs="Times New Roman"/>
          <w:b/>
          <w:bCs/>
          <w:sz w:val="28"/>
          <w:szCs w:val="28"/>
        </w:rPr>
      </w:pPr>
    </w:p>
    <w:p w14:paraId="12BBF750" w14:textId="77777777" w:rsidR="00AC7766" w:rsidRPr="007B1574" w:rsidRDefault="00AC7766" w:rsidP="00AC7766">
      <w:pPr>
        <w:spacing w:after="0" w:line="360" w:lineRule="auto"/>
        <w:ind w:left="851" w:right="-45" w:hanging="851"/>
        <w:jc w:val="both"/>
        <w:rPr>
          <w:rFonts w:ascii="Times New Roman" w:hAnsi="Times New Roman" w:cs="Times New Roman"/>
          <w:b/>
          <w:bCs/>
          <w:sz w:val="28"/>
          <w:szCs w:val="28"/>
        </w:rPr>
      </w:pPr>
    </w:p>
    <w:p w14:paraId="500B83BD" w14:textId="77777777" w:rsidR="00AC7766" w:rsidRPr="00415BA4" w:rsidRDefault="00AC7766" w:rsidP="00AC7766">
      <w:pPr>
        <w:spacing w:after="0" w:line="360" w:lineRule="auto"/>
        <w:ind w:left="851" w:right="-45" w:hanging="851"/>
        <w:jc w:val="both"/>
        <w:rPr>
          <w:rFonts w:ascii="Times New Roman" w:hAnsi="Times New Roman" w:cs="Times New Roman"/>
          <w:b/>
          <w:bCs/>
          <w:sz w:val="28"/>
          <w:szCs w:val="28"/>
          <w:highlight w:val="yellow"/>
        </w:rPr>
      </w:pPr>
    </w:p>
    <w:p w14:paraId="64C9D508" w14:textId="77777777" w:rsidR="00AC7766" w:rsidRPr="00415BA4" w:rsidRDefault="00AC7766" w:rsidP="00AC7766">
      <w:pPr>
        <w:spacing w:after="0" w:line="360" w:lineRule="auto"/>
        <w:ind w:left="851" w:right="-45" w:hanging="851"/>
        <w:jc w:val="both"/>
        <w:rPr>
          <w:rFonts w:ascii="Times New Roman" w:hAnsi="Times New Roman" w:cs="Times New Roman"/>
          <w:b/>
          <w:bCs/>
          <w:sz w:val="28"/>
          <w:szCs w:val="28"/>
          <w:highlight w:val="yellow"/>
        </w:rPr>
      </w:pPr>
    </w:p>
    <w:p w14:paraId="2DFE78E9" w14:textId="77777777" w:rsidR="00AC7766" w:rsidRPr="00415BA4" w:rsidRDefault="00AC7766" w:rsidP="00AC7766">
      <w:pPr>
        <w:spacing w:after="0" w:line="360" w:lineRule="auto"/>
        <w:ind w:left="851" w:right="-45" w:hanging="851"/>
        <w:jc w:val="both"/>
        <w:rPr>
          <w:rFonts w:ascii="Times New Roman" w:hAnsi="Times New Roman" w:cs="Times New Roman"/>
          <w:b/>
          <w:bCs/>
          <w:sz w:val="28"/>
          <w:szCs w:val="28"/>
          <w:highlight w:val="yellow"/>
        </w:rPr>
      </w:pPr>
    </w:p>
    <w:p w14:paraId="167156CB" w14:textId="77777777" w:rsidR="00AC7766" w:rsidRPr="00415BA4" w:rsidRDefault="00AC7766" w:rsidP="00AC7766">
      <w:pPr>
        <w:spacing w:after="0" w:line="360" w:lineRule="auto"/>
        <w:ind w:left="851" w:right="-45" w:hanging="851"/>
        <w:jc w:val="both"/>
        <w:rPr>
          <w:rFonts w:ascii="Times New Roman" w:hAnsi="Times New Roman" w:cs="Times New Roman"/>
          <w:b/>
          <w:bCs/>
          <w:sz w:val="28"/>
          <w:szCs w:val="28"/>
          <w:highlight w:val="yellow"/>
        </w:rPr>
      </w:pPr>
    </w:p>
    <w:p w14:paraId="151B5C8D" w14:textId="77777777" w:rsidR="00AC7766" w:rsidRPr="00415BA4" w:rsidRDefault="00AC7766" w:rsidP="00AC7766">
      <w:pPr>
        <w:spacing w:after="0" w:line="360" w:lineRule="auto"/>
        <w:ind w:left="851" w:right="-45" w:hanging="851"/>
        <w:jc w:val="both"/>
        <w:rPr>
          <w:rFonts w:ascii="Times New Roman" w:hAnsi="Times New Roman" w:cs="Times New Roman"/>
          <w:b/>
          <w:bCs/>
          <w:sz w:val="28"/>
          <w:szCs w:val="28"/>
          <w:highlight w:val="yellow"/>
        </w:rPr>
      </w:pPr>
    </w:p>
    <w:p w14:paraId="55BA468B" w14:textId="77777777" w:rsidR="00AC7766" w:rsidRPr="00415BA4" w:rsidRDefault="00AC7766" w:rsidP="00AC7766">
      <w:pPr>
        <w:spacing w:after="0" w:line="360" w:lineRule="auto"/>
        <w:ind w:left="851" w:right="-45" w:hanging="851"/>
        <w:jc w:val="both"/>
        <w:rPr>
          <w:rFonts w:ascii="Times New Roman" w:hAnsi="Times New Roman" w:cs="Times New Roman"/>
          <w:b/>
          <w:bCs/>
          <w:sz w:val="28"/>
          <w:szCs w:val="28"/>
          <w:highlight w:val="yellow"/>
        </w:rPr>
      </w:pPr>
    </w:p>
    <w:p w14:paraId="66311A9C" w14:textId="77777777" w:rsidR="00B30394" w:rsidRPr="00415BA4" w:rsidRDefault="00B30394" w:rsidP="00AC7766">
      <w:pPr>
        <w:spacing w:after="0" w:line="360" w:lineRule="auto"/>
        <w:ind w:left="851" w:right="-45" w:hanging="851"/>
        <w:jc w:val="both"/>
        <w:rPr>
          <w:rFonts w:ascii="Times New Roman" w:hAnsi="Times New Roman" w:cs="Times New Roman"/>
          <w:b/>
          <w:bCs/>
          <w:sz w:val="28"/>
          <w:szCs w:val="28"/>
          <w:highlight w:val="yellow"/>
        </w:rPr>
      </w:pPr>
    </w:p>
    <w:p w14:paraId="04D6C3E4" w14:textId="77777777" w:rsidR="003C6B4E" w:rsidRPr="00415BA4" w:rsidRDefault="003C6B4E" w:rsidP="00AC7766">
      <w:pPr>
        <w:spacing w:after="0" w:line="360" w:lineRule="auto"/>
        <w:ind w:left="851" w:right="-45" w:hanging="851"/>
        <w:jc w:val="both"/>
        <w:rPr>
          <w:rFonts w:ascii="Times New Roman" w:hAnsi="Times New Roman" w:cs="Times New Roman"/>
          <w:b/>
          <w:bCs/>
          <w:sz w:val="28"/>
          <w:szCs w:val="28"/>
          <w:highlight w:val="yellow"/>
        </w:rPr>
      </w:pPr>
    </w:p>
    <w:p w14:paraId="3E25C6EA" w14:textId="77777777" w:rsidR="003C6B4E" w:rsidRPr="00415BA4" w:rsidRDefault="003C6B4E" w:rsidP="00AC7766">
      <w:pPr>
        <w:spacing w:after="0" w:line="360" w:lineRule="auto"/>
        <w:ind w:left="851" w:right="-45" w:hanging="851"/>
        <w:jc w:val="both"/>
        <w:rPr>
          <w:rFonts w:ascii="Times New Roman" w:hAnsi="Times New Roman" w:cs="Times New Roman"/>
          <w:b/>
          <w:bCs/>
          <w:sz w:val="28"/>
          <w:szCs w:val="28"/>
          <w:highlight w:val="yellow"/>
        </w:rPr>
      </w:pPr>
    </w:p>
    <w:p w14:paraId="4A4CC49E" w14:textId="77777777" w:rsidR="00B30394" w:rsidRDefault="00B30394" w:rsidP="00AC7766">
      <w:pPr>
        <w:spacing w:after="0" w:line="360" w:lineRule="auto"/>
        <w:ind w:left="851" w:right="-45" w:hanging="851"/>
        <w:jc w:val="both"/>
        <w:rPr>
          <w:rFonts w:ascii="Times New Roman" w:hAnsi="Times New Roman" w:cs="Times New Roman"/>
          <w:b/>
          <w:bCs/>
          <w:sz w:val="28"/>
          <w:szCs w:val="28"/>
          <w:highlight w:val="yellow"/>
        </w:rPr>
      </w:pPr>
    </w:p>
    <w:p w14:paraId="54D2ABD7" w14:textId="77777777" w:rsidR="007B1574" w:rsidRDefault="007B1574" w:rsidP="00AC7766">
      <w:pPr>
        <w:spacing w:after="0" w:line="360" w:lineRule="auto"/>
        <w:ind w:left="851" w:right="-45" w:hanging="851"/>
        <w:jc w:val="both"/>
        <w:rPr>
          <w:rFonts w:ascii="Times New Roman" w:hAnsi="Times New Roman" w:cs="Times New Roman"/>
          <w:b/>
          <w:bCs/>
          <w:sz w:val="28"/>
          <w:szCs w:val="28"/>
          <w:highlight w:val="yellow"/>
        </w:rPr>
      </w:pPr>
    </w:p>
    <w:p w14:paraId="64B46371" w14:textId="77777777" w:rsidR="007B1574" w:rsidRDefault="007B1574" w:rsidP="00AC7766">
      <w:pPr>
        <w:spacing w:after="0" w:line="360" w:lineRule="auto"/>
        <w:ind w:left="851" w:right="-45" w:hanging="851"/>
        <w:jc w:val="both"/>
        <w:rPr>
          <w:rFonts w:ascii="Times New Roman" w:hAnsi="Times New Roman" w:cs="Times New Roman"/>
          <w:b/>
          <w:bCs/>
          <w:sz w:val="28"/>
          <w:szCs w:val="28"/>
          <w:highlight w:val="yellow"/>
        </w:rPr>
      </w:pPr>
    </w:p>
    <w:p w14:paraId="0006F5DC" w14:textId="77777777" w:rsidR="007B1574" w:rsidRDefault="007B1574" w:rsidP="00AC7766">
      <w:pPr>
        <w:spacing w:after="0" w:line="360" w:lineRule="auto"/>
        <w:ind w:left="851" w:right="-45" w:hanging="851"/>
        <w:jc w:val="both"/>
        <w:rPr>
          <w:rFonts w:ascii="Times New Roman" w:hAnsi="Times New Roman" w:cs="Times New Roman"/>
          <w:b/>
          <w:bCs/>
          <w:sz w:val="28"/>
          <w:szCs w:val="28"/>
          <w:highlight w:val="yellow"/>
        </w:rPr>
      </w:pPr>
    </w:p>
    <w:p w14:paraId="37B6FC59" w14:textId="77777777" w:rsidR="007B1574" w:rsidRDefault="007B1574" w:rsidP="00AC7766">
      <w:pPr>
        <w:spacing w:after="0" w:line="360" w:lineRule="auto"/>
        <w:ind w:left="851" w:right="-45" w:hanging="851"/>
        <w:jc w:val="both"/>
        <w:rPr>
          <w:rFonts w:ascii="Times New Roman" w:hAnsi="Times New Roman" w:cs="Times New Roman"/>
          <w:b/>
          <w:bCs/>
          <w:sz w:val="28"/>
          <w:szCs w:val="28"/>
          <w:highlight w:val="yellow"/>
        </w:rPr>
      </w:pPr>
    </w:p>
    <w:p w14:paraId="2E275B6C" w14:textId="77777777" w:rsidR="007B1574" w:rsidRDefault="007B1574" w:rsidP="00AC7766">
      <w:pPr>
        <w:spacing w:after="0" w:line="360" w:lineRule="auto"/>
        <w:ind w:left="851" w:right="-45" w:hanging="851"/>
        <w:jc w:val="both"/>
        <w:rPr>
          <w:rFonts w:ascii="Times New Roman" w:hAnsi="Times New Roman" w:cs="Times New Roman"/>
          <w:b/>
          <w:bCs/>
          <w:sz w:val="28"/>
          <w:szCs w:val="28"/>
          <w:highlight w:val="yellow"/>
        </w:rPr>
      </w:pPr>
    </w:p>
    <w:p w14:paraId="7052E441" w14:textId="77777777" w:rsidR="007B1574" w:rsidRDefault="007B1574" w:rsidP="00AC7766">
      <w:pPr>
        <w:spacing w:after="0" w:line="360" w:lineRule="auto"/>
        <w:ind w:left="851" w:right="-45" w:hanging="851"/>
        <w:jc w:val="both"/>
        <w:rPr>
          <w:rFonts w:ascii="Times New Roman" w:hAnsi="Times New Roman" w:cs="Times New Roman"/>
          <w:b/>
          <w:bCs/>
          <w:sz w:val="28"/>
          <w:szCs w:val="28"/>
          <w:highlight w:val="yellow"/>
        </w:rPr>
      </w:pPr>
    </w:p>
    <w:p w14:paraId="4D4E25A4" w14:textId="77777777" w:rsidR="007B1574" w:rsidRPr="00415BA4" w:rsidRDefault="007B1574" w:rsidP="00AC7766">
      <w:pPr>
        <w:spacing w:after="0" w:line="360" w:lineRule="auto"/>
        <w:ind w:left="851" w:right="-45" w:hanging="851"/>
        <w:jc w:val="both"/>
        <w:rPr>
          <w:rFonts w:ascii="Times New Roman" w:hAnsi="Times New Roman" w:cs="Times New Roman"/>
          <w:b/>
          <w:bCs/>
          <w:sz w:val="28"/>
          <w:szCs w:val="28"/>
          <w:highlight w:val="yellow"/>
        </w:rPr>
      </w:pPr>
    </w:p>
    <w:p w14:paraId="7E1FB16B" w14:textId="77777777" w:rsidR="00B30394" w:rsidRPr="00415BA4" w:rsidRDefault="00B30394" w:rsidP="00AC7766">
      <w:pPr>
        <w:spacing w:after="0" w:line="360" w:lineRule="auto"/>
        <w:ind w:left="851" w:right="-45" w:hanging="851"/>
        <w:jc w:val="both"/>
        <w:rPr>
          <w:rFonts w:ascii="Times New Roman" w:hAnsi="Times New Roman" w:cs="Times New Roman"/>
          <w:b/>
          <w:bCs/>
          <w:sz w:val="28"/>
          <w:szCs w:val="28"/>
          <w:highlight w:val="yellow"/>
        </w:rPr>
      </w:pPr>
    </w:p>
    <w:p w14:paraId="20E655C7" w14:textId="77777777" w:rsidR="00B30394" w:rsidRPr="00415BA4" w:rsidRDefault="00B30394" w:rsidP="00AC7766">
      <w:pPr>
        <w:spacing w:after="0" w:line="360" w:lineRule="auto"/>
        <w:ind w:left="851" w:right="-45" w:hanging="851"/>
        <w:jc w:val="both"/>
        <w:rPr>
          <w:rFonts w:ascii="Times New Roman" w:hAnsi="Times New Roman" w:cs="Times New Roman"/>
          <w:b/>
          <w:bCs/>
          <w:sz w:val="28"/>
          <w:szCs w:val="28"/>
          <w:highlight w:val="yellow"/>
        </w:rPr>
      </w:pPr>
    </w:p>
    <w:p w14:paraId="3F75692B" w14:textId="77777777" w:rsidR="00B30394" w:rsidRPr="00415BA4" w:rsidRDefault="00B30394" w:rsidP="00AC7766">
      <w:pPr>
        <w:spacing w:after="0" w:line="360" w:lineRule="auto"/>
        <w:ind w:left="851" w:right="-45" w:hanging="851"/>
        <w:jc w:val="both"/>
        <w:rPr>
          <w:rFonts w:ascii="Times New Roman" w:hAnsi="Times New Roman" w:cs="Times New Roman"/>
          <w:b/>
          <w:bCs/>
          <w:sz w:val="28"/>
          <w:szCs w:val="28"/>
          <w:highlight w:val="yellow"/>
        </w:rPr>
      </w:pPr>
    </w:p>
    <w:p w14:paraId="1650611A" w14:textId="77777777" w:rsidR="00AC7766" w:rsidRPr="007B1574" w:rsidRDefault="00AC7766" w:rsidP="00434BDE">
      <w:pPr>
        <w:pStyle w:val="Heading1"/>
        <w:rPr>
          <w:rFonts w:eastAsia="Times New Roman"/>
          <w:lang w:bidi="hi-IN"/>
        </w:rPr>
      </w:pPr>
      <w:r w:rsidRPr="007B1574">
        <w:rPr>
          <w:rFonts w:eastAsia="Times New Roman"/>
          <w:lang w:bidi="hi-IN"/>
        </w:rPr>
        <w:lastRenderedPageBreak/>
        <w:t>REFERENCES</w:t>
      </w:r>
    </w:p>
    <w:p w14:paraId="24A9EB0E" w14:textId="77777777" w:rsidR="00C55ECD" w:rsidRPr="007B1574" w:rsidRDefault="00C55ECD" w:rsidP="00C55ECD">
      <w:pPr>
        <w:rPr>
          <w:lang w:bidi="hi-IN"/>
        </w:rPr>
      </w:pPr>
    </w:p>
    <w:tbl>
      <w:tblPr>
        <w:tblW w:w="907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60"/>
        <w:gridCol w:w="5812"/>
      </w:tblGrid>
      <w:tr w:rsidR="00CB3F84" w:rsidRPr="007B1574" w14:paraId="06B057DA" w14:textId="77777777" w:rsidTr="00C55ECD">
        <w:trPr>
          <w:trHeight w:val="567"/>
        </w:trPr>
        <w:tc>
          <w:tcPr>
            <w:tcW w:w="3260" w:type="dxa"/>
            <w:tcBorders>
              <w:top w:val="single" w:sz="4" w:space="0" w:color="auto"/>
              <w:left w:val="single" w:sz="4" w:space="0" w:color="auto"/>
              <w:bottom w:val="single" w:sz="4" w:space="0" w:color="auto"/>
              <w:right w:val="single" w:sz="4" w:space="0" w:color="auto"/>
            </w:tcBorders>
            <w:vAlign w:val="center"/>
          </w:tcPr>
          <w:p w14:paraId="04BB266E" w14:textId="3D8C8A5F" w:rsidR="00CB3F84" w:rsidRPr="007B1574" w:rsidRDefault="00CB3F84" w:rsidP="00CB3F84">
            <w:pPr>
              <w:autoSpaceDE w:val="0"/>
              <w:autoSpaceDN w:val="0"/>
              <w:adjustRightInd w:val="0"/>
              <w:spacing w:after="0" w:line="360" w:lineRule="auto"/>
              <w:jc w:val="both"/>
              <w:rPr>
                <w:rFonts w:ascii="Times New Roman" w:hAnsi="Times New Roman" w:cs="Times New Roman"/>
                <w:sz w:val="24"/>
                <w:szCs w:val="24"/>
              </w:rPr>
            </w:pPr>
            <w:r w:rsidRPr="007B1574">
              <w:rPr>
                <w:rFonts w:ascii="Times New Roman" w:hAnsi="Times New Roman" w:cs="Times New Roman"/>
                <w:sz w:val="24"/>
                <w:szCs w:val="24"/>
              </w:rPr>
              <w:t>Fermor, L. L (190</w:t>
            </w:r>
            <w:r w:rsidR="00B53FA1" w:rsidRPr="007B1574">
              <w:rPr>
                <w:rFonts w:ascii="Times New Roman" w:hAnsi="Times New Roman" w:cs="Times New Roman"/>
                <w:sz w:val="24"/>
                <w:szCs w:val="24"/>
              </w:rPr>
              <w:t>9</w:t>
            </w:r>
            <w:r w:rsidRPr="007B1574">
              <w:rPr>
                <w:rFonts w:ascii="Times New Roman" w:hAnsi="Times New Roman" w:cs="Times New Roman"/>
                <w:sz w:val="24"/>
                <w:szCs w:val="24"/>
              </w:rPr>
              <w:t>)</w:t>
            </w:r>
          </w:p>
        </w:tc>
        <w:tc>
          <w:tcPr>
            <w:tcW w:w="5812" w:type="dxa"/>
            <w:tcBorders>
              <w:top w:val="single" w:sz="4" w:space="0" w:color="auto"/>
              <w:left w:val="single" w:sz="4" w:space="0" w:color="auto"/>
              <w:bottom w:val="single" w:sz="4" w:space="0" w:color="auto"/>
              <w:right w:val="single" w:sz="4" w:space="0" w:color="auto"/>
            </w:tcBorders>
            <w:vAlign w:val="center"/>
          </w:tcPr>
          <w:p w14:paraId="1ABE041C" w14:textId="05DAE756" w:rsidR="00CB3F84" w:rsidRPr="007B1574" w:rsidRDefault="00B53FA1" w:rsidP="00C55ECD">
            <w:pPr>
              <w:autoSpaceDE w:val="0"/>
              <w:autoSpaceDN w:val="0"/>
              <w:adjustRightInd w:val="0"/>
              <w:spacing w:after="0" w:line="360" w:lineRule="auto"/>
              <w:jc w:val="both"/>
              <w:rPr>
                <w:rFonts w:ascii="Times New Roman" w:hAnsi="Times New Roman" w:cs="Times New Roman"/>
                <w:sz w:val="24"/>
                <w:szCs w:val="24"/>
              </w:rPr>
            </w:pPr>
            <w:r w:rsidRPr="007B1574">
              <w:rPr>
                <w:rFonts w:ascii="Times New Roman" w:hAnsi="Times New Roman" w:cs="Times New Roman"/>
                <w:sz w:val="24"/>
                <w:szCs w:val="24"/>
              </w:rPr>
              <w:t>The manganese ore deposit of India. Mem. Geol. Sur. India. Vol. 37.</w:t>
            </w:r>
          </w:p>
        </w:tc>
      </w:tr>
      <w:tr w:rsidR="00D71D8D" w:rsidRPr="007B1574" w14:paraId="1BFEB9A9" w14:textId="77777777" w:rsidTr="00C55ECD">
        <w:trPr>
          <w:trHeight w:val="567"/>
        </w:trPr>
        <w:tc>
          <w:tcPr>
            <w:tcW w:w="3260" w:type="dxa"/>
            <w:tcBorders>
              <w:top w:val="single" w:sz="4" w:space="0" w:color="auto"/>
              <w:left w:val="single" w:sz="4" w:space="0" w:color="auto"/>
              <w:bottom w:val="single" w:sz="4" w:space="0" w:color="auto"/>
              <w:right w:val="single" w:sz="4" w:space="0" w:color="auto"/>
            </w:tcBorders>
            <w:vAlign w:val="center"/>
          </w:tcPr>
          <w:p w14:paraId="2530F149" w14:textId="7B48A1B7" w:rsidR="00D71D8D" w:rsidRPr="007B1574" w:rsidRDefault="00D71D8D" w:rsidP="00CB3F84">
            <w:pPr>
              <w:autoSpaceDE w:val="0"/>
              <w:autoSpaceDN w:val="0"/>
              <w:adjustRightInd w:val="0"/>
              <w:spacing w:after="0" w:line="360" w:lineRule="auto"/>
              <w:jc w:val="both"/>
              <w:rPr>
                <w:rFonts w:ascii="Times New Roman" w:hAnsi="Times New Roman" w:cs="Times New Roman"/>
                <w:sz w:val="24"/>
                <w:szCs w:val="24"/>
              </w:rPr>
            </w:pPr>
            <w:r w:rsidRPr="007B1574">
              <w:rPr>
                <w:rFonts w:ascii="Times New Roman" w:hAnsi="Times New Roman" w:cs="Times New Roman"/>
                <w:sz w:val="24"/>
                <w:szCs w:val="24"/>
              </w:rPr>
              <w:t>Chakravorty, S. C. (1973)</w:t>
            </w:r>
          </w:p>
        </w:tc>
        <w:tc>
          <w:tcPr>
            <w:tcW w:w="5812" w:type="dxa"/>
            <w:tcBorders>
              <w:top w:val="single" w:sz="4" w:space="0" w:color="auto"/>
              <w:left w:val="single" w:sz="4" w:space="0" w:color="auto"/>
              <w:bottom w:val="single" w:sz="4" w:space="0" w:color="auto"/>
              <w:right w:val="single" w:sz="4" w:space="0" w:color="auto"/>
            </w:tcBorders>
            <w:vAlign w:val="center"/>
          </w:tcPr>
          <w:p w14:paraId="61A542C0" w14:textId="2C06B6AF" w:rsidR="00D71D8D" w:rsidRPr="007B1574" w:rsidRDefault="00D71D8D" w:rsidP="00C55ECD">
            <w:pPr>
              <w:autoSpaceDE w:val="0"/>
              <w:autoSpaceDN w:val="0"/>
              <w:adjustRightInd w:val="0"/>
              <w:spacing w:after="0" w:line="360" w:lineRule="auto"/>
              <w:jc w:val="both"/>
              <w:rPr>
                <w:rFonts w:ascii="Times New Roman" w:hAnsi="Times New Roman" w:cs="Times New Roman"/>
                <w:sz w:val="24"/>
                <w:szCs w:val="24"/>
              </w:rPr>
            </w:pPr>
            <w:r w:rsidRPr="007B1574">
              <w:rPr>
                <w:rFonts w:ascii="Times New Roman" w:hAnsi="Times New Roman" w:cs="Times New Roman"/>
                <w:sz w:val="24"/>
                <w:szCs w:val="24"/>
              </w:rPr>
              <w:t xml:space="preserve">The geology and manganese ore deposit of </w:t>
            </w:r>
            <w:proofErr w:type="spellStart"/>
            <w:r w:rsidRPr="007B1574">
              <w:rPr>
                <w:rFonts w:ascii="Times New Roman" w:hAnsi="Times New Roman" w:cs="Times New Roman"/>
                <w:sz w:val="24"/>
                <w:szCs w:val="24"/>
              </w:rPr>
              <w:t>Kandri</w:t>
            </w:r>
            <w:proofErr w:type="spellEnd"/>
            <w:r w:rsidRPr="007B1574">
              <w:rPr>
                <w:rFonts w:ascii="Times New Roman" w:hAnsi="Times New Roman" w:cs="Times New Roman"/>
                <w:sz w:val="24"/>
                <w:szCs w:val="24"/>
              </w:rPr>
              <w:t xml:space="preserve"> - Mansar area, north - eastern part of Nagpur district, Maharashtra. Bull. Geol. Sur. India. Ser. A. Eco. Geol. No. 22, pt. III.</w:t>
            </w:r>
          </w:p>
        </w:tc>
      </w:tr>
      <w:tr w:rsidR="00DF3ACE" w:rsidRPr="007B1574" w14:paraId="1A5326FB" w14:textId="77777777" w:rsidTr="00C55ECD">
        <w:trPr>
          <w:trHeight w:val="567"/>
        </w:trPr>
        <w:tc>
          <w:tcPr>
            <w:tcW w:w="3260" w:type="dxa"/>
            <w:tcBorders>
              <w:top w:val="single" w:sz="4" w:space="0" w:color="auto"/>
              <w:left w:val="single" w:sz="4" w:space="0" w:color="auto"/>
              <w:bottom w:val="single" w:sz="4" w:space="0" w:color="auto"/>
              <w:right w:val="single" w:sz="4" w:space="0" w:color="auto"/>
            </w:tcBorders>
            <w:vAlign w:val="center"/>
          </w:tcPr>
          <w:p w14:paraId="36270A15" w14:textId="1063E9F6" w:rsidR="00DF3ACE" w:rsidRPr="007B1574" w:rsidRDefault="00D71D8D" w:rsidP="00CB3F84">
            <w:pPr>
              <w:autoSpaceDE w:val="0"/>
              <w:autoSpaceDN w:val="0"/>
              <w:adjustRightInd w:val="0"/>
              <w:spacing w:after="0" w:line="360" w:lineRule="auto"/>
              <w:jc w:val="both"/>
              <w:rPr>
                <w:rFonts w:ascii="Times New Roman" w:hAnsi="Times New Roman" w:cs="Times New Roman"/>
                <w:sz w:val="24"/>
                <w:szCs w:val="24"/>
              </w:rPr>
            </w:pPr>
            <w:r w:rsidRPr="007B1574">
              <w:rPr>
                <w:rFonts w:ascii="Times New Roman" w:hAnsi="Times New Roman" w:cs="Times New Roman"/>
                <w:sz w:val="24"/>
                <w:szCs w:val="24"/>
              </w:rPr>
              <w:t xml:space="preserve">Mulay, V. V. and </w:t>
            </w:r>
            <w:proofErr w:type="spellStart"/>
            <w:r w:rsidRPr="007B1574">
              <w:rPr>
                <w:rFonts w:ascii="Times New Roman" w:hAnsi="Times New Roman" w:cs="Times New Roman"/>
                <w:sz w:val="24"/>
                <w:szCs w:val="24"/>
              </w:rPr>
              <w:t>Bhoskar</w:t>
            </w:r>
            <w:proofErr w:type="spellEnd"/>
            <w:r w:rsidRPr="007B1574">
              <w:rPr>
                <w:rFonts w:ascii="Times New Roman" w:hAnsi="Times New Roman" w:cs="Times New Roman"/>
                <w:sz w:val="24"/>
                <w:szCs w:val="24"/>
              </w:rPr>
              <w:t>, K. G (1976)</w:t>
            </w:r>
          </w:p>
        </w:tc>
        <w:tc>
          <w:tcPr>
            <w:tcW w:w="5812" w:type="dxa"/>
            <w:tcBorders>
              <w:top w:val="single" w:sz="4" w:space="0" w:color="auto"/>
              <w:left w:val="single" w:sz="4" w:space="0" w:color="auto"/>
              <w:bottom w:val="single" w:sz="4" w:space="0" w:color="auto"/>
              <w:right w:val="single" w:sz="4" w:space="0" w:color="auto"/>
            </w:tcBorders>
            <w:vAlign w:val="center"/>
          </w:tcPr>
          <w:p w14:paraId="12BA90D6" w14:textId="399EFCAF" w:rsidR="00DF3ACE" w:rsidRPr="007B1574" w:rsidRDefault="00D71D8D" w:rsidP="00C55ECD">
            <w:pPr>
              <w:autoSpaceDE w:val="0"/>
              <w:autoSpaceDN w:val="0"/>
              <w:adjustRightInd w:val="0"/>
              <w:spacing w:after="0" w:line="360" w:lineRule="auto"/>
              <w:jc w:val="both"/>
              <w:rPr>
                <w:rFonts w:ascii="Times New Roman" w:hAnsi="Times New Roman" w:cs="Times New Roman"/>
                <w:sz w:val="24"/>
                <w:szCs w:val="24"/>
              </w:rPr>
            </w:pPr>
            <w:r w:rsidRPr="007B1574">
              <w:rPr>
                <w:rFonts w:ascii="Times New Roman" w:hAnsi="Times New Roman" w:cs="Times New Roman"/>
                <w:sz w:val="24"/>
                <w:szCs w:val="24"/>
              </w:rPr>
              <w:t xml:space="preserve">Report on the manganese ore investigation in parts of Nagpur and </w:t>
            </w:r>
            <w:proofErr w:type="spellStart"/>
            <w:r w:rsidRPr="007B1574">
              <w:rPr>
                <w:rFonts w:ascii="Times New Roman" w:hAnsi="Times New Roman" w:cs="Times New Roman"/>
                <w:sz w:val="24"/>
                <w:szCs w:val="24"/>
              </w:rPr>
              <w:t>Bhandara</w:t>
            </w:r>
            <w:proofErr w:type="spellEnd"/>
            <w:r w:rsidRPr="007B1574">
              <w:rPr>
                <w:rFonts w:ascii="Times New Roman" w:hAnsi="Times New Roman" w:cs="Times New Roman"/>
                <w:sz w:val="24"/>
                <w:szCs w:val="24"/>
              </w:rPr>
              <w:t xml:space="preserve"> districts, Maharashtra. </w:t>
            </w:r>
            <w:proofErr w:type="spellStart"/>
            <w:r w:rsidRPr="007B1574">
              <w:rPr>
                <w:rFonts w:ascii="Times New Roman" w:hAnsi="Times New Roman" w:cs="Times New Roman"/>
                <w:sz w:val="24"/>
                <w:szCs w:val="24"/>
              </w:rPr>
              <w:t>Unpub</w:t>
            </w:r>
            <w:proofErr w:type="spellEnd"/>
            <w:r w:rsidRPr="007B1574">
              <w:rPr>
                <w:rFonts w:ascii="Times New Roman" w:hAnsi="Times New Roman" w:cs="Times New Roman"/>
                <w:sz w:val="24"/>
                <w:szCs w:val="24"/>
              </w:rPr>
              <w:t>. Progress Report, GSI.</w:t>
            </w:r>
          </w:p>
        </w:tc>
      </w:tr>
      <w:tr w:rsidR="006921F7" w:rsidRPr="007B1574" w14:paraId="6D2EA5C0" w14:textId="77777777" w:rsidTr="00C55ECD">
        <w:trPr>
          <w:trHeight w:val="567"/>
        </w:trPr>
        <w:tc>
          <w:tcPr>
            <w:tcW w:w="3260" w:type="dxa"/>
            <w:tcBorders>
              <w:top w:val="single" w:sz="4" w:space="0" w:color="auto"/>
              <w:left w:val="single" w:sz="4" w:space="0" w:color="auto"/>
              <w:bottom w:val="single" w:sz="4" w:space="0" w:color="auto"/>
              <w:right w:val="single" w:sz="4" w:space="0" w:color="auto"/>
            </w:tcBorders>
            <w:vAlign w:val="center"/>
          </w:tcPr>
          <w:p w14:paraId="030B185F" w14:textId="7AD99108" w:rsidR="006921F7" w:rsidRPr="007B1574" w:rsidRDefault="00D71D8D" w:rsidP="00CB3F84">
            <w:pPr>
              <w:autoSpaceDE w:val="0"/>
              <w:autoSpaceDN w:val="0"/>
              <w:adjustRightInd w:val="0"/>
              <w:spacing w:after="0" w:line="360" w:lineRule="auto"/>
              <w:jc w:val="both"/>
              <w:rPr>
                <w:rFonts w:ascii="Times New Roman" w:hAnsi="Times New Roman" w:cs="Times New Roman"/>
                <w:sz w:val="24"/>
                <w:szCs w:val="24"/>
              </w:rPr>
            </w:pPr>
            <w:proofErr w:type="spellStart"/>
            <w:r w:rsidRPr="007B1574">
              <w:rPr>
                <w:rFonts w:ascii="Times New Roman" w:hAnsi="Times New Roman" w:cs="Times New Roman"/>
                <w:sz w:val="24"/>
                <w:szCs w:val="24"/>
              </w:rPr>
              <w:t>Narayanswamy</w:t>
            </w:r>
            <w:proofErr w:type="spellEnd"/>
            <w:r w:rsidRPr="007B1574">
              <w:rPr>
                <w:rFonts w:ascii="Times New Roman" w:hAnsi="Times New Roman" w:cs="Times New Roman"/>
                <w:sz w:val="24"/>
                <w:szCs w:val="24"/>
              </w:rPr>
              <w:t>, S. et. al (1971)</w:t>
            </w:r>
          </w:p>
        </w:tc>
        <w:tc>
          <w:tcPr>
            <w:tcW w:w="5812" w:type="dxa"/>
            <w:tcBorders>
              <w:top w:val="single" w:sz="4" w:space="0" w:color="auto"/>
              <w:left w:val="single" w:sz="4" w:space="0" w:color="auto"/>
              <w:bottom w:val="single" w:sz="4" w:space="0" w:color="auto"/>
              <w:right w:val="single" w:sz="4" w:space="0" w:color="auto"/>
            </w:tcBorders>
            <w:vAlign w:val="center"/>
          </w:tcPr>
          <w:p w14:paraId="5BB295EE" w14:textId="1AFF1EAD" w:rsidR="006921F7" w:rsidRPr="007B1574" w:rsidRDefault="00D71D8D" w:rsidP="00C55ECD">
            <w:pPr>
              <w:autoSpaceDE w:val="0"/>
              <w:autoSpaceDN w:val="0"/>
              <w:adjustRightInd w:val="0"/>
              <w:spacing w:after="0" w:line="360" w:lineRule="auto"/>
              <w:jc w:val="both"/>
              <w:rPr>
                <w:rFonts w:ascii="Times New Roman" w:hAnsi="Times New Roman" w:cs="Times New Roman"/>
                <w:sz w:val="24"/>
                <w:szCs w:val="24"/>
              </w:rPr>
            </w:pPr>
            <w:r w:rsidRPr="007B1574">
              <w:rPr>
                <w:rFonts w:ascii="Times New Roman" w:hAnsi="Times New Roman" w:cs="Times New Roman"/>
                <w:sz w:val="24"/>
                <w:szCs w:val="24"/>
              </w:rPr>
              <w:t xml:space="preserve">The geology and manganese ore deposit of northern </w:t>
            </w:r>
            <w:proofErr w:type="spellStart"/>
            <w:r w:rsidRPr="007B1574">
              <w:rPr>
                <w:rFonts w:ascii="Times New Roman" w:hAnsi="Times New Roman" w:cs="Times New Roman"/>
                <w:sz w:val="24"/>
                <w:szCs w:val="24"/>
              </w:rPr>
              <w:t>Bhandara</w:t>
            </w:r>
            <w:proofErr w:type="spellEnd"/>
            <w:r w:rsidRPr="007B1574">
              <w:rPr>
                <w:rFonts w:ascii="Times New Roman" w:hAnsi="Times New Roman" w:cs="Times New Roman"/>
                <w:sz w:val="24"/>
                <w:szCs w:val="24"/>
              </w:rPr>
              <w:t xml:space="preserve"> district, Maharashtra. Bull. Geol Sur. India Ser. A. Eco. Geol. Ind. No. 22, pt. IV.</w:t>
            </w:r>
          </w:p>
        </w:tc>
      </w:tr>
      <w:tr w:rsidR="00C55ECD" w:rsidRPr="007B1574" w14:paraId="15EF5BA1" w14:textId="77777777" w:rsidTr="00C55ECD">
        <w:trPr>
          <w:trHeight w:val="567"/>
        </w:trPr>
        <w:tc>
          <w:tcPr>
            <w:tcW w:w="3260" w:type="dxa"/>
            <w:tcBorders>
              <w:top w:val="single" w:sz="4" w:space="0" w:color="auto"/>
              <w:left w:val="single" w:sz="4" w:space="0" w:color="auto"/>
              <w:bottom w:val="single" w:sz="4" w:space="0" w:color="auto"/>
              <w:right w:val="single" w:sz="4" w:space="0" w:color="auto"/>
            </w:tcBorders>
            <w:vAlign w:val="center"/>
          </w:tcPr>
          <w:p w14:paraId="3199A2DF" w14:textId="43328362" w:rsidR="00C55ECD" w:rsidRPr="007B1574" w:rsidRDefault="00D71D8D" w:rsidP="00C55ECD">
            <w:pPr>
              <w:pStyle w:val="MSGENFONTSTYLENAMETEMPLATEROLENUMBERMSGENFONTSTYLENAMEBYROLETEXT20"/>
              <w:shd w:val="clear" w:color="auto" w:fill="auto"/>
              <w:spacing w:before="0" w:line="360" w:lineRule="auto"/>
              <w:rPr>
                <w:rFonts w:ascii="Times New Roman" w:eastAsiaTheme="minorHAnsi" w:hAnsi="Times New Roman" w:cs="Times New Roman"/>
                <w:sz w:val="24"/>
                <w:szCs w:val="24"/>
                <w:lang w:val="en-IN"/>
              </w:rPr>
            </w:pPr>
            <w:r w:rsidRPr="007B1574">
              <w:rPr>
                <w:rFonts w:ascii="Times New Roman" w:hAnsi="Times New Roman" w:cs="Times New Roman"/>
                <w:sz w:val="24"/>
                <w:szCs w:val="24"/>
              </w:rPr>
              <w:t>V.N Agarwal (1974)</w:t>
            </w:r>
          </w:p>
        </w:tc>
        <w:tc>
          <w:tcPr>
            <w:tcW w:w="5812" w:type="dxa"/>
            <w:tcBorders>
              <w:top w:val="single" w:sz="4" w:space="0" w:color="auto"/>
              <w:left w:val="single" w:sz="4" w:space="0" w:color="auto"/>
              <w:bottom w:val="single" w:sz="4" w:space="0" w:color="auto"/>
              <w:right w:val="single" w:sz="4" w:space="0" w:color="auto"/>
            </w:tcBorders>
            <w:vAlign w:val="center"/>
          </w:tcPr>
          <w:p w14:paraId="6E0A230B" w14:textId="58E4B8DB" w:rsidR="00C55ECD" w:rsidRPr="007B1574" w:rsidRDefault="00D71D8D" w:rsidP="00C55ECD">
            <w:pPr>
              <w:autoSpaceDE w:val="0"/>
              <w:autoSpaceDN w:val="0"/>
              <w:adjustRightInd w:val="0"/>
              <w:spacing w:after="0" w:line="360" w:lineRule="auto"/>
              <w:jc w:val="both"/>
              <w:rPr>
                <w:rFonts w:ascii="Times New Roman" w:eastAsiaTheme="minorHAnsi" w:hAnsi="Times New Roman" w:cs="Times New Roman"/>
                <w:sz w:val="24"/>
                <w:szCs w:val="24"/>
                <w:lang w:val="en-IN"/>
              </w:rPr>
            </w:pPr>
            <w:r w:rsidRPr="007B1574">
              <w:rPr>
                <w:rFonts w:ascii="Times New Roman" w:hAnsi="Times New Roman" w:cs="Times New Roman"/>
                <w:sz w:val="24"/>
                <w:szCs w:val="24"/>
              </w:rPr>
              <w:t xml:space="preserve">Tectonics of the Manganese ore bodies associated with the </w:t>
            </w:r>
            <w:proofErr w:type="spellStart"/>
            <w:r w:rsidRPr="007B1574">
              <w:rPr>
                <w:rFonts w:ascii="Times New Roman" w:hAnsi="Times New Roman" w:cs="Times New Roman"/>
                <w:sz w:val="24"/>
                <w:szCs w:val="24"/>
              </w:rPr>
              <w:t>Sausar</w:t>
            </w:r>
            <w:proofErr w:type="spellEnd"/>
            <w:r w:rsidRPr="007B1574">
              <w:rPr>
                <w:rFonts w:ascii="Times New Roman" w:hAnsi="Times New Roman" w:cs="Times New Roman"/>
                <w:sz w:val="24"/>
                <w:szCs w:val="24"/>
              </w:rPr>
              <w:t xml:space="preserve"> Group, Nagpur District, Maharashtra.</w:t>
            </w:r>
          </w:p>
        </w:tc>
      </w:tr>
      <w:tr w:rsidR="00C55ECD" w:rsidRPr="007B1574" w14:paraId="10FD251F" w14:textId="77777777" w:rsidTr="00C55ECD">
        <w:trPr>
          <w:trHeight w:val="567"/>
        </w:trPr>
        <w:tc>
          <w:tcPr>
            <w:tcW w:w="3260" w:type="dxa"/>
            <w:tcBorders>
              <w:top w:val="single" w:sz="4" w:space="0" w:color="auto"/>
              <w:left w:val="single" w:sz="4" w:space="0" w:color="auto"/>
              <w:bottom w:val="single" w:sz="4" w:space="0" w:color="auto"/>
              <w:right w:val="single" w:sz="4" w:space="0" w:color="auto"/>
            </w:tcBorders>
            <w:vAlign w:val="center"/>
          </w:tcPr>
          <w:p w14:paraId="1A9AE211" w14:textId="51F1A875" w:rsidR="00C55ECD" w:rsidRPr="007B1574" w:rsidRDefault="00D71D8D" w:rsidP="00C55ECD">
            <w:pPr>
              <w:pStyle w:val="MSGENFONTSTYLENAMETEMPLATEROLENUMBERMSGENFONTSTYLENAMEBYROLETEXT20"/>
              <w:shd w:val="clear" w:color="auto" w:fill="auto"/>
              <w:spacing w:before="0" w:line="360" w:lineRule="auto"/>
              <w:rPr>
                <w:rFonts w:ascii="Times New Roman" w:eastAsia="Times New Roman" w:hAnsi="Times New Roman" w:cs="Times New Roman"/>
                <w:color w:val="000000"/>
                <w:sz w:val="24"/>
                <w:szCs w:val="24"/>
                <w:lang w:bidi="en-US"/>
              </w:rPr>
            </w:pPr>
            <w:r w:rsidRPr="007B1574">
              <w:rPr>
                <w:rFonts w:ascii="Times New Roman" w:hAnsi="Times New Roman" w:cs="Times New Roman"/>
                <w:sz w:val="24"/>
                <w:szCs w:val="24"/>
              </w:rPr>
              <w:t xml:space="preserve">S.S. </w:t>
            </w:r>
            <w:proofErr w:type="spellStart"/>
            <w:r w:rsidRPr="007B1574">
              <w:rPr>
                <w:rFonts w:ascii="Times New Roman" w:hAnsi="Times New Roman" w:cs="Times New Roman"/>
                <w:sz w:val="24"/>
                <w:szCs w:val="24"/>
              </w:rPr>
              <w:t>Sahasrabuddhey</w:t>
            </w:r>
            <w:proofErr w:type="spellEnd"/>
            <w:r w:rsidRPr="007B1574">
              <w:rPr>
                <w:rFonts w:ascii="Times New Roman" w:hAnsi="Times New Roman" w:cs="Times New Roman"/>
                <w:sz w:val="24"/>
                <w:szCs w:val="24"/>
              </w:rPr>
              <w:t xml:space="preserve"> et.al (1997)</w:t>
            </w:r>
          </w:p>
        </w:tc>
        <w:tc>
          <w:tcPr>
            <w:tcW w:w="5812" w:type="dxa"/>
            <w:tcBorders>
              <w:top w:val="single" w:sz="4" w:space="0" w:color="auto"/>
              <w:left w:val="single" w:sz="4" w:space="0" w:color="auto"/>
              <w:bottom w:val="single" w:sz="4" w:space="0" w:color="auto"/>
              <w:right w:val="single" w:sz="4" w:space="0" w:color="auto"/>
            </w:tcBorders>
            <w:vAlign w:val="center"/>
          </w:tcPr>
          <w:p w14:paraId="42DF70F4" w14:textId="797E01E5" w:rsidR="00C55ECD" w:rsidRPr="007B1574" w:rsidRDefault="00D71D8D" w:rsidP="00C55ECD">
            <w:pPr>
              <w:autoSpaceDE w:val="0"/>
              <w:autoSpaceDN w:val="0"/>
              <w:adjustRightInd w:val="0"/>
              <w:spacing w:after="0" w:line="360" w:lineRule="auto"/>
              <w:jc w:val="both"/>
              <w:rPr>
                <w:rFonts w:ascii="Times New Roman" w:eastAsiaTheme="minorHAnsi" w:hAnsi="Times New Roman" w:cs="Times New Roman"/>
                <w:sz w:val="24"/>
                <w:szCs w:val="24"/>
                <w:lang w:val="en-IN"/>
              </w:rPr>
            </w:pPr>
            <w:r w:rsidRPr="007B1574">
              <w:rPr>
                <w:rFonts w:ascii="Times New Roman" w:hAnsi="Times New Roman" w:cs="Times New Roman"/>
                <w:sz w:val="24"/>
                <w:szCs w:val="24"/>
              </w:rPr>
              <w:t xml:space="preserve">Report on Preliminary Investigation of Manganese Ore in Satak </w:t>
            </w:r>
            <w:proofErr w:type="spellStart"/>
            <w:r w:rsidRPr="007B1574">
              <w:rPr>
                <w:rFonts w:ascii="Times New Roman" w:hAnsi="Times New Roman" w:cs="Times New Roman"/>
                <w:sz w:val="24"/>
                <w:szCs w:val="24"/>
              </w:rPr>
              <w:t>Beldongri</w:t>
            </w:r>
            <w:proofErr w:type="spellEnd"/>
            <w:r w:rsidRPr="007B1574">
              <w:rPr>
                <w:rFonts w:ascii="Times New Roman" w:hAnsi="Times New Roman" w:cs="Times New Roman"/>
                <w:sz w:val="24"/>
                <w:szCs w:val="24"/>
              </w:rPr>
              <w:t>-Nagardhan-</w:t>
            </w:r>
            <w:proofErr w:type="spellStart"/>
            <w:r w:rsidRPr="007B1574">
              <w:rPr>
                <w:rFonts w:ascii="Times New Roman" w:hAnsi="Times New Roman" w:cs="Times New Roman"/>
                <w:sz w:val="24"/>
                <w:szCs w:val="24"/>
              </w:rPr>
              <w:t>Chokhala</w:t>
            </w:r>
            <w:proofErr w:type="spellEnd"/>
            <w:r w:rsidRPr="007B1574">
              <w:rPr>
                <w:rFonts w:ascii="Times New Roman" w:hAnsi="Times New Roman" w:cs="Times New Roman"/>
                <w:sz w:val="24"/>
                <w:szCs w:val="24"/>
              </w:rPr>
              <w:t xml:space="preserve"> and </w:t>
            </w:r>
            <w:proofErr w:type="spellStart"/>
            <w:r w:rsidRPr="007B1574">
              <w:rPr>
                <w:rFonts w:ascii="Times New Roman" w:hAnsi="Times New Roman" w:cs="Times New Roman"/>
                <w:sz w:val="24"/>
                <w:szCs w:val="24"/>
              </w:rPr>
              <w:t>Parsoda</w:t>
            </w:r>
            <w:proofErr w:type="spellEnd"/>
            <w:r w:rsidRPr="007B1574">
              <w:rPr>
                <w:rFonts w:ascii="Times New Roman" w:hAnsi="Times New Roman" w:cs="Times New Roman"/>
                <w:sz w:val="24"/>
                <w:szCs w:val="24"/>
              </w:rPr>
              <w:t xml:space="preserve"> Areas, Nagpur District of Maharashtra</w:t>
            </w:r>
          </w:p>
        </w:tc>
      </w:tr>
      <w:tr w:rsidR="00C55ECD" w:rsidRPr="00415BA4" w14:paraId="538454CB" w14:textId="77777777" w:rsidTr="00C55ECD">
        <w:trPr>
          <w:trHeight w:val="567"/>
        </w:trPr>
        <w:tc>
          <w:tcPr>
            <w:tcW w:w="3260" w:type="dxa"/>
            <w:tcBorders>
              <w:top w:val="single" w:sz="4" w:space="0" w:color="auto"/>
              <w:left w:val="single" w:sz="4" w:space="0" w:color="auto"/>
              <w:bottom w:val="single" w:sz="4" w:space="0" w:color="auto"/>
              <w:right w:val="single" w:sz="4" w:space="0" w:color="auto"/>
            </w:tcBorders>
            <w:vAlign w:val="center"/>
          </w:tcPr>
          <w:p w14:paraId="5A85DFFD" w14:textId="2C89BC90" w:rsidR="00C55ECD" w:rsidRPr="007B1574" w:rsidRDefault="00D71D8D" w:rsidP="00C55ECD">
            <w:pPr>
              <w:pStyle w:val="MSGENFONTSTYLENAMETEMPLATEROLENUMBERMSGENFONTSTYLENAMEBYROLETEXT20"/>
              <w:shd w:val="clear" w:color="auto" w:fill="auto"/>
              <w:spacing w:before="0" w:line="360" w:lineRule="auto"/>
              <w:rPr>
                <w:rFonts w:ascii="Times New Roman" w:hAnsi="Times New Roman" w:cs="Times New Roman"/>
                <w:sz w:val="24"/>
                <w:szCs w:val="24"/>
                <w:lang w:val="de-DE"/>
              </w:rPr>
            </w:pPr>
            <w:r w:rsidRPr="007B1574">
              <w:rPr>
                <w:rFonts w:ascii="Times New Roman" w:hAnsi="Times New Roman" w:cs="Times New Roman"/>
                <w:sz w:val="24"/>
                <w:szCs w:val="24"/>
              </w:rPr>
              <w:t>Rini Sasidharan et. al.  (2012)</w:t>
            </w:r>
          </w:p>
        </w:tc>
        <w:tc>
          <w:tcPr>
            <w:tcW w:w="5812" w:type="dxa"/>
            <w:tcBorders>
              <w:top w:val="single" w:sz="4" w:space="0" w:color="auto"/>
              <w:left w:val="single" w:sz="4" w:space="0" w:color="auto"/>
              <w:bottom w:val="single" w:sz="4" w:space="0" w:color="auto"/>
              <w:right w:val="single" w:sz="4" w:space="0" w:color="auto"/>
            </w:tcBorders>
            <w:vAlign w:val="center"/>
          </w:tcPr>
          <w:p w14:paraId="5CEEE2EC" w14:textId="7691A250" w:rsidR="00C55ECD" w:rsidRPr="007B1574" w:rsidRDefault="00D71D8D" w:rsidP="00C55ECD">
            <w:pPr>
              <w:autoSpaceDE w:val="0"/>
              <w:autoSpaceDN w:val="0"/>
              <w:adjustRightInd w:val="0"/>
              <w:spacing w:after="0" w:line="360" w:lineRule="auto"/>
              <w:jc w:val="both"/>
              <w:rPr>
                <w:rFonts w:ascii="Times New Roman" w:hAnsi="Times New Roman" w:cs="Times New Roman"/>
                <w:sz w:val="24"/>
                <w:szCs w:val="24"/>
              </w:rPr>
            </w:pPr>
            <w:r w:rsidRPr="007B1574">
              <w:rPr>
                <w:rFonts w:ascii="Times New Roman" w:hAnsi="Times New Roman" w:cs="Times New Roman"/>
                <w:sz w:val="24"/>
                <w:szCs w:val="24"/>
              </w:rPr>
              <w:t xml:space="preserve">Geochemical Mapping </w:t>
            </w:r>
            <w:proofErr w:type="gramStart"/>
            <w:r w:rsidRPr="007B1574">
              <w:rPr>
                <w:rFonts w:ascii="Times New Roman" w:hAnsi="Times New Roman" w:cs="Times New Roman"/>
                <w:sz w:val="24"/>
                <w:szCs w:val="24"/>
              </w:rPr>
              <w:t>In</w:t>
            </w:r>
            <w:proofErr w:type="gramEnd"/>
            <w:r w:rsidRPr="007B1574">
              <w:rPr>
                <w:rFonts w:ascii="Times New Roman" w:hAnsi="Times New Roman" w:cs="Times New Roman"/>
                <w:sz w:val="24"/>
                <w:szCs w:val="24"/>
              </w:rPr>
              <w:t xml:space="preserve"> Toposheet No. 55O/07 &amp; 11 In Parts of Nagpur &amp; </w:t>
            </w:r>
            <w:proofErr w:type="spellStart"/>
            <w:r w:rsidRPr="007B1574">
              <w:rPr>
                <w:rFonts w:ascii="Times New Roman" w:hAnsi="Times New Roman" w:cs="Times New Roman"/>
                <w:sz w:val="24"/>
                <w:szCs w:val="24"/>
              </w:rPr>
              <w:t>Bhandara</w:t>
            </w:r>
            <w:proofErr w:type="spellEnd"/>
            <w:r w:rsidRPr="007B1574">
              <w:rPr>
                <w:rFonts w:ascii="Times New Roman" w:hAnsi="Times New Roman" w:cs="Times New Roman"/>
                <w:sz w:val="24"/>
                <w:szCs w:val="24"/>
              </w:rPr>
              <w:t xml:space="preserve"> Districts, Maharashtra</w:t>
            </w:r>
          </w:p>
        </w:tc>
      </w:tr>
    </w:tbl>
    <w:p w14:paraId="0E5F6921" w14:textId="77777777" w:rsidR="00A96465" w:rsidRDefault="00A96465" w:rsidP="0030064D">
      <w:pPr>
        <w:spacing w:after="0"/>
        <w:rPr>
          <w:rFonts w:ascii="Times New Roman" w:hAnsi="Times New Roman" w:cs="Times New Roman"/>
          <w:b/>
          <w:sz w:val="24"/>
          <w:szCs w:val="24"/>
          <w:highlight w:val="yellow"/>
        </w:rPr>
      </w:pPr>
    </w:p>
    <w:p w14:paraId="7ADCD540" w14:textId="77777777" w:rsidR="00D71D8D" w:rsidRPr="00415BA4" w:rsidRDefault="00D71D8D" w:rsidP="0030064D">
      <w:pPr>
        <w:spacing w:after="0"/>
        <w:rPr>
          <w:rFonts w:ascii="Times New Roman" w:hAnsi="Times New Roman" w:cs="Times New Roman"/>
          <w:b/>
          <w:sz w:val="24"/>
          <w:szCs w:val="24"/>
          <w:highlight w:val="yellow"/>
        </w:rPr>
      </w:pPr>
    </w:p>
    <w:p w14:paraId="7D50E0DD" w14:textId="77777777" w:rsidR="00A96465" w:rsidRPr="00415BA4" w:rsidRDefault="00A96465" w:rsidP="0030064D">
      <w:pPr>
        <w:spacing w:after="0"/>
        <w:rPr>
          <w:rFonts w:ascii="Times New Roman" w:hAnsi="Times New Roman" w:cs="Times New Roman"/>
          <w:b/>
          <w:sz w:val="24"/>
          <w:szCs w:val="24"/>
          <w:highlight w:val="yellow"/>
        </w:rPr>
      </w:pPr>
    </w:p>
    <w:p w14:paraId="22CF823C" w14:textId="77777777" w:rsidR="00A96465" w:rsidRPr="00415BA4" w:rsidRDefault="00A96465" w:rsidP="0030064D">
      <w:pPr>
        <w:spacing w:after="0"/>
        <w:rPr>
          <w:rFonts w:ascii="Times New Roman" w:hAnsi="Times New Roman" w:cs="Times New Roman"/>
          <w:b/>
          <w:sz w:val="24"/>
          <w:szCs w:val="24"/>
          <w:highlight w:val="yellow"/>
        </w:rPr>
      </w:pPr>
    </w:p>
    <w:p w14:paraId="0DC40CB2" w14:textId="77777777" w:rsidR="00A96465" w:rsidRPr="00415BA4" w:rsidRDefault="00A96465" w:rsidP="0030064D">
      <w:pPr>
        <w:spacing w:after="0"/>
        <w:rPr>
          <w:rFonts w:ascii="Times New Roman" w:hAnsi="Times New Roman" w:cs="Times New Roman"/>
          <w:b/>
          <w:sz w:val="24"/>
          <w:szCs w:val="24"/>
          <w:highlight w:val="yellow"/>
        </w:rPr>
      </w:pPr>
    </w:p>
    <w:p w14:paraId="3527B46C" w14:textId="77777777" w:rsidR="00A96465" w:rsidRPr="00415BA4" w:rsidRDefault="00A96465" w:rsidP="0030064D">
      <w:pPr>
        <w:spacing w:after="0"/>
        <w:rPr>
          <w:rFonts w:ascii="Times New Roman" w:hAnsi="Times New Roman" w:cs="Times New Roman"/>
          <w:b/>
          <w:sz w:val="24"/>
          <w:szCs w:val="24"/>
          <w:highlight w:val="yellow"/>
        </w:rPr>
      </w:pPr>
    </w:p>
    <w:p w14:paraId="4F417012" w14:textId="77777777" w:rsidR="00A96465" w:rsidRPr="00415BA4" w:rsidRDefault="00A96465" w:rsidP="0030064D">
      <w:pPr>
        <w:spacing w:after="0"/>
        <w:rPr>
          <w:rFonts w:ascii="Times New Roman" w:hAnsi="Times New Roman" w:cs="Times New Roman"/>
          <w:b/>
          <w:sz w:val="24"/>
          <w:szCs w:val="24"/>
          <w:highlight w:val="yellow"/>
        </w:rPr>
      </w:pPr>
    </w:p>
    <w:p w14:paraId="1C753E67" w14:textId="77777777" w:rsidR="00A96465" w:rsidRPr="00415BA4" w:rsidRDefault="00A96465" w:rsidP="0030064D">
      <w:pPr>
        <w:spacing w:after="0"/>
        <w:rPr>
          <w:rFonts w:ascii="Times New Roman" w:hAnsi="Times New Roman" w:cs="Times New Roman"/>
          <w:b/>
          <w:sz w:val="24"/>
          <w:szCs w:val="24"/>
          <w:highlight w:val="yellow"/>
        </w:rPr>
      </w:pPr>
    </w:p>
    <w:p w14:paraId="58E7C36B" w14:textId="77777777" w:rsidR="00A96465" w:rsidRPr="00415BA4" w:rsidRDefault="00A96465" w:rsidP="0030064D">
      <w:pPr>
        <w:spacing w:after="0"/>
        <w:rPr>
          <w:rFonts w:ascii="Times New Roman" w:hAnsi="Times New Roman" w:cs="Times New Roman"/>
          <w:b/>
          <w:sz w:val="24"/>
          <w:szCs w:val="24"/>
          <w:highlight w:val="yellow"/>
        </w:rPr>
      </w:pPr>
    </w:p>
    <w:p w14:paraId="4E40BD15" w14:textId="77777777" w:rsidR="00A96465" w:rsidRPr="00415BA4" w:rsidRDefault="00A96465" w:rsidP="0030064D">
      <w:pPr>
        <w:spacing w:after="0"/>
        <w:rPr>
          <w:rFonts w:ascii="Times New Roman" w:hAnsi="Times New Roman" w:cs="Times New Roman"/>
          <w:b/>
          <w:sz w:val="24"/>
          <w:szCs w:val="24"/>
          <w:highlight w:val="yellow"/>
        </w:rPr>
      </w:pPr>
    </w:p>
    <w:p w14:paraId="24A2A6F9" w14:textId="77777777" w:rsidR="00A96465" w:rsidRPr="00415BA4" w:rsidRDefault="00A96465" w:rsidP="0030064D">
      <w:pPr>
        <w:spacing w:after="0"/>
        <w:rPr>
          <w:rFonts w:ascii="Times New Roman" w:hAnsi="Times New Roman" w:cs="Times New Roman"/>
          <w:b/>
          <w:sz w:val="24"/>
          <w:szCs w:val="24"/>
          <w:highlight w:val="yellow"/>
        </w:rPr>
      </w:pPr>
    </w:p>
    <w:p w14:paraId="0EEC57DB" w14:textId="77777777" w:rsidR="004E2A5A" w:rsidRPr="00415BA4" w:rsidRDefault="004E2A5A" w:rsidP="0030064D">
      <w:pPr>
        <w:spacing w:after="0"/>
        <w:rPr>
          <w:rFonts w:ascii="Times New Roman" w:hAnsi="Times New Roman" w:cs="Times New Roman"/>
          <w:b/>
          <w:sz w:val="24"/>
          <w:szCs w:val="24"/>
          <w:highlight w:val="yellow"/>
        </w:rPr>
      </w:pPr>
    </w:p>
    <w:p w14:paraId="1BF32548" w14:textId="77777777" w:rsidR="004E2A5A" w:rsidRPr="00415BA4" w:rsidRDefault="004E2A5A" w:rsidP="0030064D">
      <w:pPr>
        <w:spacing w:after="0"/>
        <w:rPr>
          <w:rFonts w:ascii="Times New Roman" w:hAnsi="Times New Roman" w:cs="Times New Roman"/>
          <w:b/>
          <w:sz w:val="24"/>
          <w:szCs w:val="24"/>
          <w:highlight w:val="yellow"/>
        </w:rPr>
      </w:pPr>
    </w:p>
    <w:p w14:paraId="59EA01E3" w14:textId="77777777" w:rsidR="004E2A5A" w:rsidRPr="00415BA4" w:rsidRDefault="004E2A5A" w:rsidP="0030064D">
      <w:pPr>
        <w:spacing w:after="0"/>
        <w:rPr>
          <w:rFonts w:ascii="Times New Roman" w:hAnsi="Times New Roman" w:cs="Times New Roman"/>
          <w:b/>
          <w:sz w:val="24"/>
          <w:szCs w:val="24"/>
          <w:highlight w:val="yellow"/>
        </w:rPr>
      </w:pPr>
    </w:p>
    <w:p w14:paraId="01574D4A" w14:textId="77777777" w:rsidR="004A48AA" w:rsidRPr="00415BA4" w:rsidRDefault="004A48AA" w:rsidP="00721295">
      <w:pPr>
        <w:spacing w:after="0"/>
        <w:rPr>
          <w:rFonts w:ascii="Times New Roman" w:hAnsi="Times New Roman" w:cs="Times New Roman"/>
          <w:b/>
          <w:sz w:val="24"/>
          <w:szCs w:val="24"/>
          <w:highlight w:val="yellow"/>
        </w:rPr>
      </w:pPr>
    </w:p>
    <w:p w14:paraId="0D3CD1F9" w14:textId="77777777" w:rsidR="004A48AA" w:rsidRPr="00A61DE5" w:rsidRDefault="004A48AA" w:rsidP="00434BDE">
      <w:pPr>
        <w:pStyle w:val="Heading1"/>
      </w:pPr>
      <w:r w:rsidRPr="00A61DE5">
        <w:lastRenderedPageBreak/>
        <w:t>ABBREVIATIONS USED</w:t>
      </w:r>
    </w:p>
    <w:tbl>
      <w:tblPr>
        <w:tblW w:w="5000" w:type="pct"/>
        <w:tblLook w:val="04A0" w:firstRow="1" w:lastRow="0" w:firstColumn="1" w:lastColumn="0" w:noHBand="0" w:noVBand="1"/>
      </w:tblPr>
      <w:tblGrid>
        <w:gridCol w:w="1246"/>
        <w:gridCol w:w="2336"/>
        <w:gridCol w:w="5660"/>
      </w:tblGrid>
      <w:tr w:rsidR="004A48AA" w:rsidRPr="00A61DE5" w14:paraId="46C7CBEA" w14:textId="77777777" w:rsidTr="00D93D54">
        <w:trPr>
          <w:trHeight w:val="315"/>
        </w:trPr>
        <w:tc>
          <w:tcPr>
            <w:tcW w:w="674" w:type="pct"/>
            <w:tcBorders>
              <w:top w:val="single" w:sz="4" w:space="0" w:color="auto"/>
              <w:left w:val="single" w:sz="4" w:space="0" w:color="auto"/>
              <w:bottom w:val="single" w:sz="4" w:space="0" w:color="auto"/>
              <w:right w:val="single" w:sz="4" w:space="0" w:color="auto"/>
            </w:tcBorders>
            <w:shd w:val="clear" w:color="auto" w:fill="auto"/>
            <w:hideMark/>
          </w:tcPr>
          <w:p w14:paraId="714FF8E0" w14:textId="77777777" w:rsidR="004A48AA" w:rsidRPr="00A61DE5" w:rsidRDefault="004A48AA" w:rsidP="00D93D54">
            <w:pPr>
              <w:spacing w:after="0" w:line="240" w:lineRule="auto"/>
              <w:jc w:val="center"/>
              <w:rPr>
                <w:rFonts w:ascii="Times New Roman" w:eastAsia="Times New Roman" w:hAnsi="Times New Roman" w:cs="Times New Roman"/>
                <w:b/>
                <w:bCs/>
                <w:color w:val="000000"/>
                <w:sz w:val="24"/>
                <w:szCs w:val="24"/>
                <w:lang w:bidi="kn-IN"/>
              </w:rPr>
            </w:pPr>
            <w:r w:rsidRPr="00A61DE5">
              <w:rPr>
                <w:rFonts w:ascii="Times New Roman" w:eastAsia="Times New Roman" w:hAnsi="Times New Roman" w:cs="Times New Roman"/>
                <w:b/>
                <w:bCs/>
                <w:color w:val="000000"/>
                <w:sz w:val="24"/>
                <w:szCs w:val="24"/>
                <w:lang w:bidi="kn-IN"/>
              </w:rPr>
              <w:t>SL. No.</w:t>
            </w:r>
          </w:p>
        </w:tc>
        <w:tc>
          <w:tcPr>
            <w:tcW w:w="1264" w:type="pct"/>
            <w:tcBorders>
              <w:top w:val="single" w:sz="4" w:space="0" w:color="auto"/>
              <w:left w:val="nil"/>
              <w:bottom w:val="single" w:sz="4" w:space="0" w:color="auto"/>
              <w:right w:val="single" w:sz="4" w:space="0" w:color="auto"/>
            </w:tcBorders>
            <w:shd w:val="clear" w:color="auto" w:fill="auto"/>
            <w:hideMark/>
          </w:tcPr>
          <w:p w14:paraId="240B904B" w14:textId="77777777" w:rsidR="004A48AA" w:rsidRPr="00A61DE5" w:rsidRDefault="004A48AA" w:rsidP="00D93D54">
            <w:pPr>
              <w:spacing w:after="0" w:line="240" w:lineRule="auto"/>
              <w:jc w:val="center"/>
              <w:rPr>
                <w:rFonts w:ascii="Times New Roman" w:eastAsia="Times New Roman" w:hAnsi="Times New Roman" w:cs="Times New Roman"/>
                <w:b/>
                <w:bCs/>
                <w:color w:val="000000"/>
                <w:sz w:val="24"/>
                <w:szCs w:val="24"/>
                <w:lang w:bidi="kn-IN"/>
              </w:rPr>
            </w:pPr>
            <w:r w:rsidRPr="00A61DE5">
              <w:rPr>
                <w:rFonts w:ascii="Times New Roman" w:eastAsia="Times New Roman" w:hAnsi="Times New Roman" w:cs="Times New Roman"/>
                <w:b/>
                <w:bCs/>
                <w:color w:val="000000"/>
                <w:sz w:val="24"/>
                <w:szCs w:val="24"/>
                <w:lang w:bidi="kn-IN"/>
              </w:rPr>
              <w:t>Abbreviation</w:t>
            </w:r>
          </w:p>
        </w:tc>
        <w:tc>
          <w:tcPr>
            <w:tcW w:w="3062" w:type="pct"/>
            <w:tcBorders>
              <w:top w:val="single" w:sz="4" w:space="0" w:color="auto"/>
              <w:left w:val="nil"/>
              <w:bottom w:val="single" w:sz="4" w:space="0" w:color="auto"/>
              <w:right w:val="single" w:sz="4" w:space="0" w:color="auto"/>
            </w:tcBorders>
            <w:shd w:val="clear" w:color="auto" w:fill="auto"/>
            <w:hideMark/>
          </w:tcPr>
          <w:p w14:paraId="6AAB401F" w14:textId="77777777" w:rsidR="004A48AA" w:rsidRPr="00A61DE5" w:rsidRDefault="004A48AA" w:rsidP="00D93D54">
            <w:pPr>
              <w:spacing w:after="0" w:line="240" w:lineRule="auto"/>
              <w:jc w:val="center"/>
              <w:rPr>
                <w:rFonts w:ascii="Times New Roman" w:eastAsia="Times New Roman" w:hAnsi="Times New Roman" w:cs="Times New Roman"/>
                <w:b/>
                <w:bCs/>
                <w:color w:val="000000"/>
                <w:sz w:val="24"/>
                <w:szCs w:val="24"/>
                <w:lang w:bidi="kn-IN"/>
              </w:rPr>
            </w:pPr>
            <w:r w:rsidRPr="00A61DE5">
              <w:rPr>
                <w:rFonts w:ascii="Times New Roman" w:eastAsia="Times New Roman" w:hAnsi="Times New Roman" w:cs="Times New Roman"/>
                <w:b/>
                <w:bCs/>
                <w:color w:val="000000"/>
                <w:sz w:val="24"/>
                <w:szCs w:val="24"/>
                <w:lang w:bidi="kn-IN"/>
              </w:rPr>
              <w:t xml:space="preserve">Full form </w:t>
            </w:r>
          </w:p>
        </w:tc>
      </w:tr>
      <w:tr w:rsidR="004A48AA" w:rsidRPr="00A61DE5" w14:paraId="14FAA507" w14:textId="77777777" w:rsidTr="00D93D54">
        <w:trPr>
          <w:trHeight w:val="315"/>
        </w:trPr>
        <w:tc>
          <w:tcPr>
            <w:tcW w:w="674" w:type="pct"/>
            <w:tcBorders>
              <w:top w:val="nil"/>
              <w:left w:val="single" w:sz="4" w:space="0" w:color="auto"/>
              <w:bottom w:val="single" w:sz="4" w:space="0" w:color="auto"/>
              <w:right w:val="single" w:sz="4" w:space="0" w:color="auto"/>
            </w:tcBorders>
            <w:shd w:val="clear" w:color="auto" w:fill="auto"/>
            <w:hideMark/>
          </w:tcPr>
          <w:p w14:paraId="79E6A400" w14:textId="77777777" w:rsidR="004A48AA" w:rsidRPr="00A61DE5" w:rsidRDefault="004A48AA" w:rsidP="00D93D54">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1</w:t>
            </w:r>
          </w:p>
        </w:tc>
        <w:tc>
          <w:tcPr>
            <w:tcW w:w="1264" w:type="pct"/>
            <w:tcBorders>
              <w:top w:val="nil"/>
              <w:left w:val="nil"/>
              <w:bottom w:val="single" w:sz="4" w:space="0" w:color="auto"/>
              <w:right w:val="single" w:sz="4" w:space="0" w:color="auto"/>
            </w:tcBorders>
            <w:shd w:val="clear" w:color="auto" w:fill="auto"/>
            <w:hideMark/>
          </w:tcPr>
          <w:p w14:paraId="202E8598" w14:textId="77777777" w:rsidR="004A48AA" w:rsidRPr="00A61DE5" w:rsidRDefault="004A48AA" w:rsidP="00D93D54">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Cu m</w:t>
            </w:r>
          </w:p>
        </w:tc>
        <w:tc>
          <w:tcPr>
            <w:tcW w:w="3062" w:type="pct"/>
            <w:tcBorders>
              <w:top w:val="nil"/>
              <w:left w:val="nil"/>
              <w:bottom w:val="single" w:sz="4" w:space="0" w:color="auto"/>
              <w:right w:val="single" w:sz="4" w:space="0" w:color="auto"/>
            </w:tcBorders>
            <w:shd w:val="clear" w:color="auto" w:fill="auto"/>
            <w:hideMark/>
          </w:tcPr>
          <w:p w14:paraId="33C7D9C8" w14:textId="77777777" w:rsidR="004A48AA" w:rsidRPr="00A61DE5" w:rsidRDefault="004A48AA" w:rsidP="00D93D54">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Cubic Meter</w:t>
            </w:r>
          </w:p>
        </w:tc>
      </w:tr>
      <w:tr w:rsidR="004A48AA" w:rsidRPr="00A61DE5" w14:paraId="56FF6334" w14:textId="77777777" w:rsidTr="00557B5E">
        <w:trPr>
          <w:trHeight w:val="264"/>
        </w:trPr>
        <w:tc>
          <w:tcPr>
            <w:tcW w:w="674" w:type="pct"/>
            <w:tcBorders>
              <w:top w:val="nil"/>
              <w:left w:val="single" w:sz="4" w:space="0" w:color="auto"/>
              <w:bottom w:val="single" w:sz="4" w:space="0" w:color="auto"/>
              <w:right w:val="single" w:sz="4" w:space="0" w:color="auto"/>
            </w:tcBorders>
            <w:shd w:val="clear" w:color="auto" w:fill="auto"/>
          </w:tcPr>
          <w:p w14:paraId="6E99A913" w14:textId="77777777" w:rsidR="004A48AA" w:rsidRPr="00A61DE5" w:rsidRDefault="00557B5E" w:rsidP="00D93D54">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2</w:t>
            </w:r>
          </w:p>
        </w:tc>
        <w:tc>
          <w:tcPr>
            <w:tcW w:w="1264" w:type="pct"/>
            <w:tcBorders>
              <w:top w:val="nil"/>
              <w:left w:val="nil"/>
              <w:bottom w:val="single" w:sz="4" w:space="0" w:color="auto"/>
              <w:right w:val="single" w:sz="4" w:space="0" w:color="auto"/>
            </w:tcBorders>
            <w:shd w:val="clear" w:color="auto" w:fill="auto"/>
            <w:hideMark/>
          </w:tcPr>
          <w:p w14:paraId="17F82C33" w14:textId="77777777" w:rsidR="004A48AA" w:rsidRPr="00A61DE5" w:rsidRDefault="004A48AA" w:rsidP="00D93D54">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DGPS</w:t>
            </w:r>
          </w:p>
        </w:tc>
        <w:tc>
          <w:tcPr>
            <w:tcW w:w="3062" w:type="pct"/>
            <w:tcBorders>
              <w:top w:val="nil"/>
              <w:left w:val="nil"/>
              <w:bottom w:val="single" w:sz="4" w:space="0" w:color="auto"/>
              <w:right w:val="single" w:sz="4" w:space="0" w:color="auto"/>
            </w:tcBorders>
            <w:shd w:val="clear" w:color="auto" w:fill="auto"/>
            <w:hideMark/>
          </w:tcPr>
          <w:p w14:paraId="26C46264" w14:textId="77777777" w:rsidR="004A48AA" w:rsidRPr="00A61DE5" w:rsidRDefault="004A48AA" w:rsidP="00D93D54">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Differential Global Positioning System</w:t>
            </w:r>
          </w:p>
        </w:tc>
      </w:tr>
      <w:tr w:rsidR="00557B5E" w:rsidRPr="00A61DE5" w14:paraId="152EA3F8" w14:textId="77777777" w:rsidTr="00557B5E">
        <w:trPr>
          <w:trHeight w:val="269"/>
        </w:trPr>
        <w:tc>
          <w:tcPr>
            <w:tcW w:w="674" w:type="pct"/>
            <w:tcBorders>
              <w:top w:val="nil"/>
              <w:left w:val="single" w:sz="4" w:space="0" w:color="auto"/>
              <w:bottom w:val="single" w:sz="4" w:space="0" w:color="auto"/>
              <w:right w:val="single" w:sz="4" w:space="0" w:color="auto"/>
            </w:tcBorders>
            <w:shd w:val="clear" w:color="auto" w:fill="auto"/>
          </w:tcPr>
          <w:p w14:paraId="1E8DA9AB" w14:textId="77777777" w:rsidR="00557B5E" w:rsidRPr="00A61DE5" w:rsidRDefault="00557B5E" w:rsidP="00557B5E">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3</w:t>
            </w:r>
          </w:p>
        </w:tc>
        <w:tc>
          <w:tcPr>
            <w:tcW w:w="1264" w:type="pct"/>
            <w:tcBorders>
              <w:top w:val="nil"/>
              <w:left w:val="nil"/>
              <w:bottom w:val="single" w:sz="4" w:space="0" w:color="auto"/>
              <w:right w:val="single" w:sz="4" w:space="0" w:color="auto"/>
            </w:tcBorders>
            <w:shd w:val="clear" w:color="auto" w:fill="auto"/>
            <w:hideMark/>
          </w:tcPr>
          <w:p w14:paraId="3BB2CE8D" w14:textId="77777777" w:rsidR="00557B5E" w:rsidRPr="00A61DE5" w:rsidRDefault="00557B5E" w:rsidP="00557B5E">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DMS</w:t>
            </w:r>
          </w:p>
        </w:tc>
        <w:tc>
          <w:tcPr>
            <w:tcW w:w="3062" w:type="pct"/>
            <w:tcBorders>
              <w:top w:val="nil"/>
              <w:left w:val="nil"/>
              <w:bottom w:val="single" w:sz="4" w:space="0" w:color="auto"/>
              <w:right w:val="single" w:sz="4" w:space="0" w:color="auto"/>
            </w:tcBorders>
            <w:shd w:val="clear" w:color="auto" w:fill="auto"/>
            <w:hideMark/>
          </w:tcPr>
          <w:p w14:paraId="55AAD15C" w14:textId="77777777" w:rsidR="00557B5E" w:rsidRPr="00A61DE5" w:rsidRDefault="00557B5E" w:rsidP="00557B5E">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Degree Minute Second</w:t>
            </w:r>
          </w:p>
        </w:tc>
      </w:tr>
      <w:tr w:rsidR="00557B5E" w:rsidRPr="00A61DE5" w14:paraId="68804C71" w14:textId="77777777" w:rsidTr="00557B5E">
        <w:trPr>
          <w:trHeight w:val="315"/>
        </w:trPr>
        <w:tc>
          <w:tcPr>
            <w:tcW w:w="674" w:type="pct"/>
            <w:tcBorders>
              <w:top w:val="nil"/>
              <w:left w:val="single" w:sz="4" w:space="0" w:color="auto"/>
              <w:bottom w:val="single" w:sz="4" w:space="0" w:color="auto"/>
              <w:right w:val="single" w:sz="4" w:space="0" w:color="auto"/>
            </w:tcBorders>
            <w:shd w:val="clear" w:color="auto" w:fill="auto"/>
          </w:tcPr>
          <w:p w14:paraId="39552A00" w14:textId="77777777" w:rsidR="00557B5E" w:rsidRPr="00A61DE5" w:rsidRDefault="00557B5E" w:rsidP="00557B5E">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4</w:t>
            </w:r>
          </w:p>
        </w:tc>
        <w:tc>
          <w:tcPr>
            <w:tcW w:w="1264" w:type="pct"/>
            <w:tcBorders>
              <w:top w:val="nil"/>
              <w:left w:val="nil"/>
              <w:bottom w:val="single" w:sz="4" w:space="0" w:color="auto"/>
              <w:right w:val="single" w:sz="4" w:space="0" w:color="auto"/>
            </w:tcBorders>
            <w:shd w:val="clear" w:color="auto" w:fill="auto"/>
            <w:hideMark/>
          </w:tcPr>
          <w:p w14:paraId="133911BA" w14:textId="77777777" w:rsidR="00557B5E" w:rsidRPr="00A61DE5" w:rsidRDefault="00557B5E" w:rsidP="00557B5E">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EC</w:t>
            </w:r>
          </w:p>
        </w:tc>
        <w:tc>
          <w:tcPr>
            <w:tcW w:w="3062" w:type="pct"/>
            <w:tcBorders>
              <w:top w:val="nil"/>
              <w:left w:val="nil"/>
              <w:bottom w:val="single" w:sz="4" w:space="0" w:color="auto"/>
              <w:right w:val="single" w:sz="4" w:space="0" w:color="auto"/>
            </w:tcBorders>
            <w:shd w:val="clear" w:color="auto" w:fill="auto"/>
            <w:hideMark/>
          </w:tcPr>
          <w:p w14:paraId="0F69CA3D" w14:textId="77777777" w:rsidR="00557B5E" w:rsidRPr="00A61DE5" w:rsidRDefault="00557B5E" w:rsidP="00557B5E">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Executive Committee</w:t>
            </w:r>
          </w:p>
        </w:tc>
      </w:tr>
      <w:tr w:rsidR="00557B5E" w:rsidRPr="00A61DE5" w14:paraId="55C71B64" w14:textId="77777777" w:rsidTr="00557B5E">
        <w:trPr>
          <w:trHeight w:val="363"/>
        </w:trPr>
        <w:tc>
          <w:tcPr>
            <w:tcW w:w="674" w:type="pct"/>
            <w:tcBorders>
              <w:top w:val="nil"/>
              <w:left w:val="single" w:sz="4" w:space="0" w:color="auto"/>
              <w:bottom w:val="single" w:sz="4" w:space="0" w:color="auto"/>
              <w:right w:val="single" w:sz="4" w:space="0" w:color="auto"/>
            </w:tcBorders>
            <w:shd w:val="clear" w:color="auto" w:fill="auto"/>
          </w:tcPr>
          <w:p w14:paraId="1D01736E" w14:textId="77777777" w:rsidR="00557B5E" w:rsidRPr="00A61DE5" w:rsidRDefault="00557B5E" w:rsidP="00557B5E">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5</w:t>
            </w:r>
          </w:p>
        </w:tc>
        <w:tc>
          <w:tcPr>
            <w:tcW w:w="1264" w:type="pct"/>
            <w:tcBorders>
              <w:top w:val="nil"/>
              <w:left w:val="nil"/>
              <w:bottom w:val="single" w:sz="4" w:space="0" w:color="auto"/>
              <w:right w:val="single" w:sz="4" w:space="0" w:color="auto"/>
            </w:tcBorders>
            <w:shd w:val="clear" w:color="auto" w:fill="auto"/>
            <w:hideMark/>
          </w:tcPr>
          <w:p w14:paraId="5BB5F769" w14:textId="77777777" w:rsidR="00557B5E" w:rsidRPr="00A61DE5" w:rsidRDefault="00557B5E" w:rsidP="00557B5E">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F.S.P.</w:t>
            </w:r>
          </w:p>
        </w:tc>
        <w:tc>
          <w:tcPr>
            <w:tcW w:w="3062" w:type="pct"/>
            <w:tcBorders>
              <w:top w:val="nil"/>
              <w:left w:val="nil"/>
              <w:bottom w:val="single" w:sz="4" w:space="0" w:color="auto"/>
              <w:right w:val="single" w:sz="4" w:space="0" w:color="auto"/>
            </w:tcBorders>
            <w:shd w:val="clear" w:color="auto" w:fill="auto"/>
            <w:hideMark/>
          </w:tcPr>
          <w:p w14:paraId="6EE156AD" w14:textId="77777777" w:rsidR="00557B5E" w:rsidRPr="00A61DE5" w:rsidRDefault="00557B5E" w:rsidP="00557B5E">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 xml:space="preserve">Field Season </w:t>
            </w:r>
            <w:proofErr w:type="spellStart"/>
            <w:r w:rsidRPr="00A61DE5">
              <w:rPr>
                <w:rFonts w:ascii="Times New Roman" w:eastAsia="Times New Roman" w:hAnsi="Times New Roman" w:cs="Times New Roman"/>
                <w:color w:val="000000"/>
                <w:sz w:val="24"/>
                <w:szCs w:val="24"/>
                <w:lang w:bidi="kn-IN"/>
              </w:rPr>
              <w:t>Programme</w:t>
            </w:r>
            <w:proofErr w:type="spellEnd"/>
          </w:p>
        </w:tc>
      </w:tr>
      <w:tr w:rsidR="00557B5E" w:rsidRPr="00A61DE5" w14:paraId="07A97B9A" w14:textId="77777777" w:rsidTr="00557B5E">
        <w:trPr>
          <w:trHeight w:val="411"/>
        </w:trPr>
        <w:tc>
          <w:tcPr>
            <w:tcW w:w="674" w:type="pct"/>
            <w:tcBorders>
              <w:top w:val="nil"/>
              <w:left w:val="single" w:sz="4" w:space="0" w:color="auto"/>
              <w:bottom w:val="single" w:sz="4" w:space="0" w:color="auto"/>
              <w:right w:val="single" w:sz="4" w:space="0" w:color="auto"/>
            </w:tcBorders>
            <w:shd w:val="clear" w:color="auto" w:fill="auto"/>
          </w:tcPr>
          <w:p w14:paraId="52729E93" w14:textId="77777777" w:rsidR="00557B5E" w:rsidRPr="00A61DE5" w:rsidRDefault="00557B5E" w:rsidP="00557B5E">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6</w:t>
            </w:r>
          </w:p>
        </w:tc>
        <w:tc>
          <w:tcPr>
            <w:tcW w:w="1264" w:type="pct"/>
            <w:tcBorders>
              <w:top w:val="nil"/>
              <w:left w:val="nil"/>
              <w:bottom w:val="single" w:sz="4" w:space="0" w:color="auto"/>
              <w:right w:val="single" w:sz="4" w:space="0" w:color="auto"/>
            </w:tcBorders>
            <w:shd w:val="clear" w:color="auto" w:fill="auto"/>
            <w:hideMark/>
          </w:tcPr>
          <w:p w14:paraId="123A3FAD" w14:textId="77777777" w:rsidR="00557B5E" w:rsidRPr="00A61DE5" w:rsidRDefault="00557B5E" w:rsidP="00557B5E">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GSI</w:t>
            </w:r>
          </w:p>
        </w:tc>
        <w:tc>
          <w:tcPr>
            <w:tcW w:w="3062" w:type="pct"/>
            <w:tcBorders>
              <w:top w:val="nil"/>
              <w:left w:val="nil"/>
              <w:bottom w:val="single" w:sz="4" w:space="0" w:color="auto"/>
              <w:right w:val="single" w:sz="4" w:space="0" w:color="auto"/>
            </w:tcBorders>
            <w:shd w:val="clear" w:color="auto" w:fill="auto"/>
            <w:hideMark/>
          </w:tcPr>
          <w:p w14:paraId="5FA99441" w14:textId="77777777" w:rsidR="00557B5E" w:rsidRPr="00A61DE5" w:rsidRDefault="00557B5E" w:rsidP="00557B5E">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Geological Survey of India</w:t>
            </w:r>
          </w:p>
        </w:tc>
      </w:tr>
      <w:tr w:rsidR="00557B5E" w:rsidRPr="00A61DE5" w14:paraId="296C8DB4" w14:textId="77777777" w:rsidTr="00557B5E">
        <w:trPr>
          <w:trHeight w:val="279"/>
        </w:trPr>
        <w:tc>
          <w:tcPr>
            <w:tcW w:w="674" w:type="pct"/>
            <w:tcBorders>
              <w:top w:val="nil"/>
              <w:left w:val="single" w:sz="4" w:space="0" w:color="auto"/>
              <w:bottom w:val="single" w:sz="4" w:space="0" w:color="auto"/>
              <w:right w:val="single" w:sz="4" w:space="0" w:color="auto"/>
            </w:tcBorders>
            <w:shd w:val="clear" w:color="auto" w:fill="auto"/>
          </w:tcPr>
          <w:p w14:paraId="0BF76B56" w14:textId="77777777" w:rsidR="00557B5E" w:rsidRPr="00A61DE5" w:rsidRDefault="00557B5E" w:rsidP="00557B5E">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7</w:t>
            </w:r>
          </w:p>
        </w:tc>
        <w:tc>
          <w:tcPr>
            <w:tcW w:w="1264" w:type="pct"/>
            <w:tcBorders>
              <w:top w:val="nil"/>
              <w:left w:val="nil"/>
              <w:bottom w:val="single" w:sz="4" w:space="0" w:color="auto"/>
              <w:right w:val="single" w:sz="4" w:space="0" w:color="auto"/>
            </w:tcBorders>
            <w:shd w:val="clear" w:color="auto" w:fill="auto"/>
            <w:hideMark/>
          </w:tcPr>
          <w:p w14:paraId="2DDD720C" w14:textId="77777777" w:rsidR="00557B5E" w:rsidRPr="00A61DE5" w:rsidRDefault="00557B5E" w:rsidP="00557B5E">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IBM</w:t>
            </w:r>
          </w:p>
        </w:tc>
        <w:tc>
          <w:tcPr>
            <w:tcW w:w="3062" w:type="pct"/>
            <w:tcBorders>
              <w:top w:val="nil"/>
              <w:left w:val="nil"/>
              <w:bottom w:val="single" w:sz="4" w:space="0" w:color="auto"/>
              <w:right w:val="single" w:sz="4" w:space="0" w:color="auto"/>
            </w:tcBorders>
            <w:shd w:val="clear" w:color="auto" w:fill="auto"/>
            <w:hideMark/>
          </w:tcPr>
          <w:p w14:paraId="236D0BDB" w14:textId="77777777" w:rsidR="00557B5E" w:rsidRPr="00A61DE5" w:rsidRDefault="00557B5E" w:rsidP="00557B5E">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Indian Bureau of Mines</w:t>
            </w:r>
          </w:p>
        </w:tc>
      </w:tr>
      <w:tr w:rsidR="00557B5E" w:rsidRPr="00A61DE5" w14:paraId="4FB83FA5" w14:textId="77777777" w:rsidTr="00557B5E">
        <w:trPr>
          <w:trHeight w:val="345"/>
        </w:trPr>
        <w:tc>
          <w:tcPr>
            <w:tcW w:w="674" w:type="pct"/>
            <w:tcBorders>
              <w:top w:val="nil"/>
              <w:left w:val="single" w:sz="4" w:space="0" w:color="auto"/>
              <w:bottom w:val="single" w:sz="4" w:space="0" w:color="auto"/>
              <w:right w:val="single" w:sz="4" w:space="0" w:color="auto"/>
            </w:tcBorders>
            <w:shd w:val="clear" w:color="auto" w:fill="auto"/>
          </w:tcPr>
          <w:p w14:paraId="4484EE42" w14:textId="77777777" w:rsidR="00557B5E" w:rsidRPr="00A61DE5" w:rsidRDefault="00907277" w:rsidP="00557B5E">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8</w:t>
            </w:r>
          </w:p>
        </w:tc>
        <w:tc>
          <w:tcPr>
            <w:tcW w:w="1264" w:type="pct"/>
            <w:tcBorders>
              <w:top w:val="nil"/>
              <w:left w:val="nil"/>
              <w:bottom w:val="single" w:sz="4" w:space="0" w:color="auto"/>
              <w:right w:val="single" w:sz="4" w:space="0" w:color="auto"/>
            </w:tcBorders>
            <w:shd w:val="clear" w:color="auto" w:fill="auto"/>
            <w:hideMark/>
          </w:tcPr>
          <w:p w14:paraId="3AB538D6" w14:textId="77777777" w:rsidR="00557B5E" w:rsidRPr="00A61DE5" w:rsidRDefault="00557B5E" w:rsidP="00557B5E">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ICP-MS</w:t>
            </w:r>
          </w:p>
        </w:tc>
        <w:tc>
          <w:tcPr>
            <w:tcW w:w="3062" w:type="pct"/>
            <w:tcBorders>
              <w:top w:val="nil"/>
              <w:left w:val="nil"/>
              <w:bottom w:val="single" w:sz="4" w:space="0" w:color="auto"/>
              <w:right w:val="single" w:sz="4" w:space="0" w:color="auto"/>
            </w:tcBorders>
            <w:shd w:val="clear" w:color="auto" w:fill="auto"/>
            <w:hideMark/>
          </w:tcPr>
          <w:p w14:paraId="555241EF" w14:textId="77777777" w:rsidR="00557B5E" w:rsidRPr="00A61DE5" w:rsidRDefault="00557B5E" w:rsidP="00557B5E">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Inductively Coupled Plasma Mass Spectrometry</w:t>
            </w:r>
          </w:p>
        </w:tc>
      </w:tr>
      <w:tr w:rsidR="00907277" w:rsidRPr="00A61DE5" w14:paraId="4FA23201" w14:textId="77777777" w:rsidTr="00557B5E">
        <w:trPr>
          <w:trHeight w:val="529"/>
        </w:trPr>
        <w:tc>
          <w:tcPr>
            <w:tcW w:w="674" w:type="pct"/>
            <w:tcBorders>
              <w:top w:val="nil"/>
              <w:left w:val="single" w:sz="4" w:space="0" w:color="auto"/>
              <w:bottom w:val="single" w:sz="4" w:space="0" w:color="auto"/>
              <w:right w:val="single" w:sz="4" w:space="0" w:color="auto"/>
            </w:tcBorders>
            <w:shd w:val="clear" w:color="auto" w:fill="auto"/>
          </w:tcPr>
          <w:p w14:paraId="6A6E8444" w14:textId="77777777" w:rsidR="00907277" w:rsidRPr="00A61DE5" w:rsidRDefault="00907277" w:rsidP="00907277">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9</w:t>
            </w:r>
          </w:p>
        </w:tc>
        <w:tc>
          <w:tcPr>
            <w:tcW w:w="1264" w:type="pct"/>
            <w:tcBorders>
              <w:top w:val="nil"/>
              <w:left w:val="nil"/>
              <w:bottom w:val="single" w:sz="4" w:space="0" w:color="auto"/>
              <w:right w:val="single" w:sz="4" w:space="0" w:color="auto"/>
            </w:tcBorders>
            <w:shd w:val="clear" w:color="auto" w:fill="auto"/>
            <w:hideMark/>
          </w:tcPr>
          <w:p w14:paraId="2CD5110D" w14:textId="77777777" w:rsidR="00907277" w:rsidRPr="00A61DE5" w:rsidRDefault="00907277"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JNARDDC</w:t>
            </w:r>
          </w:p>
        </w:tc>
        <w:tc>
          <w:tcPr>
            <w:tcW w:w="3062" w:type="pct"/>
            <w:tcBorders>
              <w:top w:val="nil"/>
              <w:left w:val="nil"/>
              <w:bottom w:val="single" w:sz="4" w:space="0" w:color="auto"/>
              <w:right w:val="single" w:sz="4" w:space="0" w:color="auto"/>
            </w:tcBorders>
            <w:shd w:val="clear" w:color="auto" w:fill="auto"/>
            <w:hideMark/>
          </w:tcPr>
          <w:p w14:paraId="04FBEC3A" w14:textId="77777777" w:rsidR="00907277" w:rsidRPr="00A61DE5" w:rsidRDefault="00907277"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 xml:space="preserve">Jawaharlal Nehru </w:t>
            </w:r>
            <w:proofErr w:type="spellStart"/>
            <w:r w:rsidRPr="00A61DE5">
              <w:rPr>
                <w:rFonts w:ascii="Times New Roman" w:eastAsia="Times New Roman" w:hAnsi="Times New Roman" w:cs="Times New Roman"/>
                <w:color w:val="000000"/>
                <w:sz w:val="24"/>
                <w:szCs w:val="24"/>
                <w:lang w:bidi="kn-IN"/>
              </w:rPr>
              <w:t>Aluminium</w:t>
            </w:r>
            <w:proofErr w:type="spellEnd"/>
            <w:r w:rsidRPr="00A61DE5">
              <w:rPr>
                <w:rFonts w:ascii="Times New Roman" w:eastAsia="Times New Roman" w:hAnsi="Times New Roman" w:cs="Times New Roman"/>
                <w:color w:val="000000"/>
                <w:sz w:val="24"/>
                <w:szCs w:val="24"/>
                <w:lang w:bidi="kn-IN"/>
              </w:rPr>
              <w:t xml:space="preserve"> Research Development and Design Centre</w:t>
            </w:r>
          </w:p>
        </w:tc>
      </w:tr>
      <w:tr w:rsidR="00907277" w:rsidRPr="00A61DE5" w14:paraId="5EAD3A0B" w14:textId="77777777" w:rsidTr="00557B5E">
        <w:trPr>
          <w:trHeight w:val="315"/>
        </w:trPr>
        <w:tc>
          <w:tcPr>
            <w:tcW w:w="674" w:type="pct"/>
            <w:tcBorders>
              <w:top w:val="nil"/>
              <w:left w:val="single" w:sz="4" w:space="0" w:color="auto"/>
              <w:bottom w:val="single" w:sz="4" w:space="0" w:color="auto"/>
              <w:right w:val="single" w:sz="4" w:space="0" w:color="auto"/>
            </w:tcBorders>
            <w:shd w:val="clear" w:color="auto" w:fill="auto"/>
          </w:tcPr>
          <w:p w14:paraId="1C652E67" w14:textId="77777777" w:rsidR="00907277" w:rsidRPr="00A61DE5" w:rsidRDefault="00907277" w:rsidP="00907277">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10</w:t>
            </w:r>
          </w:p>
        </w:tc>
        <w:tc>
          <w:tcPr>
            <w:tcW w:w="1264" w:type="pct"/>
            <w:tcBorders>
              <w:top w:val="nil"/>
              <w:left w:val="nil"/>
              <w:bottom w:val="single" w:sz="4" w:space="0" w:color="auto"/>
              <w:right w:val="single" w:sz="4" w:space="0" w:color="auto"/>
            </w:tcBorders>
            <w:shd w:val="clear" w:color="auto" w:fill="auto"/>
            <w:hideMark/>
          </w:tcPr>
          <w:p w14:paraId="70B1D751" w14:textId="77777777" w:rsidR="00907277" w:rsidRPr="00A61DE5" w:rsidRDefault="00907277"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M / m</w:t>
            </w:r>
          </w:p>
        </w:tc>
        <w:tc>
          <w:tcPr>
            <w:tcW w:w="3062" w:type="pct"/>
            <w:tcBorders>
              <w:top w:val="nil"/>
              <w:left w:val="nil"/>
              <w:bottom w:val="single" w:sz="4" w:space="0" w:color="auto"/>
              <w:right w:val="single" w:sz="4" w:space="0" w:color="auto"/>
            </w:tcBorders>
            <w:shd w:val="clear" w:color="auto" w:fill="auto"/>
            <w:hideMark/>
          </w:tcPr>
          <w:p w14:paraId="719E3D94" w14:textId="77777777" w:rsidR="00907277" w:rsidRPr="00A61DE5" w:rsidRDefault="00907277"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Meter</w:t>
            </w:r>
          </w:p>
        </w:tc>
      </w:tr>
      <w:tr w:rsidR="00907277" w:rsidRPr="00A61DE5" w14:paraId="499DAAF0" w14:textId="77777777" w:rsidTr="00557B5E">
        <w:trPr>
          <w:trHeight w:val="301"/>
        </w:trPr>
        <w:tc>
          <w:tcPr>
            <w:tcW w:w="674" w:type="pct"/>
            <w:tcBorders>
              <w:top w:val="nil"/>
              <w:left w:val="single" w:sz="4" w:space="0" w:color="auto"/>
              <w:bottom w:val="single" w:sz="4" w:space="0" w:color="auto"/>
              <w:right w:val="single" w:sz="4" w:space="0" w:color="auto"/>
            </w:tcBorders>
            <w:shd w:val="clear" w:color="auto" w:fill="auto"/>
          </w:tcPr>
          <w:p w14:paraId="3698ABC3" w14:textId="77777777" w:rsidR="00907277" w:rsidRPr="00A61DE5" w:rsidRDefault="00907277" w:rsidP="00907277">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11</w:t>
            </w:r>
          </w:p>
        </w:tc>
        <w:tc>
          <w:tcPr>
            <w:tcW w:w="1264" w:type="pct"/>
            <w:tcBorders>
              <w:top w:val="nil"/>
              <w:left w:val="nil"/>
              <w:bottom w:val="single" w:sz="4" w:space="0" w:color="auto"/>
              <w:right w:val="single" w:sz="4" w:space="0" w:color="auto"/>
            </w:tcBorders>
            <w:shd w:val="clear" w:color="auto" w:fill="auto"/>
            <w:hideMark/>
          </w:tcPr>
          <w:p w14:paraId="1A0223AB" w14:textId="77777777" w:rsidR="00907277" w:rsidRPr="00A61DE5" w:rsidRDefault="00907277"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MECL</w:t>
            </w:r>
          </w:p>
        </w:tc>
        <w:tc>
          <w:tcPr>
            <w:tcW w:w="3062" w:type="pct"/>
            <w:tcBorders>
              <w:top w:val="nil"/>
              <w:left w:val="nil"/>
              <w:bottom w:val="single" w:sz="4" w:space="0" w:color="auto"/>
              <w:right w:val="single" w:sz="4" w:space="0" w:color="auto"/>
            </w:tcBorders>
            <w:shd w:val="clear" w:color="auto" w:fill="auto"/>
            <w:hideMark/>
          </w:tcPr>
          <w:p w14:paraId="5F1F2A11" w14:textId="77777777" w:rsidR="00907277" w:rsidRPr="00A61DE5" w:rsidRDefault="00907277"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Mineral Exploration and Consultancy Limited</w:t>
            </w:r>
          </w:p>
        </w:tc>
      </w:tr>
      <w:tr w:rsidR="00907277" w:rsidRPr="00A61DE5" w14:paraId="0DA4E55C" w14:textId="77777777" w:rsidTr="00557B5E">
        <w:trPr>
          <w:trHeight w:val="263"/>
        </w:trPr>
        <w:tc>
          <w:tcPr>
            <w:tcW w:w="674" w:type="pct"/>
            <w:tcBorders>
              <w:top w:val="nil"/>
              <w:left w:val="single" w:sz="4" w:space="0" w:color="auto"/>
              <w:bottom w:val="single" w:sz="4" w:space="0" w:color="auto"/>
              <w:right w:val="single" w:sz="4" w:space="0" w:color="auto"/>
            </w:tcBorders>
            <w:shd w:val="clear" w:color="auto" w:fill="auto"/>
          </w:tcPr>
          <w:p w14:paraId="40B38E15" w14:textId="77777777" w:rsidR="00907277" w:rsidRPr="00A61DE5" w:rsidRDefault="00907277" w:rsidP="00907277">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12</w:t>
            </w:r>
          </w:p>
        </w:tc>
        <w:tc>
          <w:tcPr>
            <w:tcW w:w="1264" w:type="pct"/>
            <w:tcBorders>
              <w:top w:val="nil"/>
              <w:left w:val="nil"/>
              <w:bottom w:val="single" w:sz="4" w:space="0" w:color="auto"/>
              <w:right w:val="single" w:sz="4" w:space="0" w:color="auto"/>
            </w:tcBorders>
            <w:shd w:val="clear" w:color="auto" w:fill="auto"/>
            <w:hideMark/>
          </w:tcPr>
          <w:p w14:paraId="435E8DC0" w14:textId="77777777" w:rsidR="00907277" w:rsidRPr="00A61DE5" w:rsidRDefault="00907277"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MEMC</w:t>
            </w:r>
          </w:p>
        </w:tc>
        <w:tc>
          <w:tcPr>
            <w:tcW w:w="3062" w:type="pct"/>
            <w:tcBorders>
              <w:top w:val="nil"/>
              <w:left w:val="nil"/>
              <w:bottom w:val="single" w:sz="4" w:space="0" w:color="auto"/>
              <w:right w:val="single" w:sz="4" w:space="0" w:color="auto"/>
            </w:tcBorders>
            <w:shd w:val="clear" w:color="auto" w:fill="auto"/>
            <w:hideMark/>
          </w:tcPr>
          <w:p w14:paraId="1D70DB97" w14:textId="77777777" w:rsidR="00907277" w:rsidRPr="00A61DE5" w:rsidRDefault="00907277"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Minerals (Evidence of Mineral Contents)</w:t>
            </w:r>
          </w:p>
        </w:tc>
      </w:tr>
      <w:tr w:rsidR="00907277" w:rsidRPr="00A61DE5" w14:paraId="5B7FD10E" w14:textId="77777777" w:rsidTr="00557B5E">
        <w:trPr>
          <w:trHeight w:val="409"/>
        </w:trPr>
        <w:tc>
          <w:tcPr>
            <w:tcW w:w="674" w:type="pct"/>
            <w:tcBorders>
              <w:top w:val="nil"/>
              <w:left w:val="single" w:sz="4" w:space="0" w:color="auto"/>
              <w:bottom w:val="single" w:sz="4" w:space="0" w:color="auto"/>
              <w:right w:val="single" w:sz="4" w:space="0" w:color="auto"/>
            </w:tcBorders>
            <w:shd w:val="clear" w:color="auto" w:fill="auto"/>
          </w:tcPr>
          <w:p w14:paraId="09FFA210" w14:textId="77777777" w:rsidR="00907277" w:rsidRPr="00A61DE5" w:rsidRDefault="00907277" w:rsidP="00907277">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13</w:t>
            </w:r>
          </w:p>
        </w:tc>
        <w:tc>
          <w:tcPr>
            <w:tcW w:w="1264" w:type="pct"/>
            <w:tcBorders>
              <w:top w:val="nil"/>
              <w:left w:val="nil"/>
              <w:bottom w:val="single" w:sz="4" w:space="0" w:color="auto"/>
              <w:right w:val="single" w:sz="4" w:space="0" w:color="auto"/>
            </w:tcBorders>
            <w:shd w:val="clear" w:color="auto" w:fill="auto"/>
            <w:hideMark/>
          </w:tcPr>
          <w:p w14:paraId="2EF8F6A9" w14:textId="77777777" w:rsidR="00907277" w:rsidRPr="00A61DE5" w:rsidRDefault="00907277"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MMDR</w:t>
            </w:r>
          </w:p>
        </w:tc>
        <w:tc>
          <w:tcPr>
            <w:tcW w:w="3062" w:type="pct"/>
            <w:tcBorders>
              <w:top w:val="nil"/>
              <w:left w:val="nil"/>
              <w:bottom w:val="single" w:sz="4" w:space="0" w:color="auto"/>
              <w:right w:val="single" w:sz="4" w:space="0" w:color="auto"/>
            </w:tcBorders>
            <w:shd w:val="clear" w:color="auto" w:fill="auto"/>
            <w:hideMark/>
          </w:tcPr>
          <w:p w14:paraId="201B89BD" w14:textId="77777777" w:rsidR="00907277" w:rsidRPr="00A61DE5" w:rsidRDefault="00907277"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Mines &amp; Minerals (Development and Regulation)</w:t>
            </w:r>
          </w:p>
        </w:tc>
      </w:tr>
      <w:tr w:rsidR="00907277" w:rsidRPr="00A61DE5" w14:paraId="07E6B16D" w14:textId="77777777" w:rsidTr="00557B5E">
        <w:trPr>
          <w:trHeight w:val="273"/>
        </w:trPr>
        <w:tc>
          <w:tcPr>
            <w:tcW w:w="674" w:type="pct"/>
            <w:tcBorders>
              <w:top w:val="nil"/>
              <w:left w:val="single" w:sz="4" w:space="0" w:color="auto"/>
              <w:bottom w:val="single" w:sz="4" w:space="0" w:color="auto"/>
              <w:right w:val="single" w:sz="4" w:space="0" w:color="auto"/>
            </w:tcBorders>
            <w:shd w:val="clear" w:color="auto" w:fill="auto"/>
          </w:tcPr>
          <w:p w14:paraId="5183E52B" w14:textId="77777777" w:rsidR="00907277" w:rsidRPr="00A61DE5" w:rsidRDefault="00907277" w:rsidP="00907277">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14</w:t>
            </w:r>
          </w:p>
        </w:tc>
        <w:tc>
          <w:tcPr>
            <w:tcW w:w="1264" w:type="pct"/>
            <w:tcBorders>
              <w:top w:val="nil"/>
              <w:left w:val="nil"/>
              <w:bottom w:val="single" w:sz="4" w:space="0" w:color="auto"/>
              <w:right w:val="single" w:sz="4" w:space="0" w:color="auto"/>
            </w:tcBorders>
            <w:shd w:val="clear" w:color="auto" w:fill="auto"/>
            <w:hideMark/>
          </w:tcPr>
          <w:p w14:paraId="4BFB8FB7" w14:textId="77777777" w:rsidR="00907277" w:rsidRPr="00A61DE5" w:rsidRDefault="00907277" w:rsidP="00907277">
            <w:pPr>
              <w:spacing w:after="0" w:line="240" w:lineRule="auto"/>
              <w:jc w:val="both"/>
              <w:rPr>
                <w:rFonts w:ascii="Times New Roman" w:eastAsia="Times New Roman" w:hAnsi="Times New Roman" w:cs="Times New Roman"/>
                <w:color w:val="000000"/>
                <w:sz w:val="24"/>
                <w:szCs w:val="24"/>
                <w:lang w:bidi="kn-IN"/>
              </w:rPr>
            </w:pPr>
            <w:proofErr w:type="spellStart"/>
            <w:r w:rsidRPr="00A61DE5">
              <w:rPr>
                <w:rFonts w:ascii="Times New Roman" w:eastAsia="Times New Roman" w:hAnsi="Times New Roman" w:cs="Times New Roman"/>
                <w:color w:val="000000"/>
                <w:sz w:val="24"/>
                <w:szCs w:val="24"/>
                <w:lang w:bidi="kn-IN"/>
              </w:rPr>
              <w:t>mRL</w:t>
            </w:r>
            <w:proofErr w:type="spellEnd"/>
          </w:p>
        </w:tc>
        <w:tc>
          <w:tcPr>
            <w:tcW w:w="3062" w:type="pct"/>
            <w:tcBorders>
              <w:top w:val="nil"/>
              <w:left w:val="nil"/>
              <w:bottom w:val="single" w:sz="4" w:space="0" w:color="auto"/>
              <w:right w:val="single" w:sz="4" w:space="0" w:color="auto"/>
            </w:tcBorders>
            <w:shd w:val="clear" w:color="auto" w:fill="auto"/>
            <w:hideMark/>
          </w:tcPr>
          <w:p w14:paraId="0CC54B4E" w14:textId="77777777" w:rsidR="00907277" w:rsidRPr="00A61DE5" w:rsidRDefault="00907277"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 xml:space="preserve">Reduced Level in </w:t>
            </w:r>
            <w:proofErr w:type="spellStart"/>
            <w:r w:rsidRPr="00A61DE5">
              <w:rPr>
                <w:rFonts w:ascii="Times New Roman" w:eastAsia="Times New Roman" w:hAnsi="Times New Roman" w:cs="Times New Roman"/>
                <w:color w:val="000000"/>
                <w:sz w:val="24"/>
                <w:szCs w:val="24"/>
                <w:lang w:bidi="kn-IN"/>
              </w:rPr>
              <w:t>metre</w:t>
            </w:r>
            <w:proofErr w:type="spellEnd"/>
          </w:p>
        </w:tc>
      </w:tr>
      <w:tr w:rsidR="00907277" w:rsidRPr="00A61DE5" w14:paraId="2DA4F777" w14:textId="77777777" w:rsidTr="00557B5E">
        <w:trPr>
          <w:trHeight w:val="560"/>
        </w:trPr>
        <w:tc>
          <w:tcPr>
            <w:tcW w:w="674" w:type="pct"/>
            <w:tcBorders>
              <w:top w:val="nil"/>
              <w:left w:val="single" w:sz="4" w:space="0" w:color="auto"/>
              <w:bottom w:val="single" w:sz="4" w:space="0" w:color="auto"/>
              <w:right w:val="single" w:sz="4" w:space="0" w:color="auto"/>
            </w:tcBorders>
            <w:shd w:val="clear" w:color="auto" w:fill="auto"/>
          </w:tcPr>
          <w:p w14:paraId="38315E04" w14:textId="77777777" w:rsidR="00907277" w:rsidRPr="00A61DE5" w:rsidRDefault="00907277" w:rsidP="00907277">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15</w:t>
            </w:r>
          </w:p>
        </w:tc>
        <w:tc>
          <w:tcPr>
            <w:tcW w:w="1264" w:type="pct"/>
            <w:tcBorders>
              <w:top w:val="nil"/>
              <w:left w:val="nil"/>
              <w:bottom w:val="single" w:sz="4" w:space="0" w:color="auto"/>
              <w:right w:val="single" w:sz="4" w:space="0" w:color="auto"/>
            </w:tcBorders>
            <w:shd w:val="clear" w:color="auto" w:fill="auto"/>
            <w:hideMark/>
          </w:tcPr>
          <w:p w14:paraId="58F09ADD" w14:textId="77777777" w:rsidR="00907277" w:rsidRPr="00A61DE5" w:rsidRDefault="00907277"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NABL</w:t>
            </w:r>
          </w:p>
        </w:tc>
        <w:tc>
          <w:tcPr>
            <w:tcW w:w="3062" w:type="pct"/>
            <w:tcBorders>
              <w:top w:val="nil"/>
              <w:left w:val="nil"/>
              <w:bottom w:val="single" w:sz="4" w:space="0" w:color="auto"/>
              <w:right w:val="single" w:sz="4" w:space="0" w:color="auto"/>
            </w:tcBorders>
            <w:shd w:val="clear" w:color="auto" w:fill="auto"/>
            <w:hideMark/>
          </w:tcPr>
          <w:p w14:paraId="21720134" w14:textId="77777777" w:rsidR="00907277" w:rsidRPr="00A61DE5" w:rsidRDefault="00907277"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National Accreditation Board for Testing and Calibration Laboratories</w:t>
            </w:r>
          </w:p>
        </w:tc>
      </w:tr>
      <w:tr w:rsidR="00907277" w:rsidRPr="00A61DE5" w14:paraId="5889B3E3" w14:textId="77777777" w:rsidTr="00557B5E">
        <w:trPr>
          <w:trHeight w:val="315"/>
        </w:trPr>
        <w:tc>
          <w:tcPr>
            <w:tcW w:w="674" w:type="pct"/>
            <w:tcBorders>
              <w:top w:val="nil"/>
              <w:left w:val="single" w:sz="4" w:space="0" w:color="auto"/>
              <w:bottom w:val="single" w:sz="4" w:space="0" w:color="auto"/>
              <w:right w:val="single" w:sz="4" w:space="0" w:color="auto"/>
            </w:tcBorders>
            <w:shd w:val="clear" w:color="auto" w:fill="auto"/>
          </w:tcPr>
          <w:p w14:paraId="2CB66653" w14:textId="77777777" w:rsidR="00907277" w:rsidRPr="00A61DE5" w:rsidRDefault="00907277" w:rsidP="00907277">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16</w:t>
            </w:r>
          </w:p>
        </w:tc>
        <w:tc>
          <w:tcPr>
            <w:tcW w:w="1264" w:type="pct"/>
            <w:tcBorders>
              <w:top w:val="nil"/>
              <w:left w:val="nil"/>
              <w:bottom w:val="single" w:sz="4" w:space="0" w:color="auto"/>
              <w:right w:val="single" w:sz="4" w:space="0" w:color="auto"/>
            </w:tcBorders>
            <w:shd w:val="clear" w:color="auto" w:fill="auto"/>
            <w:hideMark/>
          </w:tcPr>
          <w:p w14:paraId="6C804CAD" w14:textId="77777777" w:rsidR="00907277" w:rsidRPr="00A61DE5" w:rsidRDefault="00C55ECD"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CITZ</w:t>
            </w:r>
          </w:p>
        </w:tc>
        <w:tc>
          <w:tcPr>
            <w:tcW w:w="3062" w:type="pct"/>
            <w:tcBorders>
              <w:top w:val="nil"/>
              <w:left w:val="nil"/>
              <w:bottom w:val="single" w:sz="4" w:space="0" w:color="auto"/>
              <w:right w:val="single" w:sz="4" w:space="0" w:color="auto"/>
            </w:tcBorders>
            <w:shd w:val="clear" w:color="auto" w:fill="auto"/>
            <w:hideMark/>
          </w:tcPr>
          <w:p w14:paraId="110A707A" w14:textId="77777777" w:rsidR="00907277" w:rsidRPr="00A61DE5" w:rsidRDefault="00C55ECD"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Batang" w:hAnsi="Times New Roman" w:cs="Times New Roman"/>
                <w:sz w:val="24"/>
                <w:szCs w:val="24"/>
              </w:rPr>
              <w:t>Central Indian Tectonic Zone</w:t>
            </w:r>
          </w:p>
        </w:tc>
      </w:tr>
      <w:tr w:rsidR="00907277" w:rsidRPr="00A61DE5" w14:paraId="18338019" w14:textId="77777777" w:rsidTr="00557B5E">
        <w:trPr>
          <w:trHeight w:val="277"/>
        </w:trPr>
        <w:tc>
          <w:tcPr>
            <w:tcW w:w="674" w:type="pct"/>
            <w:tcBorders>
              <w:top w:val="nil"/>
              <w:left w:val="single" w:sz="4" w:space="0" w:color="auto"/>
              <w:bottom w:val="single" w:sz="4" w:space="0" w:color="auto"/>
              <w:right w:val="single" w:sz="4" w:space="0" w:color="auto"/>
            </w:tcBorders>
            <w:shd w:val="clear" w:color="auto" w:fill="auto"/>
          </w:tcPr>
          <w:p w14:paraId="35C6F4D1" w14:textId="77777777" w:rsidR="00907277" w:rsidRPr="00A61DE5" w:rsidRDefault="00907277" w:rsidP="00907277">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17</w:t>
            </w:r>
          </w:p>
        </w:tc>
        <w:tc>
          <w:tcPr>
            <w:tcW w:w="1264" w:type="pct"/>
            <w:tcBorders>
              <w:top w:val="nil"/>
              <w:left w:val="nil"/>
              <w:bottom w:val="single" w:sz="4" w:space="0" w:color="auto"/>
              <w:right w:val="single" w:sz="4" w:space="0" w:color="auto"/>
            </w:tcBorders>
            <w:shd w:val="clear" w:color="auto" w:fill="auto"/>
            <w:hideMark/>
          </w:tcPr>
          <w:p w14:paraId="2CAAB83D" w14:textId="77777777" w:rsidR="00907277" w:rsidRPr="00A61DE5" w:rsidRDefault="00C55ECD"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SNNF</w:t>
            </w:r>
          </w:p>
        </w:tc>
        <w:tc>
          <w:tcPr>
            <w:tcW w:w="3062" w:type="pct"/>
            <w:tcBorders>
              <w:top w:val="nil"/>
              <w:left w:val="nil"/>
              <w:bottom w:val="single" w:sz="4" w:space="0" w:color="auto"/>
              <w:right w:val="single" w:sz="4" w:space="0" w:color="auto"/>
            </w:tcBorders>
            <w:shd w:val="clear" w:color="auto" w:fill="auto"/>
            <w:hideMark/>
          </w:tcPr>
          <w:p w14:paraId="2C6ACC7C" w14:textId="77777777" w:rsidR="00C55ECD" w:rsidRPr="00A61DE5" w:rsidRDefault="00C55ECD" w:rsidP="00907277">
            <w:pPr>
              <w:spacing w:after="0" w:line="240" w:lineRule="auto"/>
              <w:jc w:val="both"/>
              <w:rPr>
                <w:rFonts w:ascii="Times New Roman" w:eastAsia="Batang" w:hAnsi="Times New Roman" w:cs="Times New Roman"/>
                <w:sz w:val="24"/>
                <w:szCs w:val="24"/>
              </w:rPr>
            </w:pPr>
            <w:r w:rsidRPr="00A61DE5">
              <w:rPr>
                <w:rFonts w:ascii="Times New Roman" w:eastAsia="Batang" w:hAnsi="Times New Roman" w:cs="Times New Roman"/>
                <w:sz w:val="24"/>
                <w:szCs w:val="24"/>
              </w:rPr>
              <w:t>Son–Narmada North Fault</w:t>
            </w:r>
          </w:p>
        </w:tc>
      </w:tr>
      <w:tr w:rsidR="00C55ECD" w:rsidRPr="00A61DE5" w14:paraId="7AB0E1E2" w14:textId="77777777" w:rsidTr="00557B5E">
        <w:trPr>
          <w:trHeight w:val="277"/>
        </w:trPr>
        <w:tc>
          <w:tcPr>
            <w:tcW w:w="674" w:type="pct"/>
            <w:tcBorders>
              <w:top w:val="nil"/>
              <w:left w:val="single" w:sz="4" w:space="0" w:color="auto"/>
              <w:bottom w:val="single" w:sz="4" w:space="0" w:color="auto"/>
              <w:right w:val="single" w:sz="4" w:space="0" w:color="auto"/>
            </w:tcBorders>
            <w:shd w:val="clear" w:color="auto" w:fill="auto"/>
          </w:tcPr>
          <w:p w14:paraId="0AC60AC3" w14:textId="77777777" w:rsidR="00C55ECD" w:rsidRPr="00A61DE5" w:rsidRDefault="00C55ECD" w:rsidP="00907277">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18</w:t>
            </w:r>
          </w:p>
        </w:tc>
        <w:tc>
          <w:tcPr>
            <w:tcW w:w="1264" w:type="pct"/>
            <w:tcBorders>
              <w:top w:val="nil"/>
              <w:left w:val="nil"/>
              <w:bottom w:val="single" w:sz="4" w:space="0" w:color="auto"/>
              <w:right w:val="single" w:sz="4" w:space="0" w:color="auto"/>
            </w:tcBorders>
            <w:shd w:val="clear" w:color="auto" w:fill="auto"/>
          </w:tcPr>
          <w:p w14:paraId="6A979FD9" w14:textId="77777777" w:rsidR="00C55ECD" w:rsidRPr="00A61DE5" w:rsidRDefault="00C55ECD"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BIF</w:t>
            </w:r>
          </w:p>
        </w:tc>
        <w:tc>
          <w:tcPr>
            <w:tcW w:w="3062" w:type="pct"/>
            <w:tcBorders>
              <w:top w:val="nil"/>
              <w:left w:val="nil"/>
              <w:bottom w:val="single" w:sz="4" w:space="0" w:color="auto"/>
              <w:right w:val="single" w:sz="4" w:space="0" w:color="auto"/>
            </w:tcBorders>
            <w:shd w:val="clear" w:color="auto" w:fill="auto"/>
          </w:tcPr>
          <w:p w14:paraId="55DC2CD6" w14:textId="77777777" w:rsidR="00C55ECD" w:rsidRPr="00A61DE5" w:rsidRDefault="00C55ECD" w:rsidP="00907277">
            <w:pPr>
              <w:spacing w:after="0" w:line="240" w:lineRule="auto"/>
              <w:jc w:val="both"/>
              <w:rPr>
                <w:rFonts w:ascii="Times New Roman" w:eastAsia="Batang" w:hAnsi="Times New Roman" w:cs="Times New Roman"/>
                <w:sz w:val="24"/>
                <w:szCs w:val="24"/>
              </w:rPr>
            </w:pPr>
            <w:r w:rsidRPr="00A61DE5">
              <w:rPr>
                <w:rFonts w:ascii="Times New Roman" w:eastAsia="Batang" w:hAnsi="Times New Roman" w:cs="Times New Roman"/>
                <w:sz w:val="24"/>
                <w:szCs w:val="24"/>
              </w:rPr>
              <w:t>Banded Iron Formation</w:t>
            </w:r>
          </w:p>
        </w:tc>
      </w:tr>
      <w:tr w:rsidR="00C55ECD" w:rsidRPr="00A61DE5" w14:paraId="11DE15F4" w14:textId="77777777" w:rsidTr="00557B5E">
        <w:trPr>
          <w:trHeight w:val="277"/>
        </w:trPr>
        <w:tc>
          <w:tcPr>
            <w:tcW w:w="674" w:type="pct"/>
            <w:tcBorders>
              <w:top w:val="nil"/>
              <w:left w:val="single" w:sz="4" w:space="0" w:color="auto"/>
              <w:bottom w:val="single" w:sz="4" w:space="0" w:color="auto"/>
              <w:right w:val="single" w:sz="4" w:space="0" w:color="auto"/>
            </w:tcBorders>
            <w:shd w:val="clear" w:color="auto" w:fill="auto"/>
          </w:tcPr>
          <w:p w14:paraId="6ED69AA1" w14:textId="77777777" w:rsidR="00C55ECD" w:rsidRPr="00A61DE5" w:rsidRDefault="00C55ECD" w:rsidP="00907277">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19</w:t>
            </w:r>
          </w:p>
        </w:tc>
        <w:tc>
          <w:tcPr>
            <w:tcW w:w="1264" w:type="pct"/>
            <w:tcBorders>
              <w:top w:val="nil"/>
              <w:left w:val="nil"/>
              <w:bottom w:val="single" w:sz="4" w:space="0" w:color="auto"/>
              <w:right w:val="single" w:sz="4" w:space="0" w:color="auto"/>
            </w:tcBorders>
            <w:shd w:val="clear" w:color="auto" w:fill="auto"/>
          </w:tcPr>
          <w:p w14:paraId="39F6F253" w14:textId="77777777" w:rsidR="00C55ECD" w:rsidRPr="00A61DE5" w:rsidRDefault="00C55ECD"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BHC</w:t>
            </w:r>
          </w:p>
        </w:tc>
        <w:tc>
          <w:tcPr>
            <w:tcW w:w="3062" w:type="pct"/>
            <w:tcBorders>
              <w:top w:val="nil"/>
              <w:left w:val="nil"/>
              <w:bottom w:val="single" w:sz="4" w:space="0" w:color="auto"/>
              <w:right w:val="single" w:sz="4" w:space="0" w:color="auto"/>
            </w:tcBorders>
            <w:shd w:val="clear" w:color="auto" w:fill="auto"/>
          </w:tcPr>
          <w:p w14:paraId="51BB19EA" w14:textId="77777777" w:rsidR="00C55ECD" w:rsidRPr="00A61DE5" w:rsidRDefault="00C55ECD" w:rsidP="00907277">
            <w:pPr>
              <w:spacing w:after="0" w:line="240" w:lineRule="auto"/>
              <w:jc w:val="both"/>
              <w:rPr>
                <w:rFonts w:ascii="Times New Roman" w:eastAsia="Batang" w:hAnsi="Times New Roman" w:cs="Times New Roman"/>
                <w:sz w:val="24"/>
                <w:szCs w:val="24"/>
              </w:rPr>
            </w:pPr>
            <w:r w:rsidRPr="00A61DE5">
              <w:rPr>
                <w:rFonts w:ascii="Times New Roman" w:eastAsia="Batang" w:hAnsi="Times New Roman" w:cs="Times New Roman"/>
                <w:sz w:val="24"/>
                <w:szCs w:val="24"/>
              </w:rPr>
              <w:t xml:space="preserve">Banded </w:t>
            </w:r>
            <w:proofErr w:type="spellStart"/>
            <w:r w:rsidRPr="00A61DE5">
              <w:rPr>
                <w:rFonts w:ascii="Times New Roman" w:eastAsia="Batang" w:hAnsi="Times New Roman" w:cs="Times New Roman"/>
                <w:sz w:val="24"/>
                <w:szCs w:val="24"/>
              </w:rPr>
              <w:t>Haematite</w:t>
            </w:r>
            <w:proofErr w:type="spellEnd"/>
            <w:r w:rsidRPr="00A61DE5">
              <w:rPr>
                <w:rFonts w:ascii="Times New Roman" w:eastAsia="Batang" w:hAnsi="Times New Roman" w:cs="Times New Roman"/>
                <w:sz w:val="24"/>
                <w:szCs w:val="24"/>
              </w:rPr>
              <w:t xml:space="preserve"> Chert</w:t>
            </w:r>
          </w:p>
        </w:tc>
      </w:tr>
      <w:tr w:rsidR="00C55ECD" w:rsidRPr="00A61DE5" w14:paraId="6B7AABC9" w14:textId="77777777" w:rsidTr="00557B5E">
        <w:trPr>
          <w:trHeight w:val="277"/>
        </w:trPr>
        <w:tc>
          <w:tcPr>
            <w:tcW w:w="674" w:type="pct"/>
            <w:tcBorders>
              <w:top w:val="nil"/>
              <w:left w:val="single" w:sz="4" w:space="0" w:color="auto"/>
              <w:bottom w:val="single" w:sz="4" w:space="0" w:color="auto"/>
              <w:right w:val="single" w:sz="4" w:space="0" w:color="auto"/>
            </w:tcBorders>
            <w:shd w:val="clear" w:color="auto" w:fill="auto"/>
          </w:tcPr>
          <w:p w14:paraId="0FFCF35B" w14:textId="77777777" w:rsidR="00C55ECD" w:rsidRPr="00A61DE5" w:rsidRDefault="00C55ECD" w:rsidP="00907277">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20</w:t>
            </w:r>
          </w:p>
        </w:tc>
        <w:tc>
          <w:tcPr>
            <w:tcW w:w="1264" w:type="pct"/>
            <w:tcBorders>
              <w:top w:val="nil"/>
              <w:left w:val="nil"/>
              <w:bottom w:val="single" w:sz="4" w:space="0" w:color="auto"/>
              <w:right w:val="single" w:sz="4" w:space="0" w:color="auto"/>
            </w:tcBorders>
            <w:shd w:val="clear" w:color="auto" w:fill="auto"/>
          </w:tcPr>
          <w:p w14:paraId="7610A8FF" w14:textId="77777777" w:rsidR="00C55ECD" w:rsidRPr="00A61DE5" w:rsidRDefault="00C55ECD" w:rsidP="00907277">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B</w:t>
            </w:r>
            <w:r w:rsidR="0000416D" w:rsidRPr="00A61DE5">
              <w:rPr>
                <w:rFonts w:ascii="Times New Roman" w:eastAsia="Times New Roman" w:hAnsi="Times New Roman" w:cs="Times New Roman"/>
                <w:color w:val="000000"/>
                <w:sz w:val="24"/>
                <w:szCs w:val="24"/>
                <w:lang w:bidi="kn-IN"/>
              </w:rPr>
              <w:t>HJ</w:t>
            </w:r>
          </w:p>
        </w:tc>
        <w:tc>
          <w:tcPr>
            <w:tcW w:w="3062" w:type="pct"/>
            <w:tcBorders>
              <w:top w:val="nil"/>
              <w:left w:val="nil"/>
              <w:bottom w:val="single" w:sz="4" w:space="0" w:color="auto"/>
              <w:right w:val="single" w:sz="4" w:space="0" w:color="auto"/>
            </w:tcBorders>
            <w:shd w:val="clear" w:color="auto" w:fill="auto"/>
          </w:tcPr>
          <w:p w14:paraId="78302EA7" w14:textId="77777777" w:rsidR="00C55ECD" w:rsidRPr="00A61DE5" w:rsidRDefault="00C55ECD" w:rsidP="00907277">
            <w:pPr>
              <w:spacing w:after="0" w:line="240" w:lineRule="auto"/>
              <w:jc w:val="both"/>
              <w:rPr>
                <w:rFonts w:ascii="Times New Roman" w:eastAsia="Batang" w:hAnsi="Times New Roman" w:cs="Times New Roman"/>
                <w:sz w:val="24"/>
                <w:szCs w:val="24"/>
              </w:rPr>
            </w:pPr>
            <w:r w:rsidRPr="00A61DE5">
              <w:rPr>
                <w:rFonts w:ascii="Times New Roman" w:eastAsia="Batang" w:hAnsi="Times New Roman" w:cs="Times New Roman"/>
                <w:sz w:val="24"/>
                <w:szCs w:val="24"/>
              </w:rPr>
              <w:t xml:space="preserve">Banded </w:t>
            </w:r>
            <w:proofErr w:type="spellStart"/>
            <w:r w:rsidR="0000416D" w:rsidRPr="00A61DE5">
              <w:rPr>
                <w:rFonts w:ascii="Times New Roman" w:eastAsia="Batang" w:hAnsi="Times New Roman" w:cs="Times New Roman"/>
                <w:sz w:val="24"/>
                <w:szCs w:val="24"/>
              </w:rPr>
              <w:t>Hanatite</w:t>
            </w:r>
            <w:proofErr w:type="spellEnd"/>
            <w:r w:rsidR="0000416D" w:rsidRPr="00A61DE5">
              <w:rPr>
                <w:rFonts w:ascii="Times New Roman" w:eastAsia="Batang" w:hAnsi="Times New Roman" w:cs="Times New Roman"/>
                <w:sz w:val="24"/>
                <w:szCs w:val="24"/>
              </w:rPr>
              <w:t xml:space="preserve"> Jasper</w:t>
            </w:r>
          </w:p>
        </w:tc>
      </w:tr>
      <w:tr w:rsidR="00C55ECD" w:rsidRPr="00A61DE5" w14:paraId="3F3923B8" w14:textId="77777777" w:rsidTr="00557B5E">
        <w:trPr>
          <w:trHeight w:val="274"/>
        </w:trPr>
        <w:tc>
          <w:tcPr>
            <w:tcW w:w="674" w:type="pct"/>
            <w:tcBorders>
              <w:top w:val="nil"/>
              <w:left w:val="single" w:sz="4" w:space="0" w:color="auto"/>
              <w:bottom w:val="single" w:sz="4" w:space="0" w:color="auto"/>
              <w:right w:val="single" w:sz="4" w:space="0" w:color="auto"/>
            </w:tcBorders>
            <w:shd w:val="clear" w:color="auto" w:fill="auto"/>
          </w:tcPr>
          <w:p w14:paraId="5C1D263E" w14:textId="77777777" w:rsidR="00C55ECD" w:rsidRPr="00A61DE5" w:rsidRDefault="00C55ECD" w:rsidP="00C55ECD">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21</w:t>
            </w:r>
          </w:p>
        </w:tc>
        <w:tc>
          <w:tcPr>
            <w:tcW w:w="1264" w:type="pct"/>
            <w:tcBorders>
              <w:top w:val="nil"/>
              <w:left w:val="nil"/>
              <w:bottom w:val="single" w:sz="4" w:space="0" w:color="auto"/>
              <w:right w:val="single" w:sz="4" w:space="0" w:color="auto"/>
            </w:tcBorders>
            <w:shd w:val="clear" w:color="auto" w:fill="auto"/>
            <w:hideMark/>
          </w:tcPr>
          <w:p w14:paraId="65510BD6" w14:textId="77777777" w:rsidR="00C55ECD" w:rsidRPr="00A61DE5" w:rsidRDefault="00C55ECD" w:rsidP="00C55ECD">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NMET</w:t>
            </w:r>
          </w:p>
        </w:tc>
        <w:tc>
          <w:tcPr>
            <w:tcW w:w="3062" w:type="pct"/>
            <w:tcBorders>
              <w:top w:val="nil"/>
              <w:left w:val="nil"/>
              <w:bottom w:val="single" w:sz="4" w:space="0" w:color="auto"/>
              <w:right w:val="single" w:sz="4" w:space="0" w:color="auto"/>
            </w:tcBorders>
            <w:shd w:val="clear" w:color="auto" w:fill="auto"/>
            <w:hideMark/>
          </w:tcPr>
          <w:p w14:paraId="713FFF7C" w14:textId="77777777" w:rsidR="00C55ECD" w:rsidRPr="00A61DE5" w:rsidRDefault="00C55ECD" w:rsidP="00C55ECD">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National Mineral Exploration Trust</w:t>
            </w:r>
          </w:p>
        </w:tc>
      </w:tr>
      <w:tr w:rsidR="00C55ECD" w:rsidRPr="00A61DE5" w14:paraId="56D2C80B" w14:textId="77777777" w:rsidTr="00557B5E">
        <w:trPr>
          <w:trHeight w:val="274"/>
        </w:trPr>
        <w:tc>
          <w:tcPr>
            <w:tcW w:w="674" w:type="pct"/>
            <w:tcBorders>
              <w:top w:val="nil"/>
              <w:left w:val="single" w:sz="4" w:space="0" w:color="auto"/>
              <w:bottom w:val="single" w:sz="4" w:space="0" w:color="auto"/>
              <w:right w:val="single" w:sz="4" w:space="0" w:color="auto"/>
            </w:tcBorders>
            <w:shd w:val="clear" w:color="auto" w:fill="auto"/>
          </w:tcPr>
          <w:p w14:paraId="0E1C246F" w14:textId="77777777" w:rsidR="00C55ECD" w:rsidRPr="00A61DE5" w:rsidRDefault="00C55ECD" w:rsidP="00C55ECD">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22</w:t>
            </w:r>
          </w:p>
        </w:tc>
        <w:tc>
          <w:tcPr>
            <w:tcW w:w="1264" w:type="pct"/>
            <w:tcBorders>
              <w:top w:val="nil"/>
              <w:left w:val="nil"/>
              <w:bottom w:val="single" w:sz="4" w:space="0" w:color="auto"/>
              <w:right w:val="single" w:sz="4" w:space="0" w:color="auto"/>
            </w:tcBorders>
            <w:shd w:val="clear" w:color="auto" w:fill="auto"/>
            <w:hideMark/>
          </w:tcPr>
          <w:p w14:paraId="68AE80F3" w14:textId="77777777" w:rsidR="00C55ECD" w:rsidRPr="00A61DE5" w:rsidRDefault="00C55ECD" w:rsidP="00C55ECD">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QA/QC</w:t>
            </w:r>
          </w:p>
        </w:tc>
        <w:tc>
          <w:tcPr>
            <w:tcW w:w="3062" w:type="pct"/>
            <w:tcBorders>
              <w:top w:val="nil"/>
              <w:left w:val="nil"/>
              <w:bottom w:val="single" w:sz="4" w:space="0" w:color="auto"/>
              <w:right w:val="single" w:sz="4" w:space="0" w:color="auto"/>
            </w:tcBorders>
            <w:shd w:val="clear" w:color="auto" w:fill="auto"/>
            <w:hideMark/>
          </w:tcPr>
          <w:p w14:paraId="0995E730" w14:textId="77777777" w:rsidR="00C55ECD" w:rsidRPr="00A61DE5" w:rsidRDefault="00C55ECD" w:rsidP="00C55ECD">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Quality Assessment/ Quality Checks</w:t>
            </w:r>
          </w:p>
        </w:tc>
      </w:tr>
      <w:tr w:rsidR="00C55ECD" w:rsidRPr="00A61DE5" w14:paraId="7E5EDCFD" w14:textId="77777777" w:rsidTr="00907277">
        <w:trPr>
          <w:trHeight w:val="279"/>
        </w:trPr>
        <w:tc>
          <w:tcPr>
            <w:tcW w:w="674" w:type="pct"/>
            <w:tcBorders>
              <w:top w:val="nil"/>
              <w:left w:val="single" w:sz="4" w:space="0" w:color="auto"/>
              <w:bottom w:val="single" w:sz="4" w:space="0" w:color="auto"/>
              <w:right w:val="single" w:sz="4" w:space="0" w:color="auto"/>
            </w:tcBorders>
            <w:shd w:val="clear" w:color="auto" w:fill="auto"/>
          </w:tcPr>
          <w:p w14:paraId="6F514342" w14:textId="77777777" w:rsidR="00C55ECD" w:rsidRPr="00A61DE5" w:rsidRDefault="00C55ECD" w:rsidP="00C55ECD">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23</w:t>
            </w:r>
          </w:p>
        </w:tc>
        <w:tc>
          <w:tcPr>
            <w:tcW w:w="1264" w:type="pct"/>
            <w:tcBorders>
              <w:top w:val="nil"/>
              <w:left w:val="nil"/>
              <w:bottom w:val="single" w:sz="4" w:space="0" w:color="auto"/>
              <w:right w:val="single" w:sz="4" w:space="0" w:color="auto"/>
            </w:tcBorders>
            <w:shd w:val="clear" w:color="auto" w:fill="auto"/>
            <w:hideMark/>
          </w:tcPr>
          <w:p w14:paraId="1B8E1F15" w14:textId="77777777" w:rsidR="00C55ECD" w:rsidRPr="00A61DE5" w:rsidRDefault="00C55ECD" w:rsidP="00C55ECD">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TCC</w:t>
            </w:r>
          </w:p>
        </w:tc>
        <w:tc>
          <w:tcPr>
            <w:tcW w:w="3062" w:type="pct"/>
            <w:tcBorders>
              <w:top w:val="nil"/>
              <w:left w:val="nil"/>
              <w:bottom w:val="single" w:sz="4" w:space="0" w:color="auto"/>
              <w:right w:val="single" w:sz="4" w:space="0" w:color="auto"/>
            </w:tcBorders>
            <w:shd w:val="clear" w:color="auto" w:fill="auto"/>
            <w:hideMark/>
          </w:tcPr>
          <w:p w14:paraId="364B35E2" w14:textId="77777777" w:rsidR="00C55ECD" w:rsidRPr="00A61DE5" w:rsidRDefault="00C55ECD" w:rsidP="00C55ECD">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Technical cum Cost Committee</w:t>
            </w:r>
          </w:p>
        </w:tc>
      </w:tr>
      <w:tr w:rsidR="00C55ECD" w:rsidRPr="00A61DE5" w14:paraId="76931FB4" w14:textId="77777777" w:rsidTr="00907277">
        <w:trPr>
          <w:trHeight w:val="283"/>
        </w:trPr>
        <w:tc>
          <w:tcPr>
            <w:tcW w:w="674" w:type="pct"/>
            <w:tcBorders>
              <w:top w:val="nil"/>
              <w:left w:val="single" w:sz="4" w:space="0" w:color="auto"/>
              <w:bottom w:val="single" w:sz="4" w:space="0" w:color="auto"/>
              <w:right w:val="single" w:sz="4" w:space="0" w:color="auto"/>
            </w:tcBorders>
            <w:shd w:val="clear" w:color="auto" w:fill="auto"/>
          </w:tcPr>
          <w:p w14:paraId="1850D777" w14:textId="77777777" w:rsidR="00C55ECD" w:rsidRPr="00A61DE5" w:rsidRDefault="00C55ECD" w:rsidP="00C55ECD">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24</w:t>
            </w:r>
          </w:p>
        </w:tc>
        <w:tc>
          <w:tcPr>
            <w:tcW w:w="1264" w:type="pct"/>
            <w:tcBorders>
              <w:top w:val="nil"/>
              <w:left w:val="nil"/>
              <w:bottom w:val="single" w:sz="4" w:space="0" w:color="auto"/>
              <w:right w:val="single" w:sz="4" w:space="0" w:color="auto"/>
            </w:tcBorders>
            <w:shd w:val="clear" w:color="auto" w:fill="auto"/>
            <w:hideMark/>
          </w:tcPr>
          <w:p w14:paraId="7066A5F4" w14:textId="77777777" w:rsidR="00C55ECD" w:rsidRPr="00A61DE5" w:rsidRDefault="00C55ECD" w:rsidP="00C55ECD">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UTM</w:t>
            </w:r>
          </w:p>
        </w:tc>
        <w:tc>
          <w:tcPr>
            <w:tcW w:w="3062" w:type="pct"/>
            <w:tcBorders>
              <w:top w:val="nil"/>
              <w:left w:val="nil"/>
              <w:bottom w:val="single" w:sz="4" w:space="0" w:color="auto"/>
              <w:right w:val="single" w:sz="4" w:space="0" w:color="auto"/>
            </w:tcBorders>
            <w:shd w:val="clear" w:color="auto" w:fill="auto"/>
            <w:hideMark/>
          </w:tcPr>
          <w:p w14:paraId="2CF9648C" w14:textId="77777777" w:rsidR="00C55ECD" w:rsidRPr="00A61DE5" w:rsidRDefault="00C55ECD" w:rsidP="00C55ECD">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Universal Transverse Mercator</w:t>
            </w:r>
          </w:p>
        </w:tc>
      </w:tr>
      <w:tr w:rsidR="00C55ECD" w:rsidRPr="00A61DE5" w14:paraId="1CE06D57" w14:textId="77777777" w:rsidTr="00907277">
        <w:trPr>
          <w:trHeight w:val="258"/>
        </w:trPr>
        <w:tc>
          <w:tcPr>
            <w:tcW w:w="674" w:type="pct"/>
            <w:tcBorders>
              <w:top w:val="nil"/>
              <w:left w:val="single" w:sz="4" w:space="0" w:color="auto"/>
              <w:bottom w:val="single" w:sz="4" w:space="0" w:color="auto"/>
              <w:right w:val="single" w:sz="4" w:space="0" w:color="auto"/>
            </w:tcBorders>
            <w:shd w:val="clear" w:color="auto" w:fill="auto"/>
          </w:tcPr>
          <w:p w14:paraId="05343C39" w14:textId="77777777" w:rsidR="00C55ECD" w:rsidRPr="00A61DE5" w:rsidRDefault="00C55ECD" w:rsidP="00C55ECD">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25</w:t>
            </w:r>
          </w:p>
        </w:tc>
        <w:tc>
          <w:tcPr>
            <w:tcW w:w="1264" w:type="pct"/>
            <w:tcBorders>
              <w:top w:val="nil"/>
              <w:left w:val="nil"/>
              <w:bottom w:val="single" w:sz="4" w:space="0" w:color="auto"/>
              <w:right w:val="single" w:sz="4" w:space="0" w:color="auto"/>
            </w:tcBorders>
            <w:shd w:val="clear" w:color="auto" w:fill="auto"/>
            <w:hideMark/>
          </w:tcPr>
          <w:p w14:paraId="3FF705B0" w14:textId="77777777" w:rsidR="00C55ECD" w:rsidRPr="00A61DE5" w:rsidRDefault="00C55ECD" w:rsidP="00C55ECD">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WGS-84</w:t>
            </w:r>
          </w:p>
        </w:tc>
        <w:tc>
          <w:tcPr>
            <w:tcW w:w="3062" w:type="pct"/>
            <w:tcBorders>
              <w:top w:val="nil"/>
              <w:left w:val="nil"/>
              <w:bottom w:val="single" w:sz="4" w:space="0" w:color="auto"/>
              <w:right w:val="single" w:sz="4" w:space="0" w:color="auto"/>
            </w:tcBorders>
            <w:shd w:val="clear" w:color="auto" w:fill="auto"/>
            <w:hideMark/>
          </w:tcPr>
          <w:p w14:paraId="02A20682" w14:textId="77777777" w:rsidR="00C55ECD" w:rsidRPr="00A61DE5" w:rsidRDefault="00C55ECD" w:rsidP="00C55ECD">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World Geodetic System-84</w:t>
            </w:r>
          </w:p>
        </w:tc>
      </w:tr>
      <w:tr w:rsidR="00C55ECD" w:rsidRPr="00CD3523" w14:paraId="47382A14" w14:textId="77777777" w:rsidTr="00C55ECD">
        <w:trPr>
          <w:trHeight w:val="315"/>
        </w:trPr>
        <w:tc>
          <w:tcPr>
            <w:tcW w:w="674" w:type="pct"/>
            <w:tcBorders>
              <w:top w:val="nil"/>
              <w:left w:val="single" w:sz="4" w:space="0" w:color="auto"/>
              <w:bottom w:val="single" w:sz="4" w:space="0" w:color="auto"/>
              <w:right w:val="single" w:sz="4" w:space="0" w:color="auto"/>
            </w:tcBorders>
            <w:shd w:val="clear" w:color="auto" w:fill="auto"/>
          </w:tcPr>
          <w:p w14:paraId="68CF5A5A" w14:textId="77777777" w:rsidR="00C55ECD" w:rsidRPr="00A61DE5" w:rsidRDefault="00C55ECD" w:rsidP="00C55ECD">
            <w:pPr>
              <w:spacing w:after="0" w:line="240" w:lineRule="auto"/>
              <w:jc w:val="center"/>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26</w:t>
            </w:r>
          </w:p>
        </w:tc>
        <w:tc>
          <w:tcPr>
            <w:tcW w:w="1264" w:type="pct"/>
            <w:tcBorders>
              <w:top w:val="nil"/>
              <w:left w:val="nil"/>
              <w:bottom w:val="single" w:sz="4" w:space="0" w:color="auto"/>
              <w:right w:val="single" w:sz="4" w:space="0" w:color="auto"/>
            </w:tcBorders>
            <w:shd w:val="clear" w:color="auto" w:fill="auto"/>
            <w:hideMark/>
          </w:tcPr>
          <w:p w14:paraId="75CA24EE" w14:textId="77777777" w:rsidR="00C55ECD" w:rsidRPr="00A61DE5" w:rsidRDefault="00C55ECD" w:rsidP="00C55ECD">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XRF</w:t>
            </w:r>
          </w:p>
        </w:tc>
        <w:tc>
          <w:tcPr>
            <w:tcW w:w="3062" w:type="pct"/>
            <w:tcBorders>
              <w:top w:val="nil"/>
              <w:left w:val="nil"/>
              <w:bottom w:val="single" w:sz="4" w:space="0" w:color="auto"/>
              <w:right w:val="single" w:sz="4" w:space="0" w:color="auto"/>
            </w:tcBorders>
            <w:shd w:val="clear" w:color="auto" w:fill="auto"/>
            <w:hideMark/>
          </w:tcPr>
          <w:p w14:paraId="66F7B06D" w14:textId="77777777" w:rsidR="00C55ECD" w:rsidRPr="00CD3523" w:rsidRDefault="00C55ECD" w:rsidP="00C55ECD">
            <w:pPr>
              <w:spacing w:after="0" w:line="240" w:lineRule="auto"/>
              <w:jc w:val="both"/>
              <w:rPr>
                <w:rFonts w:ascii="Times New Roman" w:eastAsia="Times New Roman" w:hAnsi="Times New Roman" w:cs="Times New Roman"/>
                <w:color w:val="000000"/>
                <w:sz w:val="24"/>
                <w:szCs w:val="24"/>
                <w:lang w:bidi="kn-IN"/>
              </w:rPr>
            </w:pPr>
            <w:r w:rsidRPr="00A61DE5">
              <w:rPr>
                <w:rFonts w:ascii="Times New Roman" w:eastAsia="Times New Roman" w:hAnsi="Times New Roman" w:cs="Times New Roman"/>
                <w:color w:val="000000"/>
                <w:sz w:val="24"/>
                <w:szCs w:val="24"/>
                <w:lang w:bidi="kn-IN"/>
              </w:rPr>
              <w:t>X-ray Fluorescence</w:t>
            </w:r>
          </w:p>
        </w:tc>
      </w:tr>
    </w:tbl>
    <w:p w14:paraId="50B30AFF" w14:textId="77777777" w:rsidR="004A48AA" w:rsidRPr="00721033" w:rsidRDefault="004A48AA" w:rsidP="004A48AA">
      <w:pPr>
        <w:autoSpaceDE w:val="0"/>
        <w:autoSpaceDN w:val="0"/>
        <w:adjustRightInd w:val="0"/>
        <w:spacing w:after="0" w:line="360" w:lineRule="auto"/>
        <w:ind w:right="429"/>
        <w:rPr>
          <w:rFonts w:ascii="Times New Roman" w:hAnsi="Times New Roman" w:cs="Times New Roman"/>
          <w:sz w:val="24"/>
          <w:szCs w:val="24"/>
        </w:rPr>
      </w:pPr>
    </w:p>
    <w:p w14:paraId="7FB9A848" w14:textId="77777777" w:rsidR="00AC7766" w:rsidRDefault="00AC7766" w:rsidP="00AC7766">
      <w:pPr>
        <w:spacing w:after="0" w:line="360" w:lineRule="auto"/>
        <w:jc w:val="center"/>
        <w:rPr>
          <w:rFonts w:ascii="Times New Roman" w:hAnsi="Times New Roman" w:cs="Times New Roman"/>
          <w:b/>
          <w:sz w:val="24"/>
          <w:szCs w:val="24"/>
        </w:rPr>
      </w:pPr>
    </w:p>
    <w:sectPr w:rsidR="00AC7766" w:rsidSect="000C0E91">
      <w:type w:val="continuous"/>
      <w:pgSz w:w="11906" w:h="16838" w:code="9"/>
      <w:pgMar w:top="1701" w:right="1440" w:bottom="1440" w:left="1440" w:header="708" w:footer="708" w:gutter="0"/>
      <w:pgBorders w:offsetFrom="page">
        <w:top w:val="single" w:sz="12" w:space="24" w:color="auto"/>
        <w:left w:val="single" w:sz="12" w:space="31" w:color="auto"/>
        <w:bottom w:val="single" w:sz="12" w:space="24" w:color="auto"/>
        <w:right w:val="single" w:sz="12"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37352E" w14:textId="77777777" w:rsidR="00C644AB" w:rsidRDefault="00C644AB" w:rsidP="004F7F1C">
      <w:pPr>
        <w:spacing w:after="0" w:line="240" w:lineRule="auto"/>
      </w:pPr>
      <w:r>
        <w:separator/>
      </w:r>
    </w:p>
    <w:p w14:paraId="43FFFF8D" w14:textId="77777777" w:rsidR="00C644AB" w:rsidRDefault="00C644AB"/>
  </w:endnote>
  <w:endnote w:type="continuationSeparator" w:id="0">
    <w:p w14:paraId="24B24B95" w14:textId="77777777" w:rsidR="00C644AB" w:rsidRDefault="00C644AB" w:rsidP="004F7F1C">
      <w:pPr>
        <w:spacing w:after="0" w:line="240" w:lineRule="auto"/>
      </w:pPr>
      <w:r>
        <w:continuationSeparator/>
      </w:r>
    </w:p>
    <w:p w14:paraId="670A615A" w14:textId="77777777" w:rsidR="00C644AB" w:rsidRDefault="00C644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MT">
    <w:altName w:val="Arial"/>
    <w:charset w:val="01"/>
    <w:family w:val="swiss"/>
    <w:pitch w:val="variable"/>
  </w:font>
  <w:font w:name="Times-Bold">
    <w:altName w:val="Times New Roman"/>
    <w:panose1 w:val="00000000000000000000"/>
    <w:charset w:val="00"/>
    <w:family w:val="roman"/>
    <w:notTrueType/>
    <w:pitch w:val="default"/>
  </w:font>
  <w:font w:name="open_sansregular">
    <w:altName w:val="Cambria"/>
    <w:panose1 w:val="00000000000000000000"/>
    <w:charset w:val="00"/>
    <w:family w:val="roman"/>
    <w:notTrueType/>
    <w:pitch w:val="default"/>
  </w:font>
  <w:font w:name="Nirmala UI">
    <w:panose1 w:val="020B0502040204020203"/>
    <w:charset w:val="00"/>
    <w:family w:val="swiss"/>
    <w:pitch w:val="variable"/>
    <w:sig w:usb0="80FF8023" w:usb1="0200004A" w:usb2="00000200" w:usb3="00000000" w:csb0="00000001" w:csb1="00000000"/>
  </w:font>
  <w:font w:name="Kokila">
    <w:panose1 w:val="020B0604020202020204"/>
    <w:charset w:val="00"/>
    <w:family w:val="swiss"/>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90641922"/>
      <w:docPartObj>
        <w:docPartGallery w:val="Page Numbers (Bottom of Page)"/>
        <w:docPartUnique/>
      </w:docPartObj>
    </w:sdtPr>
    <w:sdtContent>
      <w:p w14:paraId="7C2137FD" w14:textId="77777777" w:rsidR="00B90A38" w:rsidRDefault="00B90A3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16DDCB9" w14:textId="77777777" w:rsidR="00B90A38" w:rsidRDefault="00B90A3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84A571" w14:textId="77777777" w:rsidR="00C644AB" w:rsidRDefault="00C644AB" w:rsidP="004F7F1C">
      <w:pPr>
        <w:spacing w:after="0" w:line="240" w:lineRule="auto"/>
      </w:pPr>
      <w:r>
        <w:separator/>
      </w:r>
    </w:p>
    <w:p w14:paraId="40CBA296" w14:textId="77777777" w:rsidR="00C644AB" w:rsidRDefault="00C644AB"/>
  </w:footnote>
  <w:footnote w:type="continuationSeparator" w:id="0">
    <w:p w14:paraId="4B9830E5" w14:textId="77777777" w:rsidR="00C644AB" w:rsidRDefault="00C644AB" w:rsidP="004F7F1C">
      <w:pPr>
        <w:spacing w:after="0" w:line="240" w:lineRule="auto"/>
      </w:pPr>
      <w:r>
        <w:continuationSeparator/>
      </w:r>
    </w:p>
    <w:p w14:paraId="28988DFF" w14:textId="77777777" w:rsidR="00C644AB" w:rsidRDefault="00C644A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E9AE06" w14:textId="77777777" w:rsidR="00EE0C27" w:rsidRDefault="00EE0C27">
    <w:pPr>
      <w:pStyle w:val="Header"/>
    </w:pPr>
    <w:r w:rsidRPr="004F7F1C">
      <w:rPr>
        <w:noProof/>
        <w:lang w:val="en-IN" w:eastAsia="en-IN"/>
      </w:rPr>
      <w:drawing>
        <wp:anchor distT="0" distB="0" distL="114300" distR="114300" simplePos="0" relativeHeight="251661312" behindDoc="0" locked="0" layoutInCell="1" allowOverlap="1" wp14:anchorId="76C5FD6F" wp14:editId="249882B0">
          <wp:simplePos x="0" y="0"/>
          <wp:positionH relativeFrom="column">
            <wp:posOffset>5591810</wp:posOffset>
          </wp:positionH>
          <wp:positionV relativeFrom="paragraph">
            <wp:posOffset>-83185</wp:posOffset>
          </wp:positionV>
          <wp:extent cx="440266" cy="440267"/>
          <wp:effectExtent l="0" t="0" r="0" b="0"/>
          <wp:wrapNone/>
          <wp:docPr id="767036609"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neral-Exploration-Corporation-Limited-vacancy.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40266" cy="440267"/>
                  </a:xfrm>
                  <a:prstGeom prst="rect">
                    <a:avLst/>
                  </a:prstGeom>
                </pic:spPr>
              </pic:pic>
            </a:graphicData>
          </a:graphic>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93D59" w14:textId="77777777" w:rsidR="00B90A38" w:rsidRDefault="00B90A38">
    <w:pPr>
      <w:pStyle w:val="Header"/>
    </w:pPr>
    <w:r w:rsidRPr="004F7F1C">
      <w:rPr>
        <w:noProof/>
        <w:lang w:val="en-IN" w:eastAsia="en-IN"/>
      </w:rPr>
      <w:drawing>
        <wp:anchor distT="0" distB="0" distL="114300" distR="114300" simplePos="0" relativeHeight="251655168" behindDoc="1" locked="0" layoutInCell="1" allowOverlap="1" wp14:anchorId="31B2A052" wp14:editId="0DE046CA">
          <wp:simplePos x="0" y="0"/>
          <wp:positionH relativeFrom="column">
            <wp:posOffset>5508685</wp:posOffset>
          </wp:positionH>
          <wp:positionV relativeFrom="paragraph">
            <wp:posOffset>-62110</wp:posOffset>
          </wp:positionV>
          <wp:extent cx="438150" cy="438150"/>
          <wp:effectExtent l="19050" t="0" r="0" b="0"/>
          <wp:wrapTight wrapText="bothSides">
            <wp:wrapPolygon edited="0">
              <wp:start x="-939" y="0"/>
              <wp:lineTo x="-939" y="20661"/>
              <wp:lineTo x="21600" y="20661"/>
              <wp:lineTo x="21600" y="0"/>
              <wp:lineTo x="-939" y="0"/>
            </wp:wrapPolygon>
          </wp:wrapTight>
          <wp:docPr id="13"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neral-Exploration-Corporation-Limited-vacancy.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38150" cy="43815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1B65C2" w14:textId="77777777" w:rsidR="00B90A38" w:rsidRDefault="00B90A38">
    <w:pPr>
      <w:pStyle w:val="Header"/>
    </w:pPr>
    <w:r>
      <w:rPr>
        <w:noProof/>
        <w:lang w:val="en-IN" w:eastAsia="en-IN"/>
      </w:rPr>
      <w:drawing>
        <wp:anchor distT="0" distB="0" distL="114300" distR="114300" simplePos="0" relativeHeight="251653120" behindDoc="1" locked="0" layoutInCell="1" allowOverlap="1" wp14:anchorId="204F338D" wp14:editId="7F053918">
          <wp:simplePos x="0" y="0"/>
          <wp:positionH relativeFrom="column">
            <wp:posOffset>13115925</wp:posOffset>
          </wp:positionH>
          <wp:positionV relativeFrom="paragraph">
            <wp:posOffset>-68580</wp:posOffset>
          </wp:positionV>
          <wp:extent cx="438150" cy="438150"/>
          <wp:effectExtent l="19050" t="0" r="0" b="0"/>
          <wp:wrapTight wrapText="bothSides">
            <wp:wrapPolygon edited="0">
              <wp:start x="-939" y="0"/>
              <wp:lineTo x="-939" y="20661"/>
              <wp:lineTo x="21600" y="20661"/>
              <wp:lineTo x="21600" y="0"/>
              <wp:lineTo x="-939" y="0"/>
            </wp:wrapPolygon>
          </wp:wrapTight>
          <wp:docPr id="2049"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neral-Exploration-Corporation-Limited-vacancy.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38150" cy="43815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91D53" w14:textId="77777777" w:rsidR="00B90A38" w:rsidRDefault="00B90A38">
    <w:pPr>
      <w:pStyle w:val="Header"/>
    </w:pPr>
    <w:r w:rsidRPr="004F7F1C">
      <w:rPr>
        <w:noProof/>
        <w:lang w:val="en-IN" w:eastAsia="en-IN"/>
      </w:rPr>
      <w:drawing>
        <wp:anchor distT="0" distB="0" distL="114300" distR="114300" simplePos="0" relativeHeight="251654144" behindDoc="1" locked="0" layoutInCell="1" allowOverlap="1" wp14:anchorId="60974A00" wp14:editId="066C4323">
          <wp:simplePos x="0" y="0"/>
          <wp:positionH relativeFrom="column">
            <wp:posOffset>5505450</wp:posOffset>
          </wp:positionH>
          <wp:positionV relativeFrom="paragraph">
            <wp:posOffset>-97155</wp:posOffset>
          </wp:positionV>
          <wp:extent cx="438150" cy="438150"/>
          <wp:effectExtent l="19050" t="0" r="0" b="0"/>
          <wp:wrapTight wrapText="bothSides">
            <wp:wrapPolygon edited="0">
              <wp:start x="-939" y="0"/>
              <wp:lineTo x="-939" y="20661"/>
              <wp:lineTo x="21600" y="20661"/>
              <wp:lineTo x="21600" y="0"/>
              <wp:lineTo x="-939" y="0"/>
            </wp:wrapPolygon>
          </wp:wrapTight>
          <wp:docPr id="29"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neral-Exploration-Corporation-Limited-vacancy.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38150" cy="438150"/>
                  </a:xfrm>
                  <a:prstGeom prst="rect">
                    <a:avLst/>
                  </a:prstGeom>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5F9393" w14:textId="77777777" w:rsidR="00B90A38" w:rsidRDefault="00B90A38">
    <w:pPr>
      <w:pStyle w:val="Header"/>
    </w:pPr>
    <w:r>
      <w:rPr>
        <w:noProof/>
      </w:rPr>
      <w:drawing>
        <wp:anchor distT="0" distB="0" distL="114300" distR="114300" simplePos="0" relativeHeight="251660288" behindDoc="1" locked="0" layoutInCell="1" allowOverlap="1" wp14:anchorId="15145D4F" wp14:editId="0BCF15B5">
          <wp:simplePos x="0" y="0"/>
          <wp:positionH relativeFrom="margin">
            <wp:posOffset>5748655</wp:posOffset>
          </wp:positionH>
          <wp:positionV relativeFrom="paragraph">
            <wp:posOffset>-70485</wp:posOffset>
          </wp:positionV>
          <wp:extent cx="420370" cy="508635"/>
          <wp:effectExtent l="0" t="0" r="0" b="0"/>
          <wp:wrapThrough wrapText="bothSides">
            <wp:wrapPolygon edited="0">
              <wp:start x="0" y="0"/>
              <wp:lineTo x="0" y="21034"/>
              <wp:lineTo x="20556" y="21034"/>
              <wp:lineTo x="20556" y="0"/>
              <wp:lineTo x="0" y="0"/>
            </wp:wrapPolygon>
          </wp:wrapThrough>
          <wp:docPr id="129188016" name="Picture 129188016"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03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C2E79" w14:textId="77777777" w:rsidR="00B90A38" w:rsidRDefault="00B90A38" w:rsidP="00AF3CAE">
    <w:pPr>
      <w:pStyle w:val="Header"/>
      <w:ind w:right="-1968"/>
    </w:pPr>
    <w:r>
      <w:rPr>
        <w:noProof/>
      </w:rPr>
      <w:drawing>
        <wp:anchor distT="0" distB="0" distL="114300" distR="114300" simplePos="0" relativeHeight="251657216" behindDoc="1" locked="0" layoutInCell="1" allowOverlap="1" wp14:anchorId="0EACE7B5" wp14:editId="1211B43B">
          <wp:simplePos x="0" y="0"/>
          <wp:positionH relativeFrom="margin">
            <wp:posOffset>12877067</wp:posOffset>
          </wp:positionH>
          <wp:positionV relativeFrom="page">
            <wp:posOffset>480305</wp:posOffset>
          </wp:positionV>
          <wp:extent cx="420370" cy="508635"/>
          <wp:effectExtent l="0" t="0" r="0" b="0"/>
          <wp:wrapThrough wrapText="bothSides">
            <wp:wrapPolygon edited="0">
              <wp:start x="0" y="0"/>
              <wp:lineTo x="0" y="21034"/>
              <wp:lineTo x="20556" y="21034"/>
              <wp:lineTo x="20556" y="0"/>
              <wp:lineTo x="0" y="0"/>
            </wp:wrapPolygon>
          </wp:wrapThrough>
          <wp:docPr id="2048" name="Picture 2048"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03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2EB6E1" w14:textId="77777777" w:rsidR="00B90A38" w:rsidRDefault="00000000" w:rsidP="00AF3CAE">
    <w:pPr>
      <w:pStyle w:val="Header"/>
      <w:ind w:right="-1968"/>
    </w:pPr>
    <w:r>
      <w:rPr>
        <w:noProof/>
      </w:rPr>
      <w:pict w14:anchorId="664899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46" type="#_x0000_t75" alt="logo.png" style="position:absolute;margin-left:454.65pt;margin-top:-8.45pt;width:32.15pt;height:40.2pt;z-index:-251654144;visibility:visible;mso-position-horizontal-relative:margin" wrapcoords="-502 0 -502 21200 21600 21200 21600 0 -502 0">
          <v:imagedata r:id="rId1" o:title="logo"/>
          <w10:wrap type="tight" anchorx="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CE6BD5" w14:textId="5AB6F896" w:rsidR="00B90A38" w:rsidRDefault="00603E4E" w:rsidP="00AF3CAE">
    <w:pPr>
      <w:pStyle w:val="Header"/>
      <w:ind w:right="-1968"/>
    </w:pPr>
    <w:r>
      <w:rPr>
        <w:noProof/>
      </w:rPr>
      <w:drawing>
        <wp:anchor distT="0" distB="0" distL="114300" distR="114300" simplePos="0" relativeHeight="251659264" behindDoc="1" locked="0" layoutInCell="1" allowOverlap="1" wp14:anchorId="0A2ECAD7" wp14:editId="0E6D2272">
          <wp:simplePos x="0" y="0"/>
          <wp:positionH relativeFrom="margin">
            <wp:posOffset>8957945</wp:posOffset>
          </wp:positionH>
          <wp:positionV relativeFrom="paragraph">
            <wp:posOffset>-143510</wp:posOffset>
          </wp:positionV>
          <wp:extent cx="408305" cy="510540"/>
          <wp:effectExtent l="0" t="0" r="0" b="0"/>
          <wp:wrapTight wrapText="bothSides">
            <wp:wrapPolygon edited="0">
              <wp:start x="0" y="0"/>
              <wp:lineTo x="0" y="20955"/>
              <wp:lineTo x="20156" y="20955"/>
              <wp:lineTo x="20156" y="0"/>
              <wp:lineTo x="0" y="0"/>
            </wp:wrapPolygon>
          </wp:wrapTight>
          <wp:docPr id="4287452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8305" cy="51054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E4233" w14:textId="77777777" w:rsidR="00B90A38" w:rsidRDefault="00B90A38">
    <w:pPr>
      <w:pStyle w:val="Header"/>
    </w:pPr>
    <w:r w:rsidRPr="004F7F1C">
      <w:rPr>
        <w:noProof/>
        <w:lang w:val="en-IN" w:eastAsia="en-IN"/>
      </w:rPr>
      <w:drawing>
        <wp:anchor distT="0" distB="0" distL="114300" distR="114300" simplePos="0" relativeHeight="251658240" behindDoc="1" locked="0" layoutInCell="1" allowOverlap="1" wp14:anchorId="40284ABC" wp14:editId="6070D3DF">
          <wp:simplePos x="0" y="0"/>
          <wp:positionH relativeFrom="column">
            <wp:posOffset>5744285</wp:posOffset>
          </wp:positionH>
          <wp:positionV relativeFrom="paragraph">
            <wp:posOffset>-60335</wp:posOffset>
          </wp:positionV>
          <wp:extent cx="438150" cy="438150"/>
          <wp:effectExtent l="19050" t="0" r="0" b="0"/>
          <wp:wrapTight wrapText="bothSides">
            <wp:wrapPolygon edited="0">
              <wp:start x="-939" y="0"/>
              <wp:lineTo x="-939" y="20661"/>
              <wp:lineTo x="21600" y="20661"/>
              <wp:lineTo x="21600" y="0"/>
              <wp:lineTo x="-939" y="0"/>
            </wp:wrapPolygon>
          </wp:wrapTight>
          <wp:docPr id="2050"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neral-Exploration-Corporation-Limited-vacancy.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38150" cy="438150"/>
                  </a:xfrm>
                  <a:prstGeom prst="rect">
                    <a:avLst/>
                  </a:prstGeom>
                </pic:spPr>
              </pic:pic>
            </a:graphicData>
          </a:graphic>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C9AC7" w14:textId="77777777" w:rsidR="00B90A38" w:rsidRDefault="00B90A38">
    <w:pPr>
      <w:pStyle w:val="Header"/>
    </w:pPr>
    <w:r w:rsidRPr="004F7F1C">
      <w:rPr>
        <w:noProof/>
        <w:lang w:val="en-IN" w:eastAsia="en-IN"/>
      </w:rPr>
      <w:drawing>
        <wp:anchor distT="0" distB="0" distL="114300" distR="114300" simplePos="0" relativeHeight="251656192" behindDoc="1" locked="0" layoutInCell="1" allowOverlap="1" wp14:anchorId="6377C004" wp14:editId="2657D1A0">
          <wp:simplePos x="0" y="0"/>
          <wp:positionH relativeFrom="column">
            <wp:posOffset>5495925</wp:posOffset>
          </wp:positionH>
          <wp:positionV relativeFrom="paragraph">
            <wp:posOffset>-49530</wp:posOffset>
          </wp:positionV>
          <wp:extent cx="438150" cy="438150"/>
          <wp:effectExtent l="19050" t="0" r="0" b="0"/>
          <wp:wrapTight wrapText="bothSides">
            <wp:wrapPolygon edited="0">
              <wp:start x="-939" y="0"/>
              <wp:lineTo x="-939" y="20661"/>
              <wp:lineTo x="21600" y="20661"/>
              <wp:lineTo x="21600" y="0"/>
              <wp:lineTo x="-939" y="0"/>
            </wp:wrapPolygon>
          </wp:wrapTight>
          <wp:docPr id="2051"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neral-Exploration-Corporation-Limited-vacancy.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38150" cy="43815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D7975"/>
    <w:multiLevelType w:val="multilevel"/>
    <w:tmpl w:val="8A149D44"/>
    <w:styleLink w:val="Style4"/>
    <w:lvl w:ilvl="0">
      <w:start w:val="1"/>
      <w:numFmt w:val="decimal"/>
      <w:lvlText w:val="CHAPTER %1"/>
      <w:lvlJc w:val="center"/>
      <w:pPr>
        <w:ind w:left="360" w:hanging="72"/>
      </w:pPr>
      <w:rPr>
        <w:rFonts w:hint="default"/>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0ED2E51"/>
    <w:multiLevelType w:val="multilevel"/>
    <w:tmpl w:val="8D905C9E"/>
    <w:lvl w:ilvl="0">
      <w:start w:val="1"/>
      <w:numFmt w:val="decimal"/>
      <w:lvlText w:val="3.%1.0"/>
      <w:lvlJc w:val="left"/>
      <w:pPr>
        <w:ind w:left="480" w:hanging="480"/>
      </w:pPr>
      <w:rPr>
        <w:rFonts w:hint="default"/>
      </w:rPr>
    </w:lvl>
    <w:lvl w:ilvl="1">
      <w:start w:val="1"/>
      <w:numFmt w:val="decimal"/>
      <w:lvlText w:val="3.%1.%2"/>
      <w:lvlJc w:val="left"/>
      <w:pPr>
        <w:ind w:left="482" w:hanging="482"/>
      </w:pPr>
      <w:rPr>
        <w:rFonts w:hint="default"/>
      </w:rPr>
    </w:lvl>
    <w:lvl w:ilvl="2">
      <w:start w:val="1"/>
      <w:numFmt w:val="decimal"/>
      <w:lvlText w:val="2.%3.0"/>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2DF4DF8"/>
    <w:multiLevelType w:val="multilevel"/>
    <w:tmpl w:val="03B6A4A6"/>
    <w:lvl w:ilvl="0">
      <w:start w:val="19"/>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2FE6D15"/>
    <w:multiLevelType w:val="multilevel"/>
    <w:tmpl w:val="0A641A8E"/>
    <w:lvl w:ilvl="0">
      <w:start w:val="1"/>
      <w:numFmt w:val="decimal"/>
      <w:lvlText w:val="3.%1.0"/>
      <w:lvlJc w:val="left"/>
      <w:pPr>
        <w:ind w:left="480" w:hanging="480"/>
      </w:pPr>
      <w:rPr>
        <w:rFonts w:hint="default"/>
      </w:rPr>
    </w:lvl>
    <w:lvl w:ilvl="1">
      <w:start w:val="1"/>
      <w:numFmt w:val="decimal"/>
      <w:lvlText w:val="2.%1.%2"/>
      <w:lvlJc w:val="left"/>
      <w:pPr>
        <w:ind w:left="482" w:hanging="482"/>
      </w:pPr>
      <w:rPr>
        <w:rFonts w:hint="default"/>
      </w:rPr>
    </w:lvl>
    <w:lvl w:ilvl="2">
      <w:start w:val="1"/>
      <w:numFmt w:val="decimal"/>
      <w:lvlText w:val="2.%3.0"/>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3272724"/>
    <w:multiLevelType w:val="multilevel"/>
    <w:tmpl w:val="546E6134"/>
    <w:lvl w:ilvl="0">
      <w:start w:val="1"/>
      <w:numFmt w:val="decimal"/>
      <w:lvlText w:val="4.%1.0"/>
      <w:lvlJc w:val="left"/>
      <w:pPr>
        <w:ind w:left="480" w:hanging="480"/>
      </w:pPr>
      <w:rPr>
        <w:rFonts w:hint="default"/>
      </w:rPr>
    </w:lvl>
    <w:lvl w:ilvl="1">
      <w:start w:val="1"/>
      <w:numFmt w:val="decimal"/>
      <w:lvlText w:val="4.%1.%2"/>
      <w:lvlJc w:val="left"/>
      <w:pPr>
        <w:ind w:left="482" w:hanging="482"/>
      </w:pPr>
      <w:rPr>
        <w:rFonts w:hint="default"/>
      </w:rPr>
    </w:lvl>
    <w:lvl w:ilvl="2">
      <w:start w:val="1"/>
      <w:numFmt w:val="decimal"/>
      <w:lvlText w:val="2.%3.0"/>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452605"/>
    <w:multiLevelType w:val="multilevel"/>
    <w:tmpl w:val="C262A814"/>
    <w:lvl w:ilvl="0">
      <w:start w:val="14"/>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2"/>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3DF1117"/>
    <w:multiLevelType w:val="multilevel"/>
    <w:tmpl w:val="A99AF0C2"/>
    <w:lvl w:ilvl="0">
      <w:start w:val="10"/>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asciiTheme="majorBidi" w:hAnsiTheme="majorBidi" w:cstheme="majorBidi" w:hint="default"/>
        <w:b w:val="0"/>
        <w:bCs/>
        <w:color w:val="auto"/>
      </w:rPr>
    </w:lvl>
    <w:lvl w:ilvl="3">
      <w:start w:val="1"/>
      <w:numFmt w:val="decimal"/>
      <w:lvlText w:val="(%4)"/>
      <w:lvlJc w:val="left"/>
      <w:pPr>
        <w:ind w:left="1440" w:hanging="360"/>
      </w:pPr>
      <w:rPr>
        <w:rFonts w:hint="default"/>
        <w:b w:val="0"/>
        <w:b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4FB1184"/>
    <w:multiLevelType w:val="multilevel"/>
    <w:tmpl w:val="C452EED0"/>
    <w:lvl w:ilvl="0">
      <w:start w:val="24"/>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60E5E13"/>
    <w:multiLevelType w:val="multilevel"/>
    <w:tmpl w:val="A7BE95A0"/>
    <w:lvl w:ilvl="0">
      <w:start w:val="14"/>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b/>
        <w:bCs w:val="0"/>
      </w:rPr>
    </w:lvl>
    <w:lvl w:ilvl="3">
      <w:start w:val="1"/>
      <w:numFmt w:val="decimal"/>
      <w:lvlText w:val="(%4)"/>
      <w:lvlJc w:val="left"/>
      <w:pPr>
        <w:ind w:left="1440" w:hanging="360"/>
      </w:pPr>
      <w:rPr>
        <w:rFonts w:hint="default"/>
        <w:b w:val="0"/>
        <w:b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17281387"/>
    <w:multiLevelType w:val="multilevel"/>
    <w:tmpl w:val="35ECFC90"/>
    <w:lvl w:ilvl="0">
      <w:start w:val="21"/>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18680AD0"/>
    <w:multiLevelType w:val="multilevel"/>
    <w:tmpl w:val="7BF8463E"/>
    <w:lvl w:ilvl="0">
      <w:start w:val="18"/>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19D066CC"/>
    <w:multiLevelType w:val="multilevel"/>
    <w:tmpl w:val="AC64EBC8"/>
    <w:lvl w:ilvl="0">
      <w:start w:val="8"/>
      <w:numFmt w:val="decimal"/>
      <w:lvlText w:val="CHAPTER %1"/>
      <w:lvlJc w:val="center"/>
      <w:pPr>
        <w:ind w:left="360" w:hanging="72"/>
      </w:pPr>
      <w:rPr>
        <w:rFonts w:hint="default"/>
        <w:u w:val="single"/>
      </w:rPr>
    </w:lvl>
    <w:lvl w:ilvl="1">
      <w:start w:val="1"/>
      <w:numFmt w:val="decimal"/>
      <w:lvlText w:val="%1.%2.0"/>
      <w:lvlJc w:val="left"/>
      <w:pPr>
        <w:ind w:left="1759" w:hanging="482"/>
      </w:pPr>
      <w:rPr>
        <w:rFonts w:hint="default"/>
      </w:rPr>
    </w:lvl>
    <w:lvl w:ilvl="2">
      <w:start w:val="1"/>
      <w:numFmt w:val="decimal"/>
      <w:lvlText w:val="%1.%2.%3"/>
      <w:lvlJc w:val="left"/>
      <w:pPr>
        <w:ind w:left="482" w:hanging="482"/>
      </w:pPr>
      <w:rPr>
        <w:rFonts w:hint="default"/>
        <w:b/>
        <w:bCs w:val="0"/>
      </w:rPr>
    </w:lvl>
    <w:lvl w:ilvl="3">
      <w:start w:val="1"/>
      <w:numFmt w:val="decimal"/>
      <w:lvlText w:val="(%4)"/>
      <w:lvlJc w:val="left"/>
      <w:pPr>
        <w:ind w:left="1440" w:hanging="360"/>
      </w:pPr>
      <w:rPr>
        <w:rFonts w:hint="default"/>
        <w:b w:val="0"/>
        <w:b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1A9C0BF3"/>
    <w:multiLevelType w:val="multilevel"/>
    <w:tmpl w:val="053C4C30"/>
    <w:lvl w:ilvl="0">
      <w:start w:val="22"/>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1ED5021A"/>
    <w:multiLevelType w:val="multilevel"/>
    <w:tmpl w:val="D35034F8"/>
    <w:lvl w:ilvl="0">
      <w:start w:val="9"/>
      <w:numFmt w:val="decimal"/>
      <w:lvlText w:val="CHAPTER %1"/>
      <w:lvlJc w:val="center"/>
      <w:pPr>
        <w:ind w:left="360" w:hanging="72"/>
      </w:pPr>
      <w:rPr>
        <w:rFonts w:hint="default"/>
        <w:u w:val="single"/>
      </w:rPr>
    </w:lvl>
    <w:lvl w:ilvl="1">
      <w:start w:val="1"/>
      <w:numFmt w:val="decimal"/>
      <w:lvlText w:val="%1.%2.0"/>
      <w:lvlJc w:val="left"/>
      <w:pPr>
        <w:ind w:left="1759" w:hanging="482"/>
      </w:pPr>
      <w:rPr>
        <w:rFonts w:hint="default"/>
      </w:rPr>
    </w:lvl>
    <w:lvl w:ilvl="2">
      <w:start w:val="1"/>
      <w:numFmt w:val="decimal"/>
      <w:lvlText w:val="%1.%2.%3"/>
      <w:lvlJc w:val="left"/>
      <w:pPr>
        <w:ind w:left="482" w:hanging="482"/>
      </w:pPr>
      <w:rPr>
        <w:rFonts w:hint="default"/>
        <w:b/>
        <w:bCs w:val="0"/>
      </w:rPr>
    </w:lvl>
    <w:lvl w:ilvl="3">
      <w:start w:val="1"/>
      <w:numFmt w:val="decimal"/>
      <w:lvlText w:val="(%4)"/>
      <w:lvlJc w:val="left"/>
      <w:pPr>
        <w:ind w:left="1440" w:hanging="360"/>
      </w:pPr>
      <w:rPr>
        <w:rFonts w:hint="default"/>
        <w:b w:val="0"/>
        <w:b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263B6519"/>
    <w:multiLevelType w:val="multilevel"/>
    <w:tmpl w:val="11C624DC"/>
    <w:lvl w:ilvl="0">
      <w:start w:val="13"/>
      <w:numFmt w:val="decimal"/>
      <w:lvlText w:val="CHAPTER %1"/>
      <w:lvlJc w:val="center"/>
      <w:pPr>
        <w:ind w:left="360" w:hanging="72"/>
      </w:pPr>
      <w:rPr>
        <w:rFonts w:hint="default"/>
        <w:u w:val="single"/>
      </w:rPr>
    </w:lvl>
    <w:lvl w:ilvl="1">
      <w:start w:val="2"/>
      <w:numFmt w:val="decimal"/>
      <w:lvlText w:val="%1.%2.0"/>
      <w:lvlJc w:val="left"/>
      <w:pPr>
        <w:ind w:left="482" w:hanging="482"/>
      </w:pPr>
      <w:rPr>
        <w:rFonts w:hint="default"/>
      </w:rPr>
    </w:lvl>
    <w:lvl w:ilvl="2">
      <w:start w:val="1"/>
      <w:numFmt w:val="decimal"/>
      <w:lvlText w:val="%1.%2.%3"/>
      <w:lvlJc w:val="left"/>
      <w:pPr>
        <w:ind w:left="482" w:hanging="482"/>
      </w:pPr>
      <w:rPr>
        <w:rFonts w:hint="default"/>
        <w:b/>
        <w:bCs w:val="0"/>
      </w:rPr>
    </w:lvl>
    <w:lvl w:ilvl="3">
      <w:start w:val="1"/>
      <w:numFmt w:val="decimal"/>
      <w:lvlText w:val="(%4)"/>
      <w:lvlJc w:val="left"/>
      <w:pPr>
        <w:ind w:left="1440" w:hanging="360"/>
      </w:pPr>
      <w:rPr>
        <w:rFonts w:hint="default"/>
        <w:b w:val="0"/>
        <w:b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2B1B5684"/>
    <w:multiLevelType w:val="multilevel"/>
    <w:tmpl w:val="B9CEA516"/>
    <w:lvl w:ilvl="0">
      <w:start w:val="1"/>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DC2378D"/>
    <w:multiLevelType w:val="multilevel"/>
    <w:tmpl w:val="05F01AA6"/>
    <w:lvl w:ilvl="0">
      <w:start w:val="1"/>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numFmt w:val="decimal"/>
      <w:lvlText w:val="%1.%2.%3"/>
      <w:lvlJc w:val="left"/>
      <w:pPr>
        <w:ind w:left="482" w:hanging="482"/>
      </w:pPr>
      <w:rPr>
        <w:rFonts w:hint="default"/>
        <w:b/>
        <w:bCs w:val="0"/>
      </w:rPr>
    </w:lvl>
    <w:lvl w:ilvl="3">
      <w:start w:val="1"/>
      <w:numFmt w:val="decimal"/>
      <w:lvlText w:val="(%4)"/>
      <w:lvlJc w:val="left"/>
      <w:pPr>
        <w:ind w:left="1440" w:hanging="360"/>
      </w:pPr>
      <w:rPr>
        <w:rFonts w:hint="default"/>
        <w:b w:val="0"/>
        <w:b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2E9F551A"/>
    <w:multiLevelType w:val="multilevel"/>
    <w:tmpl w:val="6FAC819A"/>
    <w:lvl w:ilvl="0">
      <w:start w:val="16"/>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31D162EA"/>
    <w:multiLevelType w:val="multilevel"/>
    <w:tmpl w:val="B0E83212"/>
    <w:lvl w:ilvl="0">
      <w:start w:val="1"/>
      <w:numFmt w:val="decimal"/>
      <w:pStyle w:val="Heading2"/>
      <w:lvlText w:val="6.%1.0"/>
      <w:lvlJc w:val="left"/>
      <w:pPr>
        <w:ind w:left="480" w:hanging="480"/>
      </w:pPr>
      <w:rPr>
        <w:rFonts w:hint="default"/>
      </w:rPr>
    </w:lvl>
    <w:lvl w:ilvl="1">
      <w:start w:val="1"/>
      <w:numFmt w:val="decimal"/>
      <w:lvlText w:val="6.%1.%2"/>
      <w:lvlJc w:val="left"/>
      <w:pPr>
        <w:ind w:left="482" w:hanging="482"/>
      </w:pPr>
      <w:rPr>
        <w:rFonts w:hint="default"/>
      </w:rPr>
    </w:lvl>
    <w:lvl w:ilvl="2">
      <w:start w:val="1"/>
      <w:numFmt w:val="decimal"/>
      <w:lvlText w:val="2.%3.0"/>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2CB46D3"/>
    <w:multiLevelType w:val="multilevel"/>
    <w:tmpl w:val="F6FCE1B0"/>
    <w:lvl w:ilvl="0">
      <w:start w:val="12"/>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b/>
        <w:bCs/>
        <w:sz w:val="24"/>
        <w:szCs w:val="24"/>
      </w:rPr>
    </w:lvl>
    <w:lvl w:ilvl="2">
      <w:start w:val="1"/>
      <w:numFmt w:val="decimal"/>
      <w:lvlText w:val="%1.%2.%3"/>
      <w:lvlJc w:val="left"/>
      <w:pPr>
        <w:ind w:left="482" w:hanging="482"/>
      </w:pPr>
      <w:rPr>
        <w:rFonts w:asciiTheme="majorBidi" w:hAnsiTheme="majorBidi" w:cstheme="majorBidi" w:hint="default"/>
        <w:b/>
        <w:bCs w:val="0"/>
        <w:color w:val="auto"/>
      </w:rPr>
    </w:lvl>
    <w:lvl w:ilvl="3">
      <w:start w:val="1"/>
      <w:numFmt w:val="decimal"/>
      <w:lvlText w:val="(%4)"/>
      <w:lvlJc w:val="left"/>
      <w:pPr>
        <w:ind w:left="1440" w:hanging="360"/>
      </w:pPr>
      <w:rPr>
        <w:rFonts w:hint="default"/>
        <w:b w:val="0"/>
        <w:b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6355688"/>
    <w:multiLevelType w:val="multilevel"/>
    <w:tmpl w:val="C12E9BC8"/>
    <w:lvl w:ilvl="0">
      <w:start w:val="1"/>
      <w:numFmt w:val="decimal"/>
      <w:lvlText w:val="%1"/>
      <w:lvlJc w:val="left"/>
      <w:pPr>
        <w:ind w:left="495" w:hanging="495"/>
      </w:pPr>
      <w:rPr>
        <w:rFonts w:hint="default"/>
      </w:rPr>
    </w:lvl>
    <w:lvl w:ilvl="1">
      <w:start w:val="9"/>
      <w:numFmt w:val="decimal"/>
      <w:lvlText w:val="%1.%2"/>
      <w:lvlJc w:val="left"/>
      <w:pPr>
        <w:ind w:left="495" w:hanging="49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91A4EB0"/>
    <w:multiLevelType w:val="multilevel"/>
    <w:tmpl w:val="7D16588E"/>
    <w:lvl w:ilvl="0">
      <w:start w:val="8"/>
      <w:numFmt w:val="decimal"/>
      <w:lvlText w:val="%1"/>
      <w:lvlJc w:val="left"/>
      <w:pPr>
        <w:ind w:left="525" w:hanging="525"/>
      </w:pPr>
      <w:rPr>
        <w:rFonts w:hint="default"/>
      </w:rPr>
    </w:lvl>
    <w:lvl w:ilvl="1">
      <w:start w:val="1"/>
      <w:numFmt w:val="decimal"/>
      <w:pStyle w:val="51"/>
      <w:lvlText w:val="%1.%2.0"/>
      <w:lvlJc w:val="left"/>
      <w:pPr>
        <w:ind w:left="720" w:hanging="720"/>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A994AFD"/>
    <w:multiLevelType w:val="multilevel"/>
    <w:tmpl w:val="22A0C502"/>
    <w:lvl w:ilvl="0">
      <w:start w:val="7"/>
      <w:numFmt w:val="decimal"/>
      <w:lvlText w:val="CHAPTER %1"/>
      <w:lvlJc w:val="center"/>
      <w:pPr>
        <w:ind w:left="360" w:hanging="72"/>
      </w:pPr>
      <w:rPr>
        <w:rFonts w:hint="default"/>
        <w:u w:val="single"/>
      </w:rPr>
    </w:lvl>
    <w:lvl w:ilvl="1">
      <w:start w:val="6"/>
      <w:numFmt w:val="decimal"/>
      <w:lvlText w:val="%1.%2.0"/>
      <w:lvlJc w:val="left"/>
      <w:pPr>
        <w:ind w:left="1759" w:hanging="482"/>
      </w:pPr>
      <w:rPr>
        <w:rFonts w:hint="default"/>
      </w:rPr>
    </w:lvl>
    <w:lvl w:ilvl="2">
      <w:start w:val="1"/>
      <w:numFmt w:val="decimal"/>
      <w:lvlText w:val="%1.%2.%3"/>
      <w:lvlJc w:val="left"/>
      <w:pPr>
        <w:ind w:left="482" w:hanging="482"/>
      </w:pPr>
      <w:rPr>
        <w:rFonts w:hint="default"/>
        <w:b w:val="0"/>
        <w:bCs/>
      </w:rPr>
    </w:lvl>
    <w:lvl w:ilvl="3">
      <w:start w:val="1"/>
      <w:numFmt w:val="decimal"/>
      <w:lvlText w:val="(%4)"/>
      <w:lvlJc w:val="left"/>
      <w:pPr>
        <w:ind w:left="1440" w:hanging="360"/>
      </w:pPr>
      <w:rPr>
        <w:rFonts w:hint="default"/>
        <w:b w:val="0"/>
        <w:b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3B530E56"/>
    <w:multiLevelType w:val="multilevel"/>
    <w:tmpl w:val="A864A340"/>
    <w:lvl w:ilvl="0">
      <w:start w:val="10"/>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asciiTheme="majorBidi" w:hAnsiTheme="majorBidi" w:cstheme="majorBidi" w:hint="default"/>
        <w:b/>
        <w:bCs w:val="0"/>
        <w:color w:val="auto"/>
      </w:rPr>
    </w:lvl>
    <w:lvl w:ilvl="3">
      <w:start w:val="1"/>
      <w:numFmt w:val="decimal"/>
      <w:lvlText w:val="(%4)"/>
      <w:lvlJc w:val="left"/>
      <w:pPr>
        <w:ind w:left="1440" w:hanging="360"/>
      </w:pPr>
      <w:rPr>
        <w:rFonts w:hint="default"/>
        <w:b w:val="0"/>
        <w:b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3DD27104"/>
    <w:multiLevelType w:val="multilevel"/>
    <w:tmpl w:val="1F8EE926"/>
    <w:lvl w:ilvl="0">
      <w:start w:val="1"/>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11460B3"/>
    <w:multiLevelType w:val="multilevel"/>
    <w:tmpl w:val="492A43AC"/>
    <w:lvl w:ilvl="0">
      <w:start w:val="17"/>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4AB70ED8"/>
    <w:multiLevelType w:val="multilevel"/>
    <w:tmpl w:val="7B68AC52"/>
    <w:lvl w:ilvl="0">
      <w:start w:val="1"/>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EB37DEC"/>
    <w:multiLevelType w:val="multilevel"/>
    <w:tmpl w:val="AE1614D0"/>
    <w:lvl w:ilvl="0">
      <w:start w:val="1"/>
      <w:numFmt w:val="decimal"/>
      <w:lvlText w:val="2.%1.0"/>
      <w:lvlJc w:val="left"/>
      <w:pPr>
        <w:ind w:left="480" w:hanging="480"/>
      </w:pPr>
      <w:rPr>
        <w:rFonts w:hint="default"/>
      </w:rPr>
    </w:lvl>
    <w:lvl w:ilvl="1">
      <w:start w:val="1"/>
      <w:numFmt w:val="decimal"/>
      <w:lvlText w:val="2.%1.%2"/>
      <w:lvlJc w:val="left"/>
      <w:pPr>
        <w:ind w:left="482" w:hanging="482"/>
      </w:pPr>
      <w:rPr>
        <w:rFonts w:hint="default"/>
      </w:rPr>
    </w:lvl>
    <w:lvl w:ilvl="2">
      <w:start w:val="1"/>
      <w:numFmt w:val="decimal"/>
      <w:lvlText w:val="2.%3.0"/>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ECF21FF"/>
    <w:multiLevelType w:val="multilevel"/>
    <w:tmpl w:val="23FE2B06"/>
    <w:lvl w:ilvl="0">
      <w:start w:val="1"/>
      <w:numFmt w:val="decimal"/>
      <w:lvlText w:val="4.%1.0"/>
      <w:lvlJc w:val="left"/>
      <w:pPr>
        <w:ind w:left="480" w:hanging="480"/>
      </w:pPr>
      <w:rPr>
        <w:rFonts w:hint="default"/>
      </w:rPr>
    </w:lvl>
    <w:lvl w:ilvl="1">
      <w:start w:val="1"/>
      <w:numFmt w:val="decimal"/>
      <w:lvlText w:val="4.%1.%2"/>
      <w:lvlJc w:val="left"/>
      <w:pPr>
        <w:ind w:left="482" w:hanging="482"/>
      </w:pPr>
      <w:rPr>
        <w:rFonts w:hint="default"/>
        <w:b w:val="0"/>
        <w:bCs w:val="0"/>
      </w:rPr>
    </w:lvl>
    <w:lvl w:ilvl="2">
      <w:start w:val="1"/>
      <w:numFmt w:val="decimal"/>
      <w:lvlText w:val="2.%3.0"/>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F9723C1"/>
    <w:multiLevelType w:val="multilevel"/>
    <w:tmpl w:val="30E88DE6"/>
    <w:lvl w:ilvl="0">
      <w:start w:val="15"/>
      <w:numFmt w:val="decimal"/>
      <w:lvlText w:val="CHAPTER %1"/>
      <w:lvlJc w:val="center"/>
      <w:pPr>
        <w:ind w:left="72" w:hanging="72"/>
      </w:pPr>
      <w:rPr>
        <w:rFonts w:hint="default"/>
        <w:u w:val="single"/>
      </w:rPr>
    </w:lvl>
    <w:lvl w:ilvl="1">
      <w:start w:val="1"/>
      <w:numFmt w:val="decimal"/>
      <w:lvlText w:val="%1.%2.0"/>
      <w:lvlJc w:val="left"/>
      <w:pPr>
        <w:ind w:left="194" w:hanging="482"/>
      </w:pPr>
      <w:rPr>
        <w:rFonts w:hint="default"/>
      </w:rPr>
    </w:lvl>
    <w:lvl w:ilvl="2">
      <w:start w:val="1"/>
      <w:numFmt w:val="decimal"/>
      <w:lvlText w:val="%1.%2.%3"/>
      <w:lvlJc w:val="left"/>
      <w:pPr>
        <w:ind w:left="194" w:hanging="482"/>
      </w:pPr>
      <w:rPr>
        <w:rFonts w:hint="default"/>
        <w:sz w:val="24"/>
        <w:szCs w:val="24"/>
      </w:rPr>
    </w:lvl>
    <w:lvl w:ilvl="3">
      <w:start w:val="1"/>
      <w:numFmt w:val="decimal"/>
      <w:lvlText w:val="(%4)"/>
      <w:lvlJc w:val="left"/>
      <w:pPr>
        <w:ind w:left="1152" w:hanging="360"/>
      </w:pPr>
      <w:rPr>
        <w:rFonts w:hint="default"/>
      </w:rPr>
    </w:lvl>
    <w:lvl w:ilvl="4">
      <w:start w:val="1"/>
      <w:numFmt w:val="lowerLetter"/>
      <w:lvlText w:val="(%5)"/>
      <w:lvlJc w:val="left"/>
      <w:pPr>
        <w:ind w:left="1512" w:hanging="360"/>
      </w:pPr>
      <w:rPr>
        <w:rFonts w:hint="default"/>
      </w:rPr>
    </w:lvl>
    <w:lvl w:ilvl="5">
      <w:start w:val="1"/>
      <w:numFmt w:val="lowerRoman"/>
      <w:lvlText w:val="(%6)"/>
      <w:lvlJc w:val="left"/>
      <w:pPr>
        <w:ind w:left="1872" w:hanging="360"/>
      </w:pPr>
      <w:rPr>
        <w:rFonts w:hint="default"/>
      </w:rPr>
    </w:lvl>
    <w:lvl w:ilvl="6">
      <w:start w:val="1"/>
      <w:numFmt w:val="decimal"/>
      <w:lvlText w:val="%7."/>
      <w:lvlJc w:val="left"/>
      <w:pPr>
        <w:ind w:left="2232" w:hanging="360"/>
      </w:pPr>
      <w:rPr>
        <w:rFonts w:hint="default"/>
      </w:rPr>
    </w:lvl>
    <w:lvl w:ilvl="7">
      <w:start w:val="1"/>
      <w:numFmt w:val="lowerLetter"/>
      <w:lvlText w:val="%8."/>
      <w:lvlJc w:val="left"/>
      <w:pPr>
        <w:ind w:left="2592" w:hanging="360"/>
      </w:pPr>
      <w:rPr>
        <w:rFonts w:hint="default"/>
      </w:rPr>
    </w:lvl>
    <w:lvl w:ilvl="8">
      <w:start w:val="1"/>
      <w:numFmt w:val="lowerRoman"/>
      <w:lvlText w:val="%9."/>
      <w:lvlJc w:val="left"/>
      <w:pPr>
        <w:ind w:left="2952" w:hanging="360"/>
      </w:pPr>
      <w:rPr>
        <w:rFonts w:hint="default"/>
      </w:rPr>
    </w:lvl>
  </w:abstractNum>
  <w:abstractNum w:abstractNumId="30" w15:restartNumberingAfterBreak="0">
    <w:nsid w:val="5995648E"/>
    <w:multiLevelType w:val="multilevel"/>
    <w:tmpl w:val="15AEF398"/>
    <w:styleLink w:val="Style2"/>
    <w:lvl w:ilvl="0">
      <w:start w:val="1"/>
      <w:numFmt w:val="decimal"/>
      <w:lvlText w:val="3.%1.0"/>
      <w:lvlJc w:val="left"/>
      <w:pPr>
        <w:ind w:left="480" w:hanging="480"/>
      </w:pPr>
      <w:rPr>
        <w:rFonts w:hint="default"/>
      </w:rPr>
    </w:lvl>
    <w:lvl w:ilvl="1">
      <w:start w:val="1"/>
      <w:numFmt w:val="decimal"/>
      <w:lvlText w:val="3.%1.%2"/>
      <w:lvlJc w:val="left"/>
      <w:pPr>
        <w:ind w:left="482" w:hanging="482"/>
      </w:pPr>
      <w:rPr>
        <w:rFonts w:hint="default"/>
      </w:rPr>
    </w:lvl>
    <w:lvl w:ilvl="2">
      <w:start w:val="1"/>
      <w:numFmt w:val="decimal"/>
      <w:lvlText w:val="2.%3.0"/>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B755E3A"/>
    <w:multiLevelType w:val="multilevel"/>
    <w:tmpl w:val="30E88DE6"/>
    <w:lvl w:ilvl="0">
      <w:start w:val="15"/>
      <w:numFmt w:val="decimal"/>
      <w:lvlText w:val="CHAPTER %1"/>
      <w:lvlJc w:val="center"/>
      <w:pPr>
        <w:ind w:left="72" w:hanging="72"/>
      </w:pPr>
      <w:rPr>
        <w:rFonts w:hint="default"/>
        <w:u w:val="single"/>
      </w:rPr>
    </w:lvl>
    <w:lvl w:ilvl="1">
      <w:start w:val="1"/>
      <w:numFmt w:val="decimal"/>
      <w:lvlText w:val="%1.%2.0"/>
      <w:lvlJc w:val="left"/>
      <w:pPr>
        <w:ind w:left="194" w:hanging="482"/>
      </w:pPr>
      <w:rPr>
        <w:rFonts w:hint="default"/>
      </w:rPr>
    </w:lvl>
    <w:lvl w:ilvl="2">
      <w:start w:val="1"/>
      <w:numFmt w:val="decimal"/>
      <w:lvlText w:val="%1.%2.%3"/>
      <w:lvlJc w:val="left"/>
      <w:pPr>
        <w:ind w:left="194" w:hanging="482"/>
      </w:pPr>
      <w:rPr>
        <w:rFonts w:hint="default"/>
        <w:sz w:val="24"/>
        <w:szCs w:val="24"/>
      </w:rPr>
    </w:lvl>
    <w:lvl w:ilvl="3">
      <w:start w:val="1"/>
      <w:numFmt w:val="decimal"/>
      <w:lvlText w:val="(%4)"/>
      <w:lvlJc w:val="left"/>
      <w:pPr>
        <w:ind w:left="1152" w:hanging="360"/>
      </w:pPr>
      <w:rPr>
        <w:rFonts w:hint="default"/>
      </w:rPr>
    </w:lvl>
    <w:lvl w:ilvl="4">
      <w:start w:val="1"/>
      <w:numFmt w:val="lowerLetter"/>
      <w:lvlText w:val="(%5)"/>
      <w:lvlJc w:val="left"/>
      <w:pPr>
        <w:ind w:left="1512" w:hanging="360"/>
      </w:pPr>
      <w:rPr>
        <w:rFonts w:hint="default"/>
      </w:rPr>
    </w:lvl>
    <w:lvl w:ilvl="5">
      <w:start w:val="1"/>
      <w:numFmt w:val="lowerRoman"/>
      <w:lvlText w:val="(%6)"/>
      <w:lvlJc w:val="left"/>
      <w:pPr>
        <w:ind w:left="1872" w:hanging="360"/>
      </w:pPr>
      <w:rPr>
        <w:rFonts w:hint="default"/>
      </w:rPr>
    </w:lvl>
    <w:lvl w:ilvl="6">
      <w:start w:val="1"/>
      <w:numFmt w:val="decimal"/>
      <w:lvlText w:val="%7."/>
      <w:lvlJc w:val="left"/>
      <w:pPr>
        <w:ind w:left="2232" w:hanging="360"/>
      </w:pPr>
      <w:rPr>
        <w:rFonts w:hint="default"/>
      </w:rPr>
    </w:lvl>
    <w:lvl w:ilvl="7">
      <w:start w:val="1"/>
      <w:numFmt w:val="lowerLetter"/>
      <w:lvlText w:val="%8."/>
      <w:lvlJc w:val="left"/>
      <w:pPr>
        <w:ind w:left="2592" w:hanging="360"/>
      </w:pPr>
      <w:rPr>
        <w:rFonts w:hint="default"/>
      </w:rPr>
    </w:lvl>
    <w:lvl w:ilvl="8">
      <w:start w:val="1"/>
      <w:numFmt w:val="lowerRoman"/>
      <w:lvlText w:val="%9."/>
      <w:lvlJc w:val="left"/>
      <w:pPr>
        <w:ind w:left="2952" w:hanging="360"/>
      </w:pPr>
      <w:rPr>
        <w:rFonts w:hint="default"/>
      </w:rPr>
    </w:lvl>
  </w:abstractNum>
  <w:abstractNum w:abstractNumId="32" w15:restartNumberingAfterBreak="0">
    <w:nsid w:val="5C463A5A"/>
    <w:multiLevelType w:val="multilevel"/>
    <w:tmpl w:val="8A149D44"/>
    <w:lvl w:ilvl="0">
      <w:start w:val="1"/>
      <w:numFmt w:val="decimal"/>
      <w:lvlText w:val="CHAPTER %1"/>
      <w:lvlJc w:val="center"/>
      <w:pPr>
        <w:ind w:left="72" w:hanging="72"/>
      </w:pPr>
      <w:rPr>
        <w:rFonts w:hint="default"/>
      </w:rPr>
    </w:lvl>
    <w:lvl w:ilvl="1">
      <w:start w:val="1"/>
      <w:numFmt w:val="decimal"/>
      <w:lvlText w:val="%1.%2.0"/>
      <w:lvlJc w:val="left"/>
      <w:pPr>
        <w:ind w:left="194" w:hanging="482"/>
      </w:pPr>
      <w:rPr>
        <w:rFonts w:hint="default"/>
      </w:rPr>
    </w:lvl>
    <w:lvl w:ilvl="2">
      <w:start w:val="1"/>
      <w:numFmt w:val="decimal"/>
      <w:lvlText w:val="%1.%2.%3"/>
      <w:lvlJc w:val="left"/>
      <w:pPr>
        <w:ind w:left="194" w:hanging="482"/>
      </w:pPr>
      <w:rPr>
        <w:rFonts w:hint="default"/>
      </w:rPr>
    </w:lvl>
    <w:lvl w:ilvl="3">
      <w:start w:val="1"/>
      <w:numFmt w:val="decimal"/>
      <w:lvlText w:val="(%4)"/>
      <w:lvlJc w:val="left"/>
      <w:pPr>
        <w:ind w:left="1152" w:hanging="360"/>
      </w:pPr>
      <w:rPr>
        <w:rFonts w:hint="default"/>
      </w:rPr>
    </w:lvl>
    <w:lvl w:ilvl="4">
      <w:start w:val="1"/>
      <w:numFmt w:val="lowerLetter"/>
      <w:lvlText w:val="(%5)"/>
      <w:lvlJc w:val="left"/>
      <w:pPr>
        <w:ind w:left="1512" w:hanging="360"/>
      </w:pPr>
      <w:rPr>
        <w:rFonts w:hint="default"/>
      </w:rPr>
    </w:lvl>
    <w:lvl w:ilvl="5">
      <w:start w:val="1"/>
      <w:numFmt w:val="lowerRoman"/>
      <w:lvlText w:val="(%6)"/>
      <w:lvlJc w:val="left"/>
      <w:pPr>
        <w:ind w:left="1872" w:hanging="360"/>
      </w:pPr>
      <w:rPr>
        <w:rFonts w:hint="default"/>
      </w:rPr>
    </w:lvl>
    <w:lvl w:ilvl="6">
      <w:start w:val="1"/>
      <w:numFmt w:val="decimal"/>
      <w:lvlText w:val="%7."/>
      <w:lvlJc w:val="left"/>
      <w:pPr>
        <w:ind w:left="2232" w:hanging="360"/>
      </w:pPr>
      <w:rPr>
        <w:rFonts w:hint="default"/>
      </w:rPr>
    </w:lvl>
    <w:lvl w:ilvl="7">
      <w:start w:val="1"/>
      <w:numFmt w:val="lowerLetter"/>
      <w:lvlText w:val="%8."/>
      <w:lvlJc w:val="left"/>
      <w:pPr>
        <w:ind w:left="2592" w:hanging="360"/>
      </w:pPr>
      <w:rPr>
        <w:rFonts w:hint="default"/>
      </w:rPr>
    </w:lvl>
    <w:lvl w:ilvl="8">
      <w:start w:val="1"/>
      <w:numFmt w:val="lowerRoman"/>
      <w:lvlText w:val="%9."/>
      <w:lvlJc w:val="left"/>
      <w:pPr>
        <w:ind w:left="2952" w:hanging="360"/>
      </w:pPr>
      <w:rPr>
        <w:rFonts w:hint="default"/>
      </w:rPr>
    </w:lvl>
  </w:abstractNum>
  <w:abstractNum w:abstractNumId="33" w15:restartNumberingAfterBreak="0">
    <w:nsid w:val="5C8F19C8"/>
    <w:multiLevelType w:val="multilevel"/>
    <w:tmpl w:val="F6886756"/>
    <w:lvl w:ilvl="0">
      <w:start w:val="1"/>
      <w:numFmt w:val="decimal"/>
      <w:lvlText w:val="4.%1.0"/>
      <w:lvlJc w:val="left"/>
      <w:pPr>
        <w:ind w:left="480" w:hanging="480"/>
      </w:pPr>
      <w:rPr>
        <w:rFonts w:hint="default"/>
      </w:rPr>
    </w:lvl>
    <w:lvl w:ilvl="1">
      <w:start w:val="1"/>
      <w:numFmt w:val="decimal"/>
      <w:lvlText w:val="4.%1.%2"/>
      <w:lvlJc w:val="left"/>
      <w:pPr>
        <w:ind w:left="482" w:hanging="482"/>
      </w:pPr>
      <w:rPr>
        <w:rFonts w:hint="default"/>
      </w:rPr>
    </w:lvl>
    <w:lvl w:ilvl="2">
      <w:start w:val="1"/>
      <w:numFmt w:val="decimal"/>
      <w:lvlText w:val="2.%3.0"/>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D775A45"/>
    <w:multiLevelType w:val="multilevel"/>
    <w:tmpl w:val="AF4C9C3A"/>
    <w:lvl w:ilvl="0">
      <w:start w:val="7"/>
      <w:numFmt w:val="decimal"/>
      <w:lvlText w:val="CHAPTER %1"/>
      <w:lvlJc w:val="center"/>
      <w:pPr>
        <w:ind w:left="360" w:hanging="72"/>
      </w:pPr>
      <w:rPr>
        <w:rFonts w:hint="default"/>
        <w:u w:val="single"/>
      </w:rPr>
    </w:lvl>
    <w:lvl w:ilvl="1">
      <w:start w:val="2"/>
      <w:numFmt w:val="decimal"/>
      <w:lvlText w:val="%1.%2.0"/>
      <w:lvlJc w:val="left"/>
      <w:pPr>
        <w:ind w:left="482" w:hanging="482"/>
      </w:pPr>
      <w:rPr>
        <w:rFonts w:hint="default"/>
      </w:rPr>
    </w:lvl>
    <w:lvl w:ilvl="2">
      <w:start w:val="1"/>
      <w:numFmt w:val="decimal"/>
      <w:lvlText w:val="%1.%2.%3"/>
      <w:lvlJc w:val="left"/>
      <w:pPr>
        <w:ind w:left="482" w:hanging="482"/>
      </w:pPr>
      <w:rPr>
        <w:rFonts w:hint="default"/>
        <w:b/>
        <w:bCs w:val="0"/>
      </w:rPr>
    </w:lvl>
    <w:lvl w:ilvl="3">
      <w:start w:val="1"/>
      <w:numFmt w:val="decimal"/>
      <w:lvlText w:val="(%4)"/>
      <w:lvlJc w:val="left"/>
      <w:pPr>
        <w:ind w:left="1440" w:hanging="360"/>
      </w:pPr>
      <w:rPr>
        <w:rFonts w:hint="default"/>
        <w:b w:val="0"/>
        <w:b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 w15:restartNumberingAfterBreak="0">
    <w:nsid w:val="609163C7"/>
    <w:multiLevelType w:val="multilevel"/>
    <w:tmpl w:val="11C624DC"/>
    <w:lvl w:ilvl="0">
      <w:start w:val="13"/>
      <w:numFmt w:val="decimal"/>
      <w:lvlText w:val="CHAPTER %1"/>
      <w:lvlJc w:val="center"/>
      <w:pPr>
        <w:ind w:left="360" w:hanging="72"/>
      </w:pPr>
      <w:rPr>
        <w:rFonts w:hint="default"/>
        <w:u w:val="single"/>
      </w:rPr>
    </w:lvl>
    <w:lvl w:ilvl="1">
      <w:start w:val="2"/>
      <w:numFmt w:val="decimal"/>
      <w:lvlText w:val="%1.%2.0"/>
      <w:lvlJc w:val="left"/>
      <w:pPr>
        <w:ind w:left="482" w:hanging="482"/>
      </w:pPr>
      <w:rPr>
        <w:rFonts w:hint="default"/>
      </w:rPr>
    </w:lvl>
    <w:lvl w:ilvl="2">
      <w:start w:val="1"/>
      <w:numFmt w:val="decimal"/>
      <w:lvlText w:val="%1.%2.%3"/>
      <w:lvlJc w:val="left"/>
      <w:pPr>
        <w:ind w:left="482" w:hanging="482"/>
      </w:pPr>
      <w:rPr>
        <w:rFonts w:hint="default"/>
        <w:b/>
        <w:bCs w:val="0"/>
      </w:rPr>
    </w:lvl>
    <w:lvl w:ilvl="3">
      <w:start w:val="1"/>
      <w:numFmt w:val="decimal"/>
      <w:lvlText w:val="(%4)"/>
      <w:lvlJc w:val="left"/>
      <w:pPr>
        <w:ind w:left="1440" w:hanging="360"/>
      </w:pPr>
      <w:rPr>
        <w:rFonts w:hint="default"/>
        <w:b w:val="0"/>
        <w:b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61CE6C58"/>
    <w:multiLevelType w:val="multilevel"/>
    <w:tmpl w:val="54D4A64C"/>
    <w:styleLink w:val="Style1"/>
    <w:lvl w:ilvl="0">
      <w:start w:val="1"/>
      <w:numFmt w:val="decimal"/>
      <w:lvlText w:val="3.%1.0"/>
      <w:lvlJc w:val="left"/>
      <w:pPr>
        <w:ind w:left="480" w:hanging="480"/>
      </w:pPr>
      <w:rPr>
        <w:rFonts w:hint="default"/>
      </w:rPr>
    </w:lvl>
    <w:lvl w:ilvl="1">
      <w:start w:val="1"/>
      <w:numFmt w:val="decimal"/>
      <w:lvlText w:val="3.%1.%2"/>
      <w:lvlJc w:val="left"/>
      <w:pPr>
        <w:ind w:left="482" w:hanging="482"/>
      </w:pPr>
      <w:rPr>
        <w:rFonts w:hint="default"/>
      </w:rPr>
    </w:lvl>
    <w:lvl w:ilvl="2">
      <w:start w:val="1"/>
      <w:numFmt w:val="decimal"/>
      <w:lvlText w:val="2.%3.0"/>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6792081C"/>
    <w:multiLevelType w:val="multilevel"/>
    <w:tmpl w:val="2ACE888A"/>
    <w:lvl w:ilvl="0">
      <w:start w:val="7"/>
      <w:numFmt w:val="decimal"/>
      <w:lvlText w:val="CHAPTER %1"/>
      <w:lvlJc w:val="center"/>
      <w:pPr>
        <w:ind w:left="360" w:hanging="72"/>
      </w:pPr>
      <w:rPr>
        <w:rFonts w:hint="default"/>
        <w:u w:val="single"/>
      </w:rPr>
    </w:lvl>
    <w:lvl w:ilvl="1">
      <w:start w:val="2"/>
      <w:numFmt w:val="decimal"/>
      <w:lvlText w:val="%1.%2.0"/>
      <w:lvlJc w:val="left"/>
      <w:pPr>
        <w:ind w:left="482" w:hanging="482"/>
      </w:pPr>
      <w:rPr>
        <w:rFonts w:hint="default"/>
      </w:rPr>
    </w:lvl>
    <w:lvl w:ilvl="2">
      <w:start w:val="1"/>
      <w:numFmt w:val="decimal"/>
      <w:lvlText w:val="%1.%2.%3"/>
      <w:lvlJc w:val="left"/>
      <w:pPr>
        <w:ind w:left="482" w:hanging="482"/>
      </w:pPr>
      <w:rPr>
        <w:rFonts w:hint="default"/>
        <w:b/>
        <w:bCs w:val="0"/>
        <w:lang w:val="en-US"/>
      </w:rPr>
    </w:lvl>
    <w:lvl w:ilvl="3">
      <w:start w:val="1"/>
      <w:numFmt w:val="decimal"/>
      <w:lvlText w:val="(%4)"/>
      <w:lvlJc w:val="left"/>
      <w:pPr>
        <w:ind w:left="1440" w:hanging="360"/>
      </w:pPr>
      <w:rPr>
        <w:rFonts w:hint="default"/>
        <w:b w:val="0"/>
        <w:b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6BE507C7"/>
    <w:multiLevelType w:val="multilevel"/>
    <w:tmpl w:val="4BBA9990"/>
    <w:lvl w:ilvl="0">
      <w:start w:val="23"/>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71BF6DC2"/>
    <w:multiLevelType w:val="multilevel"/>
    <w:tmpl w:val="4009001D"/>
    <w:styleLink w:val="Style3"/>
    <w:lvl w:ilvl="0">
      <w:start w:val="2"/>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721D013A"/>
    <w:multiLevelType w:val="multilevel"/>
    <w:tmpl w:val="F6886756"/>
    <w:lvl w:ilvl="0">
      <w:start w:val="1"/>
      <w:numFmt w:val="decimal"/>
      <w:lvlText w:val="4.%1.0"/>
      <w:lvlJc w:val="left"/>
      <w:pPr>
        <w:ind w:left="480" w:hanging="480"/>
      </w:pPr>
      <w:rPr>
        <w:rFonts w:hint="default"/>
      </w:rPr>
    </w:lvl>
    <w:lvl w:ilvl="1">
      <w:start w:val="1"/>
      <w:numFmt w:val="decimal"/>
      <w:lvlText w:val="2.%1.%2"/>
      <w:lvlJc w:val="left"/>
      <w:pPr>
        <w:ind w:left="482" w:hanging="482"/>
      </w:pPr>
      <w:rPr>
        <w:rFonts w:hint="default"/>
      </w:rPr>
    </w:lvl>
    <w:lvl w:ilvl="2">
      <w:start w:val="1"/>
      <w:numFmt w:val="decimal"/>
      <w:lvlText w:val="2.%3.0"/>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72DB0EF5"/>
    <w:multiLevelType w:val="multilevel"/>
    <w:tmpl w:val="AA82B6CC"/>
    <w:lvl w:ilvl="0">
      <w:start w:val="14"/>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b w:val="0"/>
        <w:bCs/>
      </w:rPr>
    </w:lvl>
    <w:lvl w:ilvl="3">
      <w:start w:val="1"/>
      <w:numFmt w:val="decimal"/>
      <w:lvlText w:val="(%4)"/>
      <w:lvlJc w:val="left"/>
      <w:pPr>
        <w:ind w:left="1440" w:hanging="360"/>
      </w:pPr>
      <w:rPr>
        <w:rFonts w:hint="default"/>
        <w:b w:val="0"/>
        <w:b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739A358D"/>
    <w:multiLevelType w:val="multilevel"/>
    <w:tmpl w:val="972C062C"/>
    <w:lvl w:ilvl="0">
      <w:start w:val="1"/>
      <w:numFmt w:val="decimal"/>
      <w:lvlText w:val="3.%1.0"/>
      <w:lvlJc w:val="left"/>
      <w:pPr>
        <w:ind w:left="480" w:hanging="480"/>
      </w:pPr>
      <w:rPr>
        <w:rFonts w:hint="default"/>
      </w:rPr>
    </w:lvl>
    <w:lvl w:ilvl="1">
      <w:start w:val="1"/>
      <w:numFmt w:val="decimal"/>
      <w:lvlText w:val="2.%1.%2"/>
      <w:lvlJc w:val="left"/>
      <w:pPr>
        <w:ind w:left="482" w:hanging="482"/>
      </w:pPr>
      <w:rPr>
        <w:rFonts w:hint="default"/>
      </w:rPr>
    </w:lvl>
    <w:lvl w:ilvl="2">
      <w:start w:val="1"/>
      <w:numFmt w:val="decimal"/>
      <w:lvlText w:val="2.%3.0"/>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73BB20B5"/>
    <w:multiLevelType w:val="multilevel"/>
    <w:tmpl w:val="4138875C"/>
    <w:lvl w:ilvl="0">
      <w:start w:val="13"/>
      <w:numFmt w:val="decimal"/>
      <w:lvlText w:val="CHAPTER %1"/>
      <w:lvlJc w:val="center"/>
      <w:pPr>
        <w:ind w:left="360" w:hanging="72"/>
      </w:pPr>
      <w:rPr>
        <w:rFonts w:hint="default"/>
        <w:u w:val="single"/>
      </w:rPr>
    </w:lvl>
    <w:lvl w:ilvl="1">
      <w:start w:val="2"/>
      <w:numFmt w:val="decimal"/>
      <w:lvlText w:val="%1.%2.0"/>
      <w:lvlJc w:val="left"/>
      <w:pPr>
        <w:ind w:left="482" w:hanging="482"/>
      </w:pPr>
      <w:rPr>
        <w:rFonts w:hint="default"/>
      </w:rPr>
    </w:lvl>
    <w:lvl w:ilvl="2">
      <w:start w:val="1"/>
      <w:numFmt w:val="decimal"/>
      <w:lvlText w:val="%1.%2.%3"/>
      <w:lvlJc w:val="left"/>
      <w:pPr>
        <w:ind w:left="482" w:hanging="482"/>
      </w:pPr>
      <w:rPr>
        <w:rFonts w:hint="default"/>
        <w:b w:val="0"/>
        <w:bCs/>
      </w:rPr>
    </w:lvl>
    <w:lvl w:ilvl="3">
      <w:start w:val="1"/>
      <w:numFmt w:val="decimal"/>
      <w:lvlText w:val="(%4)"/>
      <w:lvlJc w:val="left"/>
      <w:pPr>
        <w:ind w:left="1440" w:hanging="360"/>
      </w:pPr>
      <w:rPr>
        <w:rFonts w:hint="default"/>
        <w:b w:val="0"/>
        <w:b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73D63385"/>
    <w:multiLevelType w:val="multilevel"/>
    <w:tmpl w:val="1DFA83E8"/>
    <w:lvl w:ilvl="0">
      <w:start w:val="20"/>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78133B4B"/>
    <w:multiLevelType w:val="multilevel"/>
    <w:tmpl w:val="2ACE888A"/>
    <w:lvl w:ilvl="0">
      <w:start w:val="7"/>
      <w:numFmt w:val="decimal"/>
      <w:lvlText w:val="CHAPTER %1"/>
      <w:lvlJc w:val="center"/>
      <w:pPr>
        <w:ind w:left="360" w:hanging="72"/>
      </w:pPr>
      <w:rPr>
        <w:rFonts w:hint="default"/>
        <w:u w:val="single"/>
      </w:rPr>
    </w:lvl>
    <w:lvl w:ilvl="1">
      <w:start w:val="2"/>
      <w:numFmt w:val="decimal"/>
      <w:lvlText w:val="%1.%2.0"/>
      <w:lvlJc w:val="left"/>
      <w:pPr>
        <w:ind w:left="482" w:hanging="482"/>
      </w:pPr>
      <w:rPr>
        <w:rFonts w:hint="default"/>
      </w:rPr>
    </w:lvl>
    <w:lvl w:ilvl="2">
      <w:start w:val="1"/>
      <w:numFmt w:val="decimal"/>
      <w:lvlText w:val="%1.%2.%3"/>
      <w:lvlJc w:val="left"/>
      <w:pPr>
        <w:ind w:left="482" w:hanging="482"/>
      </w:pPr>
      <w:rPr>
        <w:rFonts w:hint="default"/>
        <w:b/>
        <w:bCs w:val="0"/>
        <w:lang w:val="en-US"/>
      </w:rPr>
    </w:lvl>
    <w:lvl w:ilvl="3">
      <w:start w:val="1"/>
      <w:numFmt w:val="decimal"/>
      <w:lvlText w:val="(%4)"/>
      <w:lvlJc w:val="left"/>
      <w:pPr>
        <w:ind w:left="1440" w:hanging="360"/>
      </w:pPr>
      <w:rPr>
        <w:rFonts w:hint="default"/>
        <w:b w:val="0"/>
        <w:bCs/>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15:restartNumberingAfterBreak="0">
    <w:nsid w:val="79CB32C4"/>
    <w:multiLevelType w:val="multilevel"/>
    <w:tmpl w:val="8D905C9E"/>
    <w:lvl w:ilvl="0">
      <w:start w:val="1"/>
      <w:numFmt w:val="decimal"/>
      <w:lvlText w:val="3.%1.0"/>
      <w:lvlJc w:val="left"/>
      <w:pPr>
        <w:ind w:left="480" w:hanging="480"/>
      </w:pPr>
      <w:rPr>
        <w:rFonts w:hint="default"/>
      </w:rPr>
    </w:lvl>
    <w:lvl w:ilvl="1">
      <w:start w:val="1"/>
      <w:numFmt w:val="decimal"/>
      <w:lvlText w:val="3.%1.%2"/>
      <w:lvlJc w:val="left"/>
      <w:pPr>
        <w:ind w:left="482" w:hanging="482"/>
      </w:pPr>
      <w:rPr>
        <w:rFonts w:hint="default"/>
      </w:rPr>
    </w:lvl>
    <w:lvl w:ilvl="2">
      <w:start w:val="1"/>
      <w:numFmt w:val="decimal"/>
      <w:lvlText w:val="2.%3.0"/>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B0364A1"/>
    <w:multiLevelType w:val="multilevel"/>
    <w:tmpl w:val="9ECC5FC8"/>
    <w:lvl w:ilvl="0">
      <w:start w:val="1"/>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7B4563D6"/>
    <w:multiLevelType w:val="multilevel"/>
    <w:tmpl w:val="4EF68ACA"/>
    <w:lvl w:ilvl="0">
      <w:start w:val="25"/>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9" w15:restartNumberingAfterBreak="0">
    <w:nsid w:val="7CD54CE0"/>
    <w:multiLevelType w:val="multilevel"/>
    <w:tmpl w:val="C76C1848"/>
    <w:lvl w:ilvl="0">
      <w:start w:val="1"/>
      <w:numFmt w:val="decimal"/>
      <w:lvlText w:val="5.%1.0"/>
      <w:lvlJc w:val="left"/>
      <w:pPr>
        <w:ind w:left="480" w:hanging="480"/>
      </w:pPr>
      <w:rPr>
        <w:rFonts w:hint="default"/>
      </w:rPr>
    </w:lvl>
    <w:lvl w:ilvl="1">
      <w:start w:val="1"/>
      <w:numFmt w:val="decimal"/>
      <w:pStyle w:val="Heading3"/>
      <w:lvlText w:val="5.%1.%2"/>
      <w:lvlJc w:val="left"/>
      <w:pPr>
        <w:ind w:left="482" w:hanging="482"/>
      </w:pPr>
      <w:rPr>
        <w:rFonts w:hint="default"/>
      </w:rPr>
    </w:lvl>
    <w:lvl w:ilvl="2">
      <w:start w:val="1"/>
      <w:numFmt w:val="decimal"/>
      <w:lvlText w:val="2.%3.0"/>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7E892CC2"/>
    <w:multiLevelType w:val="multilevel"/>
    <w:tmpl w:val="4646437A"/>
    <w:lvl w:ilvl="0">
      <w:start w:val="5"/>
      <w:numFmt w:val="decimal"/>
      <w:lvlText w:val="CHAPTER %1"/>
      <w:lvlJc w:val="center"/>
      <w:pPr>
        <w:ind w:left="360" w:hanging="72"/>
      </w:pPr>
      <w:rPr>
        <w:rFonts w:hint="default"/>
        <w:u w:val="single"/>
      </w:rPr>
    </w:lvl>
    <w:lvl w:ilvl="1">
      <w:start w:val="1"/>
      <w:numFmt w:val="decimal"/>
      <w:lvlText w:val="%1.%2.0"/>
      <w:lvlJc w:val="left"/>
      <w:pPr>
        <w:ind w:left="482" w:hanging="482"/>
      </w:pPr>
      <w:rPr>
        <w:rFonts w:hint="default"/>
      </w:rPr>
    </w:lvl>
    <w:lvl w:ilvl="2">
      <w:start w:val="1"/>
      <w:numFmt w:val="decimal"/>
      <w:lvlText w:val="%1.%2.%3"/>
      <w:lvlJc w:val="left"/>
      <w:pPr>
        <w:ind w:left="482" w:hanging="482"/>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365792804">
    <w:abstractNumId w:val="21"/>
  </w:num>
  <w:num w:numId="2" w16cid:durableId="1728996353">
    <w:abstractNumId w:val="27"/>
  </w:num>
  <w:num w:numId="3" w16cid:durableId="1384063338">
    <w:abstractNumId w:val="36"/>
  </w:num>
  <w:num w:numId="4" w16cid:durableId="728265919">
    <w:abstractNumId w:val="30"/>
  </w:num>
  <w:num w:numId="5" w16cid:durableId="1473907331">
    <w:abstractNumId w:val="39"/>
  </w:num>
  <w:num w:numId="6" w16cid:durableId="1149249006">
    <w:abstractNumId w:val="42"/>
  </w:num>
  <w:num w:numId="7" w16cid:durableId="1224678662">
    <w:abstractNumId w:val="46"/>
  </w:num>
  <w:num w:numId="8" w16cid:durableId="295645138">
    <w:abstractNumId w:val="46"/>
    <w:lvlOverride w:ilvl="0">
      <w:lvl w:ilvl="0">
        <w:start w:val="1"/>
        <w:numFmt w:val="decimal"/>
        <w:lvlText w:val="3.%1.0"/>
        <w:lvlJc w:val="left"/>
        <w:pPr>
          <w:ind w:left="480" w:hanging="480"/>
        </w:pPr>
        <w:rPr>
          <w:rFonts w:hint="default"/>
        </w:rPr>
      </w:lvl>
    </w:lvlOverride>
    <w:lvlOverride w:ilvl="1">
      <w:lvl w:ilvl="1">
        <w:start w:val="1"/>
        <w:numFmt w:val="decimal"/>
        <w:lvlText w:val="2.%1.%2"/>
        <w:lvlJc w:val="left"/>
        <w:pPr>
          <w:ind w:left="482" w:hanging="482"/>
        </w:pPr>
        <w:rPr>
          <w:rFonts w:hint="default"/>
        </w:rPr>
      </w:lvl>
    </w:lvlOverride>
    <w:lvlOverride w:ilvl="2">
      <w:lvl w:ilvl="2">
        <w:start w:val="1"/>
        <w:numFmt w:val="decimal"/>
        <w:lvlText w:val="2.%3.0"/>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9" w16cid:durableId="1702511935">
    <w:abstractNumId w:val="49"/>
  </w:num>
  <w:num w:numId="10" w16cid:durableId="1041445318">
    <w:abstractNumId w:val="18"/>
  </w:num>
  <w:num w:numId="11" w16cid:durableId="1838886655">
    <w:abstractNumId w:val="33"/>
    <w:lvlOverride w:ilvl="0">
      <w:lvl w:ilvl="0">
        <w:start w:val="1"/>
        <w:numFmt w:val="decimal"/>
        <w:lvlText w:val="4.%1.0"/>
        <w:lvlJc w:val="left"/>
        <w:pPr>
          <w:ind w:left="480" w:hanging="480"/>
        </w:pPr>
        <w:rPr>
          <w:rFonts w:hint="default"/>
        </w:rPr>
      </w:lvl>
    </w:lvlOverride>
    <w:lvlOverride w:ilvl="1">
      <w:lvl w:ilvl="1">
        <w:start w:val="1"/>
        <w:numFmt w:val="decimal"/>
        <w:lvlText w:val="2.%1.%2"/>
        <w:lvlJc w:val="left"/>
        <w:pPr>
          <w:ind w:left="482" w:hanging="482"/>
        </w:pPr>
        <w:rPr>
          <w:rFonts w:hint="default"/>
        </w:rPr>
      </w:lvl>
    </w:lvlOverride>
    <w:lvlOverride w:ilvl="2">
      <w:lvl w:ilvl="2">
        <w:start w:val="1"/>
        <w:numFmt w:val="decimal"/>
        <w:lvlText w:val="2.%3.0"/>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12" w16cid:durableId="1670676441">
    <w:abstractNumId w:val="3"/>
  </w:num>
  <w:num w:numId="13" w16cid:durableId="288557843">
    <w:abstractNumId w:val="1"/>
  </w:num>
  <w:num w:numId="14" w16cid:durableId="1267075297">
    <w:abstractNumId w:val="40"/>
  </w:num>
  <w:num w:numId="15" w16cid:durableId="441919956">
    <w:abstractNumId w:val="28"/>
  </w:num>
  <w:num w:numId="16" w16cid:durableId="1910189017">
    <w:abstractNumId w:val="4"/>
  </w:num>
  <w:num w:numId="17" w16cid:durableId="1983727182">
    <w:abstractNumId w:val="0"/>
  </w:num>
  <w:num w:numId="18" w16cid:durableId="1737556165">
    <w:abstractNumId w:val="16"/>
  </w:num>
  <w:num w:numId="19" w16cid:durableId="828324929">
    <w:abstractNumId w:val="32"/>
  </w:num>
  <w:num w:numId="20" w16cid:durableId="275019753">
    <w:abstractNumId w:val="15"/>
  </w:num>
  <w:num w:numId="21" w16cid:durableId="874541223">
    <w:abstractNumId w:val="50"/>
  </w:num>
  <w:num w:numId="22" w16cid:durableId="1352603685">
    <w:abstractNumId w:val="24"/>
  </w:num>
  <w:num w:numId="23" w16cid:durableId="617874497">
    <w:abstractNumId w:val="48"/>
  </w:num>
  <w:num w:numId="24" w16cid:durableId="1338579062">
    <w:abstractNumId w:val="7"/>
  </w:num>
  <w:num w:numId="25" w16cid:durableId="832180623">
    <w:abstractNumId w:val="38"/>
  </w:num>
  <w:num w:numId="26" w16cid:durableId="1446384921">
    <w:abstractNumId w:val="12"/>
  </w:num>
  <w:num w:numId="27" w16cid:durableId="1375885999">
    <w:abstractNumId w:val="9"/>
  </w:num>
  <w:num w:numId="28" w16cid:durableId="943928262">
    <w:abstractNumId w:val="44"/>
  </w:num>
  <w:num w:numId="29" w16cid:durableId="1225217368">
    <w:abstractNumId w:val="2"/>
  </w:num>
  <w:num w:numId="30" w16cid:durableId="669065278">
    <w:abstractNumId w:val="10"/>
  </w:num>
  <w:num w:numId="31" w16cid:durableId="467549957">
    <w:abstractNumId w:val="25"/>
  </w:num>
  <w:num w:numId="32" w16cid:durableId="279725494">
    <w:abstractNumId w:val="17"/>
  </w:num>
  <w:num w:numId="33" w16cid:durableId="2058387167">
    <w:abstractNumId w:val="29"/>
  </w:num>
  <w:num w:numId="34" w16cid:durableId="38940279">
    <w:abstractNumId w:val="31"/>
  </w:num>
  <w:num w:numId="35" w16cid:durableId="893467445">
    <w:abstractNumId w:val="26"/>
  </w:num>
  <w:num w:numId="36" w16cid:durableId="890114832">
    <w:abstractNumId w:val="43"/>
  </w:num>
  <w:num w:numId="37" w16cid:durableId="776485388">
    <w:abstractNumId w:val="6"/>
  </w:num>
  <w:num w:numId="38" w16cid:durableId="7949512">
    <w:abstractNumId w:val="34"/>
  </w:num>
  <w:num w:numId="39" w16cid:durableId="1729575523">
    <w:abstractNumId w:val="45"/>
  </w:num>
  <w:num w:numId="40" w16cid:durableId="660625270">
    <w:abstractNumId w:val="35"/>
  </w:num>
  <w:num w:numId="41" w16cid:durableId="583027100">
    <w:abstractNumId w:val="22"/>
  </w:num>
  <w:num w:numId="42" w16cid:durableId="1238828652">
    <w:abstractNumId w:val="13"/>
  </w:num>
  <w:num w:numId="43" w16cid:durableId="1234121331">
    <w:abstractNumId w:val="8"/>
  </w:num>
  <w:num w:numId="44" w16cid:durableId="1404259820">
    <w:abstractNumId w:val="5"/>
  </w:num>
  <w:num w:numId="45" w16cid:durableId="223831411">
    <w:abstractNumId w:val="41"/>
  </w:num>
  <w:num w:numId="46" w16cid:durableId="1497378496">
    <w:abstractNumId w:val="37"/>
  </w:num>
  <w:num w:numId="47" w16cid:durableId="776026969">
    <w:abstractNumId w:val="23"/>
  </w:num>
  <w:num w:numId="48" w16cid:durableId="410935099">
    <w:abstractNumId w:val="19"/>
  </w:num>
  <w:num w:numId="49" w16cid:durableId="1826043647">
    <w:abstractNumId w:val="11"/>
  </w:num>
  <w:num w:numId="50" w16cid:durableId="783501155">
    <w:abstractNumId w:val="20"/>
  </w:num>
  <w:num w:numId="51" w16cid:durableId="1167940961">
    <w:abstractNumId w:val="14"/>
  </w:num>
  <w:num w:numId="52" w16cid:durableId="8080097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950433653">
    <w:abstractNumId w:val="18"/>
  </w:num>
  <w:num w:numId="54" w16cid:durableId="1709453221">
    <w:abstractNumId w:val="18"/>
  </w:num>
  <w:num w:numId="55" w16cid:durableId="1868516733">
    <w:abstractNumId w:val="47"/>
  </w:num>
  <w:num w:numId="56" w16cid:durableId="800535304">
    <w:abstractNumId w:val="49"/>
  </w:num>
  <w:num w:numId="57" w16cid:durableId="32304578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52315598">
    <w:abstractNumId w:val="49"/>
  </w:num>
  <w:num w:numId="59" w16cid:durableId="625695391">
    <w:abstractNumId w:val="49"/>
  </w:num>
  <w:num w:numId="60" w16cid:durableId="366099569">
    <w:abstractNumId w:val="49"/>
  </w:num>
  <w:num w:numId="61" w16cid:durableId="651712500">
    <w:abstractNumId w:val="49"/>
  </w:num>
  <w:num w:numId="62" w16cid:durableId="1315329380">
    <w:abstractNumId w:val="18"/>
  </w:num>
  <w:num w:numId="63" w16cid:durableId="943458744">
    <w:abstractNumId w:val="1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6"/>
  <w:proofState w:spelling="clean" w:grammar="clean"/>
  <w:defaultTabStop w:val="720"/>
  <w:drawingGridHorizontalSpacing w:val="110"/>
  <w:displayHorizontalDrawingGridEvery w:val="2"/>
  <w:characterSpacingControl w:val="doNotCompress"/>
  <w:hdrShapeDefaults>
    <o:shapedefaults v:ext="edit" spidmax="2354"/>
    <o:shapelayout v:ext="edit">
      <o:idmap v:ext="edit" data="1"/>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F7F1C"/>
    <w:rsid w:val="00000910"/>
    <w:rsid w:val="0000240D"/>
    <w:rsid w:val="00002946"/>
    <w:rsid w:val="000033E3"/>
    <w:rsid w:val="00003F18"/>
    <w:rsid w:val="0000416D"/>
    <w:rsid w:val="00004A69"/>
    <w:rsid w:val="00006091"/>
    <w:rsid w:val="000063A5"/>
    <w:rsid w:val="000073DF"/>
    <w:rsid w:val="00007A08"/>
    <w:rsid w:val="00010364"/>
    <w:rsid w:val="00010F1A"/>
    <w:rsid w:val="00011809"/>
    <w:rsid w:val="00011C3C"/>
    <w:rsid w:val="00011D59"/>
    <w:rsid w:val="00012763"/>
    <w:rsid w:val="00012C71"/>
    <w:rsid w:val="000159B5"/>
    <w:rsid w:val="0001747A"/>
    <w:rsid w:val="00020557"/>
    <w:rsid w:val="0002055B"/>
    <w:rsid w:val="00020AD8"/>
    <w:rsid w:val="00020F6B"/>
    <w:rsid w:val="00021672"/>
    <w:rsid w:val="000219AD"/>
    <w:rsid w:val="00021F5D"/>
    <w:rsid w:val="0002279F"/>
    <w:rsid w:val="00023936"/>
    <w:rsid w:val="00023F9B"/>
    <w:rsid w:val="00024D2F"/>
    <w:rsid w:val="0002628B"/>
    <w:rsid w:val="000321C6"/>
    <w:rsid w:val="0003359C"/>
    <w:rsid w:val="0003407B"/>
    <w:rsid w:val="000344E2"/>
    <w:rsid w:val="00036180"/>
    <w:rsid w:val="00040FFD"/>
    <w:rsid w:val="00042C15"/>
    <w:rsid w:val="000439FF"/>
    <w:rsid w:val="0004494C"/>
    <w:rsid w:val="00044AE5"/>
    <w:rsid w:val="00044C46"/>
    <w:rsid w:val="00046247"/>
    <w:rsid w:val="000465D4"/>
    <w:rsid w:val="0004660C"/>
    <w:rsid w:val="000469C2"/>
    <w:rsid w:val="000479D0"/>
    <w:rsid w:val="00047B6F"/>
    <w:rsid w:val="00047FA9"/>
    <w:rsid w:val="000510D8"/>
    <w:rsid w:val="000519E6"/>
    <w:rsid w:val="000527ED"/>
    <w:rsid w:val="00053B3B"/>
    <w:rsid w:val="00055070"/>
    <w:rsid w:val="0005562A"/>
    <w:rsid w:val="00056001"/>
    <w:rsid w:val="00056053"/>
    <w:rsid w:val="0006027D"/>
    <w:rsid w:val="00060E09"/>
    <w:rsid w:val="000611EB"/>
    <w:rsid w:val="000614B2"/>
    <w:rsid w:val="00063B10"/>
    <w:rsid w:val="000655A9"/>
    <w:rsid w:val="0006627B"/>
    <w:rsid w:val="00066511"/>
    <w:rsid w:val="00071051"/>
    <w:rsid w:val="000711BD"/>
    <w:rsid w:val="0007210D"/>
    <w:rsid w:val="0007262A"/>
    <w:rsid w:val="000729CF"/>
    <w:rsid w:val="00073278"/>
    <w:rsid w:val="0007359D"/>
    <w:rsid w:val="0007364C"/>
    <w:rsid w:val="00073949"/>
    <w:rsid w:val="000756D9"/>
    <w:rsid w:val="00075F6D"/>
    <w:rsid w:val="000768B8"/>
    <w:rsid w:val="000768F3"/>
    <w:rsid w:val="00076E45"/>
    <w:rsid w:val="00077850"/>
    <w:rsid w:val="000819B3"/>
    <w:rsid w:val="00083E92"/>
    <w:rsid w:val="000850A5"/>
    <w:rsid w:val="000850E3"/>
    <w:rsid w:val="000853BC"/>
    <w:rsid w:val="000857D3"/>
    <w:rsid w:val="0008622B"/>
    <w:rsid w:val="00087651"/>
    <w:rsid w:val="00092635"/>
    <w:rsid w:val="00094067"/>
    <w:rsid w:val="000976ED"/>
    <w:rsid w:val="00097CFE"/>
    <w:rsid w:val="000A0D01"/>
    <w:rsid w:val="000A1295"/>
    <w:rsid w:val="000A44EA"/>
    <w:rsid w:val="000A45E1"/>
    <w:rsid w:val="000A4767"/>
    <w:rsid w:val="000A5B91"/>
    <w:rsid w:val="000A6E6E"/>
    <w:rsid w:val="000A7D04"/>
    <w:rsid w:val="000B0160"/>
    <w:rsid w:val="000B0600"/>
    <w:rsid w:val="000B13F6"/>
    <w:rsid w:val="000B23E1"/>
    <w:rsid w:val="000B281F"/>
    <w:rsid w:val="000B317D"/>
    <w:rsid w:val="000B5C26"/>
    <w:rsid w:val="000B6539"/>
    <w:rsid w:val="000B7EEF"/>
    <w:rsid w:val="000C01E3"/>
    <w:rsid w:val="000C052E"/>
    <w:rsid w:val="000C0B63"/>
    <w:rsid w:val="000C0E91"/>
    <w:rsid w:val="000C2A8A"/>
    <w:rsid w:val="000C3C3F"/>
    <w:rsid w:val="000C3D86"/>
    <w:rsid w:val="000C3E73"/>
    <w:rsid w:val="000C4746"/>
    <w:rsid w:val="000C6B7E"/>
    <w:rsid w:val="000C6BF8"/>
    <w:rsid w:val="000C7533"/>
    <w:rsid w:val="000C79A2"/>
    <w:rsid w:val="000C7A92"/>
    <w:rsid w:val="000C7C77"/>
    <w:rsid w:val="000D000A"/>
    <w:rsid w:val="000D3327"/>
    <w:rsid w:val="000D3A71"/>
    <w:rsid w:val="000D46A7"/>
    <w:rsid w:val="000D4A25"/>
    <w:rsid w:val="000D5FA8"/>
    <w:rsid w:val="000D6539"/>
    <w:rsid w:val="000D6DAE"/>
    <w:rsid w:val="000E0EBD"/>
    <w:rsid w:val="000E23A2"/>
    <w:rsid w:val="000E3DAB"/>
    <w:rsid w:val="000E3F8B"/>
    <w:rsid w:val="000E45E7"/>
    <w:rsid w:val="000E4742"/>
    <w:rsid w:val="000E48C9"/>
    <w:rsid w:val="000E5DC1"/>
    <w:rsid w:val="000E5DE0"/>
    <w:rsid w:val="000E5F9C"/>
    <w:rsid w:val="000E6E6C"/>
    <w:rsid w:val="000F04AF"/>
    <w:rsid w:val="000F1069"/>
    <w:rsid w:val="000F2235"/>
    <w:rsid w:val="000F3175"/>
    <w:rsid w:val="000F3508"/>
    <w:rsid w:val="000F37F1"/>
    <w:rsid w:val="000F48B6"/>
    <w:rsid w:val="000F4ED2"/>
    <w:rsid w:val="000F5D25"/>
    <w:rsid w:val="000F5EFE"/>
    <w:rsid w:val="000F60A4"/>
    <w:rsid w:val="000F6ECF"/>
    <w:rsid w:val="000F6F2A"/>
    <w:rsid w:val="000F7A17"/>
    <w:rsid w:val="001002FF"/>
    <w:rsid w:val="001007B8"/>
    <w:rsid w:val="00101B66"/>
    <w:rsid w:val="00101D75"/>
    <w:rsid w:val="00101EC6"/>
    <w:rsid w:val="0010281C"/>
    <w:rsid w:val="001036E5"/>
    <w:rsid w:val="00103B5C"/>
    <w:rsid w:val="0010431A"/>
    <w:rsid w:val="00104543"/>
    <w:rsid w:val="001056A7"/>
    <w:rsid w:val="00105AA9"/>
    <w:rsid w:val="00106252"/>
    <w:rsid w:val="00107612"/>
    <w:rsid w:val="001078AC"/>
    <w:rsid w:val="00110AF7"/>
    <w:rsid w:val="001113C1"/>
    <w:rsid w:val="001117ED"/>
    <w:rsid w:val="00112EB7"/>
    <w:rsid w:val="00113350"/>
    <w:rsid w:val="001139F8"/>
    <w:rsid w:val="00113A8C"/>
    <w:rsid w:val="00113C94"/>
    <w:rsid w:val="00114E9D"/>
    <w:rsid w:val="00115F55"/>
    <w:rsid w:val="00116348"/>
    <w:rsid w:val="001166EC"/>
    <w:rsid w:val="00116AD9"/>
    <w:rsid w:val="00116D68"/>
    <w:rsid w:val="0011791D"/>
    <w:rsid w:val="00120EE6"/>
    <w:rsid w:val="0012221F"/>
    <w:rsid w:val="001224B2"/>
    <w:rsid w:val="001231A1"/>
    <w:rsid w:val="00123B0D"/>
    <w:rsid w:val="00123B43"/>
    <w:rsid w:val="00124492"/>
    <w:rsid w:val="00124E3B"/>
    <w:rsid w:val="0012576E"/>
    <w:rsid w:val="001264B0"/>
    <w:rsid w:val="00126B5D"/>
    <w:rsid w:val="00130A29"/>
    <w:rsid w:val="00130A2E"/>
    <w:rsid w:val="00131035"/>
    <w:rsid w:val="00131194"/>
    <w:rsid w:val="001316BF"/>
    <w:rsid w:val="00131B18"/>
    <w:rsid w:val="001347F9"/>
    <w:rsid w:val="0013486F"/>
    <w:rsid w:val="00134912"/>
    <w:rsid w:val="00141F24"/>
    <w:rsid w:val="00142CC9"/>
    <w:rsid w:val="00142DDB"/>
    <w:rsid w:val="00142E6D"/>
    <w:rsid w:val="001437C0"/>
    <w:rsid w:val="00143D99"/>
    <w:rsid w:val="00144B13"/>
    <w:rsid w:val="00144E1E"/>
    <w:rsid w:val="00144E93"/>
    <w:rsid w:val="0014553C"/>
    <w:rsid w:val="00145910"/>
    <w:rsid w:val="00145A7F"/>
    <w:rsid w:val="00146222"/>
    <w:rsid w:val="00146A27"/>
    <w:rsid w:val="001475FA"/>
    <w:rsid w:val="0015174D"/>
    <w:rsid w:val="00152252"/>
    <w:rsid w:val="001529D5"/>
    <w:rsid w:val="00152B21"/>
    <w:rsid w:val="0015301D"/>
    <w:rsid w:val="001533A6"/>
    <w:rsid w:val="0015344F"/>
    <w:rsid w:val="00155656"/>
    <w:rsid w:val="00155D55"/>
    <w:rsid w:val="001600E9"/>
    <w:rsid w:val="001611C7"/>
    <w:rsid w:val="001615CD"/>
    <w:rsid w:val="001620CD"/>
    <w:rsid w:val="001626B2"/>
    <w:rsid w:val="00162F09"/>
    <w:rsid w:val="001650C1"/>
    <w:rsid w:val="0016526D"/>
    <w:rsid w:val="0016695F"/>
    <w:rsid w:val="00166C76"/>
    <w:rsid w:val="001670EE"/>
    <w:rsid w:val="00167578"/>
    <w:rsid w:val="0016765F"/>
    <w:rsid w:val="00170899"/>
    <w:rsid w:val="00171AFA"/>
    <w:rsid w:val="00172554"/>
    <w:rsid w:val="0017285F"/>
    <w:rsid w:val="001733DA"/>
    <w:rsid w:val="001735B3"/>
    <w:rsid w:val="001746A8"/>
    <w:rsid w:val="00174B88"/>
    <w:rsid w:val="0017587D"/>
    <w:rsid w:val="001763AB"/>
    <w:rsid w:val="00176B89"/>
    <w:rsid w:val="00176EF8"/>
    <w:rsid w:val="00176FB7"/>
    <w:rsid w:val="00177884"/>
    <w:rsid w:val="00177E1A"/>
    <w:rsid w:val="00177E69"/>
    <w:rsid w:val="001801E3"/>
    <w:rsid w:val="0018065A"/>
    <w:rsid w:val="001813C6"/>
    <w:rsid w:val="00182102"/>
    <w:rsid w:val="00182B1C"/>
    <w:rsid w:val="00183660"/>
    <w:rsid w:val="00185AA7"/>
    <w:rsid w:val="00186507"/>
    <w:rsid w:val="001876AB"/>
    <w:rsid w:val="00190474"/>
    <w:rsid w:val="001904C1"/>
    <w:rsid w:val="001911B5"/>
    <w:rsid w:val="001913EA"/>
    <w:rsid w:val="00191F51"/>
    <w:rsid w:val="00192266"/>
    <w:rsid w:val="00192539"/>
    <w:rsid w:val="00193AF3"/>
    <w:rsid w:val="0019539D"/>
    <w:rsid w:val="001954F8"/>
    <w:rsid w:val="00197E30"/>
    <w:rsid w:val="001A0300"/>
    <w:rsid w:val="001A1056"/>
    <w:rsid w:val="001A1D37"/>
    <w:rsid w:val="001A3CF2"/>
    <w:rsid w:val="001A4EC9"/>
    <w:rsid w:val="001A4F81"/>
    <w:rsid w:val="001A50DC"/>
    <w:rsid w:val="001A54ED"/>
    <w:rsid w:val="001B225E"/>
    <w:rsid w:val="001B2E5C"/>
    <w:rsid w:val="001B34DA"/>
    <w:rsid w:val="001B388A"/>
    <w:rsid w:val="001B49AD"/>
    <w:rsid w:val="001B628F"/>
    <w:rsid w:val="001B6B86"/>
    <w:rsid w:val="001B6BA7"/>
    <w:rsid w:val="001B7517"/>
    <w:rsid w:val="001C0E96"/>
    <w:rsid w:val="001C1457"/>
    <w:rsid w:val="001C18C2"/>
    <w:rsid w:val="001C19B0"/>
    <w:rsid w:val="001C2976"/>
    <w:rsid w:val="001C340C"/>
    <w:rsid w:val="001C3BB8"/>
    <w:rsid w:val="001C4541"/>
    <w:rsid w:val="001C4753"/>
    <w:rsid w:val="001C47FF"/>
    <w:rsid w:val="001C6CA5"/>
    <w:rsid w:val="001C6EA2"/>
    <w:rsid w:val="001D009C"/>
    <w:rsid w:val="001D059B"/>
    <w:rsid w:val="001D0ADE"/>
    <w:rsid w:val="001D118A"/>
    <w:rsid w:val="001D158D"/>
    <w:rsid w:val="001D1592"/>
    <w:rsid w:val="001D16CA"/>
    <w:rsid w:val="001D279A"/>
    <w:rsid w:val="001D46D6"/>
    <w:rsid w:val="001D4FF6"/>
    <w:rsid w:val="001D5B1A"/>
    <w:rsid w:val="001D611D"/>
    <w:rsid w:val="001D65B7"/>
    <w:rsid w:val="001D6E0B"/>
    <w:rsid w:val="001D6E98"/>
    <w:rsid w:val="001D6F44"/>
    <w:rsid w:val="001D76DA"/>
    <w:rsid w:val="001D7C03"/>
    <w:rsid w:val="001E18B2"/>
    <w:rsid w:val="001E4620"/>
    <w:rsid w:val="001E4B63"/>
    <w:rsid w:val="001E6CDF"/>
    <w:rsid w:val="001E730E"/>
    <w:rsid w:val="001F0372"/>
    <w:rsid w:val="001F0F71"/>
    <w:rsid w:val="001F202C"/>
    <w:rsid w:val="001F22E9"/>
    <w:rsid w:val="001F422D"/>
    <w:rsid w:val="001F45C6"/>
    <w:rsid w:val="001F45FA"/>
    <w:rsid w:val="001F4911"/>
    <w:rsid w:val="001F5070"/>
    <w:rsid w:val="002003F0"/>
    <w:rsid w:val="00201311"/>
    <w:rsid w:val="00201877"/>
    <w:rsid w:val="00203499"/>
    <w:rsid w:val="002043BE"/>
    <w:rsid w:val="00204F0E"/>
    <w:rsid w:val="00206A25"/>
    <w:rsid w:val="00206EE6"/>
    <w:rsid w:val="00207510"/>
    <w:rsid w:val="00211504"/>
    <w:rsid w:val="0021223B"/>
    <w:rsid w:val="0021371D"/>
    <w:rsid w:val="00213E29"/>
    <w:rsid w:val="00216341"/>
    <w:rsid w:val="002170C8"/>
    <w:rsid w:val="002175F4"/>
    <w:rsid w:val="00220671"/>
    <w:rsid w:val="00220953"/>
    <w:rsid w:val="00221DE0"/>
    <w:rsid w:val="002234A4"/>
    <w:rsid w:val="0022362A"/>
    <w:rsid w:val="00223A86"/>
    <w:rsid w:val="00223AB8"/>
    <w:rsid w:val="00223D76"/>
    <w:rsid w:val="00225175"/>
    <w:rsid w:val="00225BBA"/>
    <w:rsid w:val="00225F81"/>
    <w:rsid w:val="00227A3E"/>
    <w:rsid w:val="00231BD3"/>
    <w:rsid w:val="002321D5"/>
    <w:rsid w:val="002334E9"/>
    <w:rsid w:val="00233E1C"/>
    <w:rsid w:val="00235D51"/>
    <w:rsid w:val="0023689D"/>
    <w:rsid w:val="0023692D"/>
    <w:rsid w:val="00236AC3"/>
    <w:rsid w:val="00237527"/>
    <w:rsid w:val="002376C8"/>
    <w:rsid w:val="002408D0"/>
    <w:rsid w:val="00240EEC"/>
    <w:rsid w:val="00240F0F"/>
    <w:rsid w:val="002416AE"/>
    <w:rsid w:val="00243072"/>
    <w:rsid w:val="0024413D"/>
    <w:rsid w:val="0024470A"/>
    <w:rsid w:val="00244A8F"/>
    <w:rsid w:val="00244D10"/>
    <w:rsid w:val="00245AB3"/>
    <w:rsid w:val="002461A9"/>
    <w:rsid w:val="002469F0"/>
    <w:rsid w:val="0025068F"/>
    <w:rsid w:val="00251ADE"/>
    <w:rsid w:val="00252564"/>
    <w:rsid w:val="00252D9D"/>
    <w:rsid w:val="002558C1"/>
    <w:rsid w:val="00255C79"/>
    <w:rsid w:val="00257060"/>
    <w:rsid w:val="002570D8"/>
    <w:rsid w:val="00257590"/>
    <w:rsid w:val="00257C53"/>
    <w:rsid w:val="002610CD"/>
    <w:rsid w:val="00261EAF"/>
    <w:rsid w:val="002628FD"/>
    <w:rsid w:val="00262C22"/>
    <w:rsid w:val="00263105"/>
    <w:rsid w:val="002653FC"/>
    <w:rsid w:val="002665B8"/>
    <w:rsid w:val="00266E5F"/>
    <w:rsid w:val="00270BEA"/>
    <w:rsid w:val="002710F8"/>
    <w:rsid w:val="00271344"/>
    <w:rsid w:val="00271CF9"/>
    <w:rsid w:val="002733E4"/>
    <w:rsid w:val="00273782"/>
    <w:rsid w:val="00274439"/>
    <w:rsid w:val="002751E5"/>
    <w:rsid w:val="00275FE1"/>
    <w:rsid w:val="00276284"/>
    <w:rsid w:val="00276C80"/>
    <w:rsid w:val="002771FD"/>
    <w:rsid w:val="00277DF7"/>
    <w:rsid w:val="00280A3D"/>
    <w:rsid w:val="00280B57"/>
    <w:rsid w:val="00281A1A"/>
    <w:rsid w:val="002825CF"/>
    <w:rsid w:val="00282FC5"/>
    <w:rsid w:val="00283853"/>
    <w:rsid w:val="0028386F"/>
    <w:rsid w:val="00284482"/>
    <w:rsid w:val="002846EF"/>
    <w:rsid w:val="00285947"/>
    <w:rsid w:val="00287117"/>
    <w:rsid w:val="00290257"/>
    <w:rsid w:val="00290864"/>
    <w:rsid w:val="0029107B"/>
    <w:rsid w:val="00291140"/>
    <w:rsid w:val="00292B65"/>
    <w:rsid w:val="0029338F"/>
    <w:rsid w:val="002947AC"/>
    <w:rsid w:val="002949D6"/>
    <w:rsid w:val="0029584A"/>
    <w:rsid w:val="002963DF"/>
    <w:rsid w:val="00296BC5"/>
    <w:rsid w:val="00296C6A"/>
    <w:rsid w:val="00296E25"/>
    <w:rsid w:val="002977A0"/>
    <w:rsid w:val="00297F9D"/>
    <w:rsid w:val="002A12B1"/>
    <w:rsid w:val="002A1EED"/>
    <w:rsid w:val="002A340F"/>
    <w:rsid w:val="002A3A0E"/>
    <w:rsid w:val="002A3BEB"/>
    <w:rsid w:val="002A4402"/>
    <w:rsid w:val="002A4A66"/>
    <w:rsid w:val="002A53A6"/>
    <w:rsid w:val="002A547C"/>
    <w:rsid w:val="002A7B06"/>
    <w:rsid w:val="002B060F"/>
    <w:rsid w:val="002B0C69"/>
    <w:rsid w:val="002B14B1"/>
    <w:rsid w:val="002B18F1"/>
    <w:rsid w:val="002B1C37"/>
    <w:rsid w:val="002B4BD5"/>
    <w:rsid w:val="002B500E"/>
    <w:rsid w:val="002B62D0"/>
    <w:rsid w:val="002B7069"/>
    <w:rsid w:val="002B7D66"/>
    <w:rsid w:val="002B7FC1"/>
    <w:rsid w:val="002C0550"/>
    <w:rsid w:val="002C0F47"/>
    <w:rsid w:val="002C239D"/>
    <w:rsid w:val="002C4203"/>
    <w:rsid w:val="002C52FE"/>
    <w:rsid w:val="002C5CB6"/>
    <w:rsid w:val="002D0CF9"/>
    <w:rsid w:val="002D163A"/>
    <w:rsid w:val="002D167B"/>
    <w:rsid w:val="002D18BB"/>
    <w:rsid w:val="002D1E2A"/>
    <w:rsid w:val="002D3845"/>
    <w:rsid w:val="002D3AE9"/>
    <w:rsid w:val="002D4F10"/>
    <w:rsid w:val="002D5178"/>
    <w:rsid w:val="002D591C"/>
    <w:rsid w:val="002D5A5A"/>
    <w:rsid w:val="002E0C85"/>
    <w:rsid w:val="002E0FF1"/>
    <w:rsid w:val="002E15B5"/>
    <w:rsid w:val="002E16B3"/>
    <w:rsid w:val="002E2039"/>
    <w:rsid w:val="002E2639"/>
    <w:rsid w:val="002E275A"/>
    <w:rsid w:val="002E3159"/>
    <w:rsid w:val="002E3170"/>
    <w:rsid w:val="002E3C7D"/>
    <w:rsid w:val="002E434D"/>
    <w:rsid w:val="002E5220"/>
    <w:rsid w:val="002E5694"/>
    <w:rsid w:val="002E699A"/>
    <w:rsid w:val="002E7E6D"/>
    <w:rsid w:val="002F4C4F"/>
    <w:rsid w:val="002F5F37"/>
    <w:rsid w:val="002F6742"/>
    <w:rsid w:val="002F6AE8"/>
    <w:rsid w:val="002F6F6F"/>
    <w:rsid w:val="0030064D"/>
    <w:rsid w:val="003006E0"/>
    <w:rsid w:val="00301944"/>
    <w:rsid w:val="00302C5E"/>
    <w:rsid w:val="003036A3"/>
    <w:rsid w:val="00305D40"/>
    <w:rsid w:val="003064F5"/>
    <w:rsid w:val="0030717C"/>
    <w:rsid w:val="003072CD"/>
    <w:rsid w:val="00307907"/>
    <w:rsid w:val="00312321"/>
    <w:rsid w:val="00312C0C"/>
    <w:rsid w:val="00313D23"/>
    <w:rsid w:val="00313D49"/>
    <w:rsid w:val="00314A57"/>
    <w:rsid w:val="00316E1E"/>
    <w:rsid w:val="0032145A"/>
    <w:rsid w:val="00321BBE"/>
    <w:rsid w:val="00321C5D"/>
    <w:rsid w:val="00322433"/>
    <w:rsid w:val="00322A36"/>
    <w:rsid w:val="0032341C"/>
    <w:rsid w:val="003234DC"/>
    <w:rsid w:val="00323EE1"/>
    <w:rsid w:val="00324FCC"/>
    <w:rsid w:val="003255DE"/>
    <w:rsid w:val="00325696"/>
    <w:rsid w:val="0032575C"/>
    <w:rsid w:val="00326948"/>
    <w:rsid w:val="00327753"/>
    <w:rsid w:val="00327765"/>
    <w:rsid w:val="0032778F"/>
    <w:rsid w:val="00327A12"/>
    <w:rsid w:val="00327CB4"/>
    <w:rsid w:val="00337B0E"/>
    <w:rsid w:val="00342896"/>
    <w:rsid w:val="003443DB"/>
    <w:rsid w:val="00344A42"/>
    <w:rsid w:val="00344C99"/>
    <w:rsid w:val="00347AED"/>
    <w:rsid w:val="00350882"/>
    <w:rsid w:val="00350F7C"/>
    <w:rsid w:val="003511EE"/>
    <w:rsid w:val="00351D20"/>
    <w:rsid w:val="00352D49"/>
    <w:rsid w:val="00360086"/>
    <w:rsid w:val="0036043D"/>
    <w:rsid w:val="003609F4"/>
    <w:rsid w:val="00360B36"/>
    <w:rsid w:val="00361008"/>
    <w:rsid w:val="003611B0"/>
    <w:rsid w:val="00361D4F"/>
    <w:rsid w:val="00361D52"/>
    <w:rsid w:val="0036417C"/>
    <w:rsid w:val="00366255"/>
    <w:rsid w:val="003678D3"/>
    <w:rsid w:val="00370933"/>
    <w:rsid w:val="00370F89"/>
    <w:rsid w:val="00372A0D"/>
    <w:rsid w:val="00372BDB"/>
    <w:rsid w:val="00373E19"/>
    <w:rsid w:val="00373F1A"/>
    <w:rsid w:val="0037556C"/>
    <w:rsid w:val="0037650D"/>
    <w:rsid w:val="0037724C"/>
    <w:rsid w:val="00377AF8"/>
    <w:rsid w:val="00381719"/>
    <w:rsid w:val="0038181E"/>
    <w:rsid w:val="003828BA"/>
    <w:rsid w:val="003828CB"/>
    <w:rsid w:val="00382E7B"/>
    <w:rsid w:val="0038368A"/>
    <w:rsid w:val="0038410A"/>
    <w:rsid w:val="003878B3"/>
    <w:rsid w:val="003878E8"/>
    <w:rsid w:val="003912E3"/>
    <w:rsid w:val="00391B63"/>
    <w:rsid w:val="003927F3"/>
    <w:rsid w:val="003931B2"/>
    <w:rsid w:val="003933A3"/>
    <w:rsid w:val="00393682"/>
    <w:rsid w:val="0039395E"/>
    <w:rsid w:val="00394BEF"/>
    <w:rsid w:val="00395F69"/>
    <w:rsid w:val="00395F6A"/>
    <w:rsid w:val="00397668"/>
    <w:rsid w:val="003A06B7"/>
    <w:rsid w:val="003A0D3E"/>
    <w:rsid w:val="003A1207"/>
    <w:rsid w:val="003A1A5F"/>
    <w:rsid w:val="003A359F"/>
    <w:rsid w:val="003A4823"/>
    <w:rsid w:val="003A4B14"/>
    <w:rsid w:val="003A4D8A"/>
    <w:rsid w:val="003A6429"/>
    <w:rsid w:val="003A7564"/>
    <w:rsid w:val="003B0937"/>
    <w:rsid w:val="003B1087"/>
    <w:rsid w:val="003B38F4"/>
    <w:rsid w:val="003B38FE"/>
    <w:rsid w:val="003B4D47"/>
    <w:rsid w:val="003B580E"/>
    <w:rsid w:val="003B5F8E"/>
    <w:rsid w:val="003B631A"/>
    <w:rsid w:val="003C0323"/>
    <w:rsid w:val="003C29EE"/>
    <w:rsid w:val="003C2A7F"/>
    <w:rsid w:val="003C2BE5"/>
    <w:rsid w:val="003C44E6"/>
    <w:rsid w:val="003C5626"/>
    <w:rsid w:val="003C5AD1"/>
    <w:rsid w:val="003C5BE7"/>
    <w:rsid w:val="003C604B"/>
    <w:rsid w:val="003C6B4E"/>
    <w:rsid w:val="003C6C77"/>
    <w:rsid w:val="003D2B03"/>
    <w:rsid w:val="003D31DB"/>
    <w:rsid w:val="003D33CC"/>
    <w:rsid w:val="003D3785"/>
    <w:rsid w:val="003D5025"/>
    <w:rsid w:val="003D6191"/>
    <w:rsid w:val="003D6BCB"/>
    <w:rsid w:val="003E06C7"/>
    <w:rsid w:val="003E0B78"/>
    <w:rsid w:val="003E0D84"/>
    <w:rsid w:val="003E11E1"/>
    <w:rsid w:val="003E2163"/>
    <w:rsid w:val="003E2F93"/>
    <w:rsid w:val="003E3FC4"/>
    <w:rsid w:val="003E513B"/>
    <w:rsid w:val="003E73A0"/>
    <w:rsid w:val="003E7620"/>
    <w:rsid w:val="003F09AD"/>
    <w:rsid w:val="003F0BDE"/>
    <w:rsid w:val="003F0E83"/>
    <w:rsid w:val="003F22EC"/>
    <w:rsid w:val="003F5009"/>
    <w:rsid w:val="003F5E92"/>
    <w:rsid w:val="003F7073"/>
    <w:rsid w:val="003F79E7"/>
    <w:rsid w:val="00401D35"/>
    <w:rsid w:val="004031A6"/>
    <w:rsid w:val="00403262"/>
    <w:rsid w:val="00403AD7"/>
    <w:rsid w:val="00404D8A"/>
    <w:rsid w:val="004064BA"/>
    <w:rsid w:val="004100B0"/>
    <w:rsid w:val="004117D5"/>
    <w:rsid w:val="00411F9A"/>
    <w:rsid w:val="00412321"/>
    <w:rsid w:val="00412802"/>
    <w:rsid w:val="0041292B"/>
    <w:rsid w:val="004139BB"/>
    <w:rsid w:val="00414B51"/>
    <w:rsid w:val="00415BA4"/>
    <w:rsid w:val="00417D8C"/>
    <w:rsid w:val="004209B6"/>
    <w:rsid w:val="00421255"/>
    <w:rsid w:val="004224AE"/>
    <w:rsid w:val="00422E4E"/>
    <w:rsid w:val="00423425"/>
    <w:rsid w:val="0042397C"/>
    <w:rsid w:val="00425570"/>
    <w:rsid w:val="00426870"/>
    <w:rsid w:val="00426D0C"/>
    <w:rsid w:val="004270A4"/>
    <w:rsid w:val="00427964"/>
    <w:rsid w:val="00430169"/>
    <w:rsid w:val="00430301"/>
    <w:rsid w:val="00432664"/>
    <w:rsid w:val="00432CFD"/>
    <w:rsid w:val="004339E1"/>
    <w:rsid w:val="00433D97"/>
    <w:rsid w:val="00433F6C"/>
    <w:rsid w:val="004344F5"/>
    <w:rsid w:val="00434B2E"/>
    <w:rsid w:val="00434BDE"/>
    <w:rsid w:val="00434F8C"/>
    <w:rsid w:val="00436C0D"/>
    <w:rsid w:val="004379DE"/>
    <w:rsid w:val="00440184"/>
    <w:rsid w:val="00440909"/>
    <w:rsid w:val="00441062"/>
    <w:rsid w:val="00441424"/>
    <w:rsid w:val="004415F7"/>
    <w:rsid w:val="00441EB6"/>
    <w:rsid w:val="00442B58"/>
    <w:rsid w:val="0044511B"/>
    <w:rsid w:val="004456D3"/>
    <w:rsid w:val="004458EE"/>
    <w:rsid w:val="004461B8"/>
    <w:rsid w:val="004464A9"/>
    <w:rsid w:val="004471C0"/>
    <w:rsid w:val="004512A1"/>
    <w:rsid w:val="004514B2"/>
    <w:rsid w:val="00452236"/>
    <w:rsid w:val="0045268E"/>
    <w:rsid w:val="00452E0E"/>
    <w:rsid w:val="00453067"/>
    <w:rsid w:val="0045327F"/>
    <w:rsid w:val="004535B0"/>
    <w:rsid w:val="00453A08"/>
    <w:rsid w:val="00453AF1"/>
    <w:rsid w:val="004548B7"/>
    <w:rsid w:val="00456983"/>
    <w:rsid w:val="00457399"/>
    <w:rsid w:val="00457F6F"/>
    <w:rsid w:val="00460C80"/>
    <w:rsid w:val="00461152"/>
    <w:rsid w:val="00461DC6"/>
    <w:rsid w:val="00463264"/>
    <w:rsid w:val="00464949"/>
    <w:rsid w:val="0046583F"/>
    <w:rsid w:val="00466507"/>
    <w:rsid w:val="00466B27"/>
    <w:rsid w:val="00471019"/>
    <w:rsid w:val="00472A86"/>
    <w:rsid w:val="00473025"/>
    <w:rsid w:val="00473B65"/>
    <w:rsid w:val="00474282"/>
    <w:rsid w:val="00474AAB"/>
    <w:rsid w:val="00477720"/>
    <w:rsid w:val="00480B98"/>
    <w:rsid w:val="0048124D"/>
    <w:rsid w:val="00483146"/>
    <w:rsid w:val="00484F90"/>
    <w:rsid w:val="004864B9"/>
    <w:rsid w:val="00486779"/>
    <w:rsid w:val="00486E69"/>
    <w:rsid w:val="004900F4"/>
    <w:rsid w:val="00490E9C"/>
    <w:rsid w:val="0049140D"/>
    <w:rsid w:val="004920EB"/>
    <w:rsid w:val="004930A4"/>
    <w:rsid w:val="00495E84"/>
    <w:rsid w:val="004977FF"/>
    <w:rsid w:val="00497DA0"/>
    <w:rsid w:val="004A067A"/>
    <w:rsid w:val="004A06D6"/>
    <w:rsid w:val="004A193B"/>
    <w:rsid w:val="004A1B9F"/>
    <w:rsid w:val="004A2489"/>
    <w:rsid w:val="004A2EFF"/>
    <w:rsid w:val="004A470B"/>
    <w:rsid w:val="004A48AA"/>
    <w:rsid w:val="004A51BA"/>
    <w:rsid w:val="004A7BB4"/>
    <w:rsid w:val="004A7BDF"/>
    <w:rsid w:val="004B0011"/>
    <w:rsid w:val="004B2151"/>
    <w:rsid w:val="004B2283"/>
    <w:rsid w:val="004B2A18"/>
    <w:rsid w:val="004B3141"/>
    <w:rsid w:val="004B33D5"/>
    <w:rsid w:val="004B6432"/>
    <w:rsid w:val="004B714D"/>
    <w:rsid w:val="004B75B8"/>
    <w:rsid w:val="004C09B0"/>
    <w:rsid w:val="004C37F5"/>
    <w:rsid w:val="004C5150"/>
    <w:rsid w:val="004C5803"/>
    <w:rsid w:val="004D0639"/>
    <w:rsid w:val="004D0B32"/>
    <w:rsid w:val="004D356E"/>
    <w:rsid w:val="004D4952"/>
    <w:rsid w:val="004D66D7"/>
    <w:rsid w:val="004D6A50"/>
    <w:rsid w:val="004D798C"/>
    <w:rsid w:val="004E25D6"/>
    <w:rsid w:val="004E2A5A"/>
    <w:rsid w:val="004E4D12"/>
    <w:rsid w:val="004E55AA"/>
    <w:rsid w:val="004E575B"/>
    <w:rsid w:val="004E6A9C"/>
    <w:rsid w:val="004E6C52"/>
    <w:rsid w:val="004E77B1"/>
    <w:rsid w:val="004E789F"/>
    <w:rsid w:val="004E7E0A"/>
    <w:rsid w:val="004F0C8A"/>
    <w:rsid w:val="004F2FAD"/>
    <w:rsid w:val="004F43C8"/>
    <w:rsid w:val="004F4601"/>
    <w:rsid w:val="004F4F01"/>
    <w:rsid w:val="004F5A92"/>
    <w:rsid w:val="004F6694"/>
    <w:rsid w:val="004F6DB1"/>
    <w:rsid w:val="004F6E6C"/>
    <w:rsid w:val="004F7F1C"/>
    <w:rsid w:val="0050001A"/>
    <w:rsid w:val="00501913"/>
    <w:rsid w:val="00502EAE"/>
    <w:rsid w:val="00503491"/>
    <w:rsid w:val="00504B93"/>
    <w:rsid w:val="0050585F"/>
    <w:rsid w:val="0050657B"/>
    <w:rsid w:val="00506CE3"/>
    <w:rsid w:val="00506F85"/>
    <w:rsid w:val="005109CA"/>
    <w:rsid w:val="005113BE"/>
    <w:rsid w:val="00511AA2"/>
    <w:rsid w:val="005124FA"/>
    <w:rsid w:val="00512A39"/>
    <w:rsid w:val="00515150"/>
    <w:rsid w:val="005168D5"/>
    <w:rsid w:val="00516F5F"/>
    <w:rsid w:val="0051744D"/>
    <w:rsid w:val="0051762E"/>
    <w:rsid w:val="00520099"/>
    <w:rsid w:val="005206CC"/>
    <w:rsid w:val="00522AA3"/>
    <w:rsid w:val="00524A7D"/>
    <w:rsid w:val="00524C56"/>
    <w:rsid w:val="005252FA"/>
    <w:rsid w:val="00525E3C"/>
    <w:rsid w:val="00525F09"/>
    <w:rsid w:val="00526A13"/>
    <w:rsid w:val="00527DD3"/>
    <w:rsid w:val="00527E2D"/>
    <w:rsid w:val="005301C0"/>
    <w:rsid w:val="0053031D"/>
    <w:rsid w:val="00531A70"/>
    <w:rsid w:val="00532947"/>
    <w:rsid w:val="00532DAE"/>
    <w:rsid w:val="0053315D"/>
    <w:rsid w:val="005352D0"/>
    <w:rsid w:val="0053638C"/>
    <w:rsid w:val="0053726C"/>
    <w:rsid w:val="0053730C"/>
    <w:rsid w:val="00537409"/>
    <w:rsid w:val="005375BE"/>
    <w:rsid w:val="00540576"/>
    <w:rsid w:val="00541142"/>
    <w:rsid w:val="005427B3"/>
    <w:rsid w:val="005437FF"/>
    <w:rsid w:val="0054457E"/>
    <w:rsid w:val="00545385"/>
    <w:rsid w:val="005466F3"/>
    <w:rsid w:val="00550927"/>
    <w:rsid w:val="0055188F"/>
    <w:rsid w:val="0055222B"/>
    <w:rsid w:val="00552CE0"/>
    <w:rsid w:val="00552DFE"/>
    <w:rsid w:val="005540A3"/>
    <w:rsid w:val="00555F8D"/>
    <w:rsid w:val="00556706"/>
    <w:rsid w:val="00557ABD"/>
    <w:rsid w:val="00557B5E"/>
    <w:rsid w:val="005634C4"/>
    <w:rsid w:val="00564840"/>
    <w:rsid w:val="00565A34"/>
    <w:rsid w:val="0056753F"/>
    <w:rsid w:val="00571822"/>
    <w:rsid w:val="00571C20"/>
    <w:rsid w:val="005747D1"/>
    <w:rsid w:val="0057481B"/>
    <w:rsid w:val="005764D1"/>
    <w:rsid w:val="0058022E"/>
    <w:rsid w:val="005808B3"/>
    <w:rsid w:val="00580EF1"/>
    <w:rsid w:val="00582EF2"/>
    <w:rsid w:val="00582FB2"/>
    <w:rsid w:val="005855F5"/>
    <w:rsid w:val="00586BEB"/>
    <w:rsid w:val="00590E8B"/>
    <w:rsid w:val="00591C42"/>
    <w:rsid w:val="00592927"/>
    <w:rsid w:val="00593321"/>
    <w:rsid w:val="005943E4"/>
    <w:rsid w:val="00595E27"/>
    <w:rsid w:val="00596BAC"/>
    <w:rsid w:val="0059754D"/>
    <w:rsid w:val="005975DB"/>
    <w:rsid w:val="005A0722"/>
    <w:rsid w:val="005A0FE3"/>
    <w:rsid w:val="005A361A"/>
    <w:rsid w:val="005A4F2D"/>
    <w:rsid w:val="005A5154"/>
    <w:rsid w:val="005A6D0B"/>
    <w:rsid w:val="005A748F"/>
    <w:rsid w:val="005A7993"/>
    <w:rsid w:val="005A7D80"/>
    <w:rsid w:val="005B08EC"/>
    <w:rsid w:val="005B0A57"/>
    <w:rsid w:val="005B19F6"/>
    <w:rsid w:val="005B2158"/>
    <w:rsid w:val="005B2D29"/>
    <w:rsid w:val="005B5776"/>
    <w:rsid w:val="005B5895"/>
    <w:rsid w:val="005B7858"/>
    <w:rsid w:val="005B7EE2"/>
    <w:rsid w:val="005C0349"/>
    <w:rsid w:val="005C15B8"/>
    <w:rsid w:val="005C23E9"/>
    <w:rsid w:val="005C2B78"/>
    <w:rsid w:val="005C32B9"/>
    <w:rsid w:val="005C3C61"/>
    <w:rsid w:val="005C51AA"/>
    <w:rsid w:val="005C51AF"/>
    <w:rsid w:val="005C6648"/>
    <w:rsid w:val="005C7BE3"/>
    <w:rsid w:val="005D0D02"/>
    <w:rsid w:val="005D13A3"/>
    <w:rsid w:val="005D191F"/>
    <w:rsid w:val="005D2A41"/>
    <w:rsid w:val="005D3B2F"/>
    <w:rsid w:val="005D3D21"/>
    <w:rsid w:val="005D3F3D"/>
    <w:rsid w:val="005D4931"/>
    <w:rsid w:val="005D5B33"/>
    <w:rsid w:val="005D5BEA"/>
    <w:rsid w:val="005E2719"/>
    <w:rsid w:val="005E2C6F"/>
    <w:rsid w:val="005E3421"/>
    <w:rsid w:val="005E5429"/>
    <w:rsid w:val="005E635C"/>
    <w:rsid w:val="005E66FB"/>
    <w:rsid w:val="005E6CA9"/>
    <w:rsid w:val="005E6EE7"/>
    <w:rsid w:val="005E7947"/>
    <w:rsid w:val="005E7EAF"/>
    <w:rsid w:val="005E7FF3"/>
    <w:rsid w:val="005F1729"/>
    <w:rsid w:val="005F1B9F"/>
    <w:rsid w:val="005F2E29"/>
    <w:rsid w:val="005F4A04"/>
    <w:rsid w:val="005F79B4"/>
    <w:rsid w:val="005F7D1C"/>
    <w:rsid w:val="006014E2"/>
    <w:rsid w:val="006024D9"/>
    <w:rsid w:val="006027A7"/>
    <w:rsid w:val="00602E42"/>
    <w:rsid w:val="00603554"/>
    <w:rsid w:val="00603E4E"/>
    <w:rsid w:val="00604B1B"/>
    <w:rsid w:val="00604D4E"/>
    <w:rsid w:val="00605C05"/>
    <w:rsid w:val="0060668D"/>
    <w:rsid w:val="006107F1"/>
    <w:rsid w:val="00612560"/>
    <w:rsid w:val="00612CFD"/>
    <w:rsid w:val="0061300A"/>
    <w:rsid w:val="0061469D"/>
    <w:rsid w:val="006150BC"/>
    <w:rsid w:val="00615BF8"/>
    <w:rsid w:val="00616D61"/>
    <w:rsid w:val="00617AA6"/>
    <w:rsid w:val="00620D37"/>
    <w:rsid w:val="006229A8"/>
    <w:rsid w:val="006260D2"/>
    <w:rsid w:val="006270D2"/>
    <w:rsid w:val="00630D0C"/>
    <w:rsid w:val="00632992"/>
    <w:rsid w:val="00632FF1"/>
    <w:rsid w:val="00633E0C"/>
    <w:rsid w:val="006358E3"/>
    <w:rsid w:val="00635C9B"/>
    <w:rsid w:val="006362F6"/>
    <w:rsid w:val="006364F3"/>
    <w:rsid w:val="00636729"/>
    <w:rsid w:val="00636749"/>
    <w:rsid w:val="0063731A"/>
    <w:rsid w:val="00640D74"/>
    <w:rsid w:val="00641D66"/>
    <w:rsid w:val="00642C3C"/>
    <w:rsid w:val="00644D78"/>
    <w:rsid w:val="00645685"/>
    <w:rsid w:val="0064639C"/>
    <w:rsid w:val="00646551"/>
    <w:rsid w:val="00651F65"/>
    <w:rsid w:val="00652913"/>
    <w:rsid w:val="00653348"/>
    <w:rsid w:val="0065376D"/>
    <w:rsid w:val="006539C6"/>
    <w:rsid w:val="00654D6C"/>
    <w:rsid w:val="00655A99"/>
    <w:rsid w:val="00655CD1"/>
    <w:rsid w:val="00657128"/>
    <w:rsid w:val="006578C6"/>
    <w:rsid w:val="00660FB0"/>
    <w:rsid w:val="00661250"/>
    <w:rsid w:val="00661E15"/>
    <w:rsid w:val="00661E60"/>
    <w:rsid w:val="006623D2"/>
    <w:rsid w:val="0066339E"/>
    <w:rsid w:val="006647EE"/>
    <w:rsid w:val="0066598F"/>
    <w:rsid w:val="00665DFB"/>
    <w:rsid w:val="00666E1C"/>
    <w:rsid w:val="0067063D"/>
    <w:rsid w:val="00670D51"/>
    <w:rsid w:val="00671371"/>
    <w:rsid w:val="00672865"/>
    <w:rsid w:val="00672934"/>
    <w:rsid w:val="00672ED4"/>
    <w:rsid w:val="00673D46"/>
    <w:rsid w:val="006740E8"/>
    <w:rsid w:val="0067621E"/>
    <w:rsid w:val="00677438"/>
    <w:rsid w:val="00677857"/>
    <w:rsid w:val="006779C8"/>
    <w:rsid w:val="00680B72"/>
    <w:rsid w:val="00680E8D"/>
    <w:rsid w:val="0068209F"/>
    <w:rsid w:val="00682C7A"/>
    <w:rsid w:val="006831AD"/>
    <w:rsid w:val="0068351A"/>
    <w:rsid w:val="00687F28"/>
    <w:rsid w:val="006902D8"/>
    <w:rsid w:val="0069126A"/>
    <w:rsid w:val="0069153D"/>
    <w:rsid w:val="006921F7"/>
    <w:rsid w:val="006935C5"/>
    <w:rsid w:val="0069362E"/>
    <w:rsid w:val="00693C64"/>
    <w:rsid w:val="006940DD"/>
    <w:rsid w:val="00694DD8"/>
    <w:rsid w:val="00694E96"/>
    <w:rsid w:val="00697702"/>
    <w:rsid w:val="00697FF0"/>
    <w:rsid w:val="006A2458"/>
    <w:rsid w:val="006A3547"/>
    <w:rsid w:val="006A3876"/>
    <w:rsid w:val="006A3DFA"/>
    <w:rsid w:val="006A78A8"/>
    <w:rsid w:val="006A7EF9"/>
    <w:rsid w:val="006B016E"/>
    <w:rsid w:val="006B162B"/>
    <w:rsid w:val="006B1A55"/>
    <w:rsid w:val="006B1EBB"/>
    <w:rsid w:val="006B3A3D"/>
    <w:rsid w:val="006B3C8B"/>
    <w:rsid w:val="006B4917"/>
    <w:rsid w:val="006B5DFB"/>
    <w:rsid w:val="006B5EE1"/>
    <w:rsid w:val="006B64C6"/>
    <w:rsid w:val="006B67A6"/>
    <w:rsid w:val="006B68FF"/>
    <w:rsid w:val="006C0373"/>
    <w:rsid w:val="006C0656"/>
    <w:rsid w:val="006C08CA"/>
    <w:rsid w:val="006C234F"/>
    <w:rsid w:val="006C2FC2"/>
    <w:rsid w:val="006C2FE2"/>
    <w:rsid w:val="006C3AFF"/>
    <w:rsid w:val="006C4ECF"/>
    <w:rsid w:val="006C69CA"/>
    <w:rsid w:val="006C776A"/>
    <w:rsid w:val="006C7ABD"/>
    <w:rsid w:val="006C7C99"/>
    <w:rsid w:val="006D1FA6"/>
    <w:rsid w:val="006D2695"/>
    <w:rsid w:val="006D453B"/>
    <w:rsid w:val="006D5233"/>
    <w:rsid w:val="006D6366"/>
    <w:rsid w:val="006D6926"/>
    <w:rsid w:val="006D7AF1"/>
    <w:rsid w:val="006E1097"/>
    <w:rsid w:val="006E1F88"/>
    <w:rsid w:val="006E327C"/>
    <w:rsid w:val="006E4DAC"/>
    <w:rsid w:val="006E6361"/>
    <w:rsid w:val="006E6F5D"/>
    <w:rsid w:val="006E76AE"/>
    <w:rsid w:val="006F03AD"/>
    <w:rsid w:val="006F042D"/>
    <w:rsid w:val="006F291D"/>
    <w:rsid w:val="006F3BA2"/>
    <w:rsid w:val="006F4283"/>
    <w:rsid w:val="006F4F5F"/>
    <w:rsid w:val="006F56D0"/>
    <w:rsid w:val="006F73DD"/>
    <w:rsid w:val="006F7ABC"/>
    <w:rsid w:val="006F7CE0"/>
    <w:rsid w:val="007011F0"/>
    <w:rsid w:val="0070161E"/>
    <w:rsid w:val="007023A4"/>
    <w:rsid w:val="007033AC"/>
    <w:rsid w:val="0070377A"/>
    <w:rsid w:val="007040C6"/>
    <w:rsid w:val="0070780E"/>
    <w:rsid w:val="00707875"/>
    <w:rsid w:val="00711D91"/>
    <w:rsid w:val="00711D9C"/>
    <w:rsid w:val="00712FF4"/>
    <w:rsid w:val="007149E4"/>
    <w:rsid w:val="00715DB7"/>
    <w:rsid w:val="00715EFE"/>
    <w:rsid w:val="00716090"/>
    <w:rsid w:val="0071632E"/>
    <w:rsid w:val="00716D4B"/>
    <w:rsid w:val="00717F0F"/>
    <w:rsid w:val="00721295"/>
    <w:rsid w:val="00721945"/>
    <w:rsid w:val="007225B6"/>
    <w:rsid w:val="00723019"/>
    <w:rsid w:val="00723539"/>
    <w:rsid w:val="00723967"/>
    <w:rsid w:val="0072411A"/>
    <w:rsid w:val="00724A83"/>
    <w:rsid w:val="00725A16"/>
    <w:rsid w:val="00725D3F"/>
    <w:rsid w:val="007273FE"/>
    <w:rsid w:val="007303D9"/>
    <w:rsid w:val="00730A54"/>
    <w:rsid w:val="00730CEE"/>
    <w:rsid w:val="007319EB"/>
    <w:rsid w:val="00732C8C"/>
    <w:rsid w:val="00732E33"/>
    <w:rsid w:val="00736052"/>
    <w:rsid w:val="007365CC"/>
    <w:rsid w:val="007368C1"/>
    <w:rsid w:val="00736AA5"/>
    <w:rsid w:val="0074146B"/>
    <w:rsid w:val="00742B09"/>
    <w:rsid w:val="00742F4E"/>
    <w:rsid w:val="00745381"/>
    <w:rsid w:val="00745400"/>
    <w:rsid w:val="00747A78"/>
    <w:rsid w:val="00747ED0"/>
    <w:rsid w:val="00750E3E"/>
    <w:rsid w:val="007522DE"/>
    <w:rsid w:val="00752FFC"/>
    <w:rsid w:val="007545F3"/>
    <w:rsid w:val="00754674"/>
    <w:rsid w:val="0075649E"/>
    <w:rsid w:val="007618FD"/>
    <w:rsid w:val="0076190B"/>
    <w:rsid w:val="00763279"/>
    <w:rsid w:val="0076376D"/>
    <w:rsid w:val="00763B2C"/>
    <w:rsid w:val="00763C9D"/>
    <w:rsid w:val="00763D95"/>
    <w:rsid w:val="00763FC7"/>
    <w:rsid w:val="00764509"/>
    <w:rsid w:val="00764BCC"/>
    <w:rsid w:val="007664EF"/>
    <w:rsid w:val="00766804"/>
    <w:rsid w:val="00766A3D"/>
    <w:rsid w:val="007706CC"/>
    <w:rsid w:val="00770AA6"/>
    <w:rsid w:val="0077201D"/>
    <w:rsid w:val="00772C49"/>
    <w:rsid w:val="00773A88"/>
    <w:rsid w:val="0077481F"/>
    <w:rsid w:val="0077505F"/>
    <w:rsid w:val="00775253"/>
    <w:rsid w:val="00775694"/>
    <w:rsid w:val="00775879"/>
    <w:rsid w:val="007801C3"/>
    <w:rsid w:val="00780F08"/>
    <w:rsid w:val="007818AE"/>
    <w:rsid w:val="00782FD7"/>
    <w:rsid w:val="0078347B"/>
    <w:rsid w:val="00783507"/>
    <w:rsid w:val="00784FAC"/>
    <w:rsid w:val="00785276"/>
    <w:rsid w:val="007875B5"/>
    <w:rsid w:val="00787819"/>
    <w:rsid w:val="00793152"/>
    <w:rsid w:val="00794535"/>
    <w:rsid w:val="00795B81"/>
    <w:rsid w:val="00795D0C"/>
    <w:rsid w:val="00795E11"/>
    <w:rsid w:val="00796BB2"/>
    <w:rsid w:val="00796CF0"/>
    <w:rsid w:val="00797D9F"/>
    <w:rsid w:val="007A0648"/>
    <w:rsid w:val="007A204A"/>
    <w:rsid w:val="007A23CC"/>
    <w:rsid w:val="007A32DF"/>
    <w:rsid w:val="007A4A46"/>
    <w:rsid w:val="007A4ED1"/>
    <w:rsid w:val="007A563A"/>
    <w:rsid w:val="007A5B01"/>
    <w:rsid w:val="007A7E73"/>
    <w:rsid w:val="007B1574"/>
    <w:rsid w:val="007B206B"/>
    <w:rsid w:val="007B2ACF"/>
    <w:rsid w:val="007B2BAE"/>
    <w:rsid w:val="007B6938"/>
    <w:rsid w:val="007B6CF8"/>
    <w:rsid w:val="007C21AC"/>
    <w:rsid w:val="007C2F43"/>
    <w:rsid w:val="007C4957"/>
    <w:rsid w:val="007C4EA0"/>
    <w:rsid w:val="007C58C0"/>
    <w:rsid w:val="007C5E92"/>
    <w:rsid w:val="007C60DF"/>
    <w:rsid w:val="007C6D0F"/>
    <w:rsid w:val="007C7715"/>
    <w:rsid w:val="007D0351"/>
    <w:rsid w:val="007D2193"/>
    <w:rsid w:val="007D2CCA"/>
    <w:rsid w:val="007D51F8"/>
    <w:rsid w:val="007D60B3"/>
    <w:rsid w:val="007D61B2"/>
    <w:rsid w:val="007D67AB"/>
    <w:rsid w:val="007E27D1"/>
    <w:rsid w:val="007E2EFA"/>
    <w:rsid w:val="007E39E2"/>
    <w:rsid w:val="007E4700"/>
    <w:rsid w:val="007E56F2"/>
    <w:rsid w:val="007E6477"/>
    <w:rsid w:val="007E75B8"/>
    <w:rsid w:val="007E7B64"/>
    <w:rsid w:val="007F0A77"/>
    <w:rsid w:val="007F20D3"/>
    <w:rsid w:val="007F3A67"/>
    <w:rsid w:val="007F41D9"/>
    <w:rsid w:val="007F5364"/>
    <w:rsid w:val="007F604A"/>
    <w:rsid w:val="007F646D"/>
    <w:rsid w:val="007F69F6"/>
    <w:rsid w:val="007F71A2"/>
    <w:rsid w:val="007F7794"/>
    <w:rsid w:val="0080005B"/>
    <w:rsid w:val="00800A03"/>
    <w:rsid w:val="00801089"/>
    <w:rsid w:val="00801852"/>
    <w:rsid w:val="008030A8"/>
    <w:rsid w:val="00803B3C"/>
    <w:rsid w:val="00803C9C"/>
    <w:rsid w:val="00804533"/>
    <w:rsid w:val="0080495A"/>
    <w:rsid w:val="00804D6B"/>
    <w:rsid w:val="00805773"/>
    <w:rsid w:val="00805858"/>
    <w:rsid w:val="00805E3D"/>
    <w:rsid w:val="0080623A"/>
    <w:rsid w:val="008064F4"/>
    <w:rsid w:val="008065A1"/>
    <w:rsid w:val="00807954"/>
    <w:rsid w:val="008107B0"/>
    <w:rsid w:val="00810B62"/>
    <w:rsid w:val="00812084"/>
    <w:rsid w:val="008126C8"/>
    <w:rsid w:val="0081395D"/>
    <w:rsid w:val="00813CA5"/>
    <w:rsid w:val="008149E1"/>
    <w:rsid w:val="00815C45"/>
    <w:rsid w:val="00816B6D"/>
    <w:rsid w:val="00817E1C"/>
    <w:rsid w:val="00820664"/>
    <w:rsid w:val="0082193F"/>
    <w:rsid w:val="00821DF8"/>
    <w:rsid w:val="00822FCB"/>
    <w:rsid w:val="00823BD6"/>
    <w:rsid w:val="008303F1"/>
    <w:rsid w:val="0083056B"/>
    <w:rsid w:val="00830AAA"/>
    <w:rsid w:val="008318D3"/>
    <w:rsid w:val="00832AE7"/>
    <w:rsid w:val="008346E4"/>
    <w:rsid w:val="008353F8"/>
    <w:rsid w:val="00835448"/>
    <w:rsid w:val="00835C09"/>
    <w:rsid w:val="00835E83"/>
    <w:rsid w:val="00836201"/>
    <w:rsid w:val="0083746B"/>
    <w:rsid w:val="00841897"/>
    <w:rsid w:val="008434E1"/>
    <w:rsid w:val="00845861"/>
    <w:rsid w:val="00845AD8"/>
    <w:rsid w:val="00845DC8"/>
    <w:rsid w:val="008466AC"/>
    <w:rsid w:val="008478D3"/>
    <w:rsid w:val="008479D0"/>
    <w:rsid w:val="008507BF"/>
    <w:rsid w:val="0085081B"/>
    <w:rsid w:val="00850EB8"/>
    <w:rsid w:val="008569FE"/>
    <w:rsid w:val="008574A9"/>
    <w:rsid w:val="0085775E"/>
    <w:rsid w:val="008602F1"/>
    <w:rsid w:val="00861553"/>
    <w:rsid w:val="0086259B"/>
    <w:rsid w:val="00862A1F"/>
    <w:rsid w:val="00862DF9"/>
    <w:rsid w:val="00863A5D"/>
    <w:rsid w:val="00863AF1"/>
    <w:rsid w:val="00863F51"/>
    <w:rsid w:val="0086543B"/>
    <w:rsid w:val="00865D86"/>
    <w:rsid w:val="0086623B"/>
    <w:rsid w:val="008677EE"/>
    <w:rsid w:val="0087024A"/>
    <w:rsid w:val="00870AA0"/>
    <w:rsid w:val="0087127B"/>
    <w:rsid w:val="0087159B"/>
    <w:rsid w:val="00871863"/>
    <w:rsid w:val="0087295D"/>
    <w:rsid w:val="00872A97"/>
    <w:rsid w:val="00872C86"/>
    <w:rsid w:val="00874844"/>
    <w:rsid w:val="00874D77"/>
    <w:rsid w:val="00875C9B"/>
    <w:rsid w:val="0087639C"/>
    <w:rsid w:val="0087643A"/>
    <w:rsid w:val="00876C8E"/>
    <w:rsid w:val="00876E30"/>
    <w:rsid w:val="00877983"/>
    <w:rsid w:val="0088072B"/>
    <w:rsid w:val="008810AC"/>
    <w:rsid w:val="00884923"/>
    <w:rsid w:val="00884AA1"/>
    <w:rsid w:val="00886332"/>
    <w:rsid w:val="00886553"/>
    <w:rsid w:val="00887B2C"/>
    <w:rsid w:val="00890128"/>
    <w:rsid w:val="00890FD2"/>
    <w:rsid w:val="00891E52"/>
    <w:rsid w:val="00891EF7"/>
    <w:rsid w:val="00891F10"/>
    <w:rsid w:val="00894304"/>
    <w:rsid w:val="008959EF"/>
    <w:rsid w:val="00895AF7"/>
    <w:rsid w:val="00895CF1"/>
    <w:rsid w:val="00896664"/>
    <w:rsid w:val="00897086"/>
    <w:rsid w:val="008A0CAC"/>
    <w:rsid w:val="008A0DDA"/>
    <w:rsid w:val="008A14C6"/>
    <w:rsid w:val="008A177C"/>
    <w:rsid w:val="008A3374"/>
    <w:rsid w:val="008A43DB"/>
    <w:rsid w:val="008A463E"/>
    <w:rsid w:val="008A76C9"/>
    <w:rsid w:val="008B0ACF"/>
    <w:rsid w:val="008B1BB6"/>
    <w:rsid w:val="008B4E5A"/>
    <w:rsid w:val="008B4FC8"/>
    <w:rsid w:val="008B62EE"/>
    <w:rsid w:val="008B64F8"/>
    <w:rsid w:val="008B7322"/>
    <w:rsid w:val="008B7EA3"/>
    <w:rsid w:val="008C1674"/>
    <w:rsid w:val="008C1888"/>
    <w:rsid w:val="008C1A1D"/>
    <w:rsid w:val="008C42DD"/>
    <w:rsid w:val="008C584D"/>
    <w:rsid w:val="008C5916"/>
    <w:rsid w:val="008C7052"/>
    <w:rsid w:val="008C773B"/>
    <w:rsid w:val="008C7F6C"/>
    <w:rsid w:val="008D06B8"/>
    <w:rsid w:val="008D344B"/>
    <w:rsid w:val="008D3B75"/>
    <w:rsid w:val="008D3ED5"/>
    <w:rsid w:val="008D3EE2"/>
    <w:rsid w:val="008D47AA"/>
    <w:rsid w:val="008D47AC"/>
    <w:rsid w:val="008D4DBA"/>
    <w:rsid w:val="008D546B"/>
    <w:rsid w:val="008D7232"/>
    <w:rsid w:val="008D7E98"/>
    <w:rsid w:val="008E0783"/>
    <w:rsid w:val="008E0976"/>
    <w:rsid w:val="008E1F9B"/>
    <w:rsid w:val="008E38BA"/>
    <w:rsid w:val="008E3B03"/>
    <w:rsid w:val="008E6023"/>
    <w:rsid w:val="008E6C67"/>
    <w:rsid w:val="008E7D95"/>
    <w:rsid w:val="008F09E9"/>
    <w:rsid w:val="008F1E21"/>
    <w:rsid w:val="008F2B8E"/>
    <w:rsid w:val="008F2E96"/>
    <w:rsid w:val="008F4776"/>
    <w:rsid w:val="008F4A50"/>
    <w:rsid w:val="008F4FE4"/>
    <w:rsid w:val="008F6B07"/>
    <w:rsid w:val="008F77E2"/>
    <w:rsid w:val="008F7B7B"/>
    <w:rsid w:val="00901500"/>
    <w:rsid w:val="009017FD"/>
    <w:rsid w:val="009031A0"/>
    <w:rsid w:val="0090522D"/>
    <w:rsid w:val="009055AB"/>
    <w:rsid w:val="009060FF"/>
    <w:rsid w:val="0090621D"/>
    <w:rsid w:val="00907277"/>
    <w:rsid w:val="00910B43"/>
    <w:rsid w:val="00913512"/>
    <w:rsid w:val="00913825"/>
    <w:rsid w:val="00913901"/>
    <w:rsid w:val="00913F0D"/>
    <w:rsid w:val="00916FCE"/>
    <w:rsid w:val="0091768F"/>
    <w:rsid w:val="00921221"/>
    <w:rsid w:val="009216F3"/>
    <w:rsid w:val="009217C5"/>
    <w:rsid w:val="0092332C"/>
    <w:rsid w:val="00925155"/>
    <w:rsid w:val="009264DD"/>
    <w:rsid w:val="00926E2D"/>
    <w:rsid w:val="00927CF9"/>
    <w:rsid w:val="0093138E"/>
    <w:rsid w:val="009319B9"/>
    <w:rsid w:val="009323FB"/>
    <w:rsid w:val="00934CD2"/>
    <w:rsid w:val="00934EA2"/>
    <w:rsid w:val="00935D40"/>
    <w:rsid w:val="00936861"/>
    <w:rsid w:val="00937770"/>
    <w:rsid w:val="00937F5B"/>
    <w:rsid w:val="00937FAD"/>
    <w:rsid w:val="00937FBA"/>
    <w:rsid w:val="00940D05"/>
    <w:rsid w:val="009420F5"/>
    <w:rsid w:val="009425C4"/>
    <w:rsid w:val="009447F5"/>
    <w:rsid w:val="0094760E"/>
    <w:rsid w:val="00950F53"/>
    <w:rsid w:val="00951762"/>
    <w:rsid w:val="009518EB"/>
    <w:rsid w:val="00951DCB"/>
    <w:rsid w:val="00952D8F"/>
    <w:rsid w:val="00953F18"/>
    <w:rsid w:val="009540AE"/>
    <w:rsid w:val="00954935"/>
    <w:rsid w:val="00954E20"/>
    <w:rsid w:val="009560F7"/>
    <w:rsid w:val="0095733D"/>
    <w:rsid w:val="00957BEB"/>
    <w:rsid w:val="00961096"/>
    <w:rsid w:val="00961966"/>
    <w:rsid w:val="009620A2"/>
    <w:rsid w:val="009621E5"/>
    <w:rsid w:val="009628D8"/>
    <w:rsid w:val="009629ED"/>
    <w:rsid w:val="009630AC"/>
    <w:rsid w:val="0096317C"/>
    <w:rsid w:val="00963692"/>
    <w:rsid w:val="0096383C"/>
    <w:rsid w:val="0096486A"/>
    <w:rsid w:val="0096533D"/>
    <w:rsid w:val="00966388"/>
    <w:rsid w:val="00970F1D"/>
    <w:rsid w:val="00971EE2"/>
    <w:rsid w:val="009723B3"/>
    <w:rsid w:val="00972EBA"/>
    <w:rsid w:val="00975887"/>
    <w:rsid w:val="0097659E"/>
    <w:rsid w:val="0097717D"/>
    <w:rsid w:val="00977A29"/>
    <w:rsid w:val="009803E2"/>
    <w:rsid w:val="0098053D"/>
    <w:rsid w:val="00980A94"/>
    <w:rsid w:val="00982CF2"/>
    <w:rsid w:val="00983FE4"/>
    <w:rsid w:val="00985C45"/>
    <w:rsid w:val="009866B4"/>
    <w:rsid w:val="00986C09"/>
    <w:rsid w:val="009876F4"/>
    <w:rsid w:val="00990180"/>
    <w:rsid w:val="009902EA"/>
    <w:rsid w:val="009908E5"/>
    <w:rsid w:val="00991EE3"/>
    <w:rsid w:val="009926E3"/>
    <w:rsid w:val="00994A08"/>
    <w:rsid w:val="00994AC4"/>
    <w:rsid w:val="009955FF"/>
    <w:rsid w:val="009958FB"/>
    <w:rsid w:val="00996012"/>
    <w:rsid w:val="00997339"/>
    <w:rsid w:val="009973ED"/>
    <w:rsid w:val="009A0DEB"/>
    <w:rsid w:val="009A0EB2"/>
    <w:rsid w:val="009A14C6"/>
    <w:rsid w:val="009A17E5"/>
    <w:rsid w:val="009A2458"/>
    <w:rsid w:val="009A5B36"/>
    <w:rsid w:val="009A5C35"/>
    <w:rsid w:val="009A6B4D"/>
    <w:rsid w:val="009A7548"/>
    <w:rsid w:val="009B116F"/>
    <w:rsid w:val="009B14C3"/>
    <w:rsid w:val="009B1DA9"/>
    <w:rsid w:val="009B3340"/>
    <w:rsid w:val="009B5256"/>
    <w:rsid w:val="009B5511"/>
    <w:rsid w:val="009B5E1E"/>
    <w:rsid w:val="009B62E0"/>
    <w:rsid w:val="009B7B2D"/>
    <w:rsid w:val="009B7C08"/>
    <w:rsid w:val="009C0D01"/>
    <w:rsid w:val="009C2EAC"/>
    <w:rsid w:val="009C410D"/>
    <w:rsid w:val="009C5C43"/>
    <w:rsid w:val="009C6532"/>
    <w:rsid w:val="009C6AB2"/>
    <w:rsid w:val="009C7A29"/>
    <w:rsid w:val="009D04CC"/>
    <w:rsid w:val="009D0921"/>
    <w:rsid w:val="009D0E6F"/>
    <w:rsid w:val="009D17F1"/>
    <w:rsid w:val="009D4CEE"/>
    <w:rsid w:val="009D7125"/>
    <w:rsid w:val="009D7BBF"/>
    <w:rsid w:val="009D7F29"/>
    <w:rsid w:val="009E0011"/>
    <w:rsid w:val="009E0516"/>
    <w:rsid w:val="009E08C7"/>
    <w:rsid w:val="009E12CE"/>
    <w:rsid w:val="009E2136"/>
    <w:rsid w:val="009E2753"/>
    <w:rsid w:val="009E5099"/>
    <w:rsid w:val="009E59B5"/>
    <w:rsid w:val="009E6D37"/>
    <w:rsid w:val="009F1665"/>
    <w:rsid w:val="009F2C67"/>
    <w:rsid w:val="009F2EE1"/>
    <w:rsid w:val="009F520A"/>
    <w:rsid w:val="009F5C4A"/>
    <w:rsid w:val="009F5CCF"/>
    <w:rsid w:val="009F5D43"/>
    <w:rsid w:val="009F76D6"/>
    <w:rsid w:val="00A002B1"/>
    <w:rsid w:val="00A0122A"/>
    <w:rsid w:val="00A02292"/>
    <w:rsid w:val="00A023D0"/>
    <w:rsid w:val="00A036E1"/>
    <w:rsid w:val="00A036EB"/>
    <w:rsid w:val="00A049FB"/>
    <w:rsid w:val="00A05173"/>
    <w:rsid w:val="00A06835"/>
    <w:rsid w:val="00A06F48"/>
    <w:rsid w:val="00A11AE4"/>
    <w:rsid w:val="00A12FF2"/>
    <w:rsid w:val="00A134BC"/>
    <w:rsid w:val="00A1372E"/>
    <w:rsid w:val="00A1374B"/>
    <w:rsid w:val="00A14DCF"/>
    <w:rsid w:val="00A15235"/>
    <w:rsid w:val="00A179FE"/>
    <w:rsid w:val="00A17F19"/>
    <w:rsid w:val="00A21228"/>
    <w:rsid w:val="00A229FF"/>
    <w:rsid w:val="00A22B79"/>
    <w:rsid w:val="00A25F19"/>
    <w:rsid w:val="00A26D10"/>
    <w:rsid w:val="00A279F7"/>
    <w:rsid w:val="00A32B02"/>
    <w:rsid w:val="00A34980"/>
    <w:rsid w:val="00A356DF"/>
    <w:rsid w:val="00A35F17"/>
    <w:rsid w:val="00A3659D"/>
    <w:rsid w:val="00A367BA"/>
    <w:rsid w:val="00A3687F"/>
    <w:rsid w:val="00A36D74"/>
    <w:rsid w:val="00A37CF2"/>
    <w:rsid w:val="00A37F61"/>
    <w:rsid w:val="00A4066E"/>
    <w:rsid w:val="00A415C7"/>
    <w:rsid w:val="00A41EF7"/>
    <w:rsid w:val="00A42B75"/>
    <w:rsid w:val="00A43795"/>
    <w:rsid w:val="00A4557C"/>
    <w:rsid w:val="00A4616E"/>
    <w:rsid w:val="00A479A5"/>
    <w:rsid w:val="00A500C0"/>
    <w:rsid w:val="00A51951"/>
    <w:rsid w:val="00A51CEA"/>
    <w:rsid w:val="00A538F7"/>
    <w:rsid w:val="00A54393"/>
    <w:rsid w:val="00A553D9"/>
    <w:rsid w:val="00A558C3"/>
    <w:rsid w:val="00A55F27"/>
    <w:rsid w:val="00A5760D"/>
    <w:rsid w:val="00A60092"/>
    <w:rsid w:val="00A614C0"/>
    <w:rsid w:val="00A61DE5"/>
    <w:rsid w:val="00A63860"/>
    <w:rsid w:val="00A6396B"/>
    <w:rsid w:val="00A641DC"/>
    <w:rsid w:val="00A655B6"/>
    <w:rsid w:val="00A655F1"/>
    <w:rsid w:val="00A66772"/>
    <w:rsid w:val="00A66823"/>
    <w:rsid w:val="00A6784F"/>
    <w:rsid w:val="00A703B8"/>
    <w:rsid w:val="00A70F50"/>
    <w:rsid w:val="00A71057"/>
    <w:rsid w:val="00A71AEB"/>
    <w:rsid w:val="00A71C1F"/>
    <w:rsid w:val="00A72A9B"/>
    <w:rsid w:val="00A745F3"/>
    <w:rsid w:val="00A758B9"/>
    <w:rsid w:val="00A75F48"/>
    <w:rsid w:val="00A775D6"/>
    <w:rsid w:val="00A80E21"/>
    <w:rsid w:val="00A80F44"/>
    <w:rsid w:val="00A8152D"/>
    <w:rsid w:val="00A817EA"/>
    <w:rsid w:val="00A82647"/>
    <w:rsid w:val="00A84395"/>
    <w:rsid w:val="00A85C16"/>
    <w:rsid w:val="00A9070C"/>
    <w:rsid w:val="00A91D11"/>
    <w:rsid w:val="00A920D5"/>
    <w:rsid w:val="00A933E6"/>
    <w:rsid w:val="00A94888"/>
    <w:rsid w:val="00A96134"/>
    <w:rsid w:val="00A96465"/>
    <w:rsid w:val="00A964D0"/>
    <w:rsid w:val="00A97471"/>
    <w:rsid w:val="00A97C32"/>
    <w:rsid w:val="00AA0121"/>
    <w:rsid w:val="00AA07FE"/>
    <w:rsid w:val="00AA0E3B"/>
    <w:rsid w:val="00AA16DC"/>
    <w:rsid w:val="00AA1AC7"/>
    <w:rsid w:val="00AA2131"/>
    <w:rsid w:val="00AA2186"/>
    <w:rsid w:val="00AA242E"/>
    <w:rsid w:val="00AA3238"/>
    <w:rsid w:val="00AA3274"/>
    <w:rsid w:val="00AA3B58"/>
    <w:rsid w:val="00AA4597"/>
    <w:rsid w:val="00AA49D4"/>
    <w:rsid w:val="00AA4FC9"/>
    <w:rsid w:val="00AA5AA7"/>
    <w:rsid w:val="00AA7A81"/>
    <w:rsid w:val="00AB0302"/>
    <w:rsid w:val="00AB055B"/>
    <w:rsid w:val="00AB0C9D"/>
    <w:rsid w:val="00AB146C"/>
    <w:rsid w:val="00AB1684"/>
    <w:rsid w:val="00AB1B2E"/>
    <w:rsid w:val="00AB1F8B"/>
    <w:rsid w:val="00AB3008"/>
    <w:rsid w:val="00AB39D1"/>
    <w:rsid w:val="00AB466E"/>
    <w:rsid w:val="00AB6A24"/>
    <w:rsid w:val="00AB705E"/>
    <w:rsid w:val="00AC0181"/>
    <w:rsid w:val="00AC04EC"/>
    <w:rsid w:val="00AC27F8"/>
    <w:rsid w:val="00AC2E31"/>
    <w:rsid w:val="00AC5A2B"/>
    <w:rsid w:val="00AC744C"/>
    <w:rsid w:val="00AC7766"/>
    <w:rsid w:val="00AD27AE"/>
    <w:rsid w:val="00AD29EA"/>
    <w:rsid w:val="00AD2AC4"/>
    <w:rsid w:val="00AD2CAC"/>
    <w:rsid w:val="00AD3074"/>
    <w:rsid w:val="00AD3358"/>
    <w:rsid w:val="00AD39DC"/>
    <w:rsid w:val="00AD4315"/>
    <w:rsid w:val="00AD5D2C"/>
    <w:rsid w:val="00AD6340"/>
    <w:rsid w:val="00AD795A"/>
    <w:rsid w:val="00AD7D50"/>
    <w:rsid w:val="00AE132E"/>
    <w:rsid w:val="00AE198E"/>
    <w:rsid w:val="00AE2990"/>
    <w:rsid w:val="00AE3719"/>
    <w:rsid w:val="00AE3B98"/>
    <w:rsid w:val="00AE63E8"/>
    <w:rsid w:val="00AE64E2"/>
    <w:rsid w:val="00AF0C51"/>
    <w:rsid w:val="00AF1ADC"/>
    <w:rsid w:val="00AF22A9"/>
    <w:rsid w:val="00AF3495"/>
    <w:rsid w:val="00AF3CAE"/>
    <w:rsid w:val="00AF4E82"/>
    <w:rsid w:val="00AF50B5"/>
    <w:rsid w:val="00AF6BC3"/>
    <w:rsid w:val="00AF6E07"/>
    <w:rsid w:val="00AF7232"/>
    <w:rsid w:val="00B00FAC"/>
    <w:rsid w:val="00B01F43"/>
    <w:rsid w:val="00B020C1"/>
    <w:rsid w:val="00B02CE1"/>
    <w:rsid w:val="00B044FC"/>
    <w:rsid w:val="00B049A1"/>
    <w:rsid w:val="00B0586C"/>
    <w:rsid w:val="00B06236"/>
    <w:rsid w:val="00B06B5E"/>
    <w:rsid w:val="00B0770D"/>
    <w:rsid w:val="00B10F61"/>
    <w:rsid w:val="00B113EE"/>
    <w:rsid w:val="00B122DD"/>
    <w:rsid w:val="00B13684"/>
    <w:rsid w:val="00B1432F"/>
    <w:rsid w:val="00B1468E"/>
    <w:rsid w:val="00B152CD"/>
    <w:rsid w:val="00B155F8"/>
    <w:rsid w:val="00B1603A"/>
    <w:rsid w:val="00B16D0C"/>
    <w:rsid w:val="00B1707B"/>
    <w:rsid w:val="00B202B3"/>
    <w:rsid w:val="00B203AD"/>
    <w:rsid w:val="00B20706"/>
    <w:rsid w:val="00B20D07"/>
    <w:rsid w:val="00B21762"/>
    <w:rsid w:val="00B24520"/>
    <w:rsid w:val="00B253A4"/>
    <w:rsid w:val="00B26364"/>
    <w:rsid w:val="00B26854"/>
    <w:rsid w:val="00B26FFC"/>
    <w:rsid w:val="00B30202"/>
    <w:rsid w:val="00B30394"/>
    <w:rsid w:val="00B3075B"/>
    <w:rsid w:val="00B30CB7"/>
    <w:rsid w:val="00B33B68"/>
    <w:rsid w:val="00B350DA"/>
    <w:rsid w:val="00B355DC"/>
    <w:rsid w:val="00B3575A"/>
    <w:rsid w:val="00B36799"/>
    <w:rsid w:val="00B37AC5"/>
    <w:rsid w:val="00B404F9"/>
    <w:rsid w:val="00B4298E"/>
    <w:rsid w:val="00B442B5"/>
    <w:rsid w:val="00B461DB"/>
    <w:rsid w:val="00B46E08"/>
    <w:rsid w:val="00B4766E"/>
    <w:rsid w:val="00B50312"/>
    <w:rsid w:val="00B50B15"/>
    <w:rsid w:val="00B52831"/>
    <w:rsid w:val="00B5299D"/>
    <w:rsid w:val="00B532B1"/>
    <w:rsid w:val="00B53D19"/>
    <w:rsid w:val="00B53FA1"/>
    <w:rsid w:val="00B54E3E"/>
    <w:rsid w:val="00B54F86"/>
    <w:rsid w:val="00B5510C"/>
    <w:rsid w:val="00B5592F"/>
    <w:rsid w:val="00B55BB3"/>
    <w:rsid w:val="00B56ED7"/>
    <w:rsid w:val="00B60C2B"/>
    <w:rsid w:val="00B60CE9"/>
    <w:rsid w:val="00B61835"/>
    <w:rsid w:val="00B62FEA"/>
    <w:rsid w:val="00B6320F"/>
    <w:rsid w:val="00B633A1"/>
    <w:rsid w:val="00B6361D"/>
    <w:rsid w:val="00B63998"/>
    <w:rsid w:val="00B66C01"/>
    <w:rsid w:val="00B70339"/>
    <w:rsid w:val="00B707E2"/>
    <w:rsid w:val="00B70B29"/>
    <w:rsid w:val="00B71474"/>
    <w:rsid w:val="00B71479"/>
    <w:rsid w:val="00B716DB"/>
    <w:rsid w:val="00B71C40"/>
    <w:rsid w:val="00B7223C"/>
    <w:rsid w:val="00B76267"/>
    <w:rsid w:val="00B7660A"/>
    <w:rsid w:val="00B76CA8"/>
    <w:rsid w:val="00B7748F"/>
    <w:rsid w:val="00B81F25"/>
    <w:rsid w:val="00B82390"/>
    <w:rsid w:val="00B82546"/>
    <w:rsid w:val="00B827DE"/>
    <w:rsid w:val="00B839E2"/>
    <w:rsid w:val="00B84567"/>
    <w:rsid w:val="00B84B23"/>
    <w:rsid w:val="00B86756"/>
    <w:rsid w:val="00B878F9"/>
    <w:rsid w:val="00B90A38"/>
    <w:rsid w:val="00B9265B"/>
    <w:rsid w:val="00B931DE"/>
    <w:rsid w:val="00B935C3"/>
    <w:rsid w:val="00B938F2"/>
    <w:rsid w:val="00B95F67"/>
    <w:rsid w:val="00B966BD"/>
    <w:rsid w:val="00B970E2"/>
    <w:rsid w:val="00B97EA1"/>
    <w:rsid w:val="00BA01DB"/>
    <w:rsid w:val="00BA07A0"/>
    <w:rsid w:val="00BA0A32"/>
    <w:rsid w:val="00BA1230"/>
    <w:rsid w:val="00BA26D0"/>
    <w:rsid w:val="00BA3E4D"/>
    <w:rsid w:val="00BA44C5"/>
    <w:rsid w:val="00BA44EE"/>
    <w:rsid w:val="00BA59C3"/>
    <w:rsid w:val="00BA6978"/>
    <w:rsid w:val="00BA700C"/>
    <w:rsid w:val="00BA79EC"/>
    <w:rsid w:val="00BA7F86"/>
    <w:rsid w:val="00BB0249"/>
    <w:rsid w:val="00BB038F"/>
    <w:rsid w:val="00BB03CF"/>
    <w:rsid w:val="00BB5897"/>
    <w:rsid w:val="00BB68FC"/>
    <w:rsid w:val="00BB7CA4"/>
    <w:rsid w:val="00BC0D0C"/>
    <w:rsid w:val="00BC1522"/>
    <w:rsid w:val="00BC2728"/>
    <w:rsid w:val="00BC3873"/>
    <w:rsid w:val="00BC39AD"/>
    <w:rsid w:val="00BC39B0"/>
    <w:rsid w:val="00BC4901"/>
    <w:rsid w:val="00BC4AF6"/>
    <w:rsid w:val="00BC59B7"/>
    <w:rsid w:val="00BC66AA"/>
    <w:rsid w:val="00BC68C7"/>
    <w:rsid w:val="00BC71FB"/>
    <w:rsid w:val="00BC782E"/>
    <w:rsid w:val="00BD12CB"/>
    <w:rsid w:val="00BD147A"/>
    <w:rsid w:val="00BD1D49"/>
    <w:rsid w:val="00BD3EB0"/>
    <w:rsid w:val="00BD42FA"/>
    <w:rsid w:val="00BD5005"/>
    <w:rsid w:val="00BD662A"/>
    <w:rsid w:val="00BD7D05"/>
    <w:rsid w:val="00BE04B1"/>
    <w:rsid w:val="00BE1A50"/>
    <w:rsid w:val="00BE2E8C"/>
    <w:rsid w:val="00BE3017"/>
    <w:rsid w:val="00BE3B7F"/>
    <w:rsid w:val="00BE5104"/>
    <w:rsid w:val="00BE6577"/>
    <w:rsid w:val="00BE7644"/>
    <w:rsid w:val="00BF10AF"/>
    <w:rsid w:val="00BF28DD"/>
    <w:rsid w:val="00BF2C39"/>
    <w:rsid w:val="00BF32E5"/>
    <w:rsid w:val="00BF3948"/>
    <w:rsid w:val="00BF398B"/>
    <w:rsid w:val="00BF3E16"/>
    <w:rsid w:val="00BF3FDA"/>
    <w:rsid w:val="00BF4217"/>
    <w:rsid w:val="00BF4713"/>
    <w:rsid w:val="00BF5399"/>
    <w:rsid w:val="00BF64CC"/>
    <w:rsid w:val="00BF6533"/>
    <w:rsid w:val="00BF6E92"/>
    <w:rsid w:val="00BF761F"/>
    <w:rsid w:val="00C000E4"/>
    <w:rsid w:val="00C002D1"/>
    <w:rsid w:val="00C01028"/>
    <w:rsid w:val="00C02681"/>
    <w:rsid w:val="00C028D0"/>
    <w:rsid w:val="00C031C2"/>
    <w:rsid w:val="00C04A88"/>
    <w:rsid w:val="00C04AD7"/>
    <w:rsid w:val="00C05F52"/>
    <w:rsid w:val="00C10404"/>
    <w:rsid w:val="00C10871"/>
    <w:rsid w:val="00C1096A"/>
    <w:rsid w:val="00C10A5B"/>
    <w:rsid w:val="00C10F18"/>
    <w:rsid w:val="00C11D6B"/>
    <w:rsid w:val="00C124AF"/>
    <w:rsid w:val="00C1255E"/>
    <w:rsid w:val="00C12AA7"/>
    <w:rsid w:val="00C12C24"/>
    <w:rsid w:val="00C13100"/>
    <w:rsid w:val="00C14430"/>
    <w:rsid w:val="00C15275"/>
    <w:rsid w:val="00C15DBB"/>
    <w:rsid w:val="00C20471"/>
    <w:rsid w:val="00C2139E"/>
    <w:rsid w:val="00C22035"/>
    <w:rsid w:val="00C22613"/>
    <w:rsid w:val="00C23354"/>
    <w:rsid w:val="00C258E5"/>
    <w:rsid w:val="00C272F7"/>
    <w:rsid w:val="00C307C3"/>
    <w:rsid w:val="00C31176"/>
    <w:rsid w:val="00C31328"/>
    <w:rsid w:val="00C31486"/>
    <w:rsid w:val="00C318DF"/>
    <w:rsid w:val="00C32A18"/>
    <w:rsid w:val="00C32AF0"/>
    <w:rsid w:val="00C33009"/>
    <w:rsid w:val="00C3309B"/>
    <w:rsid w:val="00C33C25"/>
    <w:rsid w:val="00C33C4E"/>
    <w:rsid w:val="00C34DDB"/>
    <w:rsid w:val="00C37903"/>
    <w:rsid w:val="00C37F43"/>
    <w:rsid w:val="00C4110D"/>
    <w:rsid w:val="00C412DD"/>
    <w:rsid w:val="00C4258D"/>
    <w:rsid w:val="00C42987"/>
    <w:rsid w:val="00C44771"/>
    <w:rsid w:val="00C4540D"/>
    <w:rsid w:val="00C45608"/>
    <w:rsid w:val="00C46A11"/>
    <w:rsid w:val="00C46D45"/>
    <w:rsid w:val="00C47269"/>
    <w:rsid w:val="00C5019B"/>
    <w:rsid w:val="00C502A7"/>
    <w:rsid w:val="00C503E5"/>
    <w:rsid w:val="00C51582"/>
    <w:rsid w:val="00C51A05"/>
    <w:rsid w:val="00C54899"/>
    <w:rsid w:val="00C549E5"/>
    <w:rsid w:val="00C556CC"/>
    <w:rsid w:val="00C5584F"/>
    <w:rsid w:val="00C55ECD"/>
    <w:rsid w:val="00C56117"/>
    <w:rsid w:val="00C63D58"/>
    <w:rsid w:val="00C644AB"/>
    <w:rsid w:val="00C6467F"/>
    <w:rsid w:val="00C65EEA"/>
    <w:rsid w:val="00C67263"/>
    <w:rsid w:val="00C70196"/>
    <w:rsid w:val="00C705C6"/>
    <w:rsid w:val="00C70716"/>
    <w:rsid w:val="00C70948"/>
    <w:rsid w:val="00C71026"/>
    <w:rsid w:val="00C71EC5"/>
    <w:rsid w:val="00C72A50"/>
    <w:rsid w:val="00C73730"/>
    <w:rsid w:val="00C73817"/>
    <w:rsid w:val="00C74E9E"/>
    <w:rsid w:val="00C75BE5"/>
    <w:rsid w:val="00C76688"/>
    <w:rsid w:val="00C77B9C"/>
    <w:rsid w:val="00C813D5"/>
    <w:rsid w:val="00C817B8"/>
    <w:rsid w:val="00C83AE6"/>
    <w:rsid w:val="00C84524"/>
    <w:rsid w:val="00C845B4"/>
    <w:rsid w:val="00C846A3"/>
    <w:rsid w:val="00C85A15"/>
    <w:rsid w:val="00C85C5C"/>
    <w:rsid w:val="00C85EB8"/>
    <w:rsid w:val="00C863E4"/>
    <w:rsid w:val="00C87002"/>
    <w:rsid w:val="00C871A8"/>
    <w:rsid w:val="00C873BD"/>
    <w:rsid w:val="00C90A98"/>
    <w:rsid w:val="00C90B41"/>
    <w:rsid w:val="00C90F78"/>
    <w:rsid w:val="00C9132C"/>
    <w:rsid w:val="00C93B07"/>
    <w:rsid w:val="00C9579C"/>
    <w:rsid w:val="00C961B1"/>
    <w:rsid w:val="00C96224"/>
    <w:rsid w:val="00C96DB8"/>
    <w:rsid w:val="00CA25D3"/>
    <w:rsid w:val="00CA3342"/>
    <w:rsid w:val="00CA35C4"/>
    <w:rsid w:val="00CA41E4"/>
    <w:rsid w:val="00CB03F2"/>
    <w:rsid w:val="00CB14FD"/>
    <w:rsid w:val="00CB1A70"/>
    <w:rsid w:val="00CB22A6"/>
    <w:rsid w:val="00CB3F84"/>
    <w:rsid w:val="00CB4113"/>
    <w:rsid w:val="00CB5268"/>
    <w:rsid w:val="00CB61AC"/>
    <w:rsid w:val="00CB66E8"/>
    <w:rsid w:val="00CB7326"/>
    <w:rsid w:val="00CB7AD0"/>
    <w:rsid w:val="00CC11E8"/>
    <w:rsid w:val="00CC1B3D"/>
    <w:rsid w:val="00CC4BBD"/>
    <w:rsid w:val="00CC5885"/>
    <w:rsid w:val="00CC5AA4"/>
    <w:rsid w:val="00CC7F95"/>
    <w:rsid w:val="00CD03FD"/>
    <w:rsid w:val="00CD15F4"/>
    <w:rsid w:val="00CD2950"/>
    <w:rsid w:val="00CD2A7E"/>
    <w:rsid w:val="00CD3F79"/>
    <w:rsid w:val="00CD3FE8"/>
    <w:rsid w:val="00CD40A6"/>
    <w:rsid w:val="00CD4461"/>
    <w:rsid w:val="00CD4744"/>
    <w:rsid w:val="00CD5764"/>
    <w:rsid w:val="00CD6226"/>
    <w:rsid w:val="00CD7149"/>
    <w:rsid w:val="00CE0A77"/>
    <w:rsid w:val="00CE1024"/>
    <w:rsid w:val="00CE1D0C"/>
    <w:rsid w:val="00CE218C"/>
    <w:rsid w:val="00CE2524"/>
    <w:rsid w:val="00CE261B"/>
    <w:rsid w:val="00CE3B98"/>
    <w:rsid w:val="00CE3D0A"/>
    <w:rsid w:val="00CE50CA"/>
    <w:rsid w:val="00CE5AF1"/>
    <w:rsid w:val="00CE6386"/>
    <w:rsid w:val="00CE74B6"/>
    <w:rsid w:val="00CF0A1F"/>
    <w:rsid w:val="00CF0AB7"/>
    <w:rsid w:val="00CF0C4F"/>
    <w:rsid w:val="00CF179A"/>
    <w:rsid w:val="00CF3A62"/>
    <w:rsid w:val="00CF5251"/>
    <w:rsid w:val="00CF5BE7"/>
    <w:rsid w:val="00CF6031"/>
    <w:rsid w:val="00CF61EE"/>
    <w:rsid w:val="00CF6BED"/>
    <w:rsid w:val="00CF70A4"/>
    <w:rsid w:val="00CF7BAB"/>
    <w:rsid w:val="00D007E3"/>
    <w:rsid w:val="00D01A5F"/>
    <w:rsid w:val="00D04796"/>
    <w:rsid w:val="00D05AA1"/>
    <w:rsid w:val="00D05B68"/>
    <w:rsid w:val="00D06B0A"/>
    <w:rsid w:val="00D06BBF"/>
    <w:rsid w:val="00D06E99"/>
    <w:rsid w:val="00D10084"/>
    <w:rsid w:val="00D105EF"/>
    <w:rsid w:val="00D10BD5"/>
    <w:rsid w:val="00D10D5E"/>
    <w:rsid w:val="00D1123A"/>
    <w:rsid w:val="00D11B1C"/>
    <w:rsid w:val="00D126C3"/>
    <w:rsid w:val="00D12884"/>
    <w:rsid w:val="00D146FC"/>
    <w:rsid w:val="00D14ABA"/>
    <w:rsid w:val="00D1586A"/>
    <w:rsid w:val="00D16B66"/>
    <w:rsid w:val="00D17641"/>
    <w:rsid w:val="00D20024"/>
    <w:rsid w:val="00D20C5D"/>
    <w:rsid w:val="00D21362"/>
    <w:rsid w:val="00D21665"/>
    <w:rsid w:val="00D22916"/>
    <w:rsid w:val="00D22EC9"/>
    <w:rsid w:val="00D230A1"/>
    <w:rsid w:val="00D23AF3"/>
    <w:rsid w:val="00D23DD7"/>
    <w:rsid w:val="00D2405E"/>
    <w:rsid w:val="00D246DC"/>
    <w:rsid w:val="00D24A96"/>
    <w:rsid w:val="00D24EC0"/>
    <w:rsid w:val="00D25E54"/>
    <w:rsid w:val="00D260F7"/>
    <w:rsid w:val="00D26683"/>
    <w:rsid w:val="00D266FE"/>
    <w:rsid w:val="00D26FC8"/>
    <w:rsid w:val="00D31657"/>
    <w:rsid w:val="00D34023"/>
    <w:rsid w:val="00D34342"/>
    <w:rsid w:val="00D350F8"/>
    <w:rsid w:val="00D35D17"/>
    <w:rsid w:val="00D40030"/>
    <w:rsid w:val="00D406FB"/>
    <w:rsid w:val="00D40C4E"/>
    <w:rsid w:val="00D4387A"/>
    <w:rsid w:val="00D43A49"/>
    <w:rsid w:val="00D44D85"/>
    <w:rsid w:val="00D44F6E"/>
    <w:rsid w:val="00D45DA5"/>
    <w:rsid w:val="00D4611A"/>
    <w:rsid w:val="00D46127"/>
    <w:rsid w:val="00D468E2"/>
    <w:rsid w:val="00D47521"/>
    <w:rsid w:val="00D50D36"/>
    <w:rsid w:val="00D51816"/>
    <w:rsid w:val="00D51925"/>
    <w:rsid w:val="00D51A75"/>
    <w:rsid w:val="00D52044"/>
    <w:rsid w:val="00D53005"/>
    <w:rsid w:val="00D5459C"/>
    <w:rsid w:val="00D56107"/>
    <w:rsid w:val="00D563FC"/>
    <w:rsid w:val="00D567A3"/>
    <w:rsid w:val="00D56842"/>
    <w:rsid w:val="00D60FB9"/>
    <w:rsid w:val="00D61297"/>
    <w:rsid w:val="00D62419"/>
    <w:rsid w:val="00D6287E"/>
    <w:rsid w:val="00D62C83"/>
    <w:rsid w:val="00D636C0"/>
    <w:rsid w:val="00D6434C"/>
    <w:rsid w:val="00D65E74"/>
    <w:rsid w:val="00D70F5A"/>
    <w:rsid w:val="00D71015"/>
    <w:rsid w:val="00D710F0"/>
    <w:rsid w:val="00D71D8D"/>
    <w:rsid w:val="00D71E0E"/>
    <w:rsid w:val="00D739A2"/>
    <w:rsid w:val="00D76544"/>
    <w:rsid w:val="00D76F9F"/>
    <w:rsid w:val="00D77F86"/>
    <w:rsid w:val="00D8048A"/>
    <w:rsid w:val="00D80A06"/>
    <w:rsid w:val="00D80EC5"/>
    <w:rsid w:val="00D835FF"/>
    <w:rsid w:val="00D84A6E"/>
    <w:rsid w:val="00D867C3"/>
    <w:rsid w:val="00D86A31"/>
    <w:rsid w:val="00D87278"/>
    <w:rsid w:val="00D90314"/>
    <w:rsid w:val="00D90C87"/>
    <w:rsid w:val="00D913D4"/>
    <w:rsid w:val="00D9363C"/>
    <w:rsid w:val="00D9391C"/>
    <w:rsid w:val="00D93D54"/>
    <w:rsid w:val="00D9483E"/>
    <w:rsid w:val="00D964AD"/>
    <w:rsid w:val="00D96F04"/>
    <w:rsid w:val="00D97713"/>
    <w:rsid w:val="00D97921"/>
    <w:rsid w:val="00DA047F"/>
    <w:rsid w:val="00DA0509"/>
    <w:rsid w:val="00DA0E2C"/>
    <w:rsid w:val="00DA1079"/>
    <w:rsid w:val="00DA3827"/>
    <w:rsid w:val="00DA4448"/>
    <w:rsid w:val="00DA4F1D"/>
    <w:rsid w:val="00DA5256"/>
    <w:rsid w:val="00DA5769"/>
    <w:rsid w:val="00DA59AF"/>
    <w:rsid w:val="00DA5EE0"/>
    <w:rsid w:val="00DA697F"/>
    <w:rsid w:val="00DA7024"/>
    <w:rsid w:val="00DB0090"/>
    <w:rsid w:val="00DB15DD"/>
    <w:rsid w:val="00DB2018"/>
    <w:rsid w:val="00DB2729"/>
    <w:rsid w:val="00DB40F1"/>
    <w:rsid w:val="00DB42F8"/>
    <w:rsid w:val="00DB627D"/>
    <w:rsid w:val="00DB6388"/>
    <w:rsid w:val="00DB7065"/>
    <w:rsid w:val="00DB786E"/>
    <w:rsid w:val="00DB7B38"/>
    <w:rsid w:val="00DB7C5A"/>
    <w:rsid w:val="00DC0933"/>
    <w:rsid w:val="00DC1527"/>
    <w:rsid w:val="00DC1931"/>
    <w:rsid w:val="00DC42F3"/>
    <w:rsid w:val="00DC4508"/>
    <w:rsid w:val="00DC6E0C"/>
    <w:rsid w:val="00DC74F6"/>
    <w:rsid w:val="00DC7E3C"/>
    <w:rsid w:val="00DD278E"/>
    <w:rsid w:val="00DD28EE"/>
    <w:rsid w:val="00DD38FA"/>
    <w:rsid w:val="00DD4A9C"/>
    <w:rsid w:val="00DD5102"/>
    <w:rsid w:val="00DD5413"/>
    <w:rsid w:val="00DD580A"/>
    <w:rsid w:val="00DE0214"/>
    <w:rsid w:val="00DE0D74"/>
    <w:rsid w:val="00DE0E90"/>
    <w:rsid w:val="00DE1DE9"/>
    <w:rsid w:val="00DE583A"/>
    <w:rsid w:val="00DE7173"/>
    <w:rsid w:val="00DE75C1"/>
    <w:rsid w:val="00DE7AA6"/>
    <w:rsid w:val="00DF0CB9"/>
    <w:rsid w:val="00DF3ACE"/>
    <w:rsid w:val="00DF4775"/>
    <w:rsid w:val="00DF73B1"/>
    <w:rsid w:val="00E00BDD"/>
    <w:rsid w:val="00E03205"/>
    <w:rsid w:val="00E03A1C"/>
    <w:rsid w:val="00E03AE9"/>
    <w:rsid w:val="00E040A9"/>
    <w:rsid w:val="00E05B3A"/>
    <w:rsid w:val="00E119A5"/>
    <w:rsid w:val="00E1265A"/>
    <w:rsid w:val="00E12D67"/>
    <w:rsid w:val="00E135D8"/>
    <w:rsid w:val="00E14380"/>
    <w:rsid w:val="00E15AAF"/>
    <w:rsid w:val="00E15AED"/>
    <w:rsid w:val="00E16372"/>
    <w:rsid w:val="00E167A8"/>
    <w:rsid w:val="00E16FE3"/>
    <w:rsid w:val="00E207D0"/>
    <w:rsid w:val="00E20CB2"/>
    <w:rsid w:val="00E222CD"/>
    <w:rsid w:val="00E22666"/>
    <w:rsid w:val="00E22FE4"/>
    <w:rsid w:val="00E23117"/>
    <w:rsid w:val="00E24098"/>
    <w:rsid w:val="00E24759"/>
    <w:rsid w:val="00E248D4"/>
    <w:rsid w:val="00E248E2"/>
    <w:rsid w:val="00E252BA"/>
    <w:rsid w:val="00E2544A"/>
    <w:rsid w:val="00E27253"/>
    <w:rsid w:val="00E27EFC"/>
    <w:rsid w:val="00E3018E"/>
    <w:rsid w:val="00E30D10"/>
    <w:rsid w:val="00E30F48"/>
    <w:rsid w:val="00E31D40"/>
    <w:rsid w:val="00E325B1"/>
    <w:rsid w:val="00E32744"/>
    <w:rsid w:val="00E32EB0"/>
    <w:rsid w:val="00E33063"/>
    <w:rsid w:val="00E337A0"/>
    <w:rsid w:val="00E3554B"/>
    <w:rsid w:val="00E36898"/>
    <w:rsid w:val="00E37A63"/>
    <w:rsid w:val="00E41BB1"/>
    <w:rsid w:val="00E439B7"/>
    <w:rsid w:val="00E43B88"/>
    <w:rsid w:val="00E43D5F"/>
    <w:rsid w:val="00E44B73"/>
    <w:rsid w:val="00E45838"/>
    <w:rsid w:val="00E45F1F"/>
    <w:rsid w:val="00E47565"/>
    <w:rsid w:val="00E50F6D"/>
    <w:rsid w:val="00E5128D"/>
    <w:rsid w:val="00E51968"/>
    <w:rsid w:val="00E522FA"/>
    <w:rsid w:val="00E537B0"/>
    <w:rsid w:val="00E54274"/>
    <w:rsid w:val="00E54EF8"/>
    <w:rsid w:val="00E5500D"/>
    <w:rsid w:val="00E556BA"/>
    <w:rsid w:val="00E55C58"/>
    <w:rsid w:val="00E55E46"/>
    <w:rsid w:val="00E560BA"/>
    <w:rsid w:val="00E57447"/>
    <w:rsid w:val="00E579C7"/>
    <w:rsid w:val="00E60101"/>
    <w:rsid w:val="00E6158C"/>
    <w:rsid w:val="00E61AF3"/>
    <w:rsid w:val="00E61F3A"/>
    <w:rsid w:val="00E6322C"/>
    <w:rsid w:val="00E63683"/>
    <w:rsid w:val="00E652EA"/>
    <w:rsid w:val="00E65FBF"/>
    <w:rsid w:val="00E67D3B"/>
    <w:rsid w:val="00E702C0"/>
    <w:rsid w:val="00E71504"/>
    <w:rsid w:val="00E73CFB"/>
    <w:rsid w:val="00E7458A"/>
    <w:rsid w:val="00E7493B"/>
    <w:rsid w:val="00E74D37"/>
    <w:rsid w:val="00E75593"/>
    <w:rsid w:val="00E76182"/>
    <w:rsid w:val="00E770E8"/>
    <w:rsid w:val="00E816EF"/>
    <w:rsid w:val="00E82C0A"/>
    <w:rsid w:val="00E866AA"/>
    <w:rsid w:val="00E868FC"/>
    <w:rsid w:val="00E871D7"/>
    <w:rsid w:val="00E87A38"/>
    <w:rsid w:val="00E90058"/>
    <w:rsid w:val="00E91D5C"/>
    <w:rsid w:val="00E91DC5"/>
    <w:rsid w:val="00E926DC"/>
    <w:rsid w:val="00E93D89"/>
    <w:rsid w:val="00E93F95"/>
    <w:rsid w:val="00E93FA5"/>
    <w:rsid w:val="00E94A9E"/>
    <w:rsid w:val="00E94AD6"/>
    <w:rsid w:val="00E95ACE"/>
    <w:rsid w:val="00E95E9E"/>
    <w:rsid w:val="00E964B4"/>
    <w:rsid w:val="00EA0761"/>
    <w:rsid w:val="00EA0A95"/>
    <w:rsid w:val="00EA2E0B"/>
    <w:rsid w:val="00EA3054"/>
    <w:rsid w:val="00EA358B"/>
    <w:rsid w:val="00EA3B22"/>
    <w:rsid w:val="00EA4E41"/>
    <w:rsid w:val="00EA5799"/>
    <w:rsid w:val="00EA73B6"/>
    <w:rsid w:val="00EB1161"/>
    <w:rsid w:val="00EB2801"/>
    <w:rsid w:val="00EB3074"/>
    <w:rsid w:val="00EB443B"/>
    <w:rsid w:val="00EB4A86"/>
    <w:rsid w:val="00EB4D1F"/>
    <w:rsid w:val="00EB59CF"/>
    <w:rsid w:val="00EC10C4"/>
    <w:rsid w:val="00EC110E"/>
    <w:rsid w:val="00EC1C8E"/>
    <w:rsid w:val="00EC2677"/>
    <w:rsid w:val="00EC29AB"/>
    <w:rsid w:val="00EC3671"/>
    <w:rsid w:val="00EC4229"/>
    <w:rsid w:val="00EC44A0"/>
    <w:rsid w:val="00EC4DD5"/>
    <w:rsid w:val="00EC4EEA"/>
    <w:rsid w:val="00EC5386"/>
    <w:rsid w:val="00EC55C9"/>
    <w:rsid w:val="00ED087F"/>
    <w:rsid w:val="00ED0B85"/>
    <w:rsid w:val="00ED1158"/>
    <w:rsid w:val="00ED1BF2"/>
    <w:rsid w:val="00ED1BF3"/>
    <w:rsid w:val="00ED1BFD"/>
    <w:rsid w:val="00ED2A2D"/>
    <w:rsid w:val="00ED6F1E"/>
    <w:rsid w:val="00EE0C27"/>
    <w:rsid w:val="00EE1AAB"/>
    <w:rsid w:val="00EE4033"/>
    <w:rsid w:val="00EF03F6"/>
    <w:rsid w:val="00EF1A8C"/>
    <w:rsid w:val="00EF1A97"/>
    <w:rsid w:val="00EF280A"/>
    <w:rsid w:val="00EF2A83"/>
    <w:rsid w:val="00EF3EF2"/>
    <w:rsid w:val="00EF4B2D"/>
    <w:rsid w:val="00EF68A1"/>
    <w:rsid w:val="00F010A3"/>
    <w:rsid w:val="00F0252E"/>
    <w:rsid w:val="00F02695"/>
    <w:rsid w:val="00F0271E"/>
    <w:rsid w:val="00F03107"/>
    <w:rsid w:val="00F0481A"/>
    <w:rsid w:val="00F04CC3"/>
    <w:rsid w:val="00F06848"/>
    <w:rsid w:val="00F06D7E"/>
    <w:rsid w:val="00F07977"/>
    <w:rsid w:val="00F07B87"/>
    <w:rsid w:val="00F10310"/>
    <w:rsid w:val="00F10A00"/>
    <w:rsid w:val="00F10D37"/>
    <w:rsid w:val="00F12DC2"/>
    <w:rsid w:val="00F1305E"/>
    <w:rsid w:val="00F13218"/>
    <w:rsid w:val="00F13941"/>
    <w:rsid w:val="00F140CC"/>
    <w:rsid w:val="00F14225"/>
    <w:rsid w:val="00F15362"/>
    <w:rsid w:val="00F16A97"/>
    <w:rsid w:val="00F1774C"/>
    <w:rsid w:val="00F17B5F"/>
    <w:rsid w:val="00F2040F"/>
    <w:rsid w:val="00F21AEF"/>
    <w:rsid w:val="00F245D6"/>
    <w:rsid w:val="00F247FA"/>
    <w:rsid w:val="00F264D2"/>
    <w:rsid w:val="00F266BE"/>
    <w:rsid w:val="00F26BF7"/>
    <w:rsid w:val="00F271AF"/>
    <w:rsid w:val="00F321E6"/>
    <w:rsid w:val="00F321F3"/>
    <w:rsid w:val="00F3251D"/>
    <w:rsid w:val="00F32D9D"/>
    <w:rsid w:val="00F33724"/>
    <w:rsid w:val="00F36AA3"/>
    <w:rsid w:val="00F36D67"/>
    <w:rsid w:val="00F40C92"/>
    <w:rsid w:val="00F41B49"/>
    <w:rsid w:val="00F45DE8"/>
    <w:rsid w:val="00F4666F"/>
    <w:rsid w:val="00F47DCB"/>
    <w:rsid w:val="00F50F49"/>
    <w:rsid w:val="00F51BB4"/>
    <w:rsid w:val="00F526B3"/>
    <w:rsid w:val="00F52F5D"/>
    <w:rsid w:val="00F53B71"/>
    <w:rsid w:val="00F54F3F"/>
    <w:rsid w:val="00F55D86"/>
    <w:rsid w:val="00F56D94"/>
    <w:rsid w:val="00F57749"/>
    <w:rsid w:val="00F60B18"/>
    <w:rsid w:val="00F6280D"/>
    <w:rsid w:val="00F632F0"/>
    <w:rsid w:val="00F6536E"/>
    <w:rsid w:val="00F66193"/>
    <w:rsid w:val="00F66C55"/>
    <w:rsid w:val="00F67AE2"/>
    <w:rsid w:val="00F702E9"/>
    <w:rsid w:val="00F704B9"/>
    <w:rsid w:val="00F70B9A"/>
    <w:rsid w:val="00F70E06"/>
    <w:rsid w:val="00F7321B"/>
    <w:rsid w:val="00F73B3F"/>
    <w:rsid w:val="00F73FD7"/>
    <w:rsid w:val="00F741A6"/>
    <w:rsid w:val="00F800F4"/>
    <w:rsid w:val="00F82387"/>
    <w:rsid w:val="00F8358A"/>
    <w:rsid w:val="00F83854"/>
    <w:rsid w:val="00F83AF6"/>
    <w:rsid w:val="00F84012"/>
    <w:rsid w:val="00F84DBF"/>
    <w:rsid w:val="00F86147"/>
    <w:rsid w:val="00F8658E"/>
    <w:rsid w:val="00F87828"/>
    <w:rsid w:val="00F87FA4"/>
    <w:rsid w:val="00F913BB"/>
    <w:rsid w:val="00F91ACA"/>
    <w:rsid w:val="00F92117"/>
    <w:rsid w:val="00F925EF"/>
    <w:rsid w:val="00F937F1"/>
    <w:rsid w:val="00F939B2"/>
    <w:rsid w:val="00F93A05"/>
    <w:rsid w:val="00F9714B"/>
    <w:rsid w:val="00FA063F"/>
    <w:rsid w:val="00FA08C9"/>
    <w:rsid w:val="00FA0E80"/>
    <w:rsid w:val="00FA1900"/>
    <w:rsid w:val="00FA19BA"/>
    <w:rsid w:val="00FA257D"/>
    <w:rsid w:val="00FA27C1"/>
    <w:rsid w:val="00FA3681"/>
    <w:rsid w:val="00FA4C17"/>
    <w:rsid w:val="00FA6051"/>
    <w:rsid w:val="00FA63D0"/>
    <w:rsid w:val="00FA661E"/>
    <w:rsid w:val="00FA7055"/>
    <w:rsid w:val="00FA741C"/>
    <w:rsid w:val="00FA7702"/>
    <w:rsid w:val="00FA7812"/>
    <w:rsid w:val="00FB02A0"/>
    <w:rsid w:val="00FB0BCB"/>
    <w:rsid w:val="00FB0E38"/>
    <w:rsid w:val="00FB1449"/>
    <w:rsid w:val="00FB153B"/>
    <w:rsid w:val="00FB2E1E"/>
    <w:rsid w:val="00FB5C16"/>
    <w:rsid w:val="00FB67ED"/>
    <w:rsid w:val="00FB7457"/>
    <w:rsid w:val="00FB7C76"/>
    <w:rsid w:val="00FB7F4A"/>
    <w:rsid w:val="00FC0539"/>
    <w:rsid w:val="00FC1387"/>
    <w:rsid w:val="00FC222B"/>
    <w:rsid w:val="00FC34F5"/>
    <w:rsid w:val="00FC3B39"/>
    <w:rsid w:val="00FC58DD"/>
    <w:rsid w:val="00FC5C0F"/>
    <w:rsid w:val="00FC774C"/>
    <w:rsid w:val="00FD094E"/>
    <w:rsid w:val="00FD3444"/>
    <w:rsid w:val="00FD3DB4"/>
    <w:rsid w:val="00FD4918"/>
    <w:rsid w:val="00FD5D24"/>
    <w:rsid w:val="00FD79C2"/>
    <w:rsid w:val="00FE27AB"/>
    <w:rsid w:val="00FE2A81"/>
    <w:rsid w:val="00FE2C70"/>
    <w:rsid w:val="00FE5773"/>
    <w:rsid w:val="00FE5959"/>
    <w:rsid w:val="00FE5ECD"/>
    <w:rsid w:val="00FE604F"/>
    <w:rsid w:val="00FE6AFF"/>
    <w:rsid w:val="00FE6BCA"/>
    <w:rsid w:val="00FE7102"/>
    <w:rsid w:val="00FF06C0"/>
    <w:rsid w:val="00FF09CA"/>
    <w:rsid w:val="00FF4D85"/>
    <w:rsid w:val="00FF4DAA"/>
    <w:rsid w:val="00FF5C63"/>
    <w:rsid w:val="00FF5DA2"/>
    <w:rsid w:val="00FF612C"/>
    <w:rsid w:val="00FF6686"/>
    <w:rsid w:val="00FF7A58"/>
    <w:rsid w:val="00FF7D80"/>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shapeDefaults>
    <o:shapedefaults v:ext="edit" spidmax="2354"/>
    <o:shapelayout v:ext="edit">
      <o:idmap v:ext="edit" data="2"/>
      <o:rules v:ext="edit">
        <o:r id="V:Rule1" type="connector" idref="#_x0000_s2342"/>
        <o:r id="V:Rule2" type="connector" idref="#_x0000_s2343"/>
        <o:r id="V:Rule3" type="connector" idref="#_x0000_s2346"/>
        <o:r id="V:Rule4" type="connector" idref="#_x0000_s2347"/>
        <o:r id="V:Rule5" type="connector" idref="#_x0000_s2348"/>
      </o:rules>
    </o:shapelayout>
  </w:shapeDefaults>
  <w:decimalSymbol w:val="."/>
  <w:listSeparator w:val=","/>
  <w14:docId w14:val="28677C87"/>
  <w15:docId w15:val="{6A74CDF3-0125-4F90-A7C1-721F01556D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0B63"/>
    <w:rPr>
      <w:rFonts w:eastAsiaTheme="minorEastAsia"/>
    </w:rPr>
  </w:style>
  <w:style w:type="paragraph" w:styleId="Heading1">
    <w:name w:val="heading 1"/>
    <w:basedOn w:val="Normal"/>
    <w:next w:val="Normal"/>
    <w:link w:val="Heading1Char"/>
    <w:qFormat/>
    <w:rsid w:val="00FE604F"/>
    <w:pPr>
      <w:spacing w:after="0" w:line="360" w:lineRule="auto"/>
      <w:ind w:left="851" w:right="-563" w:hanging="851"/>
      <w:jc w:val="center"/>
      <w:outlineLvl w:val="0"/>
    </w:pPr>
    <w:rPr>
      <w:rFonts w:ascii="Times New Roman" w:hAnsi="Times New Roman" w:cs="Times New Roman"/>
      <w:b/>
      <w:bCs/>
      <w:sz w:val="28"/>
      <w:szCs w:val="28"/>
      <w:u w:val="single"/>
    </w:rPr>
  </w:style>
  <w:style w:type="paragraph" w:styleId="Heading2">
    <w:name w:val="heading 2"/>
    <w:basedOn w:val="Heading3"/>
    <w:next w:val="Normal"/>
    <w:link w:val="Heading2Char"/>
    <w:unhideWhenUsed/>
    <w:qFormat/>
    <w:rsid w:val="005437FF"/>
    <w:pPr>
      <w:numPr>
        <w:ilvl w:val="0"/>
        <w:numId w:val="10"/>
      </w:numPr>
      <w:outlineLvl w:val="1"/>
    </w:pPr>
    <w:rPr>
      <w:b/>
      <w:sz w:val="26"/>
      <w:szCs w:val="26"/>
    </w:rPr>
  </w:style>
  <w:style w:type="paragraph" w:styleId="Heading3">
    <w:name w:val="heading 3"/>
    <w:basedOn w:val="Normal"/>
    <w:link w:val="Heading3Char"/>
    <w:qFormat/>
    <w:rsid w:val="005437FF"/>
    <w:pPr>
      <w:numPr>
        <w:ilvl w:val="1"/>
        <w:numId w:val="9"/>
      </w:numPr>
      <w:spacing w:after="0" w:line="360" w:lineRule="auto"/>
      <w:contextualSpacing/>
      <w:jc w:val="both"/>
      <w:outlineLvl w:val="2"/>
    </w:pPr>
    <w:rPr>
      <w:rFonts w:ascii="Times New Roman" w:eastAsia="Times New Roman" w:hAnsi="Times New Roman" w:cs="Times New Roman"/>
      <w:bCs/>
      <w:sz w:val="24"/>
      <w:szCs w:val="24"/>
      <w:lang w:val="en-IN" w:eastAsia="en-IN"/>
    </w:rPr>
  </w:style>
  <w:style w:type="paragraph" w:styleId="Heading4">
    <w:name w:val="heading 4"/>
    <w:basedOn w:val="Normal"/>
    <w:next w:val="Normal"/>
    <w:link w:val="Heading4Char"/>
    <w:qFormat/>
    <w:rsid w:val="00813CA5"/>
    <w:pPr>
      <w:keepNext/>
      <w:spacing w:after="0" w:line="240" w:lineRule="auto"/>
      <w:ind w:left="720" w:hanging="720"/>
      <w:jc w:val="both"/>
      <w:outlineLvl w:val="3"/>
    </w:pPr>
    <w:rPr>
      <w:rFonts w:ascii="Times New Roman" w:eastAsia="Times New Roman" w:hAnsi="Times New Roman" w:cs="Times New Roman"/>
      <w:b/>
      <w:sz w:val="24"/>
      <w:szCs w:val="20"/>
    </w:rPr>
  </w:style>
  <w:style w:type="paragraph" w:styleId="Heading5">
    <w:name w:val="heading 5"/>
    <w:basedOn w:val="Normal"/>
    <w:next w:val="Normal"/>
    <w:link w:val="Heading5Char"/>
    <w:unhideWhenUsed/>
    <w:qFormat/>
    <w:rsid w:val="00F04CC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qFormat/>
    <w:rsid w:val="00813CA5"/>
    <w:pPr>
      <w:keepNext/>
      <w:spacing w:after="0" w:line="240" w:lineRule="auto"/>
      <w:jc w:val="center"/>
      <w:outlineLvl w:val="5"/>
    </w:pPr>
    <w:rPr>
      <w:rFonts w:ascii="Times New Roman" w:eastAsia="Times New Roman" w:hAnsi="Times New Roman" w:cs="Times New Roman"/>
      <w:b/>
      <w:sz w:val="24"/>
      <w:szCs w:val="20"/>
    </w:rPr>
  </w:style>
  <w:style w:type="paragraph" w:styleId="Heading7">
    <w:name w:val="heading 7"/>
    <w:basedOn w:val="Normal"/>
    <w:next w:val="Normal"/>
    <w:link w:val="Heading7Char"/>
    <w:uiPriority w:val="99"/>
    <w:qFormat/>
    <w:rsid w:val="00813CA5"/>
    <w:pPr>
      <w:keepNext/>
      <w:spacing w:after="0" w:line="240" w:lineRule="auto"/>
      <w:outlineLvl w:val="6"/>
    </w:pPr>
    <w:rPr>
      <w:rFonts w:ascii="Times New Roman" w:eastAsia="Times New Roman" w:hAnsi="Times New Roman" w:cs="Times New Roman"/>
      <w:sz w:val="24"/>
      <w:szCs w:val="20"/>
    </w:rPr>
  </w:style>
  <w:style w:type="paragraph" w:styleId="Heading8">
    <w:name w:val="heading 8"/>
    <w:basedOn w:val="Normal"/>
    <w:next w:val="Normal"/>
    <w:link w:val="Heading8Char"/>
    <w:uiPriority w:val="99"/>
    <w:qFormat/>
    <w:rsid w:val="00813CA5"/>
    <w:pPr>
      <w:keepNext/>
      <w:spacing w:after="0" w:line="240" w:lineRule="auto"/>
      <w:jc w:val="center"/>
      <w:outlineLvl w:val="7"/>
    </w:pPr>
    <w:rPr>
      <w:rFonts w:ascii="Arial" w:eastAsia="Times New Roman" w:hAnsi="Arial" w:cs="Times New Roman"/>
      <w:b/>
      <w:sz w:val="20"/>
      <w:szCs w:val="20"/>
    </w:rPr>
  </w:style>
  <w:style w:type="paragraph" w:styleId="Heading9">
    <w:name w:val="heading 9"/>
    <w:basedOn w:val="Normal"/>
    <w:next w:val="Normal"/>
    <w:link w:val="Heading9Char"/>
    <w:uiPriority w:val="99"/>
    <w:qFormat/>
    <w:rsid w:val="00813CA5"/>
    <w:pPr>
      <w:keepNext/>
      <w:spacing w:after="0" w:line="240" w:lineRule="auto"/>
      <w:ind w:left="720" w:hanging="720"/>
      <w:jc w:val="both"/>
      <w:outlineLvl w:val="8"/>
    </w:pPr>
    <w:rPr>
      <w:rFonts w:ascii="Times New Roman" w:eastAsia="Times New Roman" w:hAnsi="Times New Roman" w:cs="Times New Roman"/>
      <w:sz w:val="24"/>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Memo,h, Char Char Char Char Char, Char Char Char,Header1,Char Char Char Char Char,Char Char Char"/>
    <w:basedOn w:val="Normal"/>
    <w:link w:val="HeaderChar"/>
    <w:uiPriority w:val="99"/>
    <w:unhideWhenUsed/>
    <w:rsid w:val="004F7F1C"/>
    <w:pPr>
      <w:tabs>
        <w:tab w:val="center" w:pos="4680"/>
        <w:tab w:val="right" w:pos="9360"/>
      </w:tabs>
      <w:spacing w:after="0" w:line="240" w:lineRule="auto"/>
    </w:pPr>
  </w:style>
  <w:style w:type="character" w:customStyle="1" w:styleId="HeaderChar">
    <w:name w:val="Header Char"/>
    <w:aliases w:val="Memo Char,h Char, Char Char Char Char Char Char, Char Char Char Char,Header1 Char,Char Char Char Char Char Char,Char Char Char Char"/>
    <w:basedOn w:val="DefaultParagraphFont"/>
    <w:link w:val="Header"/>
    <w:uiPriority w:val="99"/>
    <w:rsid w:val="004F7F1C"/>
  </w:style>
  <w:style w:type="paragraph" w:styleId="Footer">
    <w:name w:val="footer"/>
    <w:basedOn w:val="Normal"/>
    <w:link w:val="FooterChar"/>
    <w:uiPriority w:val="99"/>
    <w:unhideWhenUsed/>
    <w:rsid w:val="004F7F1C"/>
    <w:pPr>
      <w:tabs>
        <w:tab w:val="center" w:pos="4680"/>
        <w:tab w:val="right" w:pos="9360"/>
      </w:tabs>
      <w:spacing w:after="0" w:line="240" w:lineRule="auto"/>
    </w:pPr>
  </w:style>
  <w:style w:type="character" w:customStyle="1" w:styleId="FooterChar">
    <w:name w:val="Footer Char"/>
    <w:basedOn w:val="DefaultParagraphFont"/>
    <w:link w:val="Footer"/>
    <w:uiPriority w:val="99"/>
    <w:rsid w:val="004F7F1C"/>
  </w:style>
  <w:style w:type="paragraph" w:styleId="ListParagraph">
    <w:name w:val="List Paragraph"/>
    <w:basedOn w:val="Normal"/>
    <w:uiPriority w:val="1"/>
    <w:qFormat/>
    <w:rsid w:val="004F7F1C"/>
    <w:pPr>
      <w:ind w:left="720"/>
      <w:contextualSpacing/>
    </w:pPr>
    <w:rPr>
      <w:rFonts w:eastAsiaTheme="minorHAnsi"/>
      <w:szCs w:val="20"/>
      <w:lang w:val="en-IN" w:bidi="hi-IN"/>
    </w:rPr>
  </w:style>
  <w:style w:type="paragraph" w:styleId="NoSpacing">
    <w:name w:val="No Spacing"/>
    <w:uiPriority w:val="99"/>
    <w:qFormat/>
    <w:rsid w:val="00B6320F"/>
    <w:pPr>
      <w:spacing w:after="0" w:line="240" w:lineRule="auto"/>
    </w:pPr>
    <w:rPr>
      <w:rFonts w:ascii="Times New Roman" w:eastAsia="Calibri" w:hAnsi="Times New Roman" w:cs="Times New Roman"/>
      <w:sz w:val="20"/>
      <w:szCs w:val="20"/>
    </w:rPr>
  </w:style>
  <w:style w:type="paragraph" w:customStyle="1" w:styleId="Default">
    <w:name w:val="Default"/>
    <w:uiPriority w:val="99"/>
    <w:rsid w:val="00EC29AB"/>
    <w:pPr>
      <w:autoSpaceDE w:val="0"/>
      <w:autoSpaceDN w:val="0"/>
      <w:adjustRightInd w:val="0"/>
      <w:spacing w:after="0" w:line="240" w:lineRule="auto"/>
    </w:pPr>
    <w:rPr>
      <w:rFonts w:ascii="Calibri" w:eastAsia="Times New Roman" w:hAnsi="Calibri" w:cs="Calibri"/>
      <w:color w:val="000000"/>
      <w:sz w:val="24"/>
      <w:szCs w:val="24"/>
      <w:lang w:val="en-IN" w:eastAsia="en-IN" w:bidi="hi-IN"/>
    </w:rPr>
  </w:style>
  <w:style w:type="paragraph" w:styleId="BodyText2">
    <w:name w:val="Body Text 2"/>
    <w:basedOn w:val="Normal"/>
    <w:link w:val="BodyText2Char"/>
    <w:uiPriority w:val="99"/>
    <w:rsid w:val="00D913D4"/>
    <w:pPr>
      <w:spacing w:after="0" w:line="240" w:lineRule="auto"/>
      <w:jc w:val="both"/>
    </w:pPr>
    <w:rPr>
      <w:rFonts w:ascii="Times New Roman" w:eastAsia="Times New Roman" w:hAnsi="Times New Roman" w:cs="Mangal"/>
      <w:sz w:val="24"/>
      <w:szCs w:val="20"/>
      <w:lang w:bidi="hi-IN"/>
    </w:rPr>
  </w:style>
  <w:style w:type="character" w:customStyle="1" w:styleId="BodyText2Char">
    <w:name w:val="Body Text 2 Char"/>
    <w:basedOn w:val="DefaultParagraphFont"/>
    <w:link w:val="BodyText2"/>
    <w:uiPriority w:val="99"/>
    <w:rsid w:val="00D913D4"/>
    <w:rPr>
      <w:rFonts w:ascii="Times New Roman" w:eastAsia="Times New Roman" w:hAnsi="Times New Roman" w:cs="Mangal"/>
      <w:sz w:val="24"/>
      <w:szCs w:val="20"/>
      <w:lang w:bidi="hi-IN"/>
    </w:rPr>
  </w:style>
  <w:style w:type="paragraph" w:styleId="NormalWeb">
    <w:name w:val="Normal (Web)"/>
    <w:basedOn w:val="Normal"/>
    <w:uiPriority w:val="99"/>
    <w:unhideWhenUsed/>
    <w:rsid w:val="00937FAD"/>
    <w:pPr>
      <w:spacing w:before="100" w:beforeAutospacing="1" w:after="100" w:afterAutospacing="1" w:line="240" w:lineRule="auto"/>
    </w:pPr>
    <w:rPr>
      <w:rFonts w:ascii="Times New Roman" w:eastAsia="Times New Roman" w:hAnsi="Times New Roman" w:cs="Times New Roman"/>
      <w:sz w:val="24"/>
      <w:szCs w:val="24"/>
      <w:lang w:val="en-IN" w:eastAsia="en-IN" w:bidi="hi-IN"/>
    </w:rPr>
  </w:style>
  <w:style w:type="paragraph" w:styleId="BalloonText">
    <w:name w:val="Balloon Text"/>
    <w:basedOn w:val="Normal"/>
    <w:link w:val="BalloonTextChar"/>
    <w:uiPriority w:val="99"/>
    <w:unhideWhenUsed/>
    <w:rsid w:val="00937FA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937FAD"/>
    <w:rPr>
      <w:rFonts w:ascii="Tahoma" w:eastAsiaTheme="minorEastAsia" w:hAnsi="Tahoma" w:cs="Tahoma"/>
      <w:sz w:val="16"/>
      <w:szCs w:val="16"/>
    </w:rPr>
  </w:style>
  <w:style w:type="table" w:styleId="TableGrid">
    <w:name w:val="Table Grid"/>
    <w:basedOn w:val="TableNormal"/>
    <w:rsid w:val="000D3A71"/>
    <w:pPr>
      <w:spacing w:after="0" w:line="240" w:lineRule="auto"/>
    </w:pPr>
    <w:rPr>
      <w:rFonts w:eastAsiaTheme="minorEastAsia"/>
      <w:szCs w:val="20"/>
      <w:lang w:val="en-IN" w:eastAsia="en-IN" w:bidi="hi-I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3Char">
    <w:name w:val="Heading 3 Char"/>
    <w:basedOn w:val="DefaultParagraphFont"/>
    <w:link w:val="Heading3"/>
    <w:rsid w:val="005437FF"/>
    <w:rPr>
      <w:rFonts w:ascii="Times New Roman" w:eastAsia="Times New Roman" w:hAnsi="Times New Roman" w:cs="Times New Roman"/>
      <w:bCs/>
      <w:sz w:val="24"/>
      <w:szCs w:val="24"/>
      <w:lang w:val="en-IN" w:eastAsia="en-IN"/>
    </w:rPr>
  </w:style>
  <w:style w:type="character" w:customStyle="1" w:styleId="text-danger">
    <w:name w:val="text-danger"/>
    <w:basedOn w:val="DefaultParagraphFont"/>
    <w:rsid w:val="00B50B15"/>
  </w:style>
  <w:style w:type="character" w:styleId="Hyperlink">
    <w:name w:val="Hyperlink"/>
    <w:basedOn w:val="DefaultParagraphFont"/>
    <w:uiPriority w:val="99"/>
    <w:unhideWhenUsed/>
    <w:rsid w:val="00763B2C"/>
    <w:rPr>
      <w:color w:val="0000FF"/>
      <w:u w:val="single"/>
    </w:rPr>
  </w:style>
  <w:style w:type="character" w:customStyle="1" w:styleId="Heading5Char">
    <w:name w:val="Heading 5 Char"/>
    <w:basedOn w:val="DefaultParagraphFont"/>
    <w:link w:val="Heading5"/>
    <w:rsid w:val="00F04CC3"/>
    <w:rPr>
      <w:rFonts w:asciiTheme="majorHAnsi" w:eastAsiaTheme="majorEastAsia" w:hAnsiTheme="majorHAnsi" w:cstheme="majorBidi"/>
      <w:color w:val="243F60" w:themeColor="accent1" w:themeShade="7F"/>
    </w:rPr>
  </w:style>
  <w:style w:type="paragraph" w:styleId="Title">
    <w:name w:val="Title"/>
    <w:aliases w:val="Sub Heading"/>
    <w:basedOn w:val="Normal"/>
    <w:link w:val="TitleChar"/>
    <w:uiPriority w:val="10"/>
    <w:qFormat/>
    <w:rsid w:val="002B060F"/>
    <w:pPr>
      <w:spacing w:after="0" w:line="240" w:lineRule="auto"/>
      <w:jc w:val="center"/>
    </w:pPr>
    <w:rPr>
      <w:rFonts w:ascii="Bookman Old Style" w:eastAsia="Times New Roman" w:hAnsi="Bookman Old Style" w:cs="Times New Roman"/>
      <w:b/>
      <w:sz w:val="24"/>
      <w:szCs w:val="20"/>
    </w:rPr>
  </w:style>
  <w:style w:type="character" w:customStyle="1" w:styleId="TitleChar">
    <w:name w:val="Title Char"/>
    <w:aliases w:val="Sub Heading Char"/>
    <w:basedOn w:val="DefaultParagraphFont"/>
    <w:link w:val="Title"/>
    <w:uiPriority w:val="10"/>
    <w:rsid w:val="002B060F"/>
    <w:rPr>
      <w:rFonts w:ascii="Bookman Old Style" w:eastAsia="Times New Roman" w:hAnsi="Bookman Old Style" w:cs="Times New Roman"/>
      <w:b/>
      <w:sz w:val="24"/>
      <w:szCs w:val="20"/>
    </w:rPr>
  </w:style>
  <w:style w:type="paragraph" w:styleId="BodyTextIndent">
    <w:name w:val="Body Text Indent"/>
    <w:basedOn w:val="Normal"/>
    <w:link w:val="BodyTextIndentChar"/>
    <w:uiPriority w:val="99"/>
    <w:unhideWhenUsed/>
    <w:rsid w:val="00474282"/>
    <w:pPr>
      <w:spacing w:after="120"/>
      <w:ind w:left="283"/>
    </w:pPr>
  </w:style>
  <w:style w:type="character" w:customStyle="1" w:styleId="BodyTextIndentChar">
    <w:name w:val="Body Text Indent Char"/>
    <w:basedOn w:val="DefaultParagraphFont"/>
    <w:link w:val="BodyTextIndent"/>
    <w:uiPriority w:val="99"/>
    <w:rsid w:val="00474282"/>
    <w:rPr>
      <w:rFonts w:eastAsiaTheme="minorEastAsia"/>
    </w:rPr>
  </w:style>
  <w:style w:type="paragraph" w:styleId="BodyTextIndent2">
    <w:name w:val="Body Text Indent 2"/>
    <w:basedOn w:val="Normal"/>
    <w:link w:val="BodyTextIndent2Char"/>
    <w:uiPriority w:val="99"/>
    <w:unhideWhenUsed/>
    <w:rsid w:val="00474282"/>
    <w:pPr>
      <w:spacing w:after="120" w:line="480" w:lineRule="auto"/>
      <w:ind w:left="283"/>
    </w:pPr>
  </w:style>
  <w:style w:type="character" w:customStyle="1" w:styleId="BodyTextIndent2Char">
    <w:name w:val="Body Text Indent 2 Char"/>
    <w:basedOn w:val="DefaultParagraphFont"/>
    <w:link w:val="BodyTextIndent2"/>
    <w:uiPriority w:val="99"/>
    <w:rsid w:val="00474282"/>
    <w:rPr>
      <w:rFonts w:eastAsiaTheme="minorEastAsia"/>
    </w:rPr>
  </w:style>
  <w:style w:type="paragraph" w:styleId="BlockText">
    <w:name w:val="Block Text"/>
    <w:basedOn w:val="Normal"/>
    <w:uiPriority w:val="99"/>
    <w:unhideWhenUsed/>
    <w:rsid w:val="00206A25"/>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i/>
      <w:iCs/>
      <w:color w:val="4F81BD" w:themeColor="accent1"/>
    </w:rPr>
  </w:style>
  <w:style w:type="character" w:customStyle="1" w:styleId="a">
    <w:name w:val="a"/>
    <w:rsid w:val="00441424"/>
  </w:style>
  <w:style w:type="character" w:customStyle="1" w:styleId="Heading1Char">
    <w:name w:val="Heading 1 Char"/>
    <w:basedOn w:val="DefaultParagraphFont"/>
    <w:link w:val="Heading1"/>
    <w:rsid w:val="00FE604F"/>
    <w:rPr>
      <w:rFonts w:ascii="Times New Roman" w:eastAsiaTheme="minorEastAsia" w:hAnsi="Times New Roman" w:cs="Times New Roman"/>
      <w:b/>
      <w:bCs/>
      <w:sz w:val="28"/>
      <w:szCs w:val="28"/>
      <w:u w:val="single"/>
    </w:rPr>
  </w:style>
  <w:style w:type="character" w:customStyle="1" w:styleId="Heading2Char">
    <w:name w:val="Heading 2 Char"/>
    <w:basedOn w:val="DefaultParagraphFont"/>
    <w:link w:val="Heading2"/>
    <w:rsid w:val="005437FF"/>
    <w:rPr>
      <w:rFonts w:ascii="Times New Roman" w:eastAsia="Times New Roman" w:hAnsi="Times New Roman" w:cs="Times New Roman"/>
      <w:b/>
      <w:bCs/>
      <w:sz w:val="26"/>
      <w:szCs w:val="26"/>
      <w:lang w:val="en-IN" w:eastAsia="en-IN"/>
    </w:rPr>
  </w:style>
  <w:style w:type="character" w:customStyle="1" w:styleId="Heading4Char">
    <w:name w:val="Heading 4 Char"/>
    <w:basedOn w:val="DefaultParagraphFont"/>
    <w:link w:val="Heading4"/>
    <w:rsid w:val="00813CA5"/>
    <w:rPr>
      <w:rFonts w:ascii="Times New Roman" w:eastAsia="Times New Roman" w:hAnsi="Times New Roman" w:cs="Times New Roman"/>
      <w:b/>
      <w:sz w:val="24"/>
      <w:szCs w:val="20"/>
    </w:rPr>
  </w:style>
  <w:style w:type="character" w:customStyle="1" w:styleId="Heading6Char">
    <w:name w:val="Heading 6 Char"/>
    <w:basedOn w:val="DefaultParagraphFont"/>
    <w:link w:val="Heading6"/>
    <w:rsid w:val="00813CA5"/>
    <w:rPr>
      <w:rFonts w:ascii="Times New Roman" w:eastAsia="Times New Roman" w:hAnsi="Times New Roman" w:cs="Times New Roman"/>
      <w:b/>
      <w:sz w:val="24"/>
      <w:szCs w:val="20"/>
    </w:rPr>
  </w:style>
  <w:style w:type="character" w:customStyle="1" w:styleId="Heading7Char">
    <w:name w:val="Heading 7 Char"/>
    <w:basedOn w:val="DefaultParagraphFont"/>
    <w:link w:val="Heading7"/>
    <w:uiPriority w:val="99"/>
    <w:rsid w:val="00813CA5"/>
    <w:rPr>
      <w:rFonts w:ascii="Times New Roman" w:eastAsia="Times New Roman" w:hAnsi="Times New Roman" w:cs="Times New Roman"/>
      <w:sz w:val="24"/>
      <w:szCs w:val="20"/>
    </w:rPr>
  </w:style>
  <w:style w:type="character" w:customStyle="1" w:styleId="Heading8Char">
    <w:name w:val="Heading 8 Char"/>
    <w:basedOn w:val="DefaultParagraphFont"/>
    <w:link w:val="Heading8"/>
    <w:uiPriority w:val="99"/>
    <w:rsid w:val="00813CA5"/>
    <w:rPr>
      <w:rFonts w:ascii="Arial" w:eastAsia="Times New Roman" w:hAnsi="Arial" w:cs="Times New Roman"/>
      <w:b/>
      <w:sz w:val="20"/>
      <w:szCs w:val="20"/>
    </w:rPr>
  </w:style>
  <w:style w:type="character" w:customStyle="1" w:styleId="Heading9Char">
    <w:name w:val="Heading 9 Char"/>
    <w:basedOn w:val="DefaultParagraphFont"/>
    <w:link w:val="Heading9"/>
    <w:uiPriority w:val="99"/>
    <w:rsid w:val="00813CA5"/>
    <w:rPr>
      <w:rFonts w:ascii="Times New Roman" w:eastAsia="Times New Roman" w:hAnsi="Times New Roman" w:cs="Times New Roman"/>
      <w:sz w:val="24"/>
      <w:szCs w:val="20"/>
    </w:rPr>
  </w:style>
  <w:style w:type="character" w:customStyle="1" w:styleId="MSGENFONTSTYLENAMETEMPLATEROLENUMBERMSGENFONTSTYLENAMEBYROLETEXT4">
    <w:name w:val="MSG_EN_FONT_STYLE_NAME_TEMPLATE_ROLE_NUMBER MSG_EN_FONT_STYLE_NAME_BY_ROLE_TEXT 4_"/>
    <w:basedOn w:val="DefaultParagraphFont"/>
    <w:link w:val="MSGENFONTSTYLENAMETEMPLATEROLENUMBERMSGENFONTSTYLENAMEBYROLETEXT41"/>
    <w:uiPriority w:val="99"/>
    <w:locked/>
    <w:rsid w:val="00813CA5"/>
    <w:rPr>
      <w:rFonts w:cs="Times New Roman"/>
      <w:shd w:val="clear" w:color="auto" w:fill="FFFFFF"/>
    </w:rPr>
  </w:style>
  <w:style w:type="paragraph" w:customStyle="1" w:styleId="MSGENFONTSTYLENAMETEMPLATEROLENUMBERMSGENFONTSTYLENAMEBYROLETEXT41">
    <w:name w:val="MSG_EN_FONT_STYLE_NAME_TEMPLATE_ROLE_NUMBER MSG_EN_FONT_STYLE_NAME_BY_ROLE_TEXT 41"/>
    <w:basedOn w:val="Normal"/>
    <w:link w:val="MSGENFONTSTYLENAMETEMPLATEROLENUMBERMSGENFONTSTYLENAMEBYROLETEXT4"/>
    <w:uiPriority w:val="99"/>
    <w:rsid w:val="00813CA5"/>
    <w:pPr>
      <w:widowControl w:val="0"/>
      <w:shd w:val="clear" w:color="auto" w:fill="FFFFFF"/>
      <w:spacing w:before="260" w:after="0" w:line="266" w:lineRule="exact"/>
      <w:jc w:val="center"/>
    </w:pPr>
    <w:rPr>
      <w:rFonts w:eastAsiaTheme="minorHAnsi" w:cs="Times New Roman"/>
    </w:rPr>
  </w:style>
  <w:style w:type="character" w:customStyle="1" w:styleId="MSGENFONTSTYLENAMETEMPLATEROLEMSGENFONTSTYLENAMEBYROLEFOOTNOTE">
    <w:name w:val="MSG_EN_FONT_STYLE_NAME_TEMPLATE_ROLE MSG_EN_FONT_STYLE_NAME_BY_ROLE_FOOTNOTE_"/>
    <w:basedOn w:val="DefaultParagraphFont"/>
    <w:link w:val="MSGENFONTSTYLENAMETEMPLATEROLEMSGENFONTSTYLENAMEBYROLEFOOTNOTE1"/>
    <w:uiPriority w:val="99"/>
    <w:locked/>
    <w:rsid w:val="00813CA5"/>
    <w:rPr>
      <w:rFonts w:cs="Times New Roman"/>
      <w:shd w:val="clear" w:color="auto" w:fill="FFFFFF"/>
    </w:rPr>
  </w:style>
  <w:style w:type="character" w:customStyle="1" w:styleId="MSGENFONTSTYLENAMETEMPLATEROLENUMBERMSGENFONTSTYLENAMEBYROLETEXT2">
    <w:name w:val="MSG_EN_FONT_STYLE_NAME_TEMPLATE_ROLE_NUMBER MSG_EN_FONT_STYLE_NAME_BY_ROLE_TEXT 2_"/>
    <w:basedOn w:val="DefaultParagraphFont"/>
    <w:link w:val="MSGENFONTSTYLENAMETEMPLATEROLENUMBERMSGENFONTSTYLENAMEBYROLETEXT24"/>
    <w:locked/>
    <w:rsid w:val="00813CA5"/>
    <w:rPr>
      <w:rFonts w:cs="Times New Roman"/>
      <w:b/>
      <w:bCs/>
      <w:shd w:val="clear" w:color="auto" w:fill="FFFFFF"/>
    </w:rPr>
  </w:style>
  <w:style w:type="character" w:customStyle="1" w:styleId="MSGENFONTSTYLENAMETEMPLATEROLENUMBERMSGENFONTSTYLENAMEBYROLETEXT2MSGENFONTSTYLEMODIFERNOTBOLD">
    <w:name w:val="MSG_EN_FONT_STYLE_NAME_TEMPLATE_ROLE_NUMBER MSG_EN_FONT_STYLE_NAME_BY_ROLE_TEXT 2 + MSG_EN_FONT_STYLE_MODIFER_NOT_BOLD"/>
    <w:basedOn w:val="MSGENFONTSTYLENAMETEMPLATEROLENUMBERMSGENFONTSTYLENAMEBYROLETEXT2"/>
    <w:rsid w:val="00813CA5"/>
    <w:rPr>
      <w:rFonts w:cs="Times New Roman"/>
      <w:b/>
      <w:bCs/>
      <w:shd w:val="clear" w:color="auto" w:fill="FFFFFF"/>
    </w:rPr>
  </w:style>
  <w:style w:type="paragraph" w:customStyle="1" w:styleId="MSGENFONTSTYLENAMETEMPLATEROLEMSGENFONTSTYLENAMEBYROLEFOOTNOTE1">
    <w:name w:val="MSG_EN_FONT_STYLE_NAME_TEMPLATE_ROLE MSG_EN_FONT_STYLE_NAME_BY_ROLE_FOOTNOTE1"/>
    <w:basedOn w:val="Normal"/>
    <w:link w:val="MSGENFONTSTYLENAMETEMPLATEROLEMSGENFONTSTYLENAMEBYROLEFOOTNOTE"/>
    <w:uiPriority w:val="99"/>
    <w:rsid w:val="00813CA5"/>
    <w:pPr>
      <w:widowControl w:val="0"/>
      <w:shd w:val="clear" w:color="auto" w:fill="FFFFFF"/>
      <w:spacing w:after="0" w:line="370" w:lineRule="exact"/>
      <w:jc w:val="both"/>
    </w:pPr>
    <w:rPr>
      <w:rFonts w:eastAsiaTheme="minorHAnsi" w:cs="Times New Roman"/>
    </w:rPr>
  </w:style>
  <w:style w:type="paragraph" w:customStyle="1" w:styleId="MSGENFONTSTYLENAMETEMPLATEROLENUMBERMSGENFONTSTYLENAMEBYROLETEXT24">
    <w:name w:val="MSG_EN_FONT_STYLE_NAME_TEMPLATE_ROLE_NUMBER MSG_EN_FONT_STYLE_NAME_BY_ROLE_TEXT 24"/>
    <w:basedOn w:val="Normal"/>
    <w:link w:val="MSGENFONTSTYLENAMETEMPLATEROLENUMBERMSGENFONTSTYLENAMEBYROLETEXT2"/>
    <w:rsid w:val="00813CA5"/>
    <w:pPr>
      <w:widowControl w:val="0"/>
      <w:shd w:val="clear" w:color="auto" w:fill="FFFFFF"/>
      <w:spacing w:after="2380" w:line="266" w:lineRule="exact"/>
      <w:jc w:val="center"/>
    </w:pPr>
    <w:rPr>
      <w:rFonts w:eastAsiaTheme="minorHAnsi" w:cs="Times New Roman"/>
      <w:b/>
      <w:bCs/>
    </w:rPr>
  </w:style>
  <w:style w:type="paragraph" w:styleId="BodyTextIndent3">
    <w:name w:val="Body Text Indent 3"/>
    <w:basedOn w:val="Normal"/>
    <w:link w:val="BodyTextIndent3Char"/>
    <w:uiPriority w:val="99"/>
    <w:unhideWhenUsed/>
    <w:rsid w:val="00813CA5"/>
    <w:pPr>
      <w:spacing w:after="120"/>
      <w:ind w:left="283"/>
    </w:pPr>
    <w:rPr>
      <w:sz w:val="16"/>
      <w:szCs w:val="16"/>
    </w:rPr>
  </w:style>
  <w:style w:type="character" w:customStyle="1" w:styleId="BodyTextIndent3Char">
    <w:name w:val="Body Text Indent 3 Char"/>
    <w:basedOn w:val="DefaultParagraphFont"/>
    <w:link w:val="BodyTextIndent3"/>
    <w:uiPriority w:val="99"/>
    <w:rsid w:val="00813CA5"/>
    <w:rPr>
      <w:rFonts w:eastAsiaTheme="minorEastAsia"/>
      <w:sz w:val="16"/>
      <w:szCs w:val="16"/>
    </w:rPr>
  </w:style>
  <w:style w:type="paragraph" w:styleId="BodyText">
    <w:name w:val="Body Text"/>
    <w:basedOn w:val="Normal"/>
    <w:link w:val="BodyTextChar"/>
    <w:uiPriority w:val="99"/>
    <w:unhideWhenUsed/>
    <w:rsid w:val="00813CA5"/>
    <w:pPr>
      <w:spacing w:after="120"/>
    </w:pPr>
  </w:style>
  <w:style w:type="character" w:customStyle="1" w:styleId="BodyTextChar">
    <w:name w:val="Body Text Char"/>
    <w:basedOn w:val="DefaultParagraphFont"/>
    <w:link w:val="BodyText"/>
    <w:uiPriority w:val="99"/>
    <w:rsid w:val="00813CA5"/>
    <w:rPr>
      <w:rFonts w:eastAsiaTheme="minorEastAsia"/>
    </w:rPr>
  </w:style>
  <w:style w:type="paragraph" w:customStyle="1" w:styleId="xl39">
    <w:name w:val="xl39"/>
    <w:basedOn w:val="Normal"/>
    <w:uiPriority w:val="99"/>
    <w:rsid w:val="00813CA5"/>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29">
    <w:name w:val="xl29"/>
    <w:basedOn w:val="Normal"/>
    <w:uiPriority w:val="99"/>
    <w:rsid w:val="00813CA5"/>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rPr>
  </w:style>
  <w:style w:type="paragraph" w:customStyle="1" w:styleId="xl40">
    <w:name w:val="xl40"/>
    <w:basedOn w:val="Normal"/>
    <w:uiPriority w:val="99"/>
    <w:rsid w:val="00813CA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rPr>
  </w:style>
  <w:style w:type="character" w:styleId="PageNumber">
    <w:name w:val="page number"/>
    <w:basedOn w:val="DefaultParagraphFont"/>
    <w:rsid w:val="00813CA5"/>
  </w:style>
  <w:style w:type="paragraph" w:styleId="Subtitle">
    <w:name w:val="Subtitle"/>
    <w:basedOn w:val="Normal"/>
    <w:link w:val="SubtitleChar"/>
    <w:uiPriority w:val="99"/>
    <w:qFormat/>
    <w:rsid w:val="00813CA5"/>
    <w:pPr>
      <w:spacing w:after="0" w:line="240" w:lineRule="auto"/>
      <w:jc w:val="center"/>
    </w:pPr>
    <w:rPr>
      <w:rFonts w:ascii="Times New Roman" w:eastAsia="Times New Roman" w:hAnsi="Times New Roman" w:cs="Times New Roman"/>
      <w:b/>
      <w:sz w:val="32"/>
      <w:szCs w:val="20"/>
    </w:rPr>
  </w:style>
  <w:style w:type="character" w:customStyle="1" w:styleId="SubtitleChar">
    <w:name w:val="Subtitle Char"/>
    <w:basedOn w:val="DefaultParagraphFont"/>
    <w:link w:val="Subtitle"/>
    <w:uiPriority w:val="99"/>
    <w:rsid w:val="00813CA5"/>
    <w:rPr>
      <w:rFonts w:ascii="Times New Roman" w:eastAsia="Times New Roman" w:hAnsi="Times New Roman" w:cs="Times New Roman"/>
      <w:b/>
      <w:sz w:val="32"/>
      <w:szCs w:val="20"/>
    </w:rPr>
  </w:style>
  <w:style w:type="paragraph" w:styleId="BodyText3">
    <w:name w:val="Body Text 3"/>
    <w:basedOn w:val="Normal"/>
    <w:link w:val="BodyText3Char"/>
    <w:uiPriority w:val="99"/>
    <w:rsid w:val="00813CA5"/>
    <w:pPr>
      <w:spacing w:after="0" w:line="240" w:lineRule="auto"/>
      <w:jc w:val="center"/>
    </w:pPr>
    <w:rPr>
      <w:rFonts w:ascii="Times New Roman" w:eastAsia="Times New Roman" w:hAnsi="Times New Roman" w:cs="Times New Roman"/>
      <w:b/>
      <w:snapToGrid w:val="0"/>
      <w:sz w:val="24"/>
      <w:szCs w:val="20"/>
    </w:rPr>
  </w:style>
  <w:style w:type="character" w:customStyle="1" w:styleId="BodyText3Char">
    <w:name w:val="Body Text 3 Char"/>
    <w:basedOn w:val="DefaultParagraphFont"/>
    <w:link w:val="BodyText3"/>
    <w:uiPriority w:val="99"/>
    <w:rsid w:val="00813CA5"/>
    <w:rPr>
      <w:rFonts w:ascii="Times New Roman" w:eastAsia="Times New Roman" w:hAnsi="Times New Roman" w:cs="Times New Roman"/>
      <w:b/>
      <w:snapToGrid w:val="0"/>
      <w:sz w:val="24"/>
      <w:szCs w:val="20"/>
    </w:rPr>
  </w:style>
  <w:style w:type="paragraph" w:styleId="Index1">
    <w:name w:val="index 1"/>
    <w:next w:val="Normal"/>
    <w:autoRedefine/>
    <w:uiPriority w:val="99"/>
    <w:semiHidden/>
    <w:rsid w:val="00813CA5"/>
    <w:pPr>
      <w:spacing w:after="0" w:line="240" w:lineRule="auto"/>
      <w:ind w:left="240" w:hanging="240"/>
    </w:pPr>
    <w:rPr>
      <w:rFonts w:ascii="Times New Roman" w:eastAsia="Times New Roman" w:hAnsi="Times New Roman" w:cs="Times New Roman"/>
      <w:sz w:val="20"/>
      <w:szCs w:val="20"/>
    </w:rPr>
  </w:style>
  <w:style w:type="paragraph" w:styleId="TOCHeading">
    <w:name w:val="TOC Heading"/>
    <w:basedOn w:val="Heading1"/>
    <w:next w:val="Normal"/>
    <w:uiPriority w:val="39"/>
    <w:unhideWhenUsed/>
    <w:qFormat/>
    <w:rsid w:val="00813CA5"/>
    <w:pPr>
      <w:keepLines/>
      <w:spacing w:before="480" w:line="276" w:lineRule="auto"/>
      <w:jc w:val="left"/>
      <w:outlineLvl w:val="9"/>
    </w:pPr>
    <w:rPr>
      <w:rFonts w:ascii="Cambria" w:hAnsi="Cambria"/>
      <w:bCs w:val="0"/>
      <w:color w:val="365F91"/>
    </w:rPr>
  </w:style>
  <w:style w:type="paragraph" w:styleId="TOC1">
    <w:name w:val="toc 1"/>
    <w:basedOn w:val="Normal"/>
    <w:next w:val="Normal"/>
    <w:autoRedefine/>
    <w:uiPriority w:val="39"/>
    <w:rsid w:val="006F73DD"/>
    <w:pPr>
      <w:spacing w:before="120" w:after="0"/>
    </w:pPr>
    <w:rPr>
      <w:rFonts w:cstheme="minorHAnsi"/>
      <w:b/>
      <w:bCs/>
      <w:i/>
      <w:iCs/>
      <w:sz w:val="24"/>
      <w:szCs w:val="24"/>
    </w:rPr>
  </w:style>
  <w:style w:type="paragraph" w:styleId="TOC2">
    <w:name w:val="toc 2"/>
    <w:basedOn w:val="Normal"/>
    <w:next w:val="Normal"/>
    <w:autoRedefine/>
    <w:uiPriority w:val="39"/>
    <w:rsid w:val="005113BE"/>
    <w:pPr>
      <w:spacing w:before="120" w:after="0"/>
      <w:ind w:left="220"/>
    </w:pPr>
    <w:rPr>
      <w:rFonts w:cstheme="minorHAnsi"/>
      <w:b/>
      <w:bCs/>
    </w:rPr>
  </w:style>
  <w:style w:type="paragraph" w:styleId="TOC3">
    <w:name w:val="toc 3"/>
    <w:basedOn w:val="Normal"/>
    <w:next w:val="Normal"/>
    <w:autoRedefine/>
    <w:uiPriority w:val="39"/>
    <w:rsid w:val="00813CA5"/>
    <w:pPr>
      <w:spacing w:after="0"/>
      <w:ind w:left="440"/>
    </w:pPr>
    <w:rPr>
      <w:rFonts w:cstheme="minorHAnsi"/>
      <w:sz w:val="20"/>
      <w:szCs w:val="20"/>
    </w:rPr>
  </w:style>
  <w:style w:type="numbering" w:customStyle="1" w:styleId="NoList1">
    <w:name w:val="No List1"/>
    <w:next w:val="NoList"/>
    <w:uiPriority w:val="99"/>
    <w:semiHidden/>
    <w:unhideWhenUsed/>
    <w:rsid w:val="00813CA5"/>
  </w:style>
  <w:style w:type="paragraph" w:customStyle="1" w:styleId="xl26">
    <w:name w:val="xl26"/>
    <w:basedOn w:val="Normal"/>
    <w:uiPriority w:val="99"/>
    <w:rsid w:val="00813CA5"/>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7">
    <w:name w:val="xl27"/>
    <w:basedOn w:val="Normal"/>
    <w:uiPriority w:val="99"/>
    <w:rsid w:val="00813CA5"/>
    <w:pPr>
      <w:pBdr>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28">
    <w:name w:val="xl28"/>
    <w:basedOn w:val="Normal"/>
    <w:uiPriority w:val="99"/>
    <w:rsid w:val="00813CA5"/>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Arial" w:eastAsia="Times New Roman" w:hAnsi="Arial" w:cs="Arial"/>
      <w:b/>
      <w:bCs/>
      <w:sz w:val="24"/>
      <w:szCs w:val="24"/>
    </w:rPr>
  </w:style>
  <w:style w:type="paragraph" w:customStyle="1" w:styleId="xl30">
    <w:name w:val="xl30"/>
    <w:basedOn w:val="Normal"/>
    <w:uiPriority w:val="99"/>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1">
    <w:name w:val="xl31"/>
    <w:basedOn w:val="Normal"/>
    <w:uiPriority w:val="99"/>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2">
    <w:name w:val="xl32"/>
    <w:basedOn w:val="Normal"/>
    <w:uiPriority w:val="99"/>
    <w:rsid w:val="00813CA5"/>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3">
    <w:name w:val="xl33"/>
    <w:basedOn w:val="Normal"/>
    <w:uiPriority w:val="99"/>
    <w:rsid w:val="00813CA5"/>
    <w:pPr>
      <w:pBdr>
        <w:lef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34">
    <w:name w:val="xl34"/>
    <w:basedOn w:val="Normal"/>
    <w:uiPriority w:val="99"/>
    <w:rsid w:val="00813CA5"/>
    <w:pPr>
      <w:pBdr>
        <w:left w:val="single" w:sz="4" w:space="0" w:color="auto"/>
        <w:bottom w:val="single" w:sz="8" w:space="0" w:color="auto"/>
        <w:right w:val="single" w:sz="4" w:space="0" w:color="auto"/>
      </w:pBdr>
      <w:spacing w:before="100" w:beforeAutospacing="1" w:after="100" w:afterAutospacing="1" w:line="240" w:lineRule="auto"/>
    </w:pPr>
    <w:rPr>
      <w:rFonts w:ascii="Arial" w:eastAsia="Times New Roman" w:hAnsi="Arial" w:cs="Arial"/>
      <w:b/>
      <w:bCs/>
      <w:sz w:val="24"/>
      <w:szCs w:val="24"/>
    </w:rPr>
  </w:style>
  <w:style w:type="character" w:customStyle="1" w:styleId="u9n5861">
    <w:name w:val="u9n5861"/>
    <w:rsid w:val="00813CA5"/>
    <w:rPr>
      <w:b w:val="0"/>
      <w:bCs w:val="0"/>
      <w:vanish w:val="0"/>
      <w:webHidden w:val="0"/>
      <w:color w:val="009900"/>
      <w:u w:val="single"/>
      <w:specVanish/>
    </w:rPr>
  </w:style>
  <w:style w:type="character" w:customStyle="1" w:styleId="BodyTextIndentChar1">
    <w:name w:val="Body Text Indent Char1"/>
    <w:aliases w:val="Body Text Indent Char Char"/>
    <w:basedOn w:val="DefaultParagraphFont"/>
    <w:rsid w:val="00813CA5"/>
    <w:rPr>
      <w:sz w:val="22"/>
      <w:lang w:eastAsia="en-US"/>
    </w:rPr>
  </w:style>
  <w:style w:type="paragraph" w:styleId="PlainText">
    <w:name w:val="Plain Text"/>
    <w:basedOn w:val="Normal"/>
    <w:link w:val="PlainTextChar"/>
    <w:uiPriority w:val="99"/>
    <w:rsid w:val="00813CA5"/>
    <w:pPr>
      <w:spacing w:after="0" w:line="240" w:lineRule="auto"/>
    </w:pPr>
    <w:rPr>
      <w:rFonts w:ascii="Courier New" w:eastAsia="Times New Roman" w:hAnsi="Courier New" w:cs="Times New Roman"/>
      <w:sz w:val="20"/>
      <w:szCs w:val="20"/>
    </w:rPr>
  </w:style>
  <w:style w:type="character" w:customStyle="1" w:styleId="PlainTextChar">
    <w:name w:val="Plain Text Char"/>
    <w:basedOn w:val="DefaultParagraphFont"/>
    <w:link w:val="PlainText"/>
    <w:uiPriority w:val="99"/>
    <w:rsid w:val="00813CA5"/>
    <w:rPr>
      <w:rFonts w:ascii="Courier New" w:eastAsia="Times New Roman" w:hAnsi="Courier New" w:cs="Times New Roman"/>
      <w:sz w:val="20"/>
      <w:szCs w:val="20"/>
    </w:rPr>
  </w:style>
  <w:style w:type="character" w:customStyle="1" w:styleId="MSGENFONTSTYLENAMETEMPLATEROLENUMBERMSGENFONTSTYLENAMEBYROLETEXT13">
    <w:name w:val="MSG_EN_FONT_STYLE_NAME_TEMPLATE_ROLE_NUMBER MSG_EN_FONT_STYLE_NAME_BY_ROLE_TEXT 13"/>
    <w:rsid w:val="00813CA5"/>
    <w:rPr>
      <w:color w:val="231F20"/>
      <w:shd w:val="clear" w:color="auto" w:fill="FFFFFF"/>
    </w:rPr>
  </w:style>
  <w:style w:type="character" w:customStyle="1" w:styleId="MSGENFONTSTYLENAMETEMPLATEROLELEVELMSGENFONTSTYLENAMEBYROLEHEADING5">
    <w:name w:val="MSG_EN_FONT_STYLE_NAME_TEMPLATE_ROLE_LEVEL MSG_EN_FONT_STYLE_NAME_BY_ROLE_HEADING 5_"/>
    <w:link w:val="MSGENFONTSTYLENAMETEMPLATEROLELEVELMSGENFONTSTYLENAMEBYROLEHEADING51"/>
    <w:locked/>
    <w:rsid w:val="00813CA5"/>
    <w:rPr>
      <w:rFonts w:ascii="Arial" w:hAnsi="Arial"/>
      <w:sz w:val="19"/>
      <w:shd w:val="clear" w:color="auto" w:fill="FFFFFF"/>
    </w:rPr>
  </w:style>
  <w:style w:type="paragraph" w:customStyle="1" w:styleId="MSGENFONTSTYLENAMETEMPLATEROLELEVELMSGENFONTSTYLENAMEBYROLEHEADING51">
    <w:name w:val="MSG_EN_FONT_STYLE_NAME_TEMPLATE_ROLE_LEVEL MSG_EN_FONT_STYLE_NAME_BY_ROLE_HEADING 51"/>
    <w:basedOn w:val="Normal"/>
    <w:link w:val="MSGENFONTSTYLENAMETEMPLATEROLELEVELMSGENFONTSTYLENAMEBYROLEHEADING5"/>
    <w:rsid w:val="00813CA5"/>
    <w:pPr>
      <w:widowControl w:val="0"/>
      <w:shd w:val="clear" w:color="auto" w:fill="FFFFFF"/>
      <w:spacing w:after="0" w:line="212" w:lineRule="exact"/>
      <w:outlineLvl w:val="4"/>
    </w:pPr>
    <w:rPr>
      <w:rFonts w:ascii="Arial" w:eastAsiaTheme="minorHAnsi" w:hAnsi="Arial"/>
      <w:sz w:val="19"/>
    </w:rPr>
  </w:style>
  <w:style w:type="character" w:customStyle="1" w:styleId="EndnoteTextChar">
    <w:name w:val="Endnote Text Char"/>
    <w:link w:val="EndnoteText"/>
    <w:uiPriority w:val="99"/>
    <w:semiHidden/>
    <w:locked/>
    <w:rsid w:val="00813CA5"/>
    <w:rPr>
      <w:rFonts w:ascii="Calibri" w:hAnsi="Calibri"/>
      <w:sz w:val="20"/>
    </w:rPr>
  </w:style>
  <w:style w:type="paragraph" w:styleId="EndnoteText">
    <w:name w:val="endnote text"/>
    <w:basedOn w:val="Normal"/>
    <w:link w:val="EndnoteTextChar"/>
    <w:uiPriority w:val="99"/>
    <w:semiHidden/>
    <w:rsid w:val="00813CA5"/>
    <w:rPr>
      <w:rFonts w:ascii="Calibri" w:eastAsiaTheme="minorHAnsi" w:hAnsi="Calibri"/>
      <w:sz w:val="20"/>
    </w:rPr>
  </w:style>
  <w:style w:type="character" w:customStyle="1" w:styleId="EndnoteTextChar1">
    <w:name w:val="Endnote Text Char1"/>
    <w:basedOn w:val="DefaultParagraphFont"/>
    <w:semiHidden/>
    <w:rsid w:val="00813CA5"/>
    <w:rPr>
      <w:rFonts w:eastAsiaTheme="minorEastAsia"/>
      <w:sz w:val="20"/>
      <w:szCs w:val="20"/>
    </w:rPr>
  </w:style>
  <w:style w:type="character" w:styleId="Emphasis">
    <w:name w:val="Emphasis"/>
    <w:basedOn w:val="DefaultParagraphFont"/>
    <w:qFormat/>
    <w:rsid w:val="00813CA5"/>
    <w:rPr>
      <w:i/>
    </w:rPr>
  </w:style>
  <w:style w:type="character" w:customStyle="1" w:styleId="apple-converted-space">
    <w:name w:val="apple-converted-space"/>
    <w:rsid w:val="00813CA5"/>
  </w:style>
  <w:style w:type="character" w:styleId="Strong">
    <w:name w:val="Strong"/>
    <w:basedOn w:val="DefaultParagraphFont"/>
    <w:qFormat/>
    <w:rsid w:val="00813CA5"/>
    <w:rPr>
      <w:b/>
    </w:rPr>
  </w:style>
  <w:style w:type="paragraph" w:customStyle="1" w:styleId="msonormal0">
    <w:name w:val="msonormal"/>
    <w:basedOn w:val="Normal"/>
    <w:uiPriority w:val="99"/>
    <w:rsid w:val="00813CA5"/>
    <w:pPr>
      <w:spacing w:before="100" w:beforeAutospacing="1" w:after="100" w:afterAutospacing="1" w:line="240" w:lineRule="auto"/>
    </w:pPr>
    <w:rPr>
      <w:rFonts w:ascii="Times New Roman" w:eastAsia="Calibri" w:hAnsi="Times New Roman" w:cs="Times New Roman"/>
      <w:sz w:val="24"/>
      <w:szCs w:val="24"/>
    </w:rPr>
  </w:style>
  <w:style w:type="paragraph" w:customStyle="1" w:styleId="font5">
    <w:name w:val="font5"/>
    <w:basedOn w:val="Normal"/>
    <w:uiPriority w:val="99"/>
    <w:rsid w:val="00813CA5"/>
    <w:pPr>
      <w:spacing w:before="100" w:beforeAutospacing="1" w:after="100" w:afterAutospacing="1" w:line="240" w:lineRule="auto"/>
    </w:pPr>
    <w:rPr>
      <w:rFonts w:ascii="Calibri" w:eastAsia="Calibri" w:hAnsi="Calibri" w:cs="Calibri"/>
      <w:b/>
      <w:bCs/>
      <w:color w:val="000000"/>
    </w:rPr>
  </w:style>
  <w:style w:type="paragraph" w:customStyle="1" w:styleId="font6">
    <w:name w:val="font6"/>
    <w:basedOn w:val="Normal"/>
    <w:uiPriority w:val="99"/>
    <w:rsid w:val="00813CA5"/>
    <w:pPr>
      <w:spacing w:before="100" w:beforeAutospacing="1" w:after="100" w:afterAutospacing="1" w:line="240" w:lineRule="auto"/>
    </w:pPr>
    <w:rPr>
      <w:rFonts w:ascii="Arial" w:eastAsia="Calibri" w:hAnsi="Arial" w:cs="Arial"/>
      <w:b/>
      <w:bCs/>
      <w:color w:val="000000"/>
      <w:sz w:val="20"/>
      <w:szCs w:val="20"/>
    </w:rPr>
  </w:style>
  <w:style w:type="paragraph" w:customStyle="1" w:styleId="font7">
    <w:name w:val="font7"/>
    <w:basedOn w:val="Normal"/>
    <w:uiPriority w:val="99"/>
    <w:rsid w:val="00813CA5"/>
    <w:pPr>
      <w:spacing w:before="100" w:beforeAutospacing="1" w:after="100" w:afterAutospacing="1" w:line="240" w:lineRule="auto"/>
    </w:pPr>
    <w:rPr>
      <w:rFonts w:ascii="Arial" w:eastAsia="Calibri" w:hAnsi="Arial" w:cs="Arial"/>
      <w:b/>
      <w:bCs/>
      <w:color w:val="000000"/>
      <w:sz w:val="20"/>
      <w:szCs w:val="20"/>
    </w:rPr>
  </w:style>
  <w:style w:type="paragraph" w:customStyle="1" w:styleId="font8">
    <w:name w:val="font8"/>
    <w:basedOn w:val="Normal"/>
    <w:uiPriority w:val="99"/>
    <w:rsid w:val="00813CA5"/>
    <w:pPr>
      <w:spacing w:before="100" w:beforeAutospacing="1" w:after="100" w:afterAutospacing="1" w:line="240" w:lineRule="auto"/>
    </w:pPr>
    <w:rPr>
      <w:rFonts w:ascii="Calibri" w:eastAsia="Calibri" w:hAnsi="Calibri" w:cs="Calibri"/>
      <w:b/>
      <w:bCs/>
      <w:color w:val="000000"/>
    </w:rPr>
  </w:style>
  <w:style w:type="paragraph" w:customStyle="1" w:styleId="xl65">
    <w:name w:val="xl65"/>
    <w:basedOn w:val="Normal"/>
    <w:uiPriority w:val="99"/>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sz w:val="24"/>
      <w:szCs w:val="24"/>
    </w:rPr>
  </w:style>
  <w:style w:type="paragraph" w:customStyle="1" w:styleId="xl66">
    <w:name w:val="xl66"/>
    <w:basedOn w:val="Normal"/>
    <w:uiPriority w:val="99"/>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sz w:val="24"/>
      <w:szCs w:val="24"/>
    </w:rPr>
  </w:style>
  <w:style w:type="paragraph" w:customStyle="1" w:styleId="xl67">
    <w:name w:val="xl67"/>
    <w:basedOn w:val="Normal"/>
    <w:uiPriority w:val="99"/>
    <w:rsid w:val="00813CA5"/>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sz w:val="24"/>
      <w:szCs w:val="24"/>
    </w:rPr>
  </w:style>
  <w:style w:type="paragraph" w:customStyle="1" w:styleId="xl68">
    <w:name w:val="xl68"/>
    <w:basedOn w:val="Normal"/>
    <w:uiPriority w:val="99"/>
    <w:rsid w:val="00813CA5"/>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sz w:val="24"/>
      <w:szCs w:val="24"/>
    </w:rPr>
  </w:style>
  <w:style w:type="paragraph" w:customStyle="1" w:styleId="xl69">
    <w:name w:val="xl69"/>
    <w:basedOn w:val="Normal"/>
    <w:uiPriority w:val="99"/>
    <w:rsid w:val="00813CA5"/>
    <w:pPr>
      <w:pBdr>
        <w:top w:val="single" w:sz="4" w:space="0" w:color="auto"/>
      </w:pBdr>
      <w:spacing w:before="100" w:beforeAutospacing="1" w:after="100" w:afterAutospacing="1" w:line="240" w:lineRule="auto"/>
      <w:jc w:val="center"/>
    </w:pPr>
    <w:rPr>
      <w:rFonts w:ascii="Times New Roman" w:eastAsia="Calibri" w:hAnsi="Times New Roman" w:cs="Times New Roman"/>
      <w:sz w:val="24"/>
      <w:szCs w:val="24"/>
    </w:rPr>
  </w:style>
  <w:style w:type="paragraph" w:customStyle="1" w:styleId="xl70">
    <w:name w:val="xl70"/>
    <w:basedOn w:val="Normal"/>
    <w:uiPriority w:val="99"/>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71">
    <w:name w:val="xl71"/>
    <w:basedOn w:val="Normal"/>
    <w:uiPriority w:val="99"/>
    <w:rsid w:val="00813CA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Calibri" w:hAnsi="Arial" w:cs="Arial"/>
      <w:b/>
      <w:bCs/>
      <w:sz w:val="20"/>
      <w:szCs w:val="20"/>
    </w:rPr>
  </w:style>
  <w:style w:type="paragraph" w:customStyle="1" w:styleId="xl72">
    <w:name w:val="xl72"/>
    <w:basedOn w:val="Normal"/>
    <w:uiPriority w:val="99"/>
    <w:rsid w:val="00813CA5"/>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b/>
      <w:bCs/>
      <w:sz w:val="24"/>
      <w:szCs w:val="24"/>
    </w:rPr>
  </w:style>
  <w:style w:type="paragraph" w:customStyle="1" w:styleId="xl73">
    <w:name w:val="xl73"/>
    <w:basedOn w:val="Normal"/>
    <w:uiPriority w:val="99"/>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Calibri" w:hAnsi="Times New Roman" w:cs="Times New Roman"/>
      <w:b/>
      <w:bCs/>
      <w:sz w:val="24"/>
      <w:szCs w:val="24"/>
    </w:rPr>
  </w:style>
  <w:style w:type="paragraph" w:customStyle="1" w:styleId="xl74">
    <w:name w:val="xl74"/>
    <w:basedOn w:val="Normal"/>
    <w:uiPriority w:val="99"/>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Calibri" w:hAnsi="Arial" w:cs="Arial"/>
      <w:b/>
      <w:bCs/>
      <w:sz w:val="20"/>
      <w:szCs w:val="20"/>
    </w:rPr>
  </w:style>
  <w:style w:type="paragraph" w:customStyle="1" w:styleId="xl75">
    <w:name w:val="xl75"/>
    <w:basedOn w:val="Normal"/>
    <w:uiPriority w:val="99"/>
    <w:rsid w:val="00813CA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76">
    <w:name w:val="xl76"/>
    <w:basedOn w:val="Normal"/>
    <w:uiPriority w:val="99"/>
    <w:rsid w:val="00813CA5"/>
    <w:pPr>
      <w:pBdr>
        <w:top w:val="single" w:sz="4" w:space="0" w:color="auto"/>
        <w:lef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77">
    <w:name w:val="xl77"/>
    <w:basedOn w:val="Normal"/>
    <w:uiPriority w:val="99"/>
    <w:rsid w:val="00813CA5"/>
    <w:pPr>
      <w:pBdr>
        <w:top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78">
    <w:name w:val="xl78"/>
    <w:basedOn w:val="Normal"/>
    <w:uiPriority w:val="99"/>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cs="Times New Roman"/>
      <w:b/>
      <w:bCs/>
      <w:sz w:val="24"/>
      <w:szCs w:val="24"/>
    </w:rPr>
  </w:style>
  <w:style w:type="paragraph" w:customStyle="1" w:styleId="xl79">
    <w:name w:val="xl79"/>
    <w:basedOn w:val="Normal"/>
    <w:uiPriority w:val="99"/>
    <w:rsid w:val="00813CA5"/>
    <w:pPr>
      <w:pBdr>
        <w:top w:val="single" w:sz="4" w:space="0" w:color="auto"/>
        <w:bottom w:val="single" w:sz="4" w:space="0" w:color="auto"/>
      </w:pBdr>
      <w:spacing w:before="100" w:beforeAutospacing="1" w:after="100" w:afterAutospacing="1" w:line="240" w:lineRule="auto"/>
      <w:jc w:val="center"/>
    </w:pPr>
    <w:rPr>
      <w:rFonts w:ascii="Times New Roman" w:eastAsia="Calibri" w:hAnsi="Times New Roman" w:cs="Times New Roman"/>
      <w:b/>
      <w:bCs/>
      <w:sz w:val="24"/>
      <w:szCs w:val="24"/>
    </w:rPr>
  </w:style>
  <w:style w:type="paragraph" w:customStyle="1" w:styleId="xl80">
    <w:name w:val="xl80"/>
    <w:basedOn w:val="Normal"/>
    <w:uiPriority w:val="99"/>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b/>
      <w:bCs/>
      <w:sz w:val="24"/>
      <w:szCs w:val="24"/>
    </w:rPr>
  </w:style>
  <w:style w:type="paragraph" w:customStyle="1" w:styleId="xl81">
    <w:name w:val="xl81"/>
    <w:basedOn w:val="Normal"/>
    <w:uiPriority w:val="99"/>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cs="Times New Roman"/>
      <w:sz w:val="24"/>
      <w:szCs w:val="24"/>
    </w:rPr>
  </w:style>
  <w:style w:type="paragraph" w:customStyle="1" w:styleId="xl82">
    <w:name w:val="xl82"/>
    <w:basedOn w:val="Normal"/>
    <w:uiPriority w:val="99"/>
    <w:rsid w:val="00813CA5"/>
    <w:pPr>
      <w:pBdr>
        <w:top w:val="single" w:sz="4" w:space="0" w:color="auto"/>
        <w:bottom w:val="single" w:sz="4" w:space="0" w:color="auto"/>
      </w:pBdr>
      <w:spacing w:before="100" w:beforeAutospacing="1" w:after="100" w:afterAutospacing="1" w:line="240" w:lineRule="auto"/>
      <w:jc w:val="center"/>
    </w:pPr>
    <w:rPr>
      <w:rFonts w:ascii="Times New Roman" w:eastAsia="Calibri" w:hAnsi="Times New Roman" w:cs="Times New Roman"/>
      <w:sz w:val="24"/>
      <w:szCs w:val="24"/>
    </w:rPr>
  </w:style>
  <w:style w:type="paragraph" w:customStyle="1" w:styleId="xl83">
    <w:name w:val="xl83"/>
    <w:basedOn w:val="Normal"/>
    <w:uiPriority w:val="99"/>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sz w:val="24"/>
      <w:szCs w:val="24"/>
    </w:rPr>
  </w:style>
  <w:style w:type="paragraph" w:customStyle="1" w:styleId="xl84">
    <w:name w:val="xl84"/>
    <w:basedOn w:val="Normal"/>
    <w:uiPriority w:val="99"/>
    <w:rsid w:val="00813CA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85">
    <w:name w:val="xl85"/>
    <w:basedOn w:val="Normal"/>
    <w:uiPriority w:val="99"/>
    <w:rsid w:val="00813CA5"/>
    <w:pPr>
      <w:pBdr>
        <w:left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86">
    <w:name w:val="xl86"/>
    <w:basedOn w:val="Normal"/>
    <w:uiPriority w:val="99"/>
    <w:rsid w:val="00813CA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Calibri" w:hAnsi="Arial" w:cs="Arial"/>
      <w:b/>
      <w:bCs/>
      <w:sz w:val="20"/>
      <w:szCs w:val="20"/>
    </w:rPr>
  </w:style>
  <w:style w:type="paragraph" w:customStyle="1" w:styleId="xl87">
    <w:name w:val="xl87"/>
    <w:basedOn w:val="Normal"/>
    <w:uiPriority w:val="99"/>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cs="Times New Roman"/>
      <w:b/>
      <w:bCs/>
      <w:sz w:val="24"/>
      <w:szCs w:val="24"/>
    </w:rPr>
  </w:style>
  <w:style w:type="paragraph" w:customStyle="1" w:styleId="xl88">
    <w:name w:val="xl88"/>
    <w:basedOn w:val="Normal"/>
    <w:uiPriority w:val="99"/>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b/>
      <w:bCs/>
      <w:sz w:val="24"/>
      <w:szCs w:val="24"/>
    </w:rPr>
  </w:style>
  <w:style w:type="paragraph" w:customStyle="1" w:styleId="xl89">
    <w:name w:val="xl89"/>
    <w:basedOn w:val="Normal"/>
    <w:uiPriority w:val="99"/>
    <w:rsid w:val="00813CA5"/>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eastAsia="Calibri" w:hAnsi="Times New Roman" w:cs="Times New Roman"/>
      <w:b/>
      <w:bCs/>
      <w:sz w:val="24"/>
      <w:szCs w:val="24"/>
    </w:rPr>
  </w:style>
  <w:style w:type="paragraph" w:customStyle="1" w:styleId="xl90">
    <w:name w:val="xl90"/>
    <w:basedOn w:val="Normal"/>
    <w:uiPriority w:val="99"/>
    <w:rsid w:val="00813CA5"/>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Calibri" w:hAnsi="Times New Roman" w:cs="Times New Roman"/>
      <w:b/>
      <w:bCs/>
      <w:sz w:val="24"/>
      <w:szCs w:val="24"/>
    </w:rPr>
  </w:style>
  <w:style w:type="paragraph" w:customStyle="1" w:styleId="MSGENFONTSTYLENAMETEMPLATEROLENUMBERMSGENFONTSTYLENAMEBYROLETEXT20">
    <w:name w:val="MSG_EN_FONT_STYLE_NAME_TEMPLATE_ROLE_NUMBER MSG_EN_FONT_STYLE_NAME_BY_ROLE_TEXT 2"/>
    <w:basedOn w:val="Normal"/>
    <w:uiPriority w:val="99"/>
    <w:rsid w:val="00813CA5"/>
    <w:pPr>
      <w:widowControl w:val="0"/>
      <w:shd w:val="clear" w:color="auto" w:fill="FFFFFF"/>
      <w:spacing w:before="460" w:after="0" w:line="389" w:lineRule="exact"/>
    </w:pPr>
    <w:rPr>
      <w:szCs w:val="20"/>
      <w:lang w:bidi="hi-IN"/>
    </w:rPr>
  </w:style>
  <w:style w:type="character" w:customStyle="1" w:styleId="MSGENFONTSTYLENAMETEMPLATEROLENUMBERMSGENFONTSTYLENAMEBYROLETEXT2MSGENFONTSTYLEMODIFERSIZE8">
    <w:name w:val="MSG_EN_FONT_STYLE_NAME_TEMPLATE_ROLE_NUMBER MSG_EN_FONT_STYLE_NAME_BY_ROLE_TEXT 2 + MSG_EN_FONT_STYLE_MODIFER_SIZE 8"/>
    <w:aliases w:val="MSG_EN_FONT_STYLE_MODIFER_NOT_BOLD,MSG_EN_FONT_STYLE_MODIFER_SCALING 120,MSG_EN_FONT_STYLE_MODIFER_BOLD"/>
    <w:rsid w:val="00813CA5"/>
    <w:rPr>
      <w:rFonts w:ascii="Times New Roman" w:hAnsi="Times New Roman"/>
      <w:b/>
      <w:color w:val="000000"/>
      <w:spacing w:val="0"/>
      <w:w w:val="120"/>
      <w:position w:val="0"/>
      <w:sz w:val="16"/>
      <w:u w:val="none"/>
      <w:shd w:val="clear" w:color="auto" w:fill="FFFFFF"/>
      <w:lang w:val="en-US" w:eastAsia="en-US"/>
    </w:rPr>
  </w:style>
  <w:style w:type="character" w:customStyle="1" w:styleId="MSGENFONTSTYLENAMETEMPLATEROLENUMBERMSGENFONTSTYLENAMEBYROLETEXT3">
    <w:name w:val="MSG_EN_FONT_STYLE_NAME_TEMPLATE_ROLE_NUMBER MSG_EN_FONT_STYLE_NAME_BY_ROLE_TEXT 3_"/>
    <w:link w:val="MSGENFONTSTYLENAMETEMPLATEROLENUMBERMSGENFONTSTYLENAMEBYROLETEXT30"/>
    <w:locked/>
    <w:rsid w:val="00813CA5"/>
    <w:rPr>
      <w:b/>
      <w:shd w:val="clear" w:color="auto" w:fill="FFFFFF"/>
    </w:rPr>
  </w:style>
  <w:style w:type="paragraph" w:customStyle="1" w:styleId="MSGENFONTSTYLENAMETEMPLATEROLENUMBERMSGENFONTSTYLENAMEBYROLETEXT30">
    <w:name w:val="MSG_EN_FONT_STYLE_NAME_TEMPLATE_ROLE_NUMBER MSG_EN_FONT_STYLE_NAME_BY_ROLE_TEXT 3"/>
    <w:basedOn w:val="Normal"/>
    <w:link w:val="MSGENFONTSTYLENAMETEMPLATEROLENUMBERMSGENFONTSTYLENAMEBYROLETEXT3"/>
    <w:rsid w:val="00813CA5"/>
    <w:pPr>
      <w:widowControl w:val="0"/>
      <w:shd w:val="clear" w:color="auto" w:fill="FFFFFF"/>
      <w:spacing w:after="340" w:line="244" w:lineRule="exact"/>
    </w:pPr>
    <w:rPr>
      <w:rFonts w:eastAsiaTheme="minorHAnsi"/>
      <w:b/>
    </w:rPr>
  </w:style>
  <w:style w:type="character" w:customStyle="1" w:styleId="MSGENFONTSTYLENAMETEMPLATEROLELEVELMSGENFONTSTYLENAMEBYROLEHEADING3Exact">
    <w:name w:val="MSG_EN_FONT_STYLE_NAME_TEMPLATE_ROLE_LEVEL MSG_EN_FONT_STYLE_NAME_BY_ROLE_HEADING 3 Exact"/>
    <w:rsid w:val="00813CA5"/>
    <w:rPr>
      <w:b/>
      <w:u w:val="none"/>
    </w:rPr>
  </w:style>
  <w:style w:type="character" w:customStyle="1" w:styleId="MSGENFONTSTYLENAMETEMPLATEROLENUMBERMSGENFONTSTYLENAMEBYROLETEXT2Exact">
    <w:name w:val="MSG_EN_FONT_STYLE_NAME_TEMPLATE_ROLE_NUMBER MSG_EN_FONT_STYLE_NAME_BY_ROLE_TEXT 2 Exact"/>
    <w:rsid w:val="00813CA5"/>
    <w:rPr>
      <w:u w:val="none"/>
    </w:rPr>
  </w:style>
  <w:style w:type="character" w:customStyle="1" w:styleId="MSGENFONTSTYLENAMETEMPLATEROLENUMBERMSGENFONTSTYLENAMEBYROLETEXT6Exact">
    <w:name w:val="MSG_EN_FONT_STYLE_NAME_TEMPLATE_ROLE_NUMBER MSG_EN_FONT_STYLE_NAME_BY_ROLE_TEXT 6 Exact"/>
    <w:rsid w:val="00813CA5"/>
    <w:rPr>
      <w:b/>
      <w:u w:val="none"/>
    </w:rPr>
  </w:style>
  <w:style w:type="character" w:customStyle="1" w:styleId="MSGENFONTSTYLENAMETEMPLATEROLELEVELMSGENFONTSTYLENAMEBYROLEHEADING3">
    <w:name w:val="MSG_EN_FONT_STYLE_NAME_TEMPLATE_ROLE_LEVEL MSG_EN_FONT_STYLE_NAME_BY_ROLE_HEADING 3_"/>
    <w:link w:val="MSGENFONTSTYLENAMETEMPLATEROLELEVELMSGENFONTSTYLENAMEBYROLEHEADING30"/>
    <w:locked/>
    <w:rsid w:val="00813CA5"/>
    <w:rPr>
      <w:b/>
      <w:shd w:val="clear" w:color="auto" w:fill="FFFFFF"/>
    </w:rPr>
  </w:style>
  <w:style w:type="paragraph" w:customStyle="1" w:styleId="MSGENFONTSTYLENAMETEMPLATEROLELEVELMSGENFONTSTYLENAMEBYROLEHEADING30">
    <w:name w:val="MSG_EN_FONT_STYLE_NAME_TEMPLATE_ROLE_LEVEL MSG_EN_FONT_STYLE_NAME_BY_ROLE_HEADING 3"/>
    <w:basedOn w:val="Normal"/>
    <w:link w:val="MSGENFONTSTYLENAMETEMPLATEROLELEVELMSGENFONTSTYLENAMEBYROLEHEADING3"/>
    <w:rsid w:val="00813CA5"/>
    <w:pPr>
      <w:widowControl w:val="0"/>
      <w:shd w:val="clear" w:color="auto" w:fill="FFFFFF"/>
      <w:spacing w:before="380" w:after="380" w:line="266" w:lineRule="exact"/>
      <w:jc w:val="both"/>
      <w:outlineLvl w:val="2"/>
    </w:pPr>
    <w:rPr>
      <w:rFonts w:eastAsiaTheme="minorHAnsi"/>
      <w:b/>
    </w:rPr>
  </w:style>
  <w:style w:type="paragraph" w:customStyle="1" w:styleId="MSGENFONTSTYLENAMETEMPLATEROLENUMBERMSGENFONTSTYLENAMEBYROLETEXT21">
    <w:name w:val="MSG_EN_FONT_STYLE_NAME_TEMPLATE_ROLE_NUMBER MSG_EN_FONT_STYLE_NAME_BY_ROLE_TEXT 21"/>
    <w:basedOn w:val="Normal"/>
    <w:link w:val="MSGENFONTSTYLENAMETEMPLATEROLENUMBERMSGENFONTSTYLENAMEBYROLETEXT21Char"/>
    <w:rsid w:val="00813CA5"/>
    <w:pPr>
      <w:widowControl w:val="0"/>
      <w:shd w:val="clear" w:color="auto" w:fill="FFFFFF"/>
      <w:spacing w:before="280" w:after="280" w:line="266" w:lineRule="exact"/>
      <w:jc w:val="center"/>
    </w:pPr>
    <w:rPr>
      <w:rFonts w:ascii="Times New Roman" w:eastAsia="Calibri" w:hAnsi="Times New Roman" w:cs="Times New Roman"/>
      <w:sz w:val="24"/>
      <w:szCs w:val="24"/>
    </w:rPr>
  </w:style>
  <w:style w:type="paragraph" w:customStyle="1" w:styleId="MSGENFONTSTYLENAMETEMPLATEROLENUMBERMSGENFONTSTYLENAMEBYROLETEXT210">
    <w:name w:val="MSG_EN_FONT_STYLE_NAME_TEMPLATE_ROLE_NUMBER MSG_EN_FONT_STYLE_NAME_BY_ROLE_TEXT 210"/>
    <w:basedOn w:val="Normal"/>
    <w:uiPriority w:val="99"/>
    <w:rsid w:val="00813CA5"/>
    <w:pPr>
      <w:widowControl w:val="0"/>
      <w:shd w:val="clear" w:color="auto" w:fill="FFFFFF"/>
      <w:spacing w:after="240" w:line="302" w:lineRule="exact"/>
      <w:jc w:val="both"/>
    </w:pPr>
    <w:rPr>
      <w:rFonts w:ascii="Arial" w:eastAsia="Calibri" w:hAnsi="Arial" w:cs="Arial"/>
      <w:w w:val="70"/>
      <w:sz w:val="24"/>
      <w:szCs w:val="24"/>
      <w:lang w:eastAsia="en-IN" w:bidi="hi-IN"/>
    </w:rPr>
  </w:style>
  <w:style w:type="character" w:customStyle="1" w:styleId="MSGENFONTSTYLENAMETEMPLATEROLENUMBERMSGENFONTSTYLENAMEBYROLETEXT130">
    <w:name w:val="MSG_EN_FONT_STYLE_NAME_TEMPLATE_ROLE_NUMBER MSG_EN_FONT_STYLE_NAME_BY_ROLE_TEXT 13_"/>
    <w:link w:val="MSGENFONTSTYLENAMETEMPLATEROLENUMBERMSGENFONTSTYLENAMEBYROLETEXT131"/>
    <w:locked/>
    <w:rsid w:val="00813CA5"/>
    <w:rPr>
      <w:shd w:val="clear" w:color="auto" w:fill="FFFFFF"/>
    </w:rPr>
  </w:style>
  <w:style w:type="paragraph" w:customStyle="1" w:styleId="MSGENFONTSTYLENAMETEMPLATEROLENUMBERMSGENFONTSTYLENAMEBYROLETEXT131">
    <w:name w:val="MSG_EN_FONT_STYLE_NAME_TEMPLATE_ROLE_NUMBER MSG_EN_FONT_STYLE_NAME_BY_ROLE_TEXT 131"/>
    <w:basedOn w:val="Normal"/>
    <w:link w:val="MSGENFONTSTYLENAMETEMPLATEROLENUMBERMSGENFONTSTYLENAMEBYROLETEXT130"/>
    <w:rsid w:val="00813CA5"/>
    <w:pPr>
      <w:widowControl w:val="0"/>
      <w:shd w:val="clear" w:color="auto" w:fill="FFFFFF"/>
      <w:spacing w:after="340" w:line="222" w:lineRule="exact"/>
    </w:pPr>
    <w:rPr>
      <w:rFonts w:eastAsiaTheme="minorHAnsi"/>
    </w:rPr>
  </w:style>
  <w:style w:type="character" w:customStyle="1" w:styleId="MSGENFONTSTYLENAMETEMPLATEROLELEVELMSGENFONTSTYLENAMEBYROLEHEADING5Exact1">
    <w:name w:val="MSG_EN_FONT_STYLE_NAME_TEMPLATE_ROLE_LEVEL MSG_EN_FONT_STYLE_NAME_BY_ROLE_HEADING 5 Exact1"/>
    <w:rsid w:val="00813CA5"/>
    <w:rPr>
      <w:rFonts w:ascii="Arial" w:hAnsi="Arial"/>
      <w:color w:val="231F20"/>
      <w:spacing w:val="0"/>
      <w:w w:val="100"/>
      <w:position w:val="0"/>
      <w:sz w:val="19"/>
      <w:shd w:val="clear" w:color="auto" w:fill="FFFFFF"/>
    </w:rPr>
  </w:style>
  <w:style w:type="paragraph" w:customStyle="1" w:styleId="Heading">
    <w:name w:val="Heading"/>
    <w:basedOn w:val="Normal"/>
    <w:next w:val="BodyText"/>
    <w:uiPriority w:val="99"/>
    <w:rsid w:val="00813CA5"/>
    <w:pPr>
      <w:keepNext/>
      <w:suppressAutoHyphens/>
      <w:spacing w:before="240" w:after="120" w:line="240" w:lineRule="auto"/>
    </w:pPr>
    <w:rPr>
      <w:rFonts w:ascii="Arial" w:eastAsia="MS Mincho" w:hAnsi="Arial" w:cs="Tahoma"/>
      <w:sz w:val="28"/>
      <w:szCs w:val="28"/>
      <w:lang w:eastAsia="hi-IN" w:bidi="hi-IN"/>
    </w:rPr>
  </w:style>
  <w:style w:type="character" w:customStyle="1" w:styleId="BodyText3Char1">
    <w:name w:val="Body Text 3 Char1"/>
    <w:basedOn w:val="DefaultParagraphFont"/>
    <w:uiPriority w:val="99"/>
    <w:semiHidden/>
    <w:rsid w:val="00813CA5"/>
    <w:rPr>
      <w:rFonts w:cs="Mangal"/>
      <w:sz w:val="16"/>
      <w:szCs w:val="14"/>
    </w:rPr>
  </w:style>
  <w:style w:type="paragraph" w:styleId="CommentText">
    <w:name w:val="annotation text"/>
    <w:basedOn w:val="Normal"/>
    <w:link w:val="CommentTextChar"/>
    <w:uiPriority w:val="99"/>
    <w:unhideWhenUsed/>
    <w:rsid w:val="00813CA5"/>
    <w:pPr>
      <w:spacing w:after="0" w:line="240" w:lineRule="auto"/>
    </w:pPr>
    <w:rPr>
      <w:rFonts w:ascii="Times New Roman" w:eastAsia="Calibri" w:hAnsi="Times New Roman" w:cs="Times New Roman"/>
      <w:sz w:val="20"/>
      <w:szCs w:val="20"/>
    </w:rPr>
  </w:style>
  <w:style w:type="character" w:customStyle="1" w:styleId="CommentTextChar">
    <w:name w:val="Comment Text Char"/>
    <w:basedOn w:val="DefaultParagraphFont"/>
    <w:link w:val="CommentText"/>
    <w:uiPriority w:val="99"/>
    <w:rsid w:val="00813CA5"/>
    <w:rPr>
      <w:rFonts w:ascii="Times New Roman" w:eastAsia="Calibri" w:hAnsi="Times New Roman" w:cs="Times New Roman"/>
      <w:sz w:val="20"/>
      <w:szCs w:val="20"/>
    </w:rPr>
  </w:style>
  <w:style w:type="character" w:styleId="PlaceholderText">
    <w:name w:val="Placeholder Text"/>
    <w:basedOn w:val="DefaultParagraphFont"/>
    <w:uiPriority w:val="99"/>
    <w:semiHidden/>
    <w:rsid w:val="00E1265A"/>
    <w:rPr>
      <w:color w:val="808080"/>
    </w:rPr>
  </w:style>
  <w:style w:type="character" w:customStyle="1" w:styleId="MSGENFONTSTYLENAMETEMPLATEROLENUMBERMSGENFONTSTYLENAMEBYROLETEXT2MSGENFONTSTYLEMODIFERSIZE75">
    <w:name w:val="MSG_EN_FONT_STYLE_NAME_TEMPLATE_ROLE_NUMBER MSG_EN_FONT_STYLE_NAME_BY_ROLE_TEXT 2 + MSG_EN_FONT_STYLE_MODIFER_SIZE 7.5"/>
    <w:basedOn w:val="MSGENFONTSTYLENAMETEMPLATEROLENUMBERMSGENFONTSTYLENAMEBYROLETEXT2"/>
    <w:rsid w:val="007C60DF"/>
    <w:rPr>
      <w:rFonts w:ascii="Arial" w:eastAsia="Arial" w:hAnsi="Arial" w:cs="Arial"/>
      <w:b w:val="0"/>
      <w:bCs w:val="0"/>
      <w:i w:val="0"/>
      <w:iCs w:val="0"/>
      <w:smallCaps w:val="0"/>
      <w:strike w:val="0"/>
      <w:color w:val="8D8991"/>
      <w:spacing w:val="0"/>
      <w:w w:val="100"/>
      <w:position w:val="0"/>
      <w:sz w:val="15"/>
      <w:szCs w:val="15"/>
      <w:u w:val="none"/>
      <w:shd w:val="clear" w:color="auto" w:fill="FFFFFF"/>
      <w:lang w:val="en-US" w:eastAsia="en-US" w:bidi="en-US"/>
    </w:rPr>
  </w:style>
  <w:style w:type="character" w:customStyle="1" w:styleId="MSGENFONTSTYLENAMETEMPLATEROLENUMBERMSGENFONTSTYLENAMEBYROLETEXT2MSGENFONTSTYLEMODIFERSIZE105">
    <w:name w:val="MSG_EN_FONT_STYLE_NAME_TEMPLATE_ROLE_NUMBER MSG_EN_FONT_STYLE_NAME_BY_ROLE_TEXT 2 + MSG_EN_FONT_STYLE_MODIFER_SIZE 10.5"/>
    <w:basedOn w:val="MSGENFONTSTYLENAMETEMPLATEROLENUMBERMSGENFONTSTYLENAMEBYROLETEXT2"/>
    <w:rsid w:val="007C60DF"/>
    <w:rPr>
      <w:rFonts w:ascii="Arial" w:eastAsia="Arial" w:hAnsi="Arial" w:cs="Arial"/>
      <w:b w:val="0"/>
      <w:bCs w:val="0"/>
      <w:i w:val="0"/>
      <w:iCs w:val="0"/>
      <w:smallCaps w:val="0"/>
      <w:strike w:val="0"/>
      <w:color w:val="817E85"/>
      <w:spacing w:val="0"/>
      <w:w w:val="100"/>
      <w:position w:val="0"/>
      <w:sz w:val="21"/>
      <w:szCs w:val="21"/>
      <w:u w:val="none"/>
      <w:shd w:val="clear" w:color="auto" w:fill="FFFFFF"/>
      <w:lang w:val="en-US" w:eastAsia="en-US" w:bidi="en-US"/>
    </w:rPr>
  </w:style>
  <w:style w:type="paragraph" w:styleId="HTMLPreformatted">
    <w:name w:val="HTML Preformatted"/>
    <w:basedOn w:val="Normal"/>
    <w:link w:val="HTMLPreformattedChar"/>
    <w:uiPriority w:val="99"/>
    <w:unhideWhenUsed/>
    <w:rsid w:val="005A6D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IN" w:eastAsia="en-IN"/>
    </w:rPr>
  </w:style>
  <w:style w:type="character" w:customStyle="1" w:styleId="HTMLPreformattedChar">
    <w:name w:val="HTML Preformatted Char"/>
    <w:basedOn w:val="DefaultParagraphFont"/>
    <w:link w:val="HTMLPreformatted"/>
    <w:uiPriority w:val="99"/>
    <w:rsid w:val="005A6D0B"/>
    <w:rPr>
      <w:rFonts w:ascii="Courier New" w:eastAsia="Times New Roman" w:hAnsi="Courier New" w:cs="Courier New"/>
      <w:sz w:val="20"/>
      <w:szCs w:val="20"/>
      <w:lang w:val="en-IN" w:eastAsia="en-IN"/>
    </w:rPr>
  </w:style>
  <w:style w:type="character" w:customStyle="1" w:styleId="y2iqfc">
    <w:name w:val="y2iqfc"/>
    <w:basedOn w:val="DefaultParagraphFont"/>
    <w:rsid w:val="005A6D0B"/>
  </w:style>
  <w:style w:type="paragraph" w:customStyle="1" w:styleId="TableParagraph">
    <w:name w:val="Table Paragraph"/>
    <w:basedOn w:val="Normal"/>
    <w:uiPriority w:val="1"/>
    <w:qFormat/>
    <w:rsid w:val="00B1432F"/>
    <w:pPr>
      <w:widowControl w:val="0"/>
      <w:autoSpaceDE w:val="0"/>
      <w:autoSpaceDN w:val="0"/>
      <w:spacing w:after="0" w:line="240" w:lineRule="auto"/>
    </w:pPr>
    <w:rPr>
      <w:rFonts w:ascii="Arial MT" w:eastAsia="Arial MT" w:hAnsi="Arial MT" w:cs="Arial MT"/>
    </w:rPr>
  </w:style>
  <w:style w:type="character" w:customStyle="1" w:styleId="MSGENFONTSTYLENAMETEMPLATEROLENUMBERMSGENFONTSTYLENAMEBYROLETEXT21Char">
    <w:name w:val="MSG_EN_FONT_STYLE_NAME_TEMPLATE_ROLE_NUMBER MSG_EN_FONT_STYLE_NAME_BY_ROLE_TEXT 21 Char"/>
    <w:basedOn w:val="DefaultParagraphFont"/>
    <w:link w:val="MSGENFONTSTYLENAMETEMPLATEROLENUMBERMSGENFONTSTYLENAMEBYROLETEXT21"/>
    <w:rsid w:val="008F4A50"/>
    <w:rPr>
      <w:rFonts w:ascii="Times New Roman" w:eastAsia="Calibri" w:hAnsi="Times New Roman" w:cs="Times New Roman"/>
      <w:sz w:val="24"/>
      <w:szCs w:val="24"/>
      <w:shd w:val="clear" w:color="auto" w:fill="FFFFFF"/>
    </w:rPr>
  </w:style>
  <w:style w:type="paragraph" w:customStyle="1" w:styleId="51">
    <w:name w:val="5.1"/>
    <w:basedOn w:val="Normal"/>
    <w:link w:val="51Char"/>
    <w:qFormat/>
    <w:rsid w:val="0002279F"/>
    <w:pPr>
      <w:numPr>
        <w:ilvl w:val="1"/>
        <w:numId w:val="1"/>
      </w:numPr>
      <w:spacing w:before="120" w:after="120" w:line="480" w:lineRule="auto"/>
      <w:jc w:val="both"/>
    </w:pPr>
    <w:rPr>
      <w:rFonts w:ascii="Arial" w:eastAsia="Calibri" w:hAnsi="Arial" w:cs="Arial"/>
      <w:b/>
      <w:sz w:val="24"/>
      <w:szCs w:val="24"/>
    </w:rPr>
  </w:style>
  <w:style w:type="character" w:customStyle="1" w:styleId="51Char">
    <w:name w:val="5.1 Char"/>
    <w:link w:val="51"/>
    <w:rsid w:val="0002279F"/>
    <w:rPr>
      <w:rFonts w:ascii="Arial" w:eastAsia="Calibri" w:hAnsi="Arial" w:cs="Arial"/>
      <w:b/>
      <w:sz w:val="24"/>
      <w:szCs w:val="24"/>
    </w:rPr>
  </w:style>
  <w:style w:type="character" w:customStyle="1" w:styleId="fontstyle01">
    <w:name w:val="fontstyle01"/>
    <w:rsid w:val="007875B5"/>
    <w:rPr>
      <w:rFonts w:ascii="Times New Roman" w:hAnsi="Times New Roman" w:cs="Times New Roman" w:hint="default"/>
      <w:b w:val="0"/>
      <w:bCs w:val="0"/>
      <w:i w:val="0"/>
      <w:iCs w:val="0"/>
      <w:color w:val="000000"/>
      <w:sz w:val="24"/>
      <w:szCs w:val="24"/>
    </w:rPr>
  </w:style>
  <w:style w:type="paragraph" w:styleId="Caption">
    <w:name w:val="caption"/>
    <w:basedOn w:val="Normal"/>
    <w:next w:val="Normal"/>
    <w:uiPriority w:val="35"/>
    <w:unhideWhenUsed/>
    <w:qFormat/>
    <w:rsid w:val="00AA0121"/>
    <w:pPr>
      <w:spacing w:line="240" w:lineRule="auto"/>
    </w:pPr>
    <w:rPr>
      <w:i/>
      <w:iCs/>
      <w:color w:val="1F497D" w:themeColor="text2"/>
      <w:sz w:val="18"/>
      <w:szCs w:val="18"/>
    </w:rPr>
  </w:style>
  <w:style w:type="numbering" w:customStyle="1" w:styleId="Style1">
    <w:name w:val="Style1"/>
    <w:uiPriority w:val="99"/>
    <w:rsid w:val="00DA047F"/>
    <w:pPr>
      <w:numPr>
        <w:numId w:val="3"/>
      </w:numPr>
    </w:pPr>
  </w:style>
  <w:style w:type="numbering" w:customStyle="1" w:styleId="Style2">
    <w:name w:val="Style2"/>
    <w:uiPriority w:val="99"/>
    <w:rsid w:val="00913F0D"/>
    <w:pPr>
      <w:numPr>
        <w:numId w:val="4"/>
      </w:numPr>
    </w:pPr>
  </w:style>
  <w:style w:type="numbering" w:customStyle="1" w:styleId="Style3">
    <w:name w:val="Style3"/>
    <w:uiPriority w:val="99"/>
    <w:rsid w:val="005437FF"/>
    <w:pPr>
      <w:numPr>
        <w:numId w:val="5"/>
      </w:numPr>
    </w:pPr>
  </w:style>
  <w:style w:type="numbering" w:customStyle="1" w:styleId="Style4">
    <w:name w:val="Style4"/>
    <w:uiPriority w:val="99"/>
    <w:rsid w:val="006F73DD"/>
    <w:pPr>
      <w:numPr>
        <w:numId w:val="17"/>
      </w:numPr>
    </w:pPr>
  </w:style>
  <w:style w:type="paragraph" w:styleId="TOC7">
    <w:name w:val="toc 7"/>
    <w:basedOn w:val="Normal"/>
    <w:next w:val="Normal"/>
    <w:autoRedefine/>
    <w:uiPriority w:val="39"/>
    <w:unhideWhenUsed/>
    <w:rsid w:val="00B122DD"/>
    <w:pPr>
      <w:spacing w:after="0"/>
      <w:ind w:left="1320"/>
    </w:pPr>
    <w:rPr>
      <w:rFonts w:cstheme="minorHAnsi"/>
      <w:sz w:val="20"/>
      <w:szCs w:val="20"/>
    </w:rPr>
  </w:style>
  <w:style w:type="character" w:customStyle="1" w:styleId="issue-underline">
    <w:name w:val="issue-underline"/>
    <w:basedOn w:val="DefaultParagraphFont"/>
    <w:rsid w:val="00D567A3"/>
  </w:style>
  <w:style w:type="paragraph" w:styleId="TOC4">
    <w:name w:val="toc 4"/>
    <w:basedOn w:val="Normal"/>
    <w:next w:val="Normal"/>
    <w:autoRedefine/>
    <w:uiPriority w:val="39"/>
    <w:unhideWhenUsed/>
    <w:rsid w:val="00023936"/>
    <w:pPr>
      <w:spacing w:after="0"/>
      <w:ind w:left="660"/>
    </w:pPr>
    <w:rPr>
      <w:rFonts w:cstheme="minorHAnsi"/>
      <w:sz w:val="20"/>
      <w:szCs w:val="20"/>
    </w:rPr>
  </w:style>
  <w:style w:type="paragraph" w:styleId="TOC5">
    <w:name w:val="toc 5"/>
    <w:basedOn w:val="Normal"/>
    <w:next w:val="Normal"/>
    <w:autoRedefine/>
    <w:uiPriority w:val="39"/>
    <w:unhideWhenUsed/>
    <w:rsid w:val="00023936"/>
    <w:pPr>
      <w:spacing w:after="0"/>
      <w:ind w:left="880"/>
    </w:pPr>
    <w:rPr>
      <w:rFonts w:cstheme="minorHAnsi"/>
      <w:sz w:val="20"/>
      <w:szCs w:val="20"/>
    </w:rPr>
  </w:style>
  <w:style w:type="paragraph" w:styleId="TOC6">
    <w:name w:val="toc 6"/>
    <w:basedOn w:val="Normal"/>
    <w:next w:val="Normal"/>
    <w:autoRedefine/>
    <w:uiPriority w:val="39"/>
    <w:unhideWhenUsed/>
    <w:rsid w:val="00023936"/>
    <w:pPr>
      <w:spacing w:after="0"/>
      <w:ind w:left="1100"/>
    </w:pPr>
    <w:rPr>
      <w:rFonts w:cstheme="minorHAnsi"/>
      <w:sz w:val="20"/>
      <w:szCs w:val="20"/>
    </w:rPr>
  </w:style>
  <w:style w:type="paragraph" w:styleId="TOC8">
    <w:name w:val="toc 8"/>
    <w:basedOn w:val="Normal"/>
    <w:next w:val="Normal"/>
    <w:autoRedefine/>
    <w:uiPriority w:val="39"/>
    <w:unhideWhenUsed/>
    <w:rsid w:val="00023936"/>
    <w:pPr>
      <w:spacing w:after="0"/>
      <w:ind w:left="1540"/>
    </w:pPr>
    <w:rPr>
      <w:rFonts w:cstheme="minorHAnsi"/>
      <w:sz w:val="20"/>
      <w:szCs w:val="20"/>
    </w:rPr>
  </w:style>
  <w:style w:type="paragraph" w:styleId="TOC9">
    <w:name w:val="toc 9"/>
    <w:basedOn w:val="Normal"/>
    <w:next w:val="Normal"/>
    <w:autoRedefine/>
    <w:uiPriority w:val="39"/>
    <w:unhideWhenUsed/>
    <w:rsid w:val="00023936"/>
    <w:pPr>
      <w:spacing w:after="0"/>
      <w:ind w:left="1760"/>
    </w:pPr>
    <w:rPr>
      <w:rFonts w:cstheme="minorHAnsi"/>
      <w:sz w:val="20"/>
      <w:szCs w:val="20"/>
    </w:rPr>
  </w:style>
  <w:style w:type="character" w:styleId="UnresolvedMention">
    <w:name w:val="Unresolved Mention"/>
    <w:basedOn w:val="DefaultParagraphFont"/>
    <w:uiPriority w:val="99"/>
    <w:semiHidden/>
    <w:unhideWhenUsed/>
    <w:rsid w:val="00023936"/>
    <w:rPr>
      <w:color w:val="605E5C"/>
      <w:shd w:val="clear" w:color="auto" w:fill="E1DFDD"/>
    </w:rPr>
  </w:style>
  <w:style w:type="character" w:customStyle="1" w:styleId="jpfdse">
    <w:name w:val="jpfdse"/>
    <w:basedOn w:val="DefaultParagraphFont"/>
    <w:rsid w:val="006A3DFA"/>
  </w:style>
  <w:style w:type="character" w:customStyle="1" w:styleId="fontstyle21">
    <w:name w:val="fontstyle21"/>
    <w:basedOn w:val="DefaultParagraphFont"/>
    <w:rsid w:val="00AB055B"/>
    <w:rPr>
      <w:rFonts w:ascii="Times-Bold" w:hAnsi="Times-Bold" w:hint="default"/>
      <w:b/>
      <w:bCs/>
      <w:i w:val="0"/>
      <w:iCs w:val="0"/>
      <w:color w:val="000000"/>
      <w:sz w:val="26"/>
      <w:szCs w:val="26"/>
    </w:rPr>
  </w:style>
  <w:style w:type="character" w:styleId="FollowedHyperlink">
    <w:name w:val="FollowedHyperlink"/>
    <w:basedOn w:val="DefaultParagraphFont"/>
    <w:uiPriority w:val="99"/>
    <w:semiHidden/>
    <w:unhideWhenUsed/>
    <w:rsid w:val="00193AF3"/>
    <w:rPr>
      <w:color w:val="800080" w:themeColor="followedHyperlink"/>
      <w:u w:val="single"/>
    </w:rPr>
  </w:style>
  <w:style w:type="character" w:customStyle="1" w:styleId="HeaderChar1">
    <w:name w:val="Header Char1"/>
    <w:aliases w:val="Memo Char1,h Char1,Char Char Char Char Char Char1,Char Char Char Char1,Header1 Char1"/>
    <w:basedOn w:val="DefaultParagraphFont"/>
    <w:uiPriority w:val="99"/>
    <w:semiHidden/>
    <w:rsid w:val="00193AF3"/>
    <w:rPr>
      <w:rFonts w:eastAsiaTheme="minorEastAsia"/>
      <w:lang w:val="en-IN"/>
    </w:rPr>
  </w:style>
  <w:style w:type="character" w:customStyle="1" w:styleId="TitleChar1">
    <w:name w:val="Title Char1"/>
    <w:aliases w:val="Sub Heading Char1"/>
    <w:basedOn w:val="DefaultParagraphFont"/>
    <w:uiPriority w:val="10"/>
    <w:rsid w:val="00193AF3"/>
    <w:rPr>
      <w:rFonts w:asciiTheme="majorHAnsi" w:eastAsiaTheme="majorEastAsia" w:hAnsiTheme="majorHAnsi" w:cstheme="majorBidi"/>
      <w:spacing w:val="-10"/>
      <w:kern w:val="28"/>
      <w:sz w:val="56"/>
      <w:szCs w:val="56"/>
      <w:lang w:val="en-IN"/>
    </w:rPr>
  </w:style>
  <w:style w:type="character" w:customStyle="1" w:styleId="UnresolvedMention1">
    <w:name w:val="Unresolved Mention1"/>
    <w:basedOn w:val="DefaultParagraphFont"/>
    <w:uiPriority w:val="99"/>
    <w:semiHidden/>
    <w:rsid w:val="00193AF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1892">
      <w:bodyDiv w:val="1"/>
      <w:marLeft w:val="0"/>
      <w:marRight w:val="0"/>
      <w:marTop w:val="0"/>
      <w:marBottom w:val="0"/>
      <w:divBdr>
        <w:top w:val="none" w:sz="0" w:space="0" w:color="auto"/>
        <w:left w:val="none" w:sz="0" w:space="0" w:color="auto"/>
        <w:bottom w:val="none" w:sz="0" w:space="0" w:color="auto"/>
        <w:right w:val="none" w:sz="0" w:space="0" w:color="auto"/>
      </w:divBdr>
    </w:div>
    <w:div w:id="5643982">
      <w:bodyDiv w:val="1"/>
      <w:marLeft w:val="0"/>
      <w:marRight w:val="0"/>
      <w:marTop w:val="0"/>
      <w:marBottom w:val="0"/>
      <w:divBdr>
        <w:top w:val="none" w:sz="0" w:space="0" w:color="auto"/>
        <w:left w:val="none" w:sz="0" w:space="0" w:color="auto"/>
        <w:bottom w:val="none" w:sz="0" w:space="0" w:color="auto"/>
        <w:right w:val="none" w:sz="0" w:space="0" w:color="auto"/>
      </w:divBdr>
    </w:div>
    <w:div w:id="21827437">
      <w:bodyDiv w:val="1"/>
      <w:marLeft w:val="0"/>
      <w:marRight w:val="0"/>
      <w:marTop w:val="0"/>
      <w:marBottom w:val="0"/>
      <w:divBdr>
        <w:top w:val="none" w:sz="0" w:space="0" w:color="auto"/>
        <w:left w:val="none" w:sz="0" w:space="0" w:color="auto"/>
        <w:bottom w:val="none" w:sz="0" w:space="0" w:color="auto"/>
        <w:right w:val="none" w:sz="0" w:space="0" w:color="auto"/>
      </w:divBdr>
    </w:div>
    <w:div w:id="27604042">
      <w:bodyDiv w:val="1"/>
      <w:marLeft w:val="0"/>
      <w:marRight w:val="0"/>
      <w:marTop w:val="0"/>
      <w:marBottom w:val="0"/>
      <w:divBdr>
        <w:top w:val="none" w:sz="0" w:space="0" w:color="auto"/>
        <w:left w:val="none" w:sz="0" w:space="0" w:color="auto"/>
        <w:bottom w:val="none" w:sz="0" w:space="0" w:color="auto"/>
        <w:right w:val="none" w:sz="0" w:space="0" w:color="auto"/>
      </w:divBdr>
    </w:div>
    <w:div w:id="47923585">
      <w:bodyDiv w:val="1"/>
      <w:marLeft w:val="0"/>
      <w:marRight w:val="0"/>
      <w:marTop w:val="0"/>
      <w:marBottom w:val="0"/>
      <w:divBdr>
        <w:top w:val="none" w:sz="0" w:space="0" w:color="auto"/>
        <w:left w:val="none" w:sz="0" w:space="0" w:color="auto"/>
        <w:bottom w:val="none" w:sz="0" w:space="0" w:color="auto"/>
        <w:right w:val="none" w:sz="0" w:space="0" w:color="auto"/>
      </w:divBdr>
    </w:div>
    <w:div w:id="66193590">
      <w:bodyDiv w:val="1"/>
      <w:marLeft w:val="0"/>
      <w:marRight w:val="0"/>
      <w:marTop w:val="0"/>
      <w:marBottom w:val="0"/>
      <w:divBdr>
        <w:top w:val="none" w:sz="0" w:space="0" w:color="auto"/>
        <w:left w:val="none" w:sz="0" w:space="0" w:color="auto"/>
        <w:bottom w:val="none" w:sz="0" w:space="0" w:color="auto"/>
        <w:right w:val="none" w:sz="0" w:space="0" w:color="auto"/>
      </w:divBdr>
    </w:div>
    <w:div w:id="70928701">
      <w:bodyDiv w:val="1"/>
      <w:marLeft w:val="0"/>
      <w:marRight w:val="0"/>
      <w:marTop w:val="0"/>
      <w:marBottom w:val="0"/>
      <w:divBdr>
        <w:top w:val="none" w:sz="0" w:space="0" w:color="auto"/>
        <w:left w:val="none" w:sz="0" w:space="0" w:color="auto"/>
        <w:bottom w:val="none" w:sz="0" w:space="0" w:color="auto"/>
        <w:right w:val="none" w:sz="0" w:space="0" w:color="auto"/>
      </w:divBdr>
    </w:div>
    <w:div w:id="72093880">
      <w:bodyDiv w:val="1"/>
      <w:marLeft w:val="0"/>
      <w:marRight w:val="0"/>
      <w:marTop w:val="0"/>
      <w:marBottom w:val="0"/>
      <w:divBdr>
        <w:top w:val="none" w:sz="0" w:space="0" w:color="auto"/>
        <w:left w:val="none" w:sz="0" w:space="0" w:color="auto"/>
        <w:bottom w:val="none" w:sz="0" w:space="0" w:color="auto"/>
        <w:right w:val="none" w:sz="0" w:space="0" w:color="auto"/>
      </w:divBdr>
    </w:div>
    <w:div w:id="80610564">
      <w:bodyDiv w:val="1"/>
      <w:marLeft w:val="0"/>
      <w:marRight w:val="0"/>
      <w:marTop w:val="0"/>
      <w:marBottom w:val="0"/>
      <w:divBdr>
        <w:top w:val="none" w:sz="0" w:space="0" w:color="auto"/>
        <w:left w:val="none" w:sz="0" w:space="0" w:color="auto"/>
        <w:bottom w:val="none" w:sz="0" w:space="0" w:color="auto"/>
        <w:right w:val="none" w:sz="0" w:space="0" w:color="auto"/>
      </w:divBdr>
    </w:div>
    <w:div w:id="82461652">
      <w:bodyDiv w:val="1"/>
      <w:marLeft w:val="0"/>
      <w:marRight w:val="0"/>
      <w:marTop w:val="0"/>
      <w:marBottom w:val="0"/>
      <w:divBdr>
        <w:top w:val="none" w:sz="0" w:space="0" w:color="auto"/>
        <w:left w:val="none" w:sz="0" w:space="0" w:color="auto"/>
        <w:bottom w:val="none" w:sz="0" w:space="0" w:color="auto"/>
        <w:right w:val="none" w:sz="0" w:space="0" w:color="auto"/>
      </w:divBdr>
    </w:div>
    <w:div w:id="106431568">
      <w:bodyDiv w:val="1"/>
      <w:marLeft w:val="0"/>
      <w:marRight w:val="0"/>
      <w:marTop w:val="0"/>
      <w:marBottom w:val="0"/>
      <w:divBdr>
        <w:top w:val="none" w:sz="0" w:space="0" w:color="auto"/>
        <w:left w:val="none" w:sz="0" w:space="0" w:color="auto"/>
        <w:bottom w:val="none" w:sz="0" w:space="0" w:color="auto"/>
        <w:right w:val="none" w:sz="0" w:space="0" w:color="auto"/>
      </w:divBdr>
    </w:div>
    <w:div w:id="127287283">
      <w:bodyDiv w:val="1"/>
      <w:marLeft w:val="0"/>
      <w:marRight w:val="0"/>
      <w:marTop w:val="0"/>
      <w:marBottom w:val="0"/>
      <w:divBdr>
        <w:top w:val="none" w:sz="0" w:space="0" w:color="auto"/>
        <w:left w:val="none" w:sz="0" w:space="0" w:color="auto"/>
        <w:bottom w:val="none" w:sz="0" w:space="0" w:color="auto"/>
        <w:right w:val="none" w:sz="0" w:space="0" w:color="auto"/>
      </w:divBdr>
    </w:div>
    <w:div w:id="131866752">
      <w:bodyDiv w:val="1"/>
      <w:marLeft w:val="0"/>
      <w:marRight w:val="0"/>
      <w:marTop w:val="0"/>
      <w:marBottom w:val="0"/>
      <w:divBdr>
        <w:top w:val="none" w:sz="0" w:space="0" w:color="auto"/>
        <w:left w:val="none" w:sz="0" w:space="0" w:color="auto"/>
        <w:bottom w:val="none" w:sz="0" w:space="0" w:color="auto"/>
        <w:right w:val="none" w:sz="0" w:space="0" w:color="auto"/>
      </w:divBdr>
    </w:div>
    <w:div w:id="156650905">
      <w:bodyDiv w:val="1"/>
      <w:marLeft w:val="0"/>
      <w:marRight w:val="0"/>
      <w:marTop w:val="0"/>
      <w:marBottom w:val="0"/>
      <w:divBdr>
        <w:top w:val="none" w:sz="0" w:space="0" w:color="auto"/>
        <w:left w:val="none" w:sz="0" w:space="0" w:color="auto"/>
        <w:bottom w:val="none" w:sz="0" w:space="0" w:color="auto"/>
        <w:right w:val="none" w:sz="0" w:space="0" w:color="auto"/>
      </w:divBdr>
    </w:div>
    <w:div w:id="168568993">
      <w:bodyDiv w:val="1"/>
      <w:marLeft w:val="0"/>
      <w:marRight w:val="0"/>
      <w:marTop w:val="0"/>
      <w:marBottom w:val="0"/>
      <w:divBdr>
        <w:top w:val="none" w:sz="0" w:space="0" w:color="auto"/>
        <w:left w:val="none" w:sz="0" w:space="0" w:color="auto"/>
        <w:bottom w:val="none" w:sz="0" w:space="0" w:color="auto"/>
        <w:right w:val="none" w:sz="0" w:space="0" w:color="auto"/>
      </w:divBdr>
    </w:div>
    <w:div w:id="186138620">
      <w:bodyDiv w:val="1"/>
      <w:marLeft w:val="0"/>
      <w:marRight w:val="0"/>
      <w:marTop w:val="0"/>
      <w:marBottom w:val="0"/>
      <w:divBdr>
        <w:top w:val="none" w:sz="0" w:space="0" w:color="auto"/>
        <w:left w:val="none" w:sz="0" w:space="0" w:color="auto"/>
        <w:bottom w:val="none" w:sz="0" w:space="0" w:color="auto"/>
        <w:right w:val="none" w:sz="0" w:space="0" w:color="auto"/>
      </w:divBdr>
    </w:div>
    <w:div w:id="193348929">
      <w:bodyDiv w:val="1"/>
      <w:marLeft w:val="0"/>
      <w:marRight w:val="0"/>
      <w:marTop w:val="0"/>
      <w:marBottom w:val="0"/>
      <w:divBdr>
        <w:top w:val="none" w:sz="0" w:space="0" w:color="auto"/>
        <w:left w:val="none" w:sz="0" w:space="0" w:color="auto"/>
        <w:bottom w:val="none" w:sz="0" w:space="0" w:color="auto"/>
        <w:right w:val="none" w:sz="0" w:space="0" w:color="auto"/>
      </w:divBdr>
    </w:div>
    <w:div w:id="199049332">
      <w:bodyDiv w:val="1"/>
      <w:marLeft w:val="0"/>
      <w:marRight w:val="0"/>
      <w:marTop w:val="0"/>
      <w:marBottom w:val="0"/>
      <w:divBdr>
        <w:top w:val="none" w:sz="0" w:space="0" w:color="auto"/>
        <w:left w:val="none" w:sz="0" w:space="0" w:color="auto"/>
        <w:bottom w:val="none" w:sz="0" w:space="0" w:color="auto"/>
        <w:right w:val="none" w:sz="0" w:space="0" w:color="auto"/>
      </w:divBdr>
    </w:div>
    <w:div w:id="201939862">
      <w:bodyDiv w:val="1"/>
      <w:marLeft w:val="0"/>
      <w:marRight w:val="0"/>
      <w:marTop w:val="0"/>
      <w:marBottom w:val="0"/>
      <w:divBdr>
        <w:top w:val="none" w:sz="0" w:space="0" w:color="auto"/>
        <w:left w:val="none" w:sz="0" w:space="0" w:color="auto"/>
        <w:bottom w:val="none" w:sz="0" w:space="0" w:color="auto"/>
        <w:right w:val="none" w:sz="0" w:space="0" w:color="auto"/>
      </w:divBdr>
      <w:divsChild>
        <w:div w:id="1292130681">
          <w:marLeft w:val="0"/>
          <w:marRight w:val="0"/>
          <w:marTop w:val="0"/>
          <w:marBottom w:val="0"/>
          <w:divBdr>
            <w:top w:val="single" w:sz="2" w:space="0" w:color="E3E3E3"/>
            <w:left w:val="single" w:sz="2" w:space="0" w:color="E3E3E3"/>
            <w:bottom w:val="single" w:sz="2" w:space="0" w:color="E3E3E3"/>
            <w:right w:val="single" w:sz="2" w:space="0" w:color="E3E3E3"/>
          </w:divBdr>
          <w:divsChild>
            <w:div w:id="112019837">
              <w:marLeft w:val="0"/>
              <w:marRight w:val="0"/>
              <w:marTop w:val="0"/>
              <w:marBottom w:val="0"/>
              <w:divBdr>
                <w:top w:val="single" w:sz="2" w:space="0" w:color="E3E3E3"/>
                <w:left w:val="single" w:sz="2" w:space="0" w:color="E3E3E3"/>
                <w:bottom w:val="single" w:sz="2" w:space="0" w:color="E3E3E3"/>
                <w:right w:val="single" w:sz="2" w:space="0" w:color="E3E3E3"/>
              </w:divBdr>
              <w:divsChild>
                <w:div w:id="812941208">
                  <w:marLeft w:val="0"/>
                  <w:marRight w:val="0"/>
                  <w:marTop w:val="0"/>
                  <w:marBottom w:val="0"/>
                  <w:divBdr>
                    <w:top w:val="single" w:sz="2" w:space="0" w:color="E3E3E3"/>
                    <w:left w:val="single" w:sz="2" w:space="0" w:color="E3E3E3"/>
                    <w:bottom w:val="single" w:sz="2" w:space="0" w:color="E3E3E3"/>
                    <w:right w:val="single" w:sz="2" w:space="0" w:color="E3E3E3"/>
                  </w:divBdr>
                  <w:divsChild>
                    <w:div w:id="1939481420">
                      <w:marLeft w:val="0"/>
                      <w:marRight w:val="0"/>
                      <w:marTop w:val="0"/>
                      <w:marBottom w:val="0"/>
                      <w:divBdr>
                        <w:top w:val="single" w:sz="2" w:space="0" w:color="E3E3E3"/>
                        <w:left w:val="single" w:sz="2" w:space="0" w:color="E3E3E3"/>
                        <w:bottom w:val="single" w:sz="2" w:space="0" w:color="E3E3E3"/>
                        <w:right w:val="single" w:sz="2" w:space="0" w:color="E3E3E3"/>
                      </w:divBdr>
                      <w:divsChild>
                        <w:div w:id="433330514">
                          <w:marLeft w:val="0"/>
                          <w:marRight w:val="0"/>
                          <w:marTop w:val="0"/>
                          <w:marBottom w:val="0"/>
                          <w:divBdr>
                            <w:top w:val="single" w:sz="2" w:space="0" w:color="E3E3E3"/>
                            <w:left w:val="single" w:sz="2" w:space="0" w:color="E3E3E3"/>
                            <w:bottom w:val="single" w:sz="2" w:space="0" w:color="E3E3E3"/>
                            <w:right w:val="single" w:sz="2" w:space="0" w:color="E3E3E3"/>
                          </w:divBdr>
                          <w:divsChild>
                            <w:div w:id="157431192">
                              <w:marLeft w:val="0"/>
                              <w:marRight w:val="0"/>
                              <w:marTop w:val="100"/>
                              <w:marBottom w:val="100"/>
                              <w:divBdr>
                                <w:top w:val="single" w:sz="2" w:space="0" w:color="E3E3E3"/>
                                <w:left w:val="single" w:sz="2" w:space="0" w:color="E3E3E3"/>
                                <w:bottom w:val="single" w:sz="2" w:space="0" w:color="E3E3E3"/>
                                <w:right w:val="single" w:sz="2" w:space="0" w:color="E3E3E3"/>
                              </w:divBdr>
                              <w:divsChild>
                                <w:div w:id="1615095288">
                                  <w:marLeft w:val="0"/>
                                  <w:marRight w:val="0"/>
                                  <w:marTop w:val="0"/>
                                  <w:marBottom w:val="0"/>
                                  <w:divBdr>
                                    <w:top w:val="single" w:sz="2" w:space="0" w:color="E3E3E3"/>
                                    <w:left w:val="single" w:sz="2" w:space="0" w:color="E3E3E3"/>
                                    <w:bottom w:val="single" w:sz="2" w:space="0" w:color="E3E3E3"/>
                                    <w:right w:val="single" w:sz="2" w:space="0" w:color="E3E3E3"/>
                                  </w:divBdr>
                                  <w:divsChild>
                                    <w:div w:id="5594244">
                                      <w:marLeft w:val="0"/>
                                      <w:marRight w:val="0"/>
                                      <w:marTop w:val="0"/>
                                      <w:marBottom w:val="0"/>
                                      <w:divBdr>
                                        <w:top w:val="single" w:sz="2" w:space="0" w:color="E3E3E3"/>
                                        <w:left w:val="single" w:sz="2" w:space="0" w:color="E3E3E3"/>
                                        <w:bottom w:val="single" w:sz="2" w:space="0" w:color="E3E3E3"/>
                                        <w:right w:val="single" w:sz="2" w:space="0" w:color="E3E3E3"/>
                                      </w:divBdr>
                                      <w:divsChild>
                                        <w:div w:id="1325889811">
                                          <w:marLeft w:val="0"/>
                                          <w:marRight w:val="0"/>
                                          <w:marTop w:val="0"/>
                                          <w:marBottom w:val="0"/>
                                          <w:divBdr>
                                            <w:top w:val="single" w:sz="2" w:space="0" w:color="E3E3E3"/>
                                            <w:left w:val="single" w:sz="2" w:space="0" w:color="E3E3E3"/>
                                            <w:bottom w:val="single" w:sz="2" w:space="0" w:color="E3E3E3"/>
                                            <w:right w:val="single" w:sz="2" w:space="0" w:color="E3E3E3"/>
                                          </w:divBdr>
                                          <w:divsChild>
                                            <w:div w:id="1139765982">
                                              <w:marLeft w:val="0"/>
                                              <w:marRight w:val="0"/>
                                              <w:marTop w:val="0"/>
                                              <w:marBottom w:val="0"/>
                                              <w:divBdr>
                                                <w:top w:val="single" w:sz="2" w:space="0" w:color="E3E3E3"/>
                                                <w:left w:val="single" w:sz="2" w:space="0" w:color="E3E3E3"/>
                                                <w:bottom w:val="single" w:sz="2" w:space="0" w:color="E3E3E3"/>
                                                <w:right w:val="single" w:sz="2" w:space="0" w:color="E3E3E3"/>
                                              </w:divBdr>
                                              <w:divsChild>
                                                <w:div w:id="1118722436">
                                                  <w:marLeft w:val="0"/>
                                                  <w:marRight w:val="0"/>
                                                  <w:marTop w:val="0"/>
                                                  <w:marBottom w:val="0"/>
                                                  <w:divBdr>
                                                    <w:top w:val="single" w:sz="2" w:space="0" w:color="E3E3E3"/>
                                                    <w:left w:val="single" w:sz="2" w:space="0" w:color="E3E3E3"/>
                                                    <w:bottom w:val="single" w:sz="2" w:space="0" w:color="E3E3E3"/>
                                                    <w:right w:val="single" w:sz="2" w:space="0" w:color="E3E3E3"/>
                                                  </w:divBdr>
                                                  <w:divsChild>
                                                    <w:div w:id="29892072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660079566">
          <w:marLeft w:val="0"/>
          <w:marRight w:val="0"/>
          <w:marTop w:val="0"/>
          <w:marBottom w:val="0"/>
          <w:divBdr>
            <w:top w:val="none" w:sz="0" w:space="0" w:color="auto"/>
            <w:left w:val="none" w:sz="0" w:space="0" w:color="auto"/>
            <w:bottom w:val="none" w:sz="0" w:space="0" w:color="auto"/>
            <w:right w:val="none" w:sz="0" w:space="0" w:color="auto"/>
          </w:divBdr>
        </w:div>
      </w:divsChild>
    </w:div>
    <w:div w:id="226459216">
      <w:bodyDiv w:val="1"/>
      <w:marLeft w:val="0"/>
      <w:marRight w:val="0"/>
      <w:marTop w:val="0"/>
      <w:marBottom w:val="0"/>
      <w:divBdr>
        <w:top w:val="none" w:sz="0" w:space="0" w:color="auto"/>
        <w:left w:val="none" w:sz="0" w:space="0" w:color="auto"/>
        <w:bottom w:val="none" w:sz="0" w:space="0" w:color="auto"/>
        <w:right w:val="none" w:sz="0" w:space="0" w:color="auto"/>
      </w:divBdr>
    </w:div>
    <w:div w:id="227306175">
      <w:bodyDiv w:val="1"/>
      <w:marLeft w:val="0"/>
      <w:marRight w:val="0"/>
      <w:marTop w:val="0"/>
      <w:marBottom w:val="0"/>
      <w:divBdr>
        <w:top w:val="none" w:sz="0" w:space="0" w:color="auto"/>
        <w:left w:val="none" w:sz="0" w:space="0" w:color="auto"/>
        <w:bottom w:val="none" w:sz="0" w:space="0" w:color="auto"/>
        <w:right w:val="none" w:sz="0" w:space="0" w:color="auto"/>
      </w:divBdr>
    </w:div>
    <w:div w:id="235209182">
      <w:bodyDiv w:val="1"/>
      <w:marLeft w:val="0"/>
      <w:marRight w:val="0"/>
      <w:marTop w:val="0"/>
      <w:marBottom w:val="0"/>
      <w:divBdr>
        <w:top w:val="none" w:sz="0" w:space="0" w:color="auto"/>
        <w:left w:val="none" w:sz="0" w:space="0" w:color="auto"/>
        <w:bottom w:val="none" w:sz="0" w:space="0" w:color="auto"/>
        <w:right w:val="none" w:sz="0" w:space="0" w:color="auto"/>
      </w:divBdr>
    </w:div>
    <w:div w:id="235286097">
      <w:bodyDiv w:val="1"/>
      <w:marLeft w:val="0"/>
      <w:marRight w:val="0"/>
      <w:marTop w:val="0"/>
      <w:marBottom w:val="0"/>
      <w:divBdr>
        <w:top w:val="none" w:sz="0" w:space="0" w:color="auto"/>
        <w:left w:val="none" w:sz="0" w:space="0" w:color="auto"/>
        <w:bottom w:val="none" w:sz="0" w:space="0" w:color="auto"/>
        <w:right w:val="none" w:sz="0" w:space="0" w:color="auto"/>
      </w:divBdr>
    </w:div>
    <w:div w:id="236136049">
      <w:bodyDiv w:val="1"/>
      <w:marLeft w:val="0"/>
      <w:marRight w:val="0"/>
      <w:marTop w:val="0"/>
      <w:marBottom w:val="0"/>
      <w:divBdr>
        <w:top w:val="none" w:sz="0" w:space="0" w:color="auto"/>
        <w:left w:val="none" w:sz="0" w:space="0" w:color="auto"/>
        <w:bottom w:val="none" w:sz="0" w:space="0" w:color="auto"/>
        <w:right w:val="none" w:sz="0" w:space="0" w:color="auto"/>
      </w:divBdr>
    </w:div>
    <w:div w:id="243800748">
      <w:bodyDiv w:val="1"/>
      <w:marLeft w:val="0"/>
      <w:marRight w:val="0"/>
      <w:marTop w:val="0"/>
      <w:marBottom w:val="0"/>
      <w:divBdr>
        <w:top w:val="none" w:sz="0" w:space="0" w:color="auto"/>
        <w:left w:val="none" w:sz="0" w:space="0" w:color="auto"/>
        <w:bottom w:val="none" w:sz="0" w:space="0" w:color="auto"/>
        <w:right w:val="none" w:sz="0" w:space="0" w:color="auto"/>
      </w:divBdr>
    </w:div>
    <w:div w:id="243878687">
      <w:bodyDiv w:val="1"/>
      <w:marLeft w:val="0"/>
      <w:marRight w:val="0"/>
      <w:marTop w:val="0"/>
      <w:marBottom w:val="0"/>
      <w:divBdr>
        <w:top w:val="none" w:sz="0" w:space="0" w:color="auto"/>
        <w:left w:val="none" w:sz="0" w:space="0" w:color="auto"/>
        <w:bottom w:val="none" w:sz="0" w:space="0" w:color="auto"/>
        <w:right w:val="none" w:sz="0" w:space="0" w:color="auto"/>
      </w:divBdr>
    </w:div>
    <w:div w:id="248194464">
      <w:bodyDiv w:val="1"/>
      <w:marLeft w:val="0"/>
      <w:marRight w:val="0"/>
      <w:marTop w:val="0"/>
      <w:marBottom w:val="0"/>
      <w:divBdr>
        <w:top w:val="none" w:sz="0" w:space="0" w:color="auto"/>
        <w:left w:val="none" w:sz="0" w:space="0" w:color="auto"/>
        <w:bottom w:val="none" w:sz="0" w:space="0" w:color="auto"/>
        <w:right w:val="none" w:sz="0" w:space="0" w:color="auto"/>
      </w:divBdr>
    </w:div>
    <w:div w:id="266161777">
      <w:bodyDiv w:val="1"/>
      <w:marLeft w:val="0"/>
      <w:marRight w:val="0"/>
      <w:marTop w:val="0"/>
      <w:marBottom w:val="0"/>
      <w:divBdr>
        <w:top w:val="none" w:sz="0" w:space="0" w:color="auto"/>
        <w:left w:val="none" w:sz="0" w:space="0" w:color="auto"/>
        <w:bottom w:val="none" w:sz="0" w:space="0" w:color="auto"/>
        <w:right w:val="none" w:sz="0" w:space="0" w:color="auto"/>
      </w:divBdr>
    </w:div>
    <w:div w:id="268778695">
      <w:bodyDiv w:val="1"/>
      <w:marLeft w:val="0"/>
      <w:marRight w:val="0"/>
      <w:marTop w:val="0"/>
      <w:marBottom w:val="0"/>
      <w:divBdr>
        <w:top w:val="none" w:sz="0" w:space="0" w:color="auto"/>
        <w:left w:val="none" w:sz="0" w:space="0" w:color="auto"/>
        <w:bottom w:val="none" w:sz="0" w:space="0" w:color="auto"/>
        <w:right w:val="none" w:sz="0" w:space="0" w:color="auto"/>
      </w:divBdr>
    </w:div>
    <w:div w:id="294453908">
      <w:bodyDiv w:val="1"/>
      <w:marLeft w:val="0"/>
      <w:marRight w:val="0"/>
      <w:marTop w:val="0"/>
      <w:marBottom w:val="0"/>
      <w:divBdr>
        <w:top w:val="none" w:sz="0" w:space="0" w:color="auto"/>
        <w:left w:val="none" w:sz="0" w:space="0" w:color="auto"/>
        <w:bottom w:val="none" w:sz="0" w:space="0" w:color="auto"/>
        <w:right w:val="none" w:sz="0" w:space="0" w:color="auto"/>
      </w:divBdr>
    </w:div>
    <w:div w:id="312415119">
      <w:bodyDiv w:val="1"/>
      <w:marLeft w:val="0"/>
      <w:marRight w:val="0"/>
      <w:marTop w:val="0"/>
      <w:marBottom w:val="0"/>
      <w:divBdr>
        <w:top w:val="none" w:sz="0" w:space="0" w:color="auto"/>
        <w:left w:val="none" w:sz="0" w:space="0" w:color="auto"/>
        <w:bottom w:val="none" w:sz="0" w:space="0" w:color="auto"/>
        <w:right w:val="none" w:sz="0" w:space="0" w:color="auto"/>
      </w:divBdr>
    </w:div>
    <w:div w:id="320890688">
      <w:bodyDiv w:val="1"/>
      <w:marLeft w:val="0"/>
      <w:marRight w:val="0"/>
      <w:marTop w:val="0"/>
      <w:marBottom w:val="0"/>
      <w:divBdr>
        <w:top w:val="none" w:sz="0" w:space="0" w:color="auto"/>
        <w:left w:val="none" w:sz="0" w:space="0" w:color="auto"/>
        <w:bottom w:val="none" w:sz="0" w:space="0" w:color="auto"/>
        <w:right w:val="none" w:sz="0" w:space="0" w:color="auto"/>
      </w:divBdr>
    </w:div>
    <w:div w:id="324943677">
      <w:bodyDiv w:val="1"/>
      <w:marLeft w:val="0"/>
      <w:marRight w:val="0"/>
      <w:marTop w:val="0"/>
      <w:marBottom w:val="0"/>
      <w:divBdr>
        <w:top w:val="none" w:sz="0" w:space="0" w:color="auto"/>
        <w:left w:val="none" w:sz="0" w:space="0" w:color="auto"/>
        <w:bottom w:val="none" w:sz="0" w:space="0" w:color="auto"/>
        <w:right w:val="none" w:sz="0" w:space="0" w:color="auto"/>
      </w:divBdr>
    </w:div>
    <w:div w:id="325131600">
      <w:bodyDiv w:val="1"/>
      <w:marLeft w:val="0"/>
      <w:marRight w:val="0"/>
      <w:marTop w:val="0"/>
      <w:marBottom w:val="0"/>
      <w:divBdr>
        <w:top w:val="none" w:sz="0" w:space="0" w:color="auto"/>
        <w:left w:val="none" w:sz="0" w:space="0" w:color="auto"/>
        <w:bottom w:val="none" w:sz="0" w:space="0" w:color="auto"/>
        <w:right w:val="none" w:sz="0" w:space="0" w:color="auto"/>
      </w:divBdr>
    </w:div>
    <w:div w:id="335889257">
      <w:bodyDiv w:val="1"/>
      <w:marLeft w:val="0"/>
      <w:marRight w:val="0"/>
      <w:marTop w:val="0"/>
      <w:marBottom w:val="0"/>
      <w:divBdr>
        <w:top w:val="none" w:sz="0" w:space="0" w:color="auto"/>
        <w:left w:val="none" w:sz="0" w:space="0" w:color="auto"/>
        <w:bottom w:val="none" w:sz="0" w:space="0" w:color="auto"/>
        <w:right w:val="none" w:sz="0" w:space="0" w:color="auto"/>
      </w:divBdr>
    </w:div>
    <w:div w:id="351154097">
      <w:bodyDiv w:val="1"/>
      <w:marLeft w:val="0"/>
      <w:marRight w:val="0"/>
      <w:marTop w:val="0"/>
      <w:marBottom w:val="0"/>
      <w:divBdr>
        <w:top w:val="none" w:sz="0" w:space="0" w:color="auto"/>
        <w:left w:val="none" w:sz="0" w:space="0" w:color="auto"/>
        <w:bottom w:val="none" w:sz="0" w:space="0" w:color="auto"/>
        <w:right w:val="none" w:sz="0" w:space="0" w:color="auto"/>
      </w:divBdr>
    </w:div>
    <w:div w:id="357006756">
      <w:bodyDiv w:val="1"/>
      <w:marLeft w:val="0"/>
      <w:marRight w:val="0"/>
      <w:marTop w:val="0"/>
      <w:marBottom w:val="0"/>
      <w:divBdr>
        <w:top w:val="none" w:sz="0" w:space="0" w:color="auto"/>
        <w:left w:val="none" w:sz="0" w:space="0" w:color="auto"/>
        <w:bottom w:val="none" w:sz="0" w:space="0" w:color="auto"/>
        <w:right w:val="none" w:sz="0" w:space="0" w:color="auto"/>
      </w:divBdr>
    </w:div>
    <w:div w:id="357776784">
      <w:bodyDiv w:val="1"/>
      <w:marLeft w:val="0"/>
      <w:marRight w:val="0"/>
      <w:marTop w:val="0"/>
      <w:marBottom w:val="0"/>
      <w:divBdr>
        <w:top w:val="none" w:sz="0" w:space="0" w:color="auto"/>
        <w:left w:val="none" w:sz="0" w:space="0" w:color="auto"/>
        <w:bottom w:val="none" w:sz="0" w:space="0" w:color="auto"/>
        <w:right w:val="none" w:sz="0" w:space="0" w:color="auto"/>
      </w:divBdr>
    </w:div>
    <w:div w:id="376316721">
      <w:bodyDiv w:val="1"/>
      <w:marLeft w:val="0"/>
      <w:marRight w:val="0"/>
      <w:marTop w:val="0"/>
      <w:marBottom w:val="0"/>
      <w:divBdr>
        <w:top w:val="none" w:sz="0" w:space="0" w:color="auto"/>
        <w:left w:val="none" w:sz="0" w:space="0" w:color="auto"/>
        <w:bottom w:val="none" w:sz="0" w:space="0" w:color="auto"/>
        <w:right w:val="none" w:sz="0" w:space="0" w:color="auto"/>
      </w:divBdr>
    </w:div>
    <w:div w:id="377517157">
      <w:bodyDiv w:val="1"/>
      <w:marLeft w:val="0"/>
      <w:marRight w:val="0"/>
      <w:marTop w:val="0"/>
      <w:marBottom w:val="0"/>
      <w:divBdr>
        <w:top w:val="none" w:sz="0" w:space="0" w:color="auto"/>
        <w:left w:val="none" w:sz="0" w:space="0" w:color="auto"/>
        <w:bottom w:val="none" w:sz="0" w:space="0" w:color="auto"/>
        <w:right w:val="none" w:sz="0" w:space="0" w:color="auto"/>
      </w:divBdr>
    </w:div>
    <w:div w:id="382797376">
      <w:bodyDiv w:val="1"/>
      <w:marLeft w:val="0"/>
      <w:marRight w:val="0"/>
      <w:marTop w:val="0"/>
      <w:marBottom w:val="0"/>
      <w:divBdr>
        <w:top w:val="none" w:sz="0" w:space="0" w:color="auto"/>
        <w:left w:val="none" w:sz="0" w:space="0" w:color="auto"/>
        <w:bottom w:val="none" w:sz="0" w:space="0" w:color="auto"/>
        <w:right w:val="none" w:sz="0" w:space="0" w:color="auto"/>
      </w:divBdr>
    </w:div>
    <w:div w:id="386147859">
      <w:bodyDiv w:val="1"/>
      <w:marLeft w:val="0"/>
      <w:marRight w:val="0"/>
      <w:marTop w:val="0"/>
      <w:marBottom w:val="0"/>
      <w:divBdr>
        <w:top w:val="none" w:sz="0" w:space="0" w:color="auto"/>
        <w:left w:val="none" w:sz="0" w:space="0" w:color="auto"/>
        <w:bottom w:val="none" w:sz="0" w:space="0" w:color="auto"/>
        <w:right w:val="none" w:sz="0" w:space="0" w:color="auto"/>
      </w:divBdr>
    </w:div>
    <w:div w:id="386690891">
      <w:bodyDiv w:val="1"/>
      <w:marLeft w:val="0"/>
      <w:marRight w:val="0"/>
      <w:marTop w:val="0"/>
      <w:marBottom w:val="0"/>
      <w:divBdr>
        <w:top w:val="none" w:sz="0" w:space="0" w:color="auto"/>
        <w:left w:val="none" w:sz="0" w:space="0" w:color="auto"/>
        <w:bottom w:val="none" w:sz="0" w:space="0" w:color="auto"/>
        <w:right w:val="none" w:sz="0" w:space="0" w:color="auto"/>
      </w:divBdr>
    </w:div>
    <w:div w:id="391273445">
      <w:bodyDiv w:val="1"/>
      <w:marLeft w:val="0"/>
      <w:marRight w:val="0"/>
      <w:marTop w:val="0"/>
      <w:marBottom w:val="0"/>
      <w:divBdr>
        <w:top w:val="none" w:sz="0" w:space="0" w:color="auto"/>
        <w:left w:val="none" w:sz="0" w:space="0" w:color="auto"/>
        <w:bottom w:val="none" w:sz="0" w:space="0" w:color="auto"/>
        <w:right w:val="none" w:sz="0" w:space="0" w:color="auto"/>
      </w:divBdr>
    </w:div>
    <w:div w:id="393086580">
      <w:bodyDiv w:val="1"/>
      <w:marLeft w:val="0"/>
      <w:marRight w:val="0"/>
      <w:marTop w:val="0"/>
      <w:marBottom w:val="0"/>
      <w:divBdr>
        <w:top w:val="none" w:sz="0" w:space="0" w:color="auto"/>
        <w:left w:val="none" w:sz="0" w:space="0" w:color="auto"/>
        <w:bottom w:val="none" w:sz="0" w:space="0" w:color="auto"/>
        <w:right w:val="none" w:sz="0" w:space="0" w:color="auto"/>
      </w:divBdr>
    </w:div>
    <w:div w:id="394202404">
      <w:bodyDiv w:val="1"/>
      <w:marLeft w:val="0"/>
      <w:marRight w:val="0"/>
      <w:marTop w:val="0"/>
      <w:marBottom w:val="0"/>
      <w:divBdr>
        <w:top w:val="none" w:sz="0" w:space="0" w:color="auto"/>
        <w:left w:val="none" w:sz="0" w:space="0" w:color="auto"/>
        <w:bottom w:val="none" w:sz="0" w:space="0" w:color="auto"/>
        <w:right w:val="none" w:sz="0" w:space="0" w:color="auto"/>
      </w:divBdr>
    </w:div>
    <w:div w:id="402532347">
      <w:bodyDiv w:val="1"/>
      <w:marLeft w:val="0"/>
      <w:marRight w:val="0"/>
      <w:marTop w:val="0"/>
      <w:marBottom w:val="0"/>
      <w:divBdr>
        <w:top w:val="none" w:sz="0" w:space="0" w:color="auto"/>
        <w:left w:val="none" w:sz="0" w:space="0" w:color="auto"/>
        <w:bottom w:val="none" w:sz="0" w:space="0" w:color="auto"/>
        <w:right w:val="none" w:sz="0" w:space="0" w:color="auto"/>
      </w:divBdr>
    </w:div>
    <w:div w:id="408693196">
      <w:bodyDiv w:val="1"/>
      <w:marLeft w:val="0"/>
      <w:marRight w:val="0"/>
      <w:marTop w:val="0"/>
      <w:marBottom w:val="0"/>
      <w:divBdr>
        <w:top w:val="none" w:sz="0" w:space="0" w:color="auto"/>
        <w:left w:val="none" w:sz="0" w:space="0" w:color="auto"/>
        <w:bottom w:val="none" w:sz="0" w:space="0" w:color="auto"/>
        <w:right w:val="none" w:sz="0" w:space="0" w:color="auto"/>
      </w:divBdr>
    </w:div>
    <w:div w:id="413012453">
      <w:bodyDiv w:val="1"/>
      <w:marLeft w:val="0"/>
      <w:marRight w:val="0"/>
      <w:marTop w:val="0"/>
      <w:marBottom w:val="0"/>
      <w:divBdr>
        <w:top w:val="none" w:sz="0" w:space="0" w:color="auto"/>
        <w:left w:val="none" w:sz="0" w:space="0" w:color="auto"/>
        <w:bottom w:val="none" w:sz="0" w:space="0" w:color="auto"/>
        <w:right w:val="none" w:sz="0" w:space="0" w:color="auto"/>
      </w:divBdr>
    </w:div>
    <w:div w:id="424690824">
      <w:bodyDiv w:val="1"/>
      <w:marLeft w:val="0"/>
      <w:marRight w:val="0"/>
      <w:marTop w:val="0"/>
      <w:marBottom w:val="0"/>
      <w:divBdr>
        <w:top w:val="none" w:sz="0" w:space="0" w:color="auto"/>
        <w:left w:val="none" w:sz="0" w:space="0" w:color="auto"/>
        <w:bottom w:val="none" w:sz="0" w:space="0" w:color="auto"/>
        <w:right w:val="none" w:sz="0" w:space="0" w:color="auto"/>
      </w:divBdr>
    </w:div>
    <w:div w:id="426659002">
      <w:bodyDiv w:val="1"/>
      <w:marLeft w:val="0"/>
      <w:marRight w:val="0"/>
      <w:marTop w:val="0"/>
      <w:marBottom w:val="0"/>
      <w:divBdr>
        <w:top w:val="none" w:sz="0" w:space="0" w:color="auto"/>
        <w:left w:val="none" w:sz="0" w:space="0" w:color="auto"/>
        <w:bottom w:val="none" w:sz="0" w:space="0" w:color="auto"/>
        <w:right w:val="none" w:sz="0" w:space="0" w:color="auto"/>
      </w:divBdr>
    </w:div>
    <w:div w:id="450363769">
      <w:bodyDiv w:val="1"/>
      <w:marLeft w:val="0"/>
      <w:marRight w:val="0"/>
      <w:marTop w:val="0"/>
      <w:marBottom w:val="0"/>
      <w:divBdr>
        <w:top w:val="none" w:sz="0" w:space="0" w:color="auto"/>
        <w:left w:val="none" w:sz="0" w:space="0" w:color="auto"/>
        <w:bottom w:val="none" w:sz="0" w:space="0" w:color="auto"/>
        <w:right w:val="none" w:sz="0" w:space="0" w:color="auto"/>
      </w:divBdr>
    </w:div>
    <w:div w:id="456144179">
      <w:bodyDiv w:val="1"/>
      <w:marLeft w:val="0"/>
      <w:marRight w:val="0"/>
      <w:marTop w:val="0"/>
      <w:marBottom w:val="0"/>
      <w:divBdr>
        <w:top w:val="none" w:sz="0" w:space="0" w:color="auto"/>
        <w:left w:val="none" w:sz="0" w:space="0" w:color="auto"/>
        <w:bottom w:val="none" w:sz="0" w:space="0" w:color="auto"/>
        <w:right w:val="none" w:sz="0" w:space="0" w:color="auto"/>
      </w:divBdr>
    </w:div>
    <w:div w:id="477840303">
      <w:bodyDiv w:val="1"/>
      <w:marLeft w:val="0"/>
      <w:marRight w:val="0"/>
      <w:marTop w:val="0"/>
      <w:marBottom w:val="0"/>
      <w:divBdr>
        <w:top w:val="none" w:sz="0" w:space="0" w:color="auto"/>
        <w:left w:val="none" w:sz="0" w:space="0" w:color="auto"/>
        <w:bottom w:val="none" w:sz="0" w:space="0" w:color="auto"/>
        <w:right w:val="none" w:sz="0" w:space="0" w:color="auto"/>
      </w:divBdr>
    </w:div>
    <w:div w:id="494692234">
      <w:bodyDiv w:val="1"/>
      <w:marLeft w:val="0"/>
      <w:marRight w:val="0"/>
      <w:marTop w:val="0"/>
      <w:marBottom w:val="0"/>
      <w:divBdr>
        <w:top w:val="none" w:sz="0" w:space="0" w:color="auto"/>
        <w:left w:val="none" w:sz="0" w:space="0" w:color="auto"/>
        <w:bottom w:val="none" w:sz="0" w:space="0" w:color="auto"/>
        <w:right w:val="none" w:sz="0" w:space="0" w:color="auto"/>
      </w:divBdr>
    </w:div>
    <w:div w:id="503865502">
      <w:bodyDiv w:val="1"/>
      <w:marLeft w:val="0"/>
      <w:marRight w:val="0"/>
      <w:marTop w:val="0"/>
      <w:marBottom w:val="0"/>
      <w:divBdr>
        <w:top w:val="none" w:sz="0" w:space="0" w:color="auto"/>
        <w:left w:val="none" w:sz="0" w:space="0" w:color="auto"/>
        <w:bottom w:val="none" w:sz="0" w:space="0" w:color="auto"/>
        <w:right w:val="none" w:sz="0" w:space="0" w:color="auto"/>
      </w:divBdr>
    </w:div>
    <w:div w:id="517543882">
      <w:bodyDiv w:val="1"/>
      <w:marLeft w:val="0"/>
      <w:marRight w:val="0"/>
      <w:marTop w:val="0"/>
      <w:marBottom w:val="0"/>
      <w:divBdr>
        <w:top w:val="none" w:sz="0" w:space="0" w:color="auto"/>
        <w:left w:val="none" w:sz="0" w:space="0" w:color="auto"/>
        <w:bottom w:val="none" w:sz="0" w:space="0" w:color="auto"/>
        <w:right w:val="none" w:sz="0" w:space="0" w:color="auto"/>
      </w:divBdr>
    </w:div>
    <w:div w:id="522088552">
      <w:bodyDiv w:val="1"/>
      <w:marLeft w:val="0"/>
      <w:marRight w:val="0"/>
      <w:marTop w:val="0"/>
      <w:marBottom w:val="0"/>
      <w:divBdr>
        <w:top w:val="none" w:sz="0" w:space="0" w:color="auto"/>
        <w:left w:val="none" w:sz="0" w:space="0" w:color="auto"/>
        <w:bottom w:val="none" w:sz="0" w:space="0" w:color="auto"/>
        <w:right w:val="none" w:sz="0" w:space="0" w:color="auto"/>
      </w:divBdr>
    </w:div>
    <w:div w:id="542669345">
      <w:bodyDiv w:val="1"/>
      <w:marLeft w:val="0"/>
      <w:marRight w:val="0"/>
      <w:marTop w:val="0"/>
      <w:marBottom w:val="0"/>
      <w:divBdr>
        <w:top w:val="none" w:sz="0" w:space="0" w:color="auto"/>
        <w:left w:val="none" w:sz="0" w:space="0" w:color="auto"/>
        <w:bottom w:val="none" w:sz="0" w:space="0" w:color="auto"/>
        <w:right w:val="none" w:sz="0" w:space="0" w:color="auto"/>
      </w:divBdr>
    </w:div>
    <w:div w:id="562370025">
      <w:bodyDiv w:val="1"/>
      <w:marLeft w:val="0"/>
      <w:marRight w:val="0"/>
      <w:marTop w:val="0"/>
      <w:marBottom w:val="0"/>
      <w:divBdr>
        <w:top w:val="none" w:sz="0" w:space="0" w:color="auto"/>
        <w:left w:val="none" w:sz="0" w:space="0" w:color="auto"/>
        <w:bottom w:val="none" w:sz="0" w:space="0" w:color="auto"/>
        <w:right w:val="none" w:sz="0" w:space="0" w:color="auto"/>
      </w:divBdr>
    </w:div>
    <w:div w:id="564142794">
      <w:bodyDiv w:val="1"/>
      <w:marLeft w:val="0"/>
      <w:marRight w:val="0"/>
      <w:marTop w:val="0"/>
      <w:marBottom w:val="0"/>
      <w:divBdr>
        <w:top w:val="none" w:sz="0" w:space="0" w:color="auto"/>
        <w:left w:val="none" w:sz="0" w:space="0" w:color="auto"/>
        <w:bottom w:val="none" w:sz="0" w:space="0" w:color="auto"/>
        <w:right w:val="none" w:sz="0" w:space="0" w:color="auto"/>
      </w:divBdr>
    </w:div>
    <w:div w:id="567426890">
      <w:bodyDiv w:val="1"/>
      <w:marLeft w:val="0"/>
      <w:marRight w:val="0"/>
      <w:marTop w:val="0"/>
      <w:marBottom w:val="0"/>
      <w:divBdr>
        <w:top w:val="none" w:sz="0" w:space="0" w:color="auto"/>
        <w:left w:val="none" w:sz="0" w:space="0" w:color="auto"/>
        <w:bottom w:val="none" w:sz="0" w:space="0" w:color="auto"/>
        <w:right w:val="none" w:sz="0" w:space="0" w:color="auto"/>
      </w:divBdr>
    </w:div>
    <w:div w:id="577252628">
      <w:bodyDiv w:val="1"/>
      <w:marLeft w:val="0"/>
      <w:marRight w:val="0"/>
      <w:marTop w:val="0"/>
      <w:marBottom w:val="0"/>
      <w:divBdr>
        <w:top w:val="none" w:sz="0" w:space="0" w:color="auto"/>
        <w:left w:val="none" w:sz="0" w:space="0" w:color="auto"/>
        <w:bottom w:val="none" w:sz="0" w:space="0" w:color="auto"/>
        <w:right w:val="none" w:sz="0" w:space="0" w:color="auto"/>
      </w:divBdr>
    </w:div>
    <w:div w:id="585040067">
      <w:bodyDiv w:val="1"/>
      <w:marLeft w:val="0"/>
      <w:marRight w:val="0"/>
      <w:marTop w:val="0"/>
      <w:marBottom w:val="0"/>
      <w:divBdr>
        <w:top w:val="none" w:sz="0" w:space="0" w:color="auto"/>
        <w:left w:val="none" w:sz="0" w:space="0" w:color="auto"/>
        <w:bottom w:val="none" w:sz="0" w:space="0" w:color="auto"/>
        <w:right w:val="none" w:sz="0" w:space="0" w:color="auto"/>
      </w:divBdr>
    </w:div>
    <w:div w:id="587274428">
      <w:bodyDiv w:val="1"/>
      <w:marLeft w:val="0"/>
      <w:marRight w:val="0"/>
      <w:marTop w:val="0"/>
      <w:marBottom w:val="0"/>
      <w:divBdr>
        <w:top w:val="none" w:sz="0" w:space="0" w:color="auto"/>
        <w:left w:val="none" w:sz="0" w:space="0" w:color="auto"/>
        <w:bottom w:val="none" w:sz="0" w:space="0" w:color="auto"/>
        <w:right w:val="none" w:sz="0" w:space="0" w:color="auto"/>
      </w:divBdr>
    </w:div>
    <w:div w:id="593320759">
      <w:bodyDiv w:val="1"/>
      <w:marLeft w:val="0"/>
      <w:marRight w:val="0"/>
      <w:marTop w:val="0"/>
      <w:marBottom w:val="0"/>
      <w:divBdr>
        <w:top w:val="none" w:sz="0" w:space="0" w:color="auto"/>
        <w:left w:val="none" w:sz="0" w:space="0" w:color="auto"/>
        <w:bottom w:val="none" w:sz="0" w:space="0" w:color="auto"/>
        <w:right w:val="none" w:sz="0" w:space="0" w:color="auto"/>
      </w:divBdr>
    </w:div>
    <w:div w:id="613632781">
      <w:bodyDiv w:val="1"/>
      <w:marLeft w:val="0"/>
      <w:marRight w:val="0"/>
      <w:marTop w:val="0"/>
      <w:marBottom w:val="0"/>
      <w:divBdr>
        <w:top w:val="none" w:sz="0" w:space="0" w:color="auto"/>
        <w:left w:val="none" w:sz="0" w:space="0" w:color="auto"/>
        <w:bottom w:val="none" w:sz="0" w:space="0" w:color="auto"/>
        <w:right w:val="none" w:sz="0" w:space="0" w:color="auto"/>
      </w:divBdr>
    </w:div>
    <w:div w:id="615403129">
      <w:bodyDiv w:val="1"/>
      <w:marLeft w:val="0"/>
      <w:marRight w:val="0"/>
      <w:marTop w:val="0"/>
      <w:marBottom w:val="0"/>
      <w:divBdr>
        <w:top w:val="none" w:sz="0" w:space="0" w:color="auto"/>
        <w:left w:val="none" w:sz="0" w:space="0" w:color="auto"/>
        <w:bottom w:val="none" w:sz="0" w:space="0" w:color="auto"/>
        <w:right w:val="none" w:sz="0" w:space="0" w:color="auto"/>
      </w:divBdr>
      <w:divsChild>
        <w:div w:id="56586452">
          <w:marLeft w:val="446"/>
          <w:marRight w:val="0"/>
          <w:marTop w:val="0"/>
          <w:marBottom w:val="0"/>
          <w:divBdr>
            <w:top w:val="none" w:sz="0" w:space="0" w:color="auto"/>
            <w:left w:val="none" w:sz="0" w:space="0" w:color="auto"/>
            <w:bottom w:val="none" w:sz="0" w:space="0" w:color="auto"/>
            <w:right w:val="none" w:sz="0" w:space="0" w:color="auto"/>
          </w:divBdr>
        </w:div>
        <w:div w:id="274872381">
          <w:marLeft w:val="446"/>
          <w:marRight w:val="0"/>
          <w:marTop w:val="0"/>
          <w:marBottom w:val="0"/>
          <w:divBdr>
            <w:top w:val="none" w:sz="0" w:space="0" w:color="auto"/>
            <w:left w:val="none" w:sz="0" w:space="0" w:color="auto"/>
            <w:bottom w:val="none" w:sz="0" w:space="0" w:color="auto"/>
            <w:right w:val="none" w:sz="0" w:space="0" w:color="auto"/>
          </w:divBdr>
        </w:div>
      </w:divsChild>
    </w:div>
    <w:div w:id="620497628">
      <w:bodyDiv w:val="1"/>
      <w:marLeft w:val="0"/>
      <w:marRight w:val="0"/>
      <w:marTop w:val="0"/>
      <w:marBottom w:val="0"/>
      <w:divBdr>
        <w:top w:val="none" w:sz="0" w:space="0" w:color="auto"/>
        <w:left w:val="none" w:sz="0" w:space="0" w:color="auto"/>
        <w:bottom w:val="none" w:sz="0" w:space="0" w:color="auto"/>
        <w:right w:val="none" w:sz="0" w:space="0" w:color="auto"/>
      </w:divBdr>
    </w:div>
    <w:div w:id="647786185">
      <w:bodyDiv w:val="1"/>
      <w:marLeft w:val="0"/>
      <w:marRight w:val="0"/>
      <w:marTop w:val="0"/>
      <w:marBottom w:val="0"/>
      <w:divBdr>
        <w:top w:val="none" w:sz="0" w:space="0" w:color="auto"/>
        <w:left w:val="none" w:sz="0" w:space="0" w:color="auto"/>
        <w:bottom w:val="none" w:sz="0" w:space="0" w:color="auto"/>
        <w:right w:val="none" w:sz="0" w:space="0" w:color="auto"/>
      </w:divBdr>
    </w:div>
    <w:div w:id="659501391">
      <w:bodyDiv w:val="1"/>
      <w:marLeft w:val="0"/>
      <w:marRight w:val="0"/>
      <w:marTop w:val="0"/>
      <w:marBottom w:val="0"/>
      <w:divBdr>
        <w:top w:val="none" w:sz="0" w:space="0" w:color="auto"/>
        <w:left w:val="none" w:sz="0" w:space="0" w:color="auto"/>
        <w:bottom w:val="none" w:sz="0" w:space="0" w:color="auto"/>
        <w:right w:val="none" w:sz="0" w:space="0" w:color="auto"/>
      </w:divBdr>
    </w:div>
    <w:div w:id="675811782">
      <w:bodyDiv w:val="1"/>
      <w:marLeft w:val="0"/>
      <w:marRight w:val="0"/>
      <w:marTop w:val="0"/>
      <w:marBottom w:val="0"/>
      <w:divBdr>
        <w:top w:val="none" w:sz="0" w:space="0" w:color="auto"/>
        <w:left w:val="none" w:sz="0" w:space="0" w:color="auto"/>
        <w:bottom w:val="none" w:sz="0" w:space="0" w:color="auto"/>
        <w:right w:val="none" w:sz="0" w:space="0" w:color="auto"/>
      </w:divBdr>
    </w:div>
    <w:div w:id="709036443">
      <w:bodyDiv w:val="1"/>
      <w:marLeft w:val="0"/>
      <w:marRight w:val="0"/>
      <w:marTop w:val="0"/>
      <w:marBottom w:val="0"/>
      <w:divBdr>
        <w:top w:val="none" w:sz="0" w:space="0" w:color="auto"/>
        <w:left w:val="none" w:sz="0" w:space="0" w:color="auto"/>
        <w:bottom w:val="none" w:sz="0" w:space="0" w:color="auto"/>
        <w:right w:val="none" w:sz="0" w:space="0" w:color="auto"/>
      </w:divBdr>
    </w:div>
    <w:div w:id="738870803">
      <w:bodyDiv w:val="1"/>
      <w:marLeft w:val="0"/>
      <w:marRight w:val="0"/>
      <w:marTop w:val="0"/>
      <w:marBottom w:val="0"/>
      <w:divBdr>
        <w:top w:val="none" w:sz="0" w:space="0" w:color="auto"/>
        <w:left w:val="none" w:sz="0" w:space="0" w:color="auto"/>
        <w:bottom w:val="none" w:sz="0" w:space="0" w:color="auto"/>
        <w:right w:val="none" w:sz="0" w:space="0" w:color="auto"/>
      </w:divBdr>
    </w:div>
    <w:div w:id="747581273">
      <w:bodyDiv w:val="1"/>
      <w:marLeft w:val="0"/>
      <w:marRight w:val="0"/>
      <w:marTop w:val="0"/>
      <w:marBottom w:val="0"/>
      <w:divBdr>
        <w:top w:val="none" w:sz="0" w:space="0" w:color="auto"/>
        <w:left w:val="none" w:sz="0" w:space="0" w:color="auto"/>
        <w:bottom w:val="none" w:sz="0" w:space="0" w:color="auto"/>
        <w:right w:val="none" w:sz="0" w:space="0" w:color="auto"/>
      </w:divBdr>
    </w:div>
    <w:div w:id="752238135">
      <w:bodyDiv w:val="1"/>
      <w:marLeft w:val="0"/>
      <w:marRight w:val="0"/>
      <w:marTop w:val="0"/>
      <w:marBottom w:val="0"/>
      <w:divBdr>
        <w:top w:val="none" w:sz="0" w:space="0" w:color="auto"/>
        <w:left w:val="none" w:sz="0" w:space="0" w:color="auto"/>
        <w:bottom w:val="none" w:sz="0" w:space="0" w:color="auto"/>
        <w:right w:val="none" w:sz="0" w:space="0" w:color="auto"/>
      </w:divBdr>
    </w:div>
    <w:div w:id="753209693">
      <w:bodyDiv w:val="1"/>
      <w:marLeft w:val="0"/>
      <w:marRight w:val="0"/>
      <w:marTop w:val="0"/>
      <w:marBottom w:val="0"/>
      <w:divBdr>
        <w:top w:val="none" w:sz="0" w:space="0" w:color="auto"/>
        <w:left w:val="none" w:sz="0" w:space="0" w:color="auto"/>
        <w:bottom w:val="none" w:sz="0" w:space="0" w:color="auto"/>
        <w:right w:val="none" w:sz="0" w:space="0" w:color="auto"/>
      </w:divBdr>
      <w:divsChild>
        <w:div w:id="1682706809">
          <w:marLeft w:val="0"/>
          <w:marRight w:val="0"/>
          <w:marTop w:val="0"/>
          <w:marBottom w:val="0"/>
          <w:divBdr>
            <w:top w:val="single" w:sz="2" w:space="0" w:color="E3E3E3"/>
            <w:left w:val="single" w:sz="2" w:space="0" w:color="E3E3E3"/>
            <w:bottom w:val="single" w:sz="2" w:space="0" w:color="E3E3E3"/>
            <w:right w:val="single" w:sz="2" w:space="0" w:color="E3E3E3"/>
          </w:divBdr>
          <w:divsChild>
            <w:div w:id="1329820659">
              <w:marLeft w:val="0"/>
              <w:marRight w:val="0"/>
              <w:marTop w:val="0"/>
              <w:marBottom w:val="0"/>
              <w:divBdr>
                <w:top w:val="single" w:sz="2" w:space="0" w:color="E3E3E3"/>
                <w:left w:val="single" w:sz="2" w:space="0" w:color="E3E3E3"/>
                <w:bottom w:val="single" w:sz="2" w:space="0" w:color="E3E3E3"/>
                <w:right w:val="single" w:sz="2" w:space="0" w:color="E3E3E3"/>
              </w:divBdr>
              <w:divsChild>
                <w:div w:id="944193002">
                  <w:marLeft w:val="0"/>
                  <w:marRight w:val="0"/>
                  <w:marTop w:val="0"/>
                  <w:marBottom w:val="0"/>
                  <w:divBdr>
                    <w:top w:val="single" w:sz="2" w:space="0" w:color="E3E3E3"/>
                    <w:left w:val="single" w:sz="2" w:space="0" w:color="E3E3E3"/>
                    <w:bottom w:val="single" w:sz="2" w:space="0" w:color="E3E3E3"/>
                    <w:right w:val="single" w:sz="2" w:space="0" w:color="E3E3E3"/>
                  </w:divBdr>
                  <w:divsChild>
                    <w:div w:id="1405104947">
                      <w:marLeft w:val="0"/>
                      <w:marRight w:val="0"/>
                      <w:marTop w:val="0"/>
                      <w:marBottom w:val="0"/>
                      <w:divBdr>
                        <w:top w:val="single" w:sz="2" w:space="0" w:color="E3E3E3"/>
                        <w:left w:val="single" w:sz="2" w:space="0" w:color="E3E3E3"/>
                        <w:bottom w:val="single" w:sz="2" w:space="0" w:color="E3E3E3"/>
                        <w:right w:val="single" w:sz="2" w:space="0" w:color="E3E3E3"/>
                      </w:divBdr>
                      <w:divsChild>
                        <w:div w:id="45613885">
                          <w:marLeft w:val="0"/>
                          <w:marRight w:val="0"/>
                          <w:marTop w:val="0"/>
                          <w:marBottom w:val="0"/>
                          <w:divBdr>
                            <w:top w:val="single" w:sz="2" w:space="0" w:color="E3E3E3"/>
                            <w:left w:val="single" w:sz="2" w:space="0" w:color="E3E3E3"/>
                            <w:bottom w:val="single" w:sz="2" w:space="0" w:color="E3E3E3"/>
                            <w:right w:val="single" w:sz="2" w:space="0" w:color="E3E3E3"/>
                          </w:divBdr>
                          <w:divsChild>
                            <w:div w:id="1477454067">
                              <w:marLeft w:val="0"/>
                              <w:marRight w:val="0"/>
                              <w:marTop w:val="0"/>
                              <w:marBottom w:val="0"/>
                              <w:divBdr>
                                <w:top w:val="single" w:sz="2" w:space="0" w:color="E3E3E3"/>
                                <w:left w:val="single" w:sz="2" w:space="0" w:color="E3E3E3"/>
                                <w:bottom w:val="single" w:sz="2" w:space="0" w:color="E3E3E3"/>
                                <w:right w:val="single" w:sz="2" w:space="0" w:color="E3E3E3"/>
                              </w:divBdr>
                              <w:divsChild>
                                <w:div w:id="1637831825">
                                  <w:marLeft w:val="0"/>
                                  <w:marRight w:val="0"/>
                                  <w:marTop w:val="100"/>
                                  <w:marBottom w:val="100"/>
                                  <w:divBdr>
                                    <w:top w:val="single" w:sz="2" w:space="0" w:color="E3E3E3"/>
                                    <w:left w:val="single" w:sz="2" w:space="0" w:color="E3E3E3"/>
                                    <w:bottom w:val="single" w:sz="2" w:space="0" w:color="E3E3E3"/>
                                    <w:right w:val="single" w:sz="2" w:space="0" w:color="E3E3E3"/>
                                  </w:divBdr>
                                  <w:divsChild>
                                    <w:div w:id="571280954">
                                      <w:marLeft w:val="0"/>
                                      <w:marRight w:val="0"/>
                                      <w:marTop w:val="0"/>
                                      <w:marBottom w:val="0"/>
                                      <w:divBdr>
                                        <w:top w:val="single" w:sz="2" w:space="0" w:color="E3E3E3"/>
                                        <w:left w:val="single" w:sz="2" w:space="0" w:color="E3E3E3"/>
                                        <w:bottom w:val="single" w:sz="2" w:space="0" w:color="E3E3E3"/>
                                        <w:right w:val="single" w:sz="2" w:space="0" w:color="E3E3E3"/>
                                      </w:divBdr>
                                      <w:divsChild>
                                        <w:div w:id="241453929">
                                          <w:marLeft w:val="0"/>
                                          <w:marRight w:val="0"/>
                                          <w:marTop w:val="0"/>
                                          <w:marBottom w:val="0"/>
                                          <w:divBdr>
                                            <w:top w:val="single" w:sz="2" w:space="0" w:color="E3E3E3"/>
                                            <w:left w:val="single" w:sz="2" w:space="0" w:color="E3E3E3"/>
                                            <w:bottom w:val="single" w:sz="2" w:space="0" w:color="E3E3E3"/>
                                            <w:right w:val="single" w:sz="2" w:space="0" w:color="E3E3E3"/>
                                          </w:divBdr>
                                          <w:divsChild>
                                            <w:div w:id="1397439949">
                                              <w:marLeft w:val="0"/>
                                              <w:marRight w:val="0"/>
                                              <w:marTop w:val="0"/>
                                              <w:marBottom w:val="0"/>
                                              <w:divBdr>
                                                <w:top w:val="single" w:sz="2" w:space="0" w:color="E3E3E3"/>
                                                <w:left w:val="single" w:sz="2" w:space="0" w:color="E3E3E3"/>
                                                <w:bottom w:val="single" w:sz="2" w:space="0" w:color="E3E3E3"/>
                                                <w:right w:val="single" w:sz="2" w:space="0" w:color="E3E3E3"/>
                                              </w:divBdr>
                                              <w:divsChild>
                                                <w:div w:id="1654411709">
                                                  <w:marLeft w:val="0"/>
                                                  <w:marRight w:val="0"/>
                                                  <w:marTop w:val="0"/>
                                                  <w:marBottom w:val="0"/>
                                                  <w:divBdr>
                                                    <w:top w:val="single" w:sz="2" w:space="0" w:color="E3E3E3"/>
                                                    <w:left w:val="single" w:sz="2" w:space="0" w:color="E3E3E3"/>
                                                    <w:bottom w:val="single" w:sz="2" w:space="0" w:color="E3E3E3"/>
                                                    <w:right w:val="single" w:sz="2" w:space="0" w:color="E3E3E3"/>
                                                  </w:divBdr>
                                                  <w:divsChild>
                                                    <w:div w:id="700129098">
                                                      <w:marLeft w:val="0"/>
                                                      <w:marRight w:val="0"/>
                                                      <w:marTop w:val="0"/>
                                                      <w:marBottom w:val="0"/>
                                                      <w:divBdr>
                                                        <w:top w:val="single" w:sz="2" w:space="0" w:color="E3E3E3"/>
                                                        <w:left w:val="single" w:sz="2" w:space="0" w:color="E3E3E3"/>
                                                        <w:bottom w:val="single" w:sz="2" w:space="0" w:color="E3E3E3"/>
                                                        <w:right w:val="single" w:sz="2" w:space="0" w:color="E3E3E3"/>
                                                      </w:divBdr>
                                                      <w:divsChild>
                                                        <w:div w:id="177779676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1059403584">
          <w:marLeft w:val="0"/>
          <w:marRight w:val="0"/>
          <w:marTop w:val="0"/>
          <w:marBottom w:val="0"/>
          <w:divBdr>
            <w:top w:val="none" w:sz="0" w:space="0" w:color="auto"/>
            <w:left w:val="none" w:sz="0" w:space="0" w:color="auto"/>
            <w:bottom w:val="none" w:sz="0" w:space="0" w:color="auto"/>
            <w:right w:val="none" w:sz="0" w:space="0" w:color="auto"/>
          </w:divBdr>
        </w:div>
      </w:divsChild>
    </w:div>
    <w:div w:id="758452275">
      <w:bodyDiv w:val="1"/>
      <w:marLeft w:val="0"/>
      <w:marRight w:val="0"/>
      <w:marTop w:val="0"/>
      <w:marBottom w:val="0"/>
      <w:divBdr>
        <w:top w:val="none" w:sz="0" w:space="0" w:color="auto"/>
        <w:left w:val="none" w:sz="0" w:space="0" w:color="auto"/>
        <w:bottom w:val="none" w:sz="0" w:space="0" w:color="auto"/>
        <w:right w:val="none" w:sz="0" w:space="0" w:color="auto"/>
      </w:divBdr>
    </w:div>
    <w:div w:id="779836660">
      <w:bodyDiv w:val="1"/>
      <w:marLeft w:val="0"/>
      <w:marRight w:val="0"/>
      <w:marTop w:val="0"/>
      <w:marBottom w:val="0"/>
      <w:divBdr>
        <w:top w:val="none" w:sz="0" w:space="0" w:color="auto"/>
        <w:left w:val="none" w:sz="0" w:space="0" w:color="auto"/>
        <w:bottom w:val="none" w:sz="0" w:space="0" w:color="auto"/>
        <w:right w:val="none" w:sz="0" w:space="0" w:color="auto"/>
      </w:divBdr>
    </w:div>
    <w:div w:id="795563906">
      <w:bodyDiv w:val="1"/>
      <w:marLeft w:val="0"/>
      <w:marRight w:val="0"/>
      <w:marTop w:val="0"/>
      <w:marBottom w:val="0"/>
      <w:divBdr>
        <w:top w:val="none" w:sz="0" w:space="0" w:color="auto"/>
        <w:left w:val="none" w:sz="0" w:space="0" w:color="auto"/>
        <w:bottom w:val="none" w:sz="0" w:space="0" w:color="auto"/>
        <w:right w:val="none" w:sz="0" w:space="0" w:color="auto"/>
      </w:divBdr>
    </w:div>
    <w:div w:id="801775663">
      <w:bodyDiv w:val="1"/>
      <w:marLeft w:val="0"/>
      <w:marRight w:val="0"/>
      <w:marTop w:val="0"/>
      <w:marBottom w:val="0"/>
      <w:divBdr>
        <w:top w:val="none" w:sz="0" w:space="0" w:color="auto"/>
        <w:left w:val="none" w:sz="0" w:space="0" w:color="auto"/>
        <w:bottom w:val="none" w:sz="0" w:space="0" w:color="auto"/>
        <w:right w:val="none" w:sz="0" w:space="0" w:color="auto"/>
      </w:divBdr>
    </w:div>
    <w:div w:id="804658433">
      <w:bodyDiv w:val="1"/>
      <w:marLeft w:val="0"/>
      <w:marRight w:val="0"/>
      <w:marTop w:val="0"/>
      <w:marBottom w:val="0"/>
      <w:divBdr>
        <w:top w:val="none" w:sz="0" w:space="0" w:color="auto"/>
        <w:left w:val="none" w:sz="0" w:space="0" w:color="auto"/>
        <w:bottom w:val="none" w:sz="0" w:space="0" w:color="auto"/>
        <w:right w:val="none" w:sz="0" w:space="0" w:color="auto"/>
      </w:divBdr>
    </w:div>
    <w:div w:id="826475459">
      <w:bodyDiv w:val="1"/>
      <w:marLeft w:val="0"/>
      <w:marRight w:val="0"/>
      <w:marTop w:val="0"/>
      <w:marBottom w:val="0"/>
      <w:divBdr>
        <w:top w:val="none" w:sz="0" w:space="0" w:color="auto"/>
        <w:left w:val="none" w:sz="0" w:space="0" w:color="auto"/>
        <w:bottom w:val="none" w:sz="0" w:space="0" w:color="auto"/>
        <w:right w:val="none" w:sz="0" w:space="0" w:color="auto"/>
      </w:divBdr>
    </w:div>
    <w:div w:id="860124895">
      <w:bodyDiv w:val="1"/>
      <w:marLeft w:val="0"/>
      <w:marRight w:val="0"/>
      <w:marTop w:val="0"/>
      <w:marBottom w:val="0"/>
      <w:divBdr>
        <w:top w:val="none" w:sz="0" w:space="0" w:color="auto"/>
        <w:left w:val="none" w:sz="0" w:space="0" w:color="auto"/>
        <w:bottom w:val="none" w:sz="0" w:space="0" w:color="auto"/>
        <w:right w:val="none" w:sz="0" w:space="0" w:color="auto"/>
      </w:divBdr>
    </w:div>
    <w:div w:id="868181295">
      <w:bodyDiv w:val="1"/>
      <w:marLeft w:val="0"/>
      <w:marRight w:val="0"/>
      <w:marTop w:val="0"/>
      <w:marBottom w:val="0"/>
      <w:divBdr>
        <w:top w:val="none" w:sz="0" w:space="0" w:color="auto"/>
        <w:left w:val="none" w:sz="0" w:space="0" w:color="auto"/>
        <w:bottom w:val="none" w:sz="0" w:space="0" w:color="auto"/>
        <w:right w:val="none" w:sz="0" w:space="0" w:color="auto"/>
      </w:divBdr>
    </w:div>
    <w:div w:id="879174007">
      <w:bodyDiv w:val="1"/>
      <w:marLeft w:val="0"/>
      <w:marRight w:val="0"/>
      <w:marTop w:val="0"/>
      <w:marBottom w:val="0"/>
      <w:divBdr>
        <w:top w:val="none" w:sz="0" w:space="0" w:color="auto"/>
        <w:left w:val="none" w:sz="0" w:space="0" w:color="auto"/>
        <w:bottom w:val="none" w:sz="0" w:space="0" w:color="auto"/>
        <w:right w:val="none" w:sz="0" w:space="0" w:color="auto"/>
      </w:divBdr>
    </w:div>
    <w:div w:id="909922139">
      <w:bodyDiv w:val="1"/>
      <w:marLeft w:val="0"/>
      <w:marRight w:val="0"/>
      <w:marTop w:val="0"/>
      <w:marBottom w:val="0"/>
      <w:divBdr>
        <w:top w:val="none" w:sz="0" w:space="0" w:color="auto"/>
        <w:left w:val="none" w:sz="0" w:space="0" w:color="auto"/>
        <w:bottom w:val="none" w:sz="0" w:space="0" w:color="auto"/>
        <w:right w:val="none" w:sz="0" w:space="0" w:color="auto"/>
      </w:divBdr>
    </w:div>
    <w:div w:id="925769133">
      <w:bodyDiv w:val="1"/>
      <w:marLeft w:val="0"/>
      <w:marRight w:val="0"/>
      <w:marTop w:val="0"/>
      <w:marBottom w:val="0"/>
      <w:divBdr>
        <w:top w:val="none" w:sz="0" w:space="0" w:color="auto"/>
        <w:left w:val="none" w:sz="0" w:space="0" w:color="auto"/>
        <w:bottom w:val="none" w:sz="0" w:space="0" w:color="auto"/>
        <w:right w:val="none" w:sz="0" w:space="0" w:color="auto"/>
      </w:divBdr>
    </w:div>
    <w:div w:id="927466889">
      <w:bodyDiv w:val="1"/>
      <w:marLeft w:val="0"/>
      <w:marRight w:val="0"/>
      <w:marTop w:val="0"/>
      <w:marBottom w:val="0"/>
      <w:divBdr>
        <w:top w:val="none" w:sz="0" w:space="0" w:color="auto"/>
        <w:left w:val="none" w:sz="0" w:space="0" w:color="auto"/>
        <w:bottom w:val="none" w:sz="0" w:space="0" w:color="auto"/>
        <w:right w:val="none" w:sz="0" w:space="0" w:color="auto"/>
      </w:divBdr>
    </w:div>
    <w:div w:id="959066009">
      <w:bodyDiv w:val="1"/>
      <w:marLeft w:val="0"/>
      <w:marRight w:val="0"/>
      <w:marTop w:val="0"/>
      <w:marBottom w:val="0"/>
      <w:divBdr>
        <w:top w:val="none" w:sz="0" w:space="0" w:color="auto"/>
        <w:left w:val="none" w:sz="0" w:space="0" w:color="auto"/>
        <w:bottom w:val="none" w:sz="0" w:space="0" w:color="auto"/>
        <w:right w:val="none" w:sz="0" w:space="0" w:color="auto"/>
      </w:divBdr>
    </w:div>
    <w:div w:id="987326136">
      <w:bodyDiv w:val="1"/>
      <w:marLeft w:val="0"/>
      <w:marRight w:val="0"/>
      <w:marTop w:val="0"/>
      <w:marBottom w:val="0"/>
      <w:divBdr>
        <w:top w:val="none" w:sz="0" w:space="0" w:color="auto"/>
        <w:left w:val="none" w:sz="0" w:space="0" w:color="auto"/>
        <w:bottom w:val="none" w:sz="0" w:space="0" w:color="auto"/>
        <w:right w:val="none" w:sz="0" w:space="0" w:color="auto"/>
      </w:divBdr>
    </w:div>
    <w:div w:id="987633066">
      <w:bodyDiv w:val="1"/>
      <w:marLeft w:val="0"/>
      <w:marRight w:val="0"/>
      <w:marTop w:val="0"/>
      <w:marBottom w:val="0"/>
      <w:divBdr>
        <w:top w:val="none" w:sz="0" w:space="0" w:color="auto"/>
        <w:left w:val="none" w:sz="0" w:space="0" w:color="auto"/>
        <w:bottom w:val="none" w:sz="0" w:space="0" w:color="auto"/>
        <w:right w:val="none" w:sz="0" w:space="0" w:color="auto"/>
      </w:divBdr>
    </w:div>
    <w:div w:id="999112017">
      <w:bodyDiv w:val="1"/>
      <w:marLeft w:val="0"/>
      <w:marRight w:val="0"/>
      <w:marTop w:val="0"/>
      <w:marBottom w:val="0"/>
      <w:divBdr>
        <w:top w:val="none" w:sz="0" w:space="0" w:color="auto"/>
        <w:left w:val="none" w:sz="0" w:space="0" w:color="auto"/>
        <w:bottom w:val="none" w:sz="0" w:space="0" w:color="auto"/>
        <w:right w:val="none" w:sz="0" w:space="0" w:color="auto"/>
      </w:divBdr>
    </w:div>
    <w:div w:id="1024210603">
      <w:bodyDiv w:val="1"/>
      <w:marLeft w:val="0"/>
      <w:marRight w:val="0"/>
      <w:marTop w:val="0"/>
      <w:marBottom w:val="0"/>
      <w:divBdr>
        <w:top w:val="none" w:sz="0" w:space="0" w:color="auto"/>
        <w:left w:val="none" w:sz="0" w:space="0" w:color="auto"/>
        <w:bottom w:val="none" w:sz="0" w:space="0" w:color="auto"/>
        <w:right w:val="none" w:sz="0" w:space="0" w:color="auto"/>
      </w:divBdr>
    </w:div>
    <w:div w:id="1031149142">
      <w:bodyDiv w:val="1"/>
      <w:marLeft w:val="0"/>
      <w:marRight w:val="0"/>
      <w:marTop w:val="0"/>
      <w:marBottom w:val="0"/>
      <w:divBdr>
        <w:top w:val="none" w:sz="0" w:space="0" w:color="auto"/>
        <w:left w:val="none" w:sz="0" w:space="0" w:color="auto"/>
        <w:bottom w:val="none" w:sz="0" w:space="0" w:color="auto"/>
        <w:right w:val="none" w:sz="0" w:space="0" w:color="auto"/>
      </w:divBdr>
    </w:div>
    <w:div w:id="1045522720">
      <w:bodyDiv w:val="1"/>
      <w:marLeft w:val="0"/>
      <w:marRight w:val="0"/>
      <w:marTop w:val="0"/>
      <w:marBottom w:val="0"/>
      <w:divBdr>
        <w:top w:val="none" w:sz="0" w:space="0" w:color="auto"/>
        <w:left w:val="none" w:sz="0" w:space="0" w:color="auto"/>
        <w:bottom w:val="none" w:sz="0" w:space="0" w:color="auto"/>
        <w:right w:val="none" w:sz="0" w:space="0" w:color="auto"/>
      </w:divBdr>
    </w:div>
    <w:div w:id="1052005085">
      <w:bodyDiv w:val="1"/>
      <w:marLeft w:val="0"/>
      <w:marRight w:val="0"/>
      <w:marTop w:val="0"/>
      <w:marBottom w:val="0"/>
      <w:divBdr>
        <w:top w:val="none" w:sz="0" w:space="0" w:color="auto"/>
        <w:left w:val="none" w:sz="0" w:space="0" w:color="auto"/>
        <w:bottom w:val="none" w:sz="0" w:space="0" w:color="auto"/>
        <w:right w:val="none" w:sz="0" w:space="0" w:color="auto"/>
      </w:divBdr>
    </w:div>
    <w:div w:id="1079599634">
      <w:bodyDiv w:val="1"/>
      <w:marLeft w:val="0"/>
      <w:marRight w:val="0"/>
      <w:marTop w:val="0"/>
      <w:marBottom w:val="0"/>
      <w:divBdr>
        <w:top w:val="none" w:sz="0" w:space="0" w:color="auto"/>
        <w:left w:val="none" w:sz="0" w:space="0" w:color="auto"/>
        <w:bottom w:val="none" w:sz="0" w:space="0" w:color="auto"/>
        <w:right w:val="none" w:sz="0" w:space="0" w:color="auto"/>
      </w:divBdr>
    </w:div>
    <w:div w:id="1083456798">
      <w:bodyDiv w:val="1"/>
      <w:marLeft w:val="0"/>
      <w:marRight w:val="0"/>
      <w:marTop w:val="0"/>
      <w:marBottom w:val="0"/>
      <w:divBdr>
        <w:top w:val="none" w:sz="0" w:space="0" w:color="auto"/>
        <w:left w:val="none" w:sz="0" w:space="0" w:color="auto"/>
        <w:bottom w:val="none" w:sz="0" w:space="0" w:color="auto"/>
        <w:right w:val="none" w:sz="0" w:space="0" w:color="auto"/>
      </w:divBdr>
    </w:div>
    <w:div w:id="1115441575">
      <w:bodyDiv w:val="1"/>
      <w:marLeft w:val="0"/>
      <w:marRight w:val="0"/>
      <w:marTop w:val="0"/>
      <w:marBottom w:val="0"/>
      <w:divBdr>
        <w:top w:val="none" w:sz="0" w:space="0" w:color="auto"/>
        <w:left w:val="none" w:sz="0" w:space="0" w:color="auto"/>
        <w:bottom w:val="none" w:sz="0" w:space="0" w:color="auto"/>
        <w:right w:val="none" w:sz="0" w:space="0" w:color="auto"/>
      </w:divBdr>
    </w:div>
    <w:div w:id="1137383440">
      <w:bodyDiv w:val="1"/>
      <w:marLeft w:val="0"/>
      <w:marRight w:val="0"/>
      <w:marTop w:val="0"/>
      <w:marBottom w:val="0"/>
      <w:divBdr>
        <w:top w:val="none" w:sz="0" w:space="0" w:color="auto"/>
        <w:left w:val="none" w:sz="0" w:space="0" w:color="auto"/>
        <w:bottom w:val="none" w:sz="0" w:space="0" w:color="auto"/>
        <w:right w:val="none" w:sz="0" w:space="0" w:color="auto"/>
      </w:divBdr>
    </w:div>
    <w:div w:id="1138304096">
      <w:bodyDiv w:val="1"/>
      <w:marLeft w:val="0"/>
      <w:marRight w:val="0"/>
      <w:marTop w:val="0"/>
      <w:marBottom w:val="0"/>
      <w:divBdr>
        <w:top w:val="none" w:sz="0" w:space="0" w:color="auto"/>
        <w:left w:val="none" w:sz="0" w:space="0" w:color="auto"/>
        <w:bottom w:val="none" w:sz="0" w:space="0" w:color="auto"/>
        <w:right w:val="none" w:sz="0" w:space="0" w:color="auto"/>
      </w:divBdr>
    </w:div>
    <w:div w:id="1145274332">
      <w:bodyDiv w:val="1"/>
      <w:marLeft w:val="0"/>
      <w:marRight w:val="0"/>
      <w:marTop w:val="0"/>
      <w:marBottom w:val="0"/>
      <w:divBdr>
        <w:top w:val="none" w:sz="0" w:space="0" w:color="auto"/>
        <w:left w:val="none" w:sz="0" w:space="0" w:color="auto"/>
        <w:bottom w:val="none" w:sz="0" w:space="0" w:color="auto"/>
        <w:right w:val="none" w:sz="0" w:space="0" w:color="auto"/>
      </w:divBdr>
    </w:div>
    <w:div w:id="1151366762">
      <w:bodyDiv w:val="1"/>
      <w:marLeft w:val="0"/>
      <w:marRight w:val="0"/>
      <w:marTop w:val="0"/>
      <w:marBottom w:val="0"/>
      <w:divBdr>
        <w:top w:val="none" w:sz="0" w:space="0" w:color="auto"/>
        <w:left w:val="none" w:sz="0" w:space="0" w:color="auto"/>
        <w:bottom w:val="none" w:sz="0" w:space="0" w:color="auto"/>
        <w:right w:val="none" w:sz="0" w:space="0" w:color="auto"/>
      </w:divBdr>
    </w:div>
    <w:div w:id="1162508783">
      <w:bodyDiv w:val="1"/>
      <w:marLeft w:val="0"/>
      <w:marRight w:val="0"/>
      <w:marTop w:val="0"/>
      <w:marBottom w:val="0"/>
      <w:divBdr>
        <w:top w:val="none" w:sz="0" w:space="0" w:color="auto"/>
        <w:left w:val="none" w:sz="0" w:space="0" w:color="auto"/>
        <w:bottom w:val="none" w:sz="0" w:space="0" w:color="auto"/>
        <w:right w:val="none" w:sz="0" w:space="0" w:color="auto"/>
      </w:divBdr>
    </w:div>
    <w:div w:id="1166821937">
      <w:bodyDiv w:val="1"/>
      <w:marLeft w:val="0"/>
      <w:marRight w:val="0"/>
      <w:marTop w:val="0"/>
      <w:marBottom w:val="0"/>
      <w:divBdr>
        <w:top w:val="none" w:sz="0" w:space="0" w:color="auto"/>
        <w:left w:val="none" w:sz="0" w:space="0" w:color="auto"/>
        <w:bottom w:val="none" w:sz="0" w:space="0" w:color="auto"/>
        <w:right w:val="none" w:sz="0" w:space="0" w:color="auto"/>
      </w:divBdr>
    </w:div>
    <w:div w:id="1174613852">
      <w:bodyDiv w:val="1"/>
      <w:marLeft w:val="0"/>
      <w:marRight w:val="0"/>
      <w:marTop w:val="0"/>
      <w:marBottom w:val="0"/>
      <w:divBdr>
        <w:top w:val="none" w:sz="0" w:space="0" w:color="auto"/>
        <w:left w:val="none" w:sz="0" w:space="0" w:color="auto"/>
        <w:bottom w:val="none" w:sz="0" w:space="0" w:color="auto"/>
        <w:right w:val="none" w:sz="0" w:space="0" w:color="auto"/>
      </w:divBdr>
    </w:div>
    <w:div w:id="1191525260">
      <w:bodyDiv w:val="1"/>
      <w:marLeft w:val="0"/>
      <w:marRight w:val="0"/>
      <w:marTop w:val="0"/>
      <w:marBottom w:val="0"/>
      <w:divBdr>
        <w:top w:val="none" w:sz="0" w:space="0" w:color="auto"/>
        <w:left w:val="none" w:sz="0" w:space="0" w:color="auto"/>
        <w:bottom w:val="none" w:sz="0" w:space="0" w:color="auto"/>
        <w:right w:val="none" w:sz="0" w:space="0" w:color="auto"/>
      </w:divBdr>
    </w:div>
    <w:div w:id="1207329276">
      <w:bodyDiv w:val="1"/>
      <w:marLeft w:val="0"/>
      <w:marRight w:val="0"/>
      <w:marTop w:val="0"/>
      <w:marBottom w:val="0"/>
      <w:divBdr>
        <w:top w:val="none" w:sz="0" w:space="0" w:color="auto"/>
        <w:left w:val="none" w:sz="0" w:space="0" w:color="auto"/>
        <w:bottom w:val="none" w:sz="0" w:space="0" w:color="auto"/>
        <w:right w:val="none" w:sz="0" w:space="0" w:color="auto"/>
      </w:divBdr>
    </w:div>
    <w:div w:id="1227570384">
      <w:bodyDiv w:val="1"/>
      <w:marLeft w:val="0"/>
      <w:marRight w:val="0"/>
      <w:marTop w:val="0"/>
      <w:marBottom w:val="0"/>
      <w:divBdr>
        <w:top w:val="none" w:sz="0" w:space="0" w:color="auto"/>
        <w:left w:val="none" w:sz="0" w:space="0" w:color="auto"/>
        <w:bottom w:val="none" w:sz="0" w:space="0" w:color="auto"/>
        <w:right w:val="none" w:sz="0" w:space="0" w:color="auto"/>
      </w:divBdr>
    </w:div>
    <w:div w:id="1240291182">
      <w:bodyDiv w:val="1"/>
      <w:marLeft w:val="0"/>
      <w:marRight w:val="0"/>
      <w:marTop w:val="0"/>
      <w:marBottom w:val="0"/>
      <w:divBdr>
        <w:top w:val="none" w:sz="0" w:space="0" w:color="auto"/>
        <w:left w:val="none" w:sz="0" w:space="0" w:color="auto"/>
        <w:bottom w:val="none" w:sz="0" w:space="0" w:color="auto"/>
        <w:right w:val="none" w:sz="0" w:space="0" w:color="auto"/>
      </w:divBdr>
    </w:div>
    <w:div w:id="1243956226">
      <w:bodyDiv w:val="1"/>
      <w:marLeft w:val="0"/>
      <w:marRight w:val="0"/>
      <w:marTop w:val="0"/>
      <w:marBottom w:val="0"/>
      <w:divBdr>
        <w:top w:val="none" w:sz="0" w:space="0" w:color="auto"/>
        <w:left w:val="none" w:sz="0" w:space="0" w:color="auto"/>
        <w:bottom w:val="none" w:sz="0" w:space="0" w:color="auto"/>
        <w:right w:val="none" w:sz="0" w:space="0" w:color="auto"/>
      </w:divBdr>
    </w:div>
    <w:div w:id="1251160654">
      <w:bodyDiv w:val="1"/>
      <w:marLeft w:val="0"/>
      <w:marRight w:val="0"/>
      <w:marTop w:val="0"/>
      <w:marBottom w:val="0"/>
      <w:divBdr>
        <w:top w:val="none" w:sz="0" w:space="0" w:color="auto"/>
        <w:left w:val="none" w:sz="0" w:space="0" w:color="auto"/>
        <w:bottom w:val="none" w:sz="0" w:space="0" w:color="auto"/>
        <w:right w:val="none" w:sz="0" w:space="0" w:color="auto"/>
      </w:divBdr>
    </w:div>
    <w:div w:id="1255094224">
      <w:bodyDiv w:val="1"/>
      <w:marLeft w:val="0"/>
      <w:marRight w:val="0"/>
      <w:marTop w:val="0"/>
      <w:marBottom w:val="0"/>
      <w:divBdr>
        <w:top w:val="none" w:sz="0" w:space="0" w:color="auto"/>
        <w:left w:val="none" w:sz="0" w:space="0" w:color="auto"/>
        <w:bottom w:val="none" w:sz="0" w:space="0" w:color="auto"/>
        <w:right w:val="none" w:sz="0" w:space="0" w:color="auto"/>
      </w:divBdr>
    </w:div>
    <w:div w:id="1259102793">
      <w:bodyDiv w:val="1"/>
      <w:marLeft w:val="0"/>
      <w:marRight w:val="0"/>
      <w:marTop w:val="0"/>
      <w:marBottom w:val="0"/>
      <w:divBdr>
        <w:top w:val="none" w:sz="0" w:space="0" w:color="auto"/>
        <w:left w:val="none" w:sz="0" w:space="0" w:color="auto"/>
        <w:bottom w:val="none" w:sz="0" w:space="0" w:color="auto"/>
        <w:right w:val="none" w:sz="0" w:space="0" w:color="auto"/>
      </w:divBdr>
    </w:div>
    <w:div w:id="1270970079">
      <w:bodyDiv w:val="1"/>
      <w:marLeft w:val="0"/>
      <w:marRight w:val="0"/>
      <w:marTop w:val="0"/>
      <w:marBottom w:val="0"/>
      <w:divBdr>
        <w:top w:val="none" w:sz="0" w:space="0" w:color="auto"/>
        <w:left w:val="none" w:sz="0" w:space="0" w:color="auto"/>
        <w:bottom w:val="none" w:sz="0" w:space="0" w:color="auto"/>
        <w:right w:val="none" w:sz="0" w:space="0" w:color="auto"/>
      </w:divBdr>
    </w:div>
    <w:div w:id="1271474229">
      <w:bodyDiv w:val="1"/>
      <w:marLeft w:val="0"/>
      <w:marRight w:val="0"/>
      <w:marTop w:val="0"/>
      <w:marBottom w:val="0"/>
      <w:divBdr>
        <w:top w:val="none" w:sz="0" w:space="0" w:color="auto"/>
        <w:left w:val="none" w:sz="0" w:space="0" w:color="auto"/>
        <w:bottom w:val="none" w:sz="0" w:space="0" w:color="auto"/>
        <w:right w:val="none" w:sz="0" w:space="0" w:color="auto"/>
      </w:divBdr>
    </w:div>
    <w:div w:id="1272081581">
      <w:bodyDiv w:val="1"/>
      <w:marLeft w:val="0"/>
      <w:marRight w:val="0"/>
      <w:marTop w:val="0"/>
      <w:marBottom w:val="0"/>
      <w:divBdr>
        <w:top w:val="none" w:sz="0" w:space="0" w:color="auto"/>
        <w:left w:val="none" w:sz="0" w:space="0" w:color="auto"/>
        <w:bottom w:val="none" w:sz="0" w:space="0" w:color="auto"/>
        <w:right w:val="none" w:sz="0" w:space="0" w:color="auto"/>
      </w:divBdr>
      <w:divsChild>
        <w:div w:id="1620647685">
          <w:marLeft w:val="0"/>
          <w:marRight w:val="0"/>
          <w:marTop w:val="0"/>
          <w:marBottom w:val="0"/>
          <w:divBdr>
            <w:top w:val="single" w:sz="2" w:space="0" w:color="E3E3E3"/>
            <w:left w:val="single" w:sz="2" w:space="0" w:color="E3E3E3"/>
            <w:bottom w:val="single" w:sz="2" w:space="0" w:color="E3E3E3"/>
            <w:right w:val="single" w:sz="2" w:space="0" w:color="E3E3E3"/>
          </w:divBdr>
          <w:divsChild>
            <w:div w:id="1169716141">
              <w:marLeft w:val="0"/>
              <w:marRight w:val="0"/>
              <w:marTop w:val="0"/>
              <w:marBottom w:val="0"/>
              <w:divBdr>
                <w:top w:val="single" w:sz="2" w:space="0" w:color="E3E3E3"/>
                <w:left w:val="single" w:sz="2" w:space="0" w:color="E3E3E3"/>
                <w:bottom w:val="single" w:sz="2" w:space="0" w:color="E3E3E3"/>
                <w:right w:val="single" w:sz="2" w:space="0" w:color="E3E3E3"/>
              </w:divBdr>
              <w:divsChild>
                <w:div w:id="1371345042">
                  <w:marLeft w:val="0"/>
                  <w:marRight w:val="0"/>
                  <w:marTop w:val="0"/>
                  <w:marBottom w:val="0"/>
                  <w:divBdr>
                    <w:top w:val="single" w:sz="2" w:space="0" w:color="E3E3E3"/>
                    <w:left w:val="single" w:sz="2" w:space="0" w:color="E3E3E3"/>
                    <w:bottom w:val="single" w:sz="2" w:space="0" w:color="E3E3E3"/>
                    <w:right w:val="single" w:sz="2" w:space="0" w:color="E3E3E3"/>
                  </w:divBdr>
                  <w:divsChild>
                    <w:div w:id="1520578635">
                      <w:marLeft w:val="0"/>
                      <w:marRight w:val="0"/>
                      <w:marTop w:val="0"/>
                      <w:marBottom w:val="0"/>
                      <w:divBdr>
                        <w:top w:val="single" w:sz="2" w:space="0" w:color="E3E3E3"/>
                        <w:left w:val="single" w:sz="2" w:space="0" w:color="E3E3E3"/>
                        <w:bottom w:val="single" w:sz="2" w:space="0" w:color="E3E3E3"/>
                        <w:right w:val="single" w:sz="2" w:space="0" w:color="E3E3E3"/>
                      </w:divBdr>
                      <w:divsChild>
                        <w:div w:id="486164407">
                          <w:marLeft w:val="0"/>
                          <w:marRight w:val="0"/>
                          <w:marTop w:val="0"/>
                          <w:marBottom w:val="0"/>
                          <w:divBdr>
                            <w:top w:val="single" w:sz="2" w:space="0" w:color="E3E3E3"/>
                            <w:left w:val="single" w:sz="2" w:space="0" w:color="E3E3E3"/>
                            <w:bottom w:val="single" w:sz="2" w:space="0" w:color="E3E3E3"/>
                            <w:right w:val="single" w:sz="2" w:space="0" w:color="E3E3E3"/>
                          </w:divBdr>
                          <w:divsChild>
                            <w:div w:id="1670257877">
                              <w:marLeft w:val="0"/>
                              <w:marRight w:val="0"/>
                              <w:marTop w:val="100"/>
                              <w:marBottom w:val="100"/>
                              <w:divBdr>
                                <w:top w:val="single" w:sz="2" w:space="0" w:color="E3E3E3"/>
                                <w:left w:val="single" w:sz="2" w:space="0" w:color="E3E3E3"/>
                                <w:bottom w:val="single" w:sz="2" w:space="0" w:color="E3E3E3"/>
                                <w:right w:val="single" w:sz="2" w:space="0" w:color="E3E3E3"/>
                              </w:divBdr>
                              <w:divsChild>
                                <w:div w:id="989745280">
                                  <w:marLeft w:val="0"/>
                                  <w:marRight w:val="0"/>
                                  <w:marTop w:val="0"/>
                                  <w:marBottom w:val="0"/>
                                  <w:divBdr>
                                    <w:top w:val="single" w:sz="2" w:space="0" w:color="E3E3E3"/>
                                    <w:left w:val="single" w:sz="2" w:space="0" w:color="E3E3E3"/>
                                    <w:bottom w:val="single" w:sz="2" w:space="0" w:color="E3E3E3"/>
                                    <w:right w:val="single" w:sz="2" w:space="0" w:color="E3E3E3"/>
                                  </w:divBdr>
                                  <w:divsChild>
                                    <w:div w:id="172914301">
                                      <w:marLeft w:val="0"/>
                                      <w:marRight w:val="0"/>
                                      <w:marTop w:val="0"/>
                                      <w:marBottom w:val="0"/>
                                      <w:divBdr>
                                        <w:top w:val="single" w:sz="2" w:space="0" w:color="E3E3E3"/>
                                        <w:left w:val="single" w:sz="2" w:space="0" w:color="E3E3E3"/>
                                        <w:bottom w:val="single" w:sz="2" w:space="0" w:color="E3E3E3"/>
                                        <w:right w:val="single" w:sz="2" w:space="0" w:color="E3E3E3"/>
                                      </w:divBdr>
                                      <w:divsChild>
                                        <w:div w:id="1211067783">
                                          <w:marLeft w:val="0"/>
                                          <w:marRight w:val="0"/>
                                          <w:marTop w:val="0"/>
                                          <w:marBottom w:val="0"/>
                                          <w:divBdr>
                                            <w:top w:val="single" w:sz="2" w:space="0" w:color="E3E3E3"/>
                                            <w:left w:val="single" w:sz="2" w:space="0" w:color="E3E3E3"/>
                                            <w:bottom w:val="single" w:sz="2" w:space="0" w:color="E3E3E3"/>
                                            <w:right w:val="single" w:sz="2" w:space="0" w:color="E3E3E3"/>
                                          </w:divBdr>
                                          <w:divsChild>
                                            <w:div w:id="1973901957">
                                              <w:marLeft w:val="0"/>
                                              <w:marRight w:val="0"/>
                                              <w:marTop w:val="0"/>
                                              <w:marBottom w:val="0"/>
                                              <w:divBdr>
                                                <w:top w:val="single" w:sz="2" w:space="0" w:color="E3E3E3"/>
                                                <w:left w:val="single" w:sz="2" w:space="0" w:color="E3E3E3"/>
                                                <w:bottom w:val="single" w:sz="2" w:space="0" w:color="E3E3E3"/>
                                                <w:right w:val="single" w:sz="2" w:space="0" w:color="E3E3E3"/>
                                              </w:divBdr>
                                              <w:divsChild>
                                                <w:div w:id="2045135406">
                                                  <w:marLeft w:val="0"/>
                                                  <w:marRight w:val="0"/>
                                                  <w:marTop w:val="0"/>
                                                  <w:marBottom w:val="0"/>
                                                  <w:divBdr>
                                                    <w:top w:val="single" w:sz="2" w:space="0" w:color="E3E3E3"/>
                                                    <w:left w:val="single" w:sz="2" w:space="0" w:color="E3E3E3"/>
                                                    <w:bottom w:val="single" w:sz="2" w:space="0" w:color="E3E3E3"/>
                                                    <w:right w:val="single" w:sz="2" w:space="0" w:color="E3E3E3"/>
                                                  </w:divBdr>
                                                  <w:divsChild>
                                                    <w:div w:id="1428115121">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 w:id="467019967">
          <w:marLeft w:val="0"/>
          <w:marRight w:val="0"/>
          <w:marTop w:val="0"/>
          <w:marBottom w:val="0"/>
          <w:divBdr>
            <w:top w:val="none" w:sz="0" w:space="0" w:color="auto"/>
            <w:left w:val="none" w:sz="0" w:space="0" w:color="auto"/>
            <w:bottom w:val="none" w:sz="0" w:space="0" w:color="auto"/>
            <w:right w:val="none" w:sz="0" w:space="0" w:color="auto"/>
          </w:divBdr>
        </w:div>
      </w:divsChild>
    </w:div>
    <w:div w:id="1275213434">
      <w:bodyDiv w:val="1"/>
      <w:marLeft w:val="0"/>
      <w:marRight w:val="0"/>
      <w:marTop w:val="0"/>
      <w:marBottom w:val="0"/>
      <w:divBdr>
        <w:top w:val="none" w:sz="0" w:space="0" w:color="auto"/>
        <w:left w:val="none" w:sz="0" w:space="0" w:color="auto"/>
        <w:bottom w:val="none" w:sz="0" w:space="0" w:color="auto"/>
        <w:right w:val="none" w:sz="0" w:space="0" w:color="auto"/>
      </w:divBdr>
    </w:div>
    <w:div w:id="1278097577">
      <w:bodyDiv w:val="1"/>
      <w:marLeft w:val="0"/>
      <w:marRight w:val="0"/>
      <w:marTop w:val="0"/>
      <w:marBottom w:val="0"/>
      <w:divBdr>
        <w:top w:val="none" w:sz="0" w:space="0" w:color="auto"/>
        <w:left w:val="none" w:sz="0" w:space="0" w:color="auto"/>
        <w:bottom w:val="none" w:sz="0" w:space="0" w:color="auto"/>
        <w:right w:val="none" w:sz="0" w:space="0" w:color="auto"/>
      </w:divBdr>
    </w:div>
    <w:div w:id="1282763709">
      <w:bodyDiv w:val="1"/>
      <w:marLeft w:val="0"/>
      <w:marRight w:val="0"/>
      <w:marTop w:val="0"/>
      <w:marBottom w:val="0"/>
      <w:divBdr>
        <w:top w:val="none" w:sz="0" w:space="0" w:color="auto"/>
        <w:left w:val="none" w:sz="0" w:space="0" w:color="auto"/>
        <w:bottom w:val="none" w:sz="0" w:space="0" w:color="auto"/>
        <w:right w:val="none" w:sz="0" w:space="0" w:color="auto"/>
      </w:divBdr>
    </w:div>
    <w:div w:id="1287471946">
      <w:bodyDiv w:val="1"/>
      <w:marLeft w:val="0"/>
      <w:marRight w:val="0"/>
      <w:marTop w:val="0"/>
      <w:marBottom w:val="0"/>
      <w:divBdr>
        <w:top w:val="none" w:sz="0" w:space="0" w:color="auto"/>
        <w:left w:val="none" w:sz="0" w:space="0" w:color="auto"/>
        <w:bottom w:val="none" w:sz="0" w:space="0" w:color="auto"/>
        <w:right w:val="none" w:sz="0" w:space="0" w:color="auto"/>
      </w:divBdr>
    </w:div>
    <w:div w:id="1301611230">
      <w:bodyDiv w:val="1"/>
      <w:marLeft w:val="0"/>
      <w:marRight w:val="0"/>
      <w:marTop w:val="0"/>
      <w:marBottom w:val="0"/>
      <w:divBdr>
        <w:top w:val="none" w:sz="0" w:space="0" w:color="auto"/>
        <w:left w:val="none" w:sz="0" w:space="0" w:color="auto"/>
        <w:bottom w:val="none" w:sz="0" w:space="0" w:color="auto"/>
        <w:right w:val="none" w:sz="0" w:space="0" w:color="auto"/>
      </w:divBdr>
    </w:div>
    <w:div w:id="1312708639">
      <w:bodyDiv w:val="1"/>
      <w:marLeft w:val="0"/>
      <w:marRight w:val="0"/>
      <w:marTop w:val="0"/>
      <w:marBottom w:val="0"/>
      <w:divBdr>
        <w:top w:val="none" w:sz="0" w:space="0" w:color="auto"/>
        <w:left w:val="none" w:sz="0" w:space="0" w:color="auto"/>
        <w:bottom w:val="none" w:sz="0" w:space="0" w:color="auto"/>
        <w:right w:val="none" w:sz="0" w:space="0" w:color="auto"/>
      </w:divBdr>
    </w:div>
    <w:div w:id="1314408091">
      <w:bodyDiv w:val="1"/>
      <w:marLeft w:val="0"/>
      <w:marRight w:val="0"/>
      <w:marTop w:val="0"/>
      <w:marBottom w:val="0"/>
      <w:divBdr>
        <w:top w:val="none" w:sz="0" w:space="0" w:color="auto"/>
        <w:left w:val="none" w:sz="0" w:space="0" w:color="auto"/>
        <w:bottom w:val="none" w:sz="0" w:space="0" w:color="auto"/>
        <w:right w:val="none" w:sz="0" w:space="0" w:color="auto"/>
      </w:divBdr>
    </w:div>
    <w:div w:id="1333293914">
      <w:bodyDiv w:val="1"/>
      <w:marLeft w:val="0"/>
      <w:marRight w:val="0"/>
      <w:marTop w:val="0"/>
      <w:marBottom w:val="0"/>
      <w:divBdr>
        <w:top w:val="none" w:sz="0" w:space="0" w:color="auto"/>
        <w:left w:val="none" w:sz="0" w:space="0" w:color="auto"/>
        <w:bottom w:val="none" w:sz="0" w:space="0" w:color="auto"/>
        <w:right w:val="none" w:sz="0" w:space="0" w:color="auto"/>
      </w:divBdr>
    </w:div>
    <w:div w:id="1352225770">
      <w:bodyDiv w:val="1"/>
      <w:marLeft w:val="0"/>
      <w:marRight w:val="0"/>
      <w:marTop w:val="0"/>
      <w:marBottom w:val="0"/>
      <w:divBdr>
        <w:top w:val="none" w:sz="0" w:space="0" w:color="auto"/>
        <w:left w:val="none" w:sz="0" w:space="0" w:color="auto"/>
        <w:bottom w:val="none" w:sz="0" w:space="0" w:color="auto"/>
        <w:right w:val="none" w:sz="0" w:space="0" w:color="auto"/>
      </w:divBdr>
    </w:div>
    <w:div w:id="1392194342">
      <w:bodyDiv w:val="1"/>
      <w:marLeft w:val="0"/>
      <w:marRight w:val="0"/>
      <w:marTop w:val="0"/>
      <w:marBottom w:val="0"/>
      <w:divBdr>
        <w:top w:val="none" w:sz="0" w:space="0" w:color="auto"/>
        <w:left w:val="none" w:sz="0" w:space="0" w:color="auto"/>
        <w:bottom w:val="none" w:sz="0" w:space="0" w:color="auto"/>
        <w:right w:val="none" w:sz="0" w:space="0" w:color="auto"/>
      </w:divBdr>
    </w:div>
    <w:div w:id="1395355860">
      <w:bodyDiv w:val="1"/>
      <w:marLeft w:val="0"/>
      <w:marRight w:val="0"/>
      <w:marTop w:val="0"/>
      <w:marBottom w:val="0"/>
      <w:divBdr>
        <w:top w:val="none" w:sz="0" w:space="0" w:color="auto"/>
        <w:left w:val="none" w:sz="0" w:space="0" w:color="auto"/>
        <w:bottom w:val="none" w:sz="0" w:space="0" w:color="auto"/>
        <w:right w:val="none" w:sz="0" w:space="0" w:color="auto"/>
      </w:divBdr>
    </w:div>
    <w:div w:id="1404718234">
      <w:bodyDiv w:val="1"/>
      <w:marLeft w:val="0"/>
      <w:marRight w:val="0"/>
      <w:marTop w:val="0"/>
      <w:marBottom w:val="0"/>
      <w:divBdr>
        <w:top w:val="none" w:sz="0" w:space="0" w:color="auto"/>
        <w:left w:val="none" w:sz="0" w:space="0" w:color="auto"/>
        <w:bottom w:val="none" w:sz="0" w:space="0" w:color="auto"/>
        <w:right w:val="none" w:sz="0" w:space="0" w:color="auto"/>
      </w:divBdr>
    </w:div>
    <w:div w:id="1409882184">
      <w:bodyDiv w:val="1"/>
      <w:marLeft w:val="0"/>
      <w:marRight w:val="0"/>
      <w:marTop w:val="0"/>
      <w:marBottom w:val="0"/>
      <w:divBdr>
        <w:top w:val="none" w:sz="0" w:space="0" w:color="auto"/>
        <w:left w:val="none" w:sz="0" w:space="0" w:color="auto"/>
        <w:bottom w:val="none" w:sz="0" w:space="0" w:color="auto"/>
        <w:right w:val="none" w:sz="0" w:space="0" w:color="auto"/>
      </w:divBdr>
    </w:div>
    <w:div w:id="1429152810">
      <w:bodyDiv w:val="1"/>
      <w:marLeft w:val="0"/>
      <w:marRight w:val="0"/>
      <w:marTop w:val="0"/>
      <w:marBottom w:val="0"/>
      <w:divBdr>
        <w:top w:val="none" w:sz="0" w:space="0" w:color="auto"/>
        <w:left w:val="none" w:sz="0" w:space="0" w:color="auto"/>
        <w:bottom w:val="none" w:sz="0" w:space="0" w:color="auto"/>
        <w:right w:val="none" w:sz="0" w:space="0" w:color="auto"/>
      </w:divBdr>
    </w:div>
    <w:div w:id="1433011291">
      <w:bodyDiv w:val="1"/>
      <w:marLeft w:val="0"/>
      <w:marRight w:val="0"/>
      <w:marTop w:val="0"/>
      <w:marBottom w:val="0"/>
      <w:divBdr>
        <w:top w:val="none" w:sz="0" w:space="0" w:color="auto"/>
        <w:left w:val="none" w:sz="0" w:space="0" w:color="auto"/>
        <w:bottom w:val="none" w:sz="0" w:space="0" w:color="auto"/>
        <w:right w:val="none" w:sz="0" w:space="0" w:color="auto"/>
      </w:divBdr>
    </w:div>
    <w:div w:id="1445150898">
      <w:bodyDiv w:val="1"/>
      <w:marLeft w:val="0"/>
      <w:marRight w:val="0"/>
      <w:marTop w:val="0"/>
      <w:marBottom w:val="0"/>
      <w:divBdr>
        <w:top w:val="none" w:sz="0" w:space="0" w:color="auto"/>
        <w:left w:val="none" w:sz="0" w:space="0" w:color="auto"/>
        <w:bottom w:val="none" w:sz="0" w:space="0" w:color="auto"/>
        <w:right w:val="none" w:sz="0" w:space="0" w:color="auto"/>
      </w:divBdr>
    </w:div>
    <w:div w:id="1451046609">
      <w:bodyDiv w:val="1"/>
      <w:marLeft w:val="0"/>
      <w:marRight w:val="0"/>
      <w:marTop w:val="0"/>
      <w:marBottom w:val="0"/>
      <w:divBdr>
        <w:top w:val="none" w:sz="0" w:space="0" w:color="auto"/>
        <w:left w:val="none" w:sz="0" w:space="0" w:color="auto"/>
        <w:bottom w:val="none" w:sz="0" w:space="0" w:color="auto"/>
        <w:right w:val="none" w:sz="0" w:space="0" w:color="auto"/>
      </w:divBdr>
    </w:div>
    <w:div w:id="1451826358">
      <w:bodyDiv w:val="1"/>
      <w:marLeft w:val="0"/>
      <w:marRight w:val="0"/>
      <w:marTop w:val="0"/>
      <w:marBottom w:val="0"/>
      <w:divBdr>
        <w:top w:val="none" w:sz="0" w:space="0" w:color="auto"/>
        <w:left w:val="none" w:sz="0" w:space="0" w:color="auto"/>
        <w:bottom w:val="none" w:sz="0" w:space="0" w:color="auto"/>
        <w:right w:val="none" w:sz="0" w:space="0" w:color="auto"/>
      </w:divBdr>
      <w:divsChild>
        <w:div w:id="130178981">
          <w:marLeft w:val="0"/>
          <w:marRight w:val="0"/>
          <w:marTop w:val="0"/>
          <w:marBottom w:val="0"/>
          <w:divBdr>
            <w:top w:val="none" w:sz="0" w:space="0" w:color="auto"/>
            <w:left w:val="none" w:sz="0" w:space="0" w:color="auto"/>
            <w:bottom w:val="none" w:sz="0" w:space="0" w:color="auto"/>
            <w:right w:val="none" w:sz="0" w:space="0" w:color="auto"/>
          </w:divBdr>
        </w:div>
      </w:divsChild>
    </w:div>
    <w:div w:id="1454445438">
      <w:bodyDiv w:val="1"/>
      <w:marLeft w:val="0"/>
      <w:marRight w:val="0"/>
      <w:marTop w:val="0"/>
      <w:marBottom w:val="0"/>
      <w:divBdr>
        <w:top w:val="none" w:sz="0" w:space="0" w:color="auto"/>
        <w:left w:val="none" w:sz="0" w:space="0" w:color="auto"/>
        <w:bottom w:val="none" w:sz="0" w:space="0" w:color="auto"/>
        <w:right w:val="none" w:sz="0" w:space="0" w:color="auto"/>
      </w:divBdr>
    </w:div>
    <w:div w:id="1468159809">
      <w:bodyDiv w:val="1"/>
      <w:marLeft w:val="0"/>
      <w:marRight w:val="0"/>
      <w:marTop w:val="0"/>
      <w:marBottom w:val="0"/>
      <w:divBdr>
        <w:top w:val="none" w:sz="0" w:space="0" w:color="auto"/>
        <w:left w:val="none" w:sz="0" w:space="0" w:color="auto"/>
        <w:bottom w:val="none" w:sz="0" w:space="0" w:color="auto"/>
        <w:right w:val="none" w:sz="0" w:space="0" w:color="auto"/>
      </w:divBdr>
    </w:div>
    <w:div w:id="1479109544">
      <w:bodyDiv w:val="1"/>
      <w:marLeft w:val="0"/>
      <w:marRight w:val="0"/>
      <w:marTop w:val="0"/>
      <w:marBottom w:val="0"/>
      <w:divBdr>
        <w:top w:val="none" w:sz="0" w:space="0" w:color="auto"/>
        <w:left w:val="none" w:sz="0" w:space="0" w:color="auto"/>
        <w:bottom w:val="none" w:sz="0" w:space="0" w:color="auto"/>
        <w:right w:val="none" w:sz="0" w:space="0" w:color="auto"/>
      </w:divBdr>
    </w:div>
    <w:div w:id="1482886233">
      <w:bodyDiv w:val="1"/>
      <w:marLeft w:val="0"/>
      <w:marRight w:val="0"/>
      <w:marTop w:val="0"/>
      <w:marBottom w:val="0"/>
      <w:divBdr>
        <w:top w:val="none" w:sz="0" w:space="0" w:color="auto"/>
        <w:left w:val="none" w:sz="0" w:space="0" w:color="auto"/>
        <w:bottom w:val="none" w:sz="0" w:space="0" w:color="auto"/>
        <w:right w:val="none" w:sz="0" w:space="0" w:color="auto"/>
      </w:divBdr>
    </w:div>
    <w:div w:id="1494762481">
      <w:bodyDiv w:val="1"/>
      <w:marLeft w:val="0"/>
      <w:marRight w:val="0"/>
      <w:marTop w:val="0"/>
      <w:marBottom w:val="0"/>
      <w:divBdr>
        <w:top w:val="none" w:sz="0" w:space="0" w:color="auto"/>
        <w:left w:val="none" w:sz="0" w:space="0" w:color="auto"/>
        <w:bottom w:val="none" w:sz="0" w:space="0" w:color="auto"/>
        <w:right w:val="none" w:sz="0" w:space="0" w:color="auto"/>
      </w:divBdr>
    </w:div>
    <w:div w:id="1518351680">
      <w:bodyDiv w:val="1"/>
      <w:marLeft w:val="0"/>
      <w:marRight w:val="0"/>
      <w:marTop w:val="0"/>
      <w:marBottom w:val="0"/>
      <w:divBdr>
        <w:top w:val="none" w:sz="0" w:space="0" w:color="auto"/>
        <w:left w:val="none" w:sz="0" w:space="0" w:color="auto"/>
        <w:bottom w:val="none" w:sz="0" w:space="0" w:color="auto"/>
        <w:right w:val="none" w:sz="0" w:space="0" w:color="auto"/>
      </w:divBdr>
    </w:div>
    <w:div w:id="1528105769">
      <w:bodyDiv w:val="1"/>
      <w:marLeft w:val="0"/>
      <w:marRight w:val="0"/>
      <w:marTop w:val="0"/>
      <w:marBottom w:val="0"/>
      <w:divBdr>
        <w:top w:val="none" w:sz="0" w:space="0" w:color="auto"/>
        <w:left w:val="none" w:sz="0" w:space="0" w:color="auto"/>
        <w:bottom w:val="none" w:sz="0" w:space="0" w:color="auto"/>
        <w:right w:val="none" w:sz="0" w:space="0" w:color="auto"/>
      </w:divBdr>
    </w:div>
    <w:div w:id="1538816735">
      <w:bodyDiv w:val="1"/>
      <w:marLeft w:val="0"/>
      <w:marRight w:val="0"/>
      <w:marTop w:val="0"/>
      <w:marBottom w:val="0"/>
      <w:divBdr>
        <w:top w:val="none" w:sz="0" w:space="0" w:color="auto"/>
        <w:left w:val="none" w:sz="0" w:space="0" w:color="auto"/>
        <w:bottom w:val="none" w:sz="0" w:space="0" w:color="auto"/>
        <w:right w:val="none" w:sz="0" w:space="0" w:color="auto"/>
      </w:divBdr>
    </w:div>
    <w:div w:id="1570115204">
      <w:bodyDiv w:val="1"/>
      <w:marLeft w:val="0"/>
      <w:marRight w:val="0"/>
      <w:marTop w:val="0"/>
      <w:marBottom w:val="0"/>
      <w:divBdr>
        <w:top w:val="none" w:sz="0" w:space="0" w:color="auto"/>
        <w:left w:val="none" w:sz="0" w:space="0" w:color="auto"/>
        <w:bottom w:val="none" w:sz="0" w:space="0" w:color="auto"/>
        <w:right w:val="none" w:sz="0" w:space="0" w:color="auto"/>
      </w:divBdr>
    </w:div>
    <w:div w:id="1579553316">
      <w:bodyDiv w:val="1"/>
      <w:marLeft w:val="0"/>
      <w:marRight w:val="0"/>
      <w:marTop w:val="0"/>
      <w:marBottom w:val="0"/>
      <w:divBdr>
        <w:top w:val="none" w:sz="0" w:space="0" w:color="auto"/>
        <w:left w:val="none" w:sz="0" w:space="0" w:color="auto"/>
        <w:bottom w:val="none" w:sz="0" w:space="0" w:color="auto"/>
        <w:right w:val="none" w:sz="0" w:space="0" w:color="auto"/>
      </w:divBdr>
    </w:div>
    <w:div w:id="1580291269">
      <w:bodyDiv w:val="1"/>
      <w:marLeft w:val="0"/>
      <w:marRight w:val="0"/>
      <w:marTop w:val="0"/>
      <w:marBottom w:val="0"/>
      <w:divBdr>
        <w:top w:val="none" w:sz="0" w:space="0" w:color="auto"/>
        <w:left w:val="none" w:sz="0" w:space="0" w:color="auto"/>
        <w:bottom w:val="none" w:sz="0" w:space="0" w:color="auto"/>
        <w:right w:val="none" w:sz="0" w:space="0" w:color="auto"/>
      </w:divBdr>
    </w:div>
    <w:div w:id="1590457817">
      <w:bodyDiv w:val="1"/>
      <w:marLeft w:val="0"/>
      <w:marRight w:val="0"/>
      <w:marTop w:val="0"/>
      <w:marBottom w:val="0"/>
      <w:divBdr>
        <w:top w:val="none" w:sz="0" w:space="0" w:color="auto"/>
        <w:left w:val="none" w:sz="0" w:space="0" w:color="auto"/>
        <w:bottom w:val="none" w:sz="0" w:space="0" w:color="auto"/>
        <w:right w:val="none" w:sz="0" w:space="0" w:color="auto"/>
      </w:divBdr>
    </w:div>
    <w:div w:id="1598907948">
      <w:bodyDiv w:val="1"/>
      <w:marLeft w:val="0"/>
      <w:marRight w:val="0"/>
      <w:marTop w:val="0"/>
      <w:marBottom w:val="0"/>
      <w:divBdr>
        <w:top w:val="none" w:sz="0" w:space="0" w:color="auto"/>
        <w:left w:val="none" w:sz="0" w:space="0" w:color="auto"/>
        <w:bottom w:val="none" w:sz="0" w:space="0" w:color="auto"/>
        <w:right w:val="none" w:sz="0" w:space="0" w:color="auto"/>
      </w:divBdr>
    </w:div>
    <w:div w:id="1601723365">
      <w:bodyDiv w:val="1"/>
      <w:marLeft w:val="0"/>
      <w:marRight w:val="0"/>
      <w:marTop w:val="0"/>
      <w:marBottom w:val="0"/>
      <w:divBdr>
        <w:top w:val="none" w:sz="0" w:space="0" w:color="auto"/>
        <w:left w:val="none" w:sz="0" w:space="0" w:color="auto"/>
        <w:bottom w:val="none" w:sz="0" w:space="0" w:color="auto"/>
        <w:right w:val="none" w:sz="0" w:space="0" w:color="auto"/>
      </w:divBdr>
    </w:div>
    <w:div w:id="1621955347">
      <w:bodyDiv w:val="1"/>
      <w:marLeft w:val="0"/>
      <w:marRight w:val="0"/>
      <w:marTop w:val="0"/>
      <w:marBottom w:val="0"/>
      <w:divBdr>
        <w:top w:val="none" w:sz="0" w:space="0" w:color="auto"/>
        <w:left w:val="none" w:sz="0" w:space="0" w:color="auto"/>
        <w:bottom w:val="none" w:sz="0" w:space="0" w:color="auto"/>
        <w:right w:val="none" w:sz="0" w:space="0" w:color="auto"/>
      </w:divBdr>
    </w:div>
    <w:div w:id="1636250480">
      <w:bodyDiv w:val="1"/>
      <w:marLeft w:val="0"/>
      <w:marRight w:val="0"/>
      <w:marTop w:val="0"/>
      <w:marBottom w:val="0"/>
      <w:divBdr>
        <w:top w:val="none" w:sz="0" w:space="0" w:color="auto"/>
        <w:left w:val="none" w:sz="0" w:space="0" w:color="auto"/>
        <w:bottom w:val="none" w:sz="0" w:space="0" w:color="auto"/>
        <w:right w:val="none" w:sz="0" w:space="0" w:color="auto"/>
      </w:divBdr>
    </w:div>
    <w:div w:id="1637563811">
      <w:bodyDiv w:val="1"/>
      <w:marLeft w:val="0"/>
      <w:marRight w:val="0"/>
      <w:marTop w:val="0"/>
      <w:marBottom w:val="0"/>
      <w:divBdr>
        <w:top w:val="none" w:sz="0" w:space="0" w:color="auto"/>
        <w:left w:val="none" w:sz="0" w:space="0" w:color="auto"/>
        <w:bottom w:val="none" w:sz="0" w:space="0" w:color="auto"/>
        <w:right w:val="none" w:sz="0" w:space="0" w:color="auto"/>
      </w:divBdr>
    </w:div>
    <w:div w:id="1638490321">
      <w:bodyDiv w:val="1"/>
      <w:marLeft w:val="0"/>
      <w:marRight w:val="0"/>
      <w:marTop w:val="0"/>
      <w:marBottom w:val="0"/>
      <w:divBdr>
        <w:top w:val="none" w:sz="0" w:space="0" w:color="auto"/>
        <w:left w:val="none" w:sz="0" w:space="0" w:color="auto"/>
        <w:bottom w:val="none" w:sz="0" w:space="0" w:color="auto"/>
        <w:right w:val="none" w:sz="0" w:space="0" w:color="auto"/>
      </w:divBdr>
    </w:div>
    <w:div w:id="1665812593">
      <w:bodyDiv w:val="1"/>
      <w:marLeft w:val="0"/>
      <w:marRight w:val="0"/>
      <w:marTop w:val="0"/>
      <w:marBottom w:val="0"/>
      <w:divBdr>
        <w:top w:val="none" w:sz="0" w:space="0" w:color="auto"/>
        <w:left w:val="none" w:sz="0" w:space="0" w:color="auto"/>
        <w:bottom w:val="none" w:sz="0" w:space="0" w:color="auto"/>
        <w:right w:val="none" w:sz="0" w:space="0" w:color="auto"/>
      </w:divBdr>
    </w:div>
    <w:div w:id="1671180932">
      <w:bodyDiv w:val="1"/>
      <w:marLeft w:val="0"/>
      <w:marRight w:val="0"/>
      <w:marTop w:val="0"/>
      <w:marBottom w:val="0"/>
      <w:divBdr>
        <w:top w:val="none" w:sz="0" w:space="0" w:color="auto"/>
        <w:left w:val="none" w:sz="0" w:space="0" w:color="auto"/>
        <w:bottom w:val="none" w:sz="0" w:space="0" w:color="auto"/>
        <w:right w:val="none" w:sz="0" w:space="0" w:color="auto"/>
      </w:divBdr>
    </w:div>
    <w:div w:id="1682077620">
      <w:bodyDiv w:val="1"/>
      <w:marLeft w:val="0"/>
      <w:marRight w:val="0"/>
      <w:marTop w:val="0"/>
      <w:marBottom w:val="0"/>
      <w:divBdr>
        <w:top w:val="none" w:sz="0" w:space="0" w:color="auto"/>
        <w:left w:val="none" w:sz="0" w:space="0" w:color="auto"/>
        <w:bottom w:val="none" w:sz="0" w:space="0" w:color="auto"/>
        <w:right w:val="none" w:sz="0" w:space="0" w:color="auto"/>
      </w:divBdr>
    </w:div>
    <w:div w:id="1709989132">
      <w:bodyDiv w:val="1"/>
      <w:marLeft w:val="0"/>
      <w:marRight w:val="0"/>
      <w:marTop w:val="0"/>
      <w:marBottom w:val="0"/>
      <w:divBdr>
        <w:top w:val="none" w:sz="0" w:space="0" w:color="auto"/>
        <w:left w:val="none" w:sz="0" w:space="0" w:color="auto"/>
        <w:bottom w:val="none" w:sz="0" w:space="0" w:color="auto"/>
        <w:right w:val="none" w:sz="0" w:space="0" w:color="auto"/>
      </w:divBdr>
    </w:div>
    <w:div w:id="1733893516">
      <w:bodyDiv w:val="1"/>
      <w:marLeft w:val="0"/>
      <w:marRight w:val="0"/>
      <w:marTop w:val="0"/>
      <w:marBottom w:val="0"/>
      <w:divBdr>
        <w:top w:val="none" w:sz="0" w:space="0" w:color="auto"/>
        <w:left w:val="none" w:sz="0" w:space="0" w:color="auto"/>
        <w:bottom w:val="none" w:sz="0" w:space="0" w:color="auto"/>
        <w:right w:val="none" w:sz="0" w:space="0" w:color="auto"/>
      </w:divBdr>
    </w:div>
    <w:div w:id="1742479187">
      <w:bodyDiv w:val="1"/>
      <w:marLeft w:val="0"/>
      <w:marRight w:val="0"/>
      <w:marTop w:val="0"/>
      <w:marBottom w:val="0"/>
      <w:divBdr>
        <w:top w:val="none" w:sz="0" w:space="0" w:color="auto"/>
        <w:left w:val="none" w:sz="0" w:space="0" w:color="auto"/>
        <w:bottom w:val="none" w:sz="0" w:space="0" w:color="auto"/>
        <w:right w:val="none" w:sz="0" w:space="0" w:color="auto"/>
      </w:divBdr>
    </w:div>
    <w:div w:id="1743872580">
      <w:bodyDiv w:val="1"/>
      <w:marLeft w:val="0"/>
      <w:marRight w:val="0"/>
      <w:marTop w:val="0"/>
      <w:marBottom w:val="0"/>
      <w:divBdr>
        <w:top w:val="none" w:sz="0" w:space="0" w:color="auto"/>
        <w:left w:val="none" w:sz="0" w:space="0" w:color="auto"/>
        <w:bottom w:val="none" w:sz="0" w:space="0" w:color="auto"/>
        <w:right w:val="none" w:sz="0" w:space="0" w:color="auto"/>
      </w:divBdr>
    </w:div>
    <w:div w:id="1746294472">
      <w:bodyDiv w:val="1"/>
      <w:marLeft w:val="0"/>
      <w:marRight w:val="0"/>
      <w:marTop w:val="0"/>
      <w:marBottom w:val="0"/>
      <w:divBdr>
        <w:top w:val="none" w:sz="0" w:space="0" w:color="auto"/>
        <w:left w:val="none" w:sz="0" w:space="0" w:color="auto"/>
        <w:bottom w:val="none" w:sz="0" w:space="0" w:color="auto"/>
        <w:right w:val="none" w:sz="0" w:space="0" w:color="auto"/>
      </w:divBdr>
    </w:div>
    <w:div w:id="1747798966">
      <w:bodyDiv w:val="1"/>
      <w:marLeft w:val="0"/>
      <w:marRight w:val="0"/>
      <w:marTop w:val="0"/>
      <w:marBottom w:val="0"/>
      <w:divBdr>
        <w:top w:val="none" w:sz="0" w:space="0" w:color="auto"/>
        <w:left w:val="none" w:sz="0" w:space="0" w:color="auto"/>
        <w:bottom w:val="none" w:sz="0" w:space="0" w:color="auto"/>
        <w:right w:val="none" w:sz="0" w:space="0" w:color="auto"/>
      </w:divBdr>
    </w:div>
    <w:div w:id="1758205161">
      <w:bodyDiv w:val="1"/>
      <w:marLeft w:val="0"/>
      <w:marRight w:val="0"/>
      <w:marTop w:val="0"/>
      <w:marBottom w:val="0"/>
      <w:divBdr>
        <w:top w:val="none" w:sz="0" w:space="0" w:color="auto"/>
        <w:left w:val="none" w:sz="0" w:space="0" w:color="auto"/>
        <w:bottom w:val="none" w:sz="0" w:space="0" w:color="auto"/>
        <w:right w:val="none" w:sz="0" w:space="0" w:color="auto"/>
      </w:divBdr>
    </w:div>
    <w:div w:id="1758558236">
      <w:bodyDiv w:val="1"/>
      <w:marLeft w:val="0"/>
      <w:marRight w:val="0"/>
      <w:marTop w:val="0"/>
      <w:marBottom w:val="0"/>
      <w:divBdr>
        <w:top w:val="none" w:sz="0" w:space="0" w:color="auto"/>
        <w:left w:val="none" w:sz="0" w:space="0" w:color="auto"/>
        <w:bottom w:val="none" w:sz="0" w:space="0" w:color="auto"/>
        <w:right w:val="none" w:sz="0" w:space="0" w:color="auto"/>
      </w:divBdr>
    </w:div>
    <w:div w:id="1779372985">
      <w:bodyDiv w:val="1"/>
      <w:marLeft w:val="0"/>
      <w:marRight w:val="0"/>
      <w:marTop w:val="0"/>
      <w:marBottom w:val="0"/>
      <w:divBdr>
        <w:top w:val="none" w:sz="0" w:space="0" w:color="auto"/>
        <w:left w:val="none" w:sz="0" w:space="0" w:color="auto"/>
        <w:bottom w:val="none" w:sz="0" w:space="0" w:color="auto"/>
        <w:right w:val="none" w:sz="0" w:space="0" w:color="auto"/>
      </w:divBdr>
    </w:div>
    <w:div w:id="1780903677">
      <w:bodyDiv w:val="1"/>
      <w:marLeft w:val="0"/>
      <w:marRight w:val="0"/>
      <w:marTop w:val="0"/>
      <w:marBottom w:val="0"/>
      <w:divBdr>
        <w:top w:val="none" w:sz="0" w:space="0" w:color="auto"/>
        <w:left w:val="none" w:sz="0" w:space="0" w:color="auto"/>
        <w:bottom w:val="none" w:sz="0" w:space="0" w:color="auto"/>
        <w:right w:val="none" w:sz="0" w:space="0" w:color="auto"/>
      </w:divBdr>
    </w:div>
    <w:div w:id="1782335886">
      <w:bodyDiv w:val="1"/>
      <w:marLeft w:val="0"/>
      <w:marRight w:val="0"/>
      <w:marTop w:val="0"/>
      <w:marBottom w:val="0"/>
      <w:divBdr>
        <w:top w:val="none" w:sz="0" w:space="0" w:color="auto"/>
        <w:left w:val="none" w:sz="0" w:space="0" w:color="auto"/>
        <w:bottom w:val="none" w:sz="0" w:space="0" w:color="auto"/>
        <w:right w:val="none" w:sz="0" w:space="0" w:color="auto"/>
      </w:divBdr>
    </w:div>
    <w:div w:id="1788038649">
      <w:bodyDiv w:val="1"/>
      <w:marLeft w:val="0"/>
      <w:marRight w:val="0"/>
      <w:marTop w:val="0"/>
      <w:marBottom w:val="0"/>
      <w:divBdr>
        <w:top w:val="none" w:sz="0" w:space="0" w:color="auto"/>
        <w:left w:val="none" w:sz="0" w:space="0" w:color="auto"/>
        <w:bottom w:val="none" w:sz="0" w:space="0" w:color="auto"/>
        <w:right w:val="none" w:sz="0" w:space="0" w:color="auto"/>
      </w:divBdr>
    </w:div>
    <w:div w:id="1800880284">
      <w:bodyDiv w:val="1"/>
      <w:marLeft w:val="0"/>
      <w:marRight w:val="0"/>
      <w:marTop w:val="0"/>
      <w:marBottom w:val="0"/>
      <w:divBdr>
        <w:top w:val="none" w:sz="0" w:space="0" w:color="auto"/>
        <w:left w:val="none" w:sz="0" w:space="0" w:color="auto"/>
        <w:bottom w:val="none" w:sz="0" w:space="0" w:color="auto"/>
        <w:right w:val="none" w:sz="0" w:space="0" w:color="auto"/>
      </w:divBdr>
    </w:div>
    <w:div w:id="1803763489">
      <w:bodyDiv w:val="1"/>
      <w:marLeft w:val="0"/>
      <w:marRight w:val="0"/>
      <w:marTop w:val="0"/>
      <w:marBottom w:val="0"/>
      <w:divBdr>
        <w:top w:val="none" w:sz="0" w:space="0" w:color="auto"/>
        <w:left w:val="none" w:sz="0" w:space="0" w:color="auto"/>
        <w:bottom w:val="none" w:sz="0" w:space="0" w:color="auto"/>
        <w:right w:val="none" w:sz="0" w:space="0" w:color="auto"/>
      </w:divBdr>
    </w:div>
    <w:div w:id="1814827318">
      <w:bodyDiv w:val="1"/>
      <w:marLeft w:val="0"/>
      <w:marRight w:val="0"/>
      <w:marTop w:val="0"/>
      <w:marBottom w:val="0"/>
      <w:divBdr>
        <w:top w:val="none" w:sz="0" w:space="0" w:color="auto"/>
        <w:left w:val="none" w:sz="0" w:space="0" w:color="auto"/>
        <w:bottom w:val="none" w:sz="0" w:space="0" w:color="auto"/>
        <w:right w:val="none" w:sz="0" w:space="0" w:color="auto"/>
      </w:divBdr>
    </w:div>
    <w:div w:id="1831406864">
      <w:bodyDiv w:val="1"/>
      <w:marLeft w:val="0"/>
      <w:marRight w:val="0"/>
      <w:marTop w:val="0"/>
      <w:marBottom w:val="0"/>
      <w:divBdr>
        <w:top w:val="none" w:sz="0" w:space="0" w:color="auto"/>
        <w:left w:val="none" w:sz="0" w:space="0" w:color="auto"/>
        <w:bottom w:val="none" w:sz="0" w:space="0" w:color="auto"/>
        <w:right w:val="none" w:sz="0" w:space="0" w:color="auto"/>
      </w:divBdr>
    </w:div>
    <w:div w:id="1832406615">
      <w:bodyDiv w:val="1"/>
      <w:marLeft w:val="0"/>
      <w:marRight w:val="0"/>
      <w:marTop w:val="0"/>
      <w:marBottom w:val="0"/>
      <w:divBdr>
        <w:top w:val="none" w:sz="0" w:space="0" w:color="auto"/>
        <w:left w:val="none" w:sz="0" w:space="0" w:color="auto"/>
        <w:bottom w:val="none" w:sz="0" w:space="0" w:color="auto"/>
        <w:right w:val="none" w:sz="0" w:space="0" w:color="auto"/>
      </w:divBdr>
    </w:div>
    <w:div w:id="1845316036">
      <w:bodyDiv w:val="1"/>
      <w:marLeft w:val="0"/>
      <w:marRight w:val="0"/>
      <w:marTop w:val="0"/>
      <w:marBottom w:val="0"/>
      <w:divBdr>
        <w:top w:val="none" w:sz="0" w:space="0" w:color="auto"/>
        <w:left w:val="none" w:sz="0" w:space="0" w:color="auto"/>
        <w:bottom w:val="none" w:sz="0" w:space="0" w:color="auto"/>
        <w:right w:val="none" w:sz="0" w:space="0" w:color="auto"/>
      </w:divBdr>
    </w:div>
    <w:div w:id="1845702723">
      <w:bodyDiv w:val="1"/>
      <w:marLeft w:val="0"/>
      <w:marRight w:val="0"/>
      <w:marTop w:val="0"/>
      <w:marBottom w:val="0"/>
      <w:divBdr>
        <w:top w:val="none" w:sz="0" w:space="0" w:color="auto"/>
        <w:left w:val="none" w:sz="0" w:space="0" w:color="auto"/>
        <w:bottom w:val="none" w:sz="0" w:space="0" w:color="auto"/>
        <w:right w:val="none" w:sz="0" w:space="0" w:color="auto"/>
      </w:divBdr>
    </w:div>
    <w:div w:id="1850556685">
      <w:bodyDiv w:val="1"/>
      <w:marLeft w:val="0"/>
      <w:marRight w:val="0"/>
      <w:marTop w:val="0"/>
      <w:marBottom w:val="0"/>
      <w:divBdr>
        <w:top w:val="none" w:sz="0" w:space="0" w:color="auto"/>
        <w:left w:val="none" w:sz="0" w:space="0" w:color="auto"/>
        <w:bottom w:val="none" w:sz="0" w:space="0" w:color="auto"/>
        <w:right w:val="none" w:sz="0" w:space="0" w:color="auto"/>
      </w:divBdr>
    </w:div>
    <w:div w:id="1854415899">
      <w:bodyDiv w:val="1"/>
      <w:marLeft w:val="0"/>
      <w:marRight w:val="0"/>
      <w:marTop w:val="0"/>
      <w:marBottom w:val="0"/>
      <w:divBdr>
        <w:top w:val="none" w:sz="0" w:space="0" w:color="auto"/>
        <w:left w:val="none" w:sz="0" w:space="0" w:color="auto"/>
        <w:bottom w:val="none" w:sz="0" w:space="0" w:color="auto"/>
        <w:right w:val="none" w:sz="0" w:space="0" w:color="auto"/>
      </w:divBdr>
    </w:div>
    <w:div w:id="1873031023">
      <w:bodyDiv w:val="1"/>
      <w:marLeft w:val="0"/>
      <w:marRight w:val="0"/>
      <w:marTop w:val="0"/>
      <w:marBottom w:val="0"/>
      <w:divBdr>
        <w:top w:val="none" w:sz="0" w:space="0" w:color="auto"/>
        <w:left w:val="none" w:sz="0" w:space="0" w:color="auto"/>
        <w:bottom w:val="none" w:sz="0" w:space="0" w:color="auto"/>
        <w:right w:val="none" w:sz="0" w:space="0" w:color="auto"/>
      </w:divBdr>
    </w:div>
    <w:div w:id="1900550330">
      <w:bodyDiv w:val="1"/>
      <w:marLeft w:val="0"/>
      <w:marRight w:val="0"/>
      <w:marTop w:val="0"/>
      <w:marBottom w:val="0"/>
      <w:divBdr>
        <w:top w:val="none" w:sz="0" w:space="0" w:color="auto"/>
        <w:left w:val="none" w:sz="0" w:space="0" w:color="auto"/>
        <w:bottom w:val="none" w:sz="0" w:space="0" w:color="auto"/>
        <w:right w:val="none" w:sz="0" w:space="0" w:color="auto"/>
      </w:divBdr>
    </w:div>
    <w:div w:id="1905527135">
      <w:bodyDiv w:val="1"/>
      <w:marLeft w:val="0"/>
      <w:marRight w:val="0"/>
      <w:marTop w:val="0"/>
      <w:marBottom w:val="0"/>
      <w:divBdr>
        <w:top w:val="none" w:sz="0" w:space="0" w:color="auto"/>
        <w:left w:val="none" w:sz="0" w:space="0" w:color="auto"/>
        <w:bottom w:val="none" w:sz="0" w:space="0" w:color="auto"/>
        <w:right w:val="none" w:sz="0" w:space="0" w:color="auto"/>
      </w:divBdr>
    </w:div>
    <w:div w:id="1915815927">
      <w:bodyDiv w:val="1"/>
      <w:marLeft w:val="0"/>
      <w:marRight w:val="0"/>
      <w:marTop w:val="0"/>
      <w:marBottom w:val="0"/>
      <w:divBdr>
        <w:top w:val="none" w:sz="0" w:space="0" w:color="auto"/>
        <w:left w:val="none" w:sz="0" w:space="0" w:color="auto"/>
        <w:bottom w:val="none" w:sz="0" w:space="0" w:color="auto"/>
        <w:right w:val="none" w:sz="0" w:space="0" w:color="auto"/>
      </w:divBdr>
    </w:div>
    <w:div w:id="1940020526">
      <w:bodyDiv w:val="1"/>
      <w:marLeft w:val="0"/>
      <w:marRight w:val="0"/>
      <w:marTop w:val="0"/>
      <w:marBottom w:val="0"/>
      <w:divBdr>
        <w:top w:val="none" w:sz="0" w:space="0" w:color="auto"/>
        <w:left w:val="none" w:sz="0" w:space="0" w:color="auto"/>
        <w:bottom w:val="none" w:sz="0" w:space="0" w:color="auto"/>
        <w:right w:val="none" w:sz="0" w:space="0" w:color="auto"/>
      </w:divBdr>
    </w:div>
    <w:div w:id="1947301996">
      <w:bodyDiv w:val="1"/>
      <w:marLeft w:val="0"/>
      <w:marRight w:val="0"/>
      <w:marTop w:val="0"/>
      <w:marBottom w:val="0"/>
      <w:divBdr>
        <w:top w:val="none" w:sz="0" w:space="0" w:color="auto"/>
        <w:left w:val="none" w:sz="0" w:space="0" w:color="auto"/>
        <w:bottom w:val="none" w:sz="0" w:space="0" w:color="auto"/>
        <w:right w:val="none" w:sz="0" w:space="0" w:color="auto"/>
      </w:divBdr>
    </w:div>
    <w:div w:id="1950551628">
      <w:bodyDiv w:val="1"/>
      <w:marLeft w:val="0"/>
      <w:marRight w:val="0"/>
      <w:marTop w:val="0"/>
      <w:marBottom w:val="0"/>
      <w:divBdr>
        <w:top w:val="none" w:sz="0" w:space="0" w:color="auto"/>
        <w:left w:val="none" w:sz="0" w:space="0" w:color="auto"/>
        <w:bottom w:val="none" w:sz="0" w:space="0" w:color="auto"/>
        <w:right w:val="none" w:sz="0" w:space="0" w:color="auto"/>
      </w:divBdr>
    </w:div>
    <w:div w:id="1954704923">
      <w:bodyDiv w:val="1"/>
      <w:marLeft w:val="0"/>
      <w:marRight w:val="0"/>
      <w:marTop w:val="0"/>
      <w:marBottom w:val="0"/>
      <w:divBdr>
        <w:top w:val="none" w:sz="0" w:space="0" w:color="auto"/>
        <w:left w:val="none" w:sz="0" w:space="0" w:color="auto"/>
        <w:bottom w:val="none" w:sz="0" w:space="0" w:color="auto"/>
        <w:right w:val="none" w:sz="0" w:space="0" w:color="auto"/>
      </w:divBdr>
    </w:div>
    <w:div w:id="1962613326">
      <w:bodyDiv w:val="1"/>
      <w:marLeft w:val="0"/>
      <w:marRight w:val="0"/>
      <w:marTop w:val="0"/>
      <w:marBottom w:val="0"/>
      <w:divBdr>
        <w:top w:val="none" w:sz="0" w:space="0" w:color="auto"/>
        <w:left w:val="none" w:sz="0" w:space="0" w:color="auto"/>
        <w:bottom w:val="none" w:sz="0" w:space="0" w:color="auto"/>
        <w:right w:val="none" w:sz="0" w:space="0" w:color="auto"/>
      </w:divBdr>
    </w:div>
    <w:div w:id="1968314160">
      <w:bodyDiv w:val="1"/>
      <w:marLeft w:val="0"/>
      <w:marRight w:val="0"/>
      <w:marTop w:val="0"/>
      <w:marBottom w:val="0"/>
      <w:divBdr>
        <w:top w:val="none" w:sz="0" w:space="0" w:color="auto"/>
        <w:left w:val="none" w:sz="0" w:space="0" w:color="auto"/>
        <w:bottom w:val="none" w:sz="0" w:space="0" w:color="auto"/>
        <w:right w:val="none" w:sz="0" w:space="0" w:color="auto"/>
      </w:divBdr>
    </w:div>
    <w:div w:id="1996294629">
      <w:bodyDiv w:val="1"/>
      <w:marLeft w:val="0"/>
      <w:marRight w:val="0"/>
      <w:marTop w:val="0"/>
      <w:marBottom w:val="0"/>
      <w:divBdr>
        <w:top w:val="none" w:sz="0" w:space="0" w:color="auto"/>
        <w:left w:val="none" w:sz="0" w:space="0" w:color="auto"/>
        <w:bottom w:val="none" w:sz="0" w:space="0" w:color="auto"/>
        <w:right w:val="none" w:sz="0" w:space="0" w:color="auto"/>
      </w:divBdr>
    </w:div>
    <w:div w:id="1996374014">
      <w:bodyDiv w:val="1"/>
      <w:marLeft w:val="0"/>
      <w:marRight w:val="0"/>
      <w:marTop w:val="0"/>
      <w:marBottom w:val="0"/>
      <w:divBdr>
        <w:top w:val="none" w:sz="0" w:space="0" w:color="auto"/>
        <w:left w:val="none" w:sz="0" w:space="0" w:color="auto"/>
        <w:bottom w:val="none" w:sz="0" w:space="0" w:color="auto"/>
        <w:right w:val="none" w:sz="0" w:space="0" w:color="auto"/>
      </w:divBdr>
    </w:div>
    <w:div w:id="2008748834">
      <w:bodyDiv w:val="1"/>
      <w:marLeft w:val="0"/>
      <w:marRight w:val="0"/>
      <w:marTop w:val="0"/>
      <w:marBottom w:val="0"/>
      <w:divBdr>
        <w:top w:val="none" w:sz="0" w:space="0" w:color="auto"/>
        <w:left w:val="none" w:sz="0" w:space="0" w:color="auto"/>
        <w:bottom w:val="none" w:sz="0" w:space="0" w:color="auto"/>
        <w:right w:val="none" w:sz="0" w:space="0" w:color="auto"/>
      </w:divBdr>
    </w:div>
    <w:div w:id="2011978175">
      <w:bodyDiv w:val="1"/>
      <w:marLeft w:val="0"/>
      <w:marRight w:val="0"/>
      <w:marTop w:val="0"/>
      <w:marBottom w:val="0"/>
      <w:divBdr>
        <w:top w:val="none" w:sz="0" w:space="0" w:color="auto"/>
        <w:left w:val="none" w:sz="0" w:space="0" w:color="auto"/>
        <w:bottom w:val="none" w:sz="0" w:space="0" w:color="auto"/>
        <w:right w:val="none" w:sz="0" w:space="0" w:color="auto"/>
      </w:divBdr>
    </w:div>
    <w:div w:id="2025862135">
      <w:bodyDiv w:val="1"/>
      <w:marLeft w:val="0"/>
      <w:marRight w:val="0"/>
      <w:marTop w:val="0"/>
      <w:marBottom w:val="0"/>
      <w:divBdr>
        <w:top w:val="none" w:sz="0" w:space="0" w:color="auto"/>
        <w:left w:val="none" w:sz="0" w:space="0" w:color="auto"/>
        <w:bottom w:val="none" w:sz="0" w:space="0" w:color="auto"/>
        <w:right w:val="none" w:sz="0" w:space="0" w:color="auto"/>
      </w:divBdr>
    </w:div>
    <w:div w:id="2045862123">
      <w:bodyDiv w:val="1"/>
      <w:marLeft w:val="0"/>
      <w:marRight w:val="0"/>
      <w:marTop w:val="0"/>
      <w:marBottom w:val="0"/>
      <w:divBdr>
        <w:top w:val="none" w:sz="0" w:space="0" w:color="auto"/>
        <w:left w:val="none" w:sz="0" w:space="0" w:color="auto"/>
        <w:bottom w:val="none" w:sz="0" w:space="0" w:color="auto"/>
        <w:right w:val="none" w:sz="0" w:space="0" w:color="auto"/>
      </w:divBdr>
    </w:div>
    <w:div w:id="2052149994">
      <w:bodyDiv w:val="1"/>
      <w:marLeft w:val="0"/>
      <w:marRight w:val="0"/>
      <w:marTop w:val="0"/>
      <w:marBottom w:val="0"/>
      <w:divBdr>
        <w:top w:val="none" w:sz="0" w:space="0" w:color="auto"/>
        <w:left w:val="none" w:sz="0" w:space="0" w:color="auto"/>
        <w:bottom w:val="none" w:sz="0" w:space="0" w:color="auto"/>
        <w:right w:val="none" w:sz="0" w:space="0" w:color="auto"/>
      </w:divBdr>
    </w:div>
    <w:div w:id="2073383534">
      <w:bodyDiv w:val="1"/>
      <w:marLeft w:val="0"/>
      <w:marRight w:val="0"/>
      <w:marTop w:val="0"/>
      <w:marBottom w:val="0"/>
      <w:divBdr>
        <w:top w:val="none" w:sz="0" w:space="0" w:color="auto"/>
        <w:left w:val="none" w:sz="0" w:space="0" w:color="auto"/>
        <w:bottom w:val="none" w:sz="0" w:space="0" w:color="auto"/>
        <w:right w:val="none" w:sz="0" w:space="0" w:color="auto"/>
      </w:divBdr>
    </w:div>
    <w:div w:id="2085758816">
      <w:bodyDiv w:val="1"/>
      <w:marLeft w:val="0"/>
      <w:marRight w:val="0"/>
      <w:marTop w:val="0"/>
      <w:marBottom w:val="0"/>
      <w:divBdr>
        <w:top w:val="none" w:sz="0" w:space="0" w:color="auto"/>
        <w:left w:val="none" w:sz="0" w:space="0" w:color="auto"/>
        <w:bottom w:val="none" w:sz="0" w:space="0" w:color="auto"/>
        <w:right w:val="none" w:sz="0" w:space="0" w:color="auto"/>
      </w:divBdr>
    </w:div>
    <w:div w:id="2090615179">
      <w:bodyDiv w:val="1"/>
      <w:marLeft w:val="0"/>
      <w:marRight w:val="0"/>
      <w:marTop w:val="0"/>
      <w:marBottom w:val="0"/>
      <w:divBdr>
        <w:top w:val="none" w:sz="0" w:space="0" w:color="auto"/>
        <w:left w:val="none" w:sz="0" w:space="0" w:color="auto"/>
        <w:bottom w:val="none" w:sz="0" w:space="0" w:color="auto"/>
        <w:right w:val="none" w:sz="0" w:space="0" w:color="auto"/>
      </w:divBdr>
    </w:div>
    <w:div w:id="2093579988">
      <w:bodyDiv w:val="1"/>
      <w:marLeft w:val="0"/>
      <w:marRight w:val="0"/>
      <w:marTop w:val="0"/>
      <w:marBottom w:val="0"/>
      <w:divBdr>
        <w:top w:val="none" w:sz="0" w:space="0" w:color="auto"/>
        <w:left w:val="none" w:sz="0" w:space="0" w:color="auto"/>
        <w:bottom w:val="none" w:sz="0" w:space="0" w:color="auto"/>
        <w:right w:val="none" w:sz="0" w:space="0" w:color="auto"/>
      </w:divBdr>
    </w:div>
    <w:div w:id="2103253751">
      <w:bodyDiv w:val="1"/>
      <w:marLeft w:val="0"/>
      <w:marRight w:val="0"/>
      <w:marTop w:val="0"/>
      <w:marBottom w:val="0"/>
      <w:divBdr>
        <w:top w:val="none" w:sz="0" w:space="0" w:color="auto"/>
        <w:left w:val="none" w:sz="0" w:space="0" w:color="auto"/>
        <w:bottom w:val="none" w:sz="0" w:space="0" w:color="auto"/>
        <w:right w:val="none" w:sz="0" w:space="0" w:color="auto"/>
      </w:divBdr>
    </w:div>
    <w:div w:id="2117750992">
      <w:bodyDiv w:val="1"/>
      <w:marLeft w:val="0"/>
      <w:marRight w:val="0"/>
      <w:marTop w:val="0"/>
      <w:marBottom w:val="0"/>
      <w:divBdr>
        <w:top w:val="none" w:sz="0" w:space="0" w:color="auto"/>
        <w:left w:val="none" w:sz="0" w:space="0" w:color="auto"/>
        <w:bottom w:val="none" w:sz="0" w:space="0" w:color="auto"/>
        <w:right w:val="none" w:sz="0" w:space="0" w:color="auto"/>
      </w:divBdr>
    </w:div>
    <w:div w:id="2139101305">
      <w:bodyDiv w:val="1"/>
      <w:marLeft w:val="0"/>
      <w:marRight w:val="0"/>
      <w:marTop w:val="0"/>
      <w:marBottom w:val="0"/>
      <w:divBdr>
        <w:top w:val="none" w:sz="0" w:space="0" w:color="auto"/>
        <w:left w:val="none" w:sz="0" w:space="0" w:color="auto"/>
        <w:bottom w:val="none" w:sz="0" w:space="0" w:color="auto"/>
        <w:right w:val="none" w:sz="0" w:space="0" w:color="auto"/>
      </w:divBdr>
    </w:div>
    <w:div w:id="2139909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mailto:gm-exploration@mecl.gov.in" TargetMode="External"/><Relationship Id="rId26" Type="http://schemas.openxmlformats.org/officeDocument/2006/relationships/header" Target="header5.xml"/><Relationship Id="rId39" Type="http://schemas.openxmlformats.org/officeDocument/2006/relationships/image" Target="media/image24.png"/><Relationship Id="rId21" Type="http://schemas.openxmlformats.org/officeDocument/2006/relationships/header" Target="header3.xml"/><Relationship Id="rId34" Type="http://schemas.openxmlformats.org/officeDocument/2006/relationships/image" Target="media/image20.jpeg"/><Relationship Id="rId42" Type="http://schemas.openxmlformats.org/officeDocument/2006/relationships/image" Target="media/image25.jpeg"/><Relationship Id="rId47" Type="http://schemas.openxmlformats.org/officeDocument/2006/relationships/image" Target="media/image29.jpeg"/><Relationship Id="rId50" Type="http://schemas.openxmlformats.org/officeDocument/2006/relationships/chart" Target="charts/chart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gm-exploration@mecl.gov.in" TargetMode="External"/><Relationship Id="rId29" Type="http://schemas.openxmlformats.org/officeDocument/2006/relationships/image" Target="media/image15.jpeg"/><Relationship Id="rId11" Type="http://schemas.openxmlformats.org/officeDocument/2006/relationships/image" Target="media/image4.jpeg"/><Relationship Id="rId24" Type="http://schemas.openxmlformats.org/officeDocument/2006/relationships/image" Target="media/image11.png"/><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header" Target="header8.xml"/><Relationship Id="rId45" Type="http://schemas.openxmlformats.org/officeDocument/2006/relationships/header" Target="header10.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eader" Target="header4.xml"/><Relationship Id="rId28" Type="http://schemas.openxmlformats.org/officeDocument/2006/relationships/image" Target="media/image14.jpeg"/><Relationship Id="rId36" Type="http://schemas.openxmlformats.org/officeDocument/2006/relationships/header" Target="header6.xml"/><Relationship Id="rId49" Type="http://schemas.openxmlformats.org/officeDocument/2006/relationships/chart" Target="charts/chart1.xml"/><Relationship Id="rId10" Type="http://schemas.openxmlformats.org/officeDocument/2006/relationships/image" Target="media/image3.jpeg"/><Relationship Id="rId19" Type="http://schemas.openxmlformats.org/officeDocument/2006/relationships/header" Target="header2.xml"/><Relationship Id="rId31" Type="http://schemas.openxmlformats.org/officeDocument/2006/relationships/image" Target="media/image17.jpeg"/><Relationship Id="rId44" Type="http://schemas.openxmlformats.org/officeDocument/2006/relationships/image" Target="media/image27.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image" Target="media/image9.jpeg"/><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6.jpeg"/><Relationship Id="rId48" Type="http://schemas.openxmlformats.org/officeDocument/2006/relationships/image" Target="media/image30.jpeg"/><Relationship Id="rId8" Type="http://schemas.openxmlformats.org/officeDocument/2006/relationships/image" Target="media/image1.jpe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mailto:cmd@mecl.gov.in" TargetMode="External"/><Relationship Id="rId25" Type="http://schemas.openxmlformats.org/officeDocument/2006/relationships/image" Target="media/image12.png"/><Relationship Id="rId33" Type="http://schemas.openxmlformats.org/officeDocument/2006/relationships/image" Target="media/image19.jpeg"/><Relationship Id="rId38" Type="http://schemas.openxmlformats.org/officeDocument/2006/relationships/header" Target="header7.xml"/><Relationship Id="rId46" Type="http://schemas.openxmlformats.org/officeDocument/2006/relationships/image" Target="media/image28.jpeg"/><Relationship Id="rId20" Type="http://schemas.openxmlformats.org/officeDocument/2006/relationships/image" Target="media/image8.png"/><Relationship Id="rId41" Type="http://schemas.openxmlformats.org/officeDocument/2006/relationships/header" Target="header9.xml"/><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10.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_rels/header4.xml.rels><?xml version="1.0" encoding="UTF-8" standalone="yes"?>
<Relationships xmlns="http://schemas.openxmlformats.org/package/2006/relationships"><Relationship Id="rId1" Type="http://schemas.openxmlformats.org/officeDocument/2006/relationships/image" Target="media/image10.png"/></Relationships>
</file>

<file path=word/_rels/header5.xml.rels><?xml version="1.0" encoding="UTF-8" standalone="yes"?>
<Relationships xmlns="http://schemas.openxmlformats.org/package/2006/relationships"><Relationship Id="rId1" Type="http://schemas.openxmlformats.org/officeDocument/2006/relationships/image" Target="media/image10.png"/></Relationships>
</file>

<file path=word/_rels/header6.xml.rels><?xml version="1.0" encoding="UTF-8" standalone="yes"?>
<Relationships xmlns="http://schemas.openxmlformats.org/package/2006/relationships"><Relationship Id="rId1" Type="http://schemas.openxmlformats.org/officeDocument/2006/relationships/image" Target="media/image22.png"/></Relationships>
</file>

<file path=word/_rels/header7.xml.rels><?xml version="1.0" encoding="UTF-8" standalone="yes"?>
<Relationships xmlns="http://schemas.openxmlformats.org/package/2006/relationships"><Relationship Id="rId1" Type="http://schemas.openxmlformats.org/officeDocument/2006/relationships/image" Target="media/image10.png"/></Relationships>
</file>

<file path=word/_rels/header8.xml.rels><?xml version="1.0" encoding="UTF-8" standalone="yes"?>
<Relationships xmlns="http://schemas.openxmlformats.org/package/2006/relationships"><Relationship Id="rId1" Type="http://schemas.openxmlformats.org/officeDocument/2006/relationships/image" Target="media/image7.jpeg"/></Relationships>
</file>

<file path=word/_rels/header9.xml.rels><?xml version="1.0" encoding="UTF-8" standalone="yes"?>
<Relationships xmlns="http://schemas.openxmlformats.org/package/2006/relationships"><Relationship Id="rId1" Type="http://schemas.openxmlformats.org/officeDocument/2006/relationships/image" Target="media/image7.jpeg"/></Relationships>
</file>

<file path=word/charts/_rels/chart1.xml.rels><?xml version="1.0" encoding="UTF-8" standalone="yes"?>
<Relationships xmlns="http://schemas.openxmlformats.org/package/2006/relationships"><Relationship Id="rId3" Type="http://schemas.openxmlformats.org/officeDocument/2006/relationships/oleObject" Target="file:///D:\Nagardhan\Nagardhan%20GR%20after%20peer%20review\Annexures\008%20-%20Annexure-V%20Comparative%20Statement%20of%20Primary%20Vs%20External%20Check_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D:\Nagardhan\Nagardhan%20GR%20after%20peer%20review\Annexures\008%20-%20Annexure-V%20Comparative%20Statement%20of%20Primary%20Vs%20External%20Check_1.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IN" sz="1500" b="1" i="0" u="none" strike="noStrike" baseline="0">
                <a:solidFill>
                  <a:schemeClr val="tx1"/>
                </a:solidFill>
                <a:effectLst/>
              </a:rPr>
              <a:t>Scatter Plot of Primary vs. Check analysis Total Mn %</a:t>
            </a:r>
            <a:endParaRPr lang="en-IN" sz="1500">
              <a:solidFill>
                <a:schemeClr val="tx1"/>
              </a:solidFill>
            </a:endParaRP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IN"/>
        </a:p>
      </c:txPr>
    </c:title>
    <c:autoTitleDeleted val="0"/>
    <c:plotArea>
      <c:layout/>
      <c:scatterChart>
        <c:scatterStyle val="lineMarker"/>
        <c:varyColors val="0"/>
        <c:ser>
          <c:idx val="0"/>
          <c:order val="0"/>
          <c:spPr>
            <a:ln w="25400" cap="rnd">
              <a:noFill/>
              <a:round/>
            </a:ln>
            <a:effectLst>
              <a:outerShdw blurRad="40000" dist="23000" dir="5400000" rotWithShape="0">
                <a:srgbClr val="000000">
                  <a:alpha val="35000"/>
                </a:srgbClr>
              </a:outerShdw>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0"/>
            <c:dispEq val="0"/>
          </c:trendline>
          <c:trendline>
            <c:spPr>
              <a:ln w="9525" cap="rnd">
                <a:solidFill>
                  <a:schemeClr val="accent1"/>
                </a:solidFill>
              </a:ln>
              <a:effectLst/>
            </c:spPr>
            <c:trendlineType val="linear"/>
            <c:dispRSqr val="0"/>
            <c:dispEq val="0"/>
          </c:trendline>
          <c:trendline>
            <c:spPr>
              <a:ln w="9525" cap="rnd">
                <a:solidFill>
                  <a:schemeClr val="accent1"/>
                </a:solidFill>
              </a:ln>
              <a:effectLst/>
            </c:spPr>
            <c:trendlineType val="linear"/>
            <c:dispRSqr val="1"/>
            <c:dispEq val="1"/>
            <c:trendlineLbl>
              <c:layout>
                <c:manualLayout>
                  <c:x val="-0.21078227492014248"/>
                  <c:y val="3.6478024663906092E-3"/>
                </c:manualLayout>
              </c:layout>
              <c:tx>
                <c:rich>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r>
                      <a:rPr lang="en-US" sz="1000" baseline="0">
                        <a:solidFill>
                          <a:schemeClr val="tx1"/>
                        </a:solidFill>
                      </a:rPr>
                      <a:t>y = 1.0712x - 1.3969</a:t>
                    </a:r>
                    <a:br>
                      <a:rPr lang="en-US" sz="1000" baseline="0">
                        <a:solidFill>
                          <a:schemeClr val="tx1"/>
                        </a:solidFill>
                      </a:rPr>
                    </a:br>
                    <a:r>
                      <a:rPr lang="en-US" sz="1000" baseline="0">
                        <a:solidFill>
                          <a:schemeClr val="tx1"/>
                        </a:solidFill>
                      </a:rPr>
                      <a:t>R² = 0.8422</a:t>
                    </a:r>
                    <a:endParaRPr lang="en-US" sz="1000">
                      <a:solidFill>
                        <a:schemeClr val="tx1"/>
                      </a:solidFill>
                    </a:endParaRPr>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trendlineLbl>
          </c:trendline>
          <c:xVal>
            <c:numRef>
              <c:f>Sheet1!$D$4:$D$8</c:f>
              <c:numCache>
                <c:formatCode>0.00</c:formatCode>
                <c:ptCount val="5"/>
                <c:pt idx="0">
                  <c:v>19.660974660000001</c:v>
                </c:pt>
                <c:pt idx="1">
                  <c:v>9.1422165</c:v>
                </c:pt>
                <c:pt idx="2">
                  <c:v>17.095421999999999</c:v>
                </c:pt>
                <c:pt idx="3">
                  <c:v>7.2140821799999992</c:v>
                </c:pt>
                <c:pt idx="4">
                  <c:v>28.737969839999998</c:v>
                </c:pt>
              </c:numCache>
            </c:numRef>
          </c:xVal>
          <c:yVal>
            <c:numRef>
              <c:f>Sheet1!$J$4:$J$8</c:f>
              <c:numCache>
                <c:formatCode>0.00</c:formatCode>
                <c:ptCount val="5"/>
                <c:pt idx="0">
                  <c:v>17.649999999999999</c:v>
                </c:pt>
                <c:pt idx="1">
                  <c:v>8.36</c:v>
                </c:pt>
                <c:pt idx="2">
                  <c:v>15.52</c:v>
                </c:pt>
                <c:pt idx="3">
                  <c:v>6.42</c:v>
                </c:pt>
                <c:pt idx="4">
                  <c:v>23.94</c:v>
                </c:pt>
              </c:numCache>
            </c:numRef>
          </c:yVal>
          <c:smooth val="0"/>
          <c:extLst>
            <c:ext xmlns:c16="http://schemas.microsoft.com/office/drawing/2014/chart" uri="{C3380CC4-5D6E-409C-BE32-E72D297353CC}">
              <c16:uniqueId val="{00000003-343B-40AD-9AF7-68019C2089B5}"/>
            </c:ext>
          </c:extLst>
        </c:ser>
        <c:dLbls>
          <c:showLegendKey val="0"/>
          <c:showVal val="0"/>
          <c:showCatName val="0"/>
          <c:showSerName val="0"/>
          <c:showPercent val="0"/>
          <c:showBubbleSize val="0"/>
        </c:dLbls>
        <c:axId val="696089304"/>
        <c:axId val="696090616"/>
      </c:scatterChart>
      <c:valAx>
        <c:axId val="696089304"/>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IN" sz="1100">
                    <a:solidFill>
                      <a:schemeClr val="tx1"/>
                    </a:solidFill>
                  </a:rPr>
                  <a:t>Primary Samples Analysis</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696090616"/>
        <c:crosses val="autoZero"/>
        <c:crossBetween val="midCat"/>
      </c:valAx>
      <c:valAx>
        <c:axId val="696090616"/>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IN" sz="1100">
                    <a:solidFill>
                      <a:schemeClr val="tx1"/>
                    </a:solidFill>
                  </a:rPr>
                  <a:t>Check Samples</a:t>
                </a:r>
                <a:r>
                  <a:rPr lang="en-IN" sz="1100" baseline="0">
                    <a:solidFill>
                      <a:schemeClr val="tx1"/>
                    </a:solidFill>
                  </a:rPr>
                  <a:t> Analysis</a:t>
                </a:r>
                <a:endParaRPr lang="en-IN" sz="1100">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IN"/>
            </a:p>
          </c:txPr>
        </c:title>
        <c:numFmt formatCode="0.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69608930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bg1"/>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r>
              <a:rPr lang="en-IN" sz="1500" b="1" i="0" u="none" strike="noStrike" baseline="0">
                <a:solidFill>
                  <a:schemeClr val="tx1"/>
                </a:solidFill>
                <a:effectLst/>
              </a:rPr>
              <a:t>Scatter Plot of Primary vs. Check analysis Total P</a:t>
            </a:r>
            <a:r>
              <a:rPr lang="en-IN" sz="1500" b="1" i="0" u="none" strike="noStrike" baseline="-25000">
                <a:solidFill>
                  <a:schemeClr val="tx1"/>
                </a:solidFill>
                <a:effectLst/>
              </a:rPr>
              <a:t>2</a:t>
            </a:r>
            <a:r>
              <a:rPr lang="en-IN" sz="1500" b="1" i="0" u="none" strike="noStrike" baseline="0">
                <a:solidFill>
                  <a:schemeClr val="tx1"/>
                </a:solidFill>
                <a:effectLst/>
              </a:rPr>
              <a:t>O</a:t>
            </a:r>
            <a:r>
              <a:rPr lang="en-IN" sz="1500" b="1" i="0" u="none" strike="noStrike" baseline="-25000">
                <a:solidFill>
                  <a:schemeClr val="tx1"/>
                </a:solidFill>
                <a:effectLst/>
              </a:rPr>
              <a:t>5</a:t>
            </a:r>
            <a:r>
              <a:rPr lang="en-IN" sz="1500" b="1" i="0" u="none" strike="noStrike" baseline="0">
                <a:solidFill>
                  <a:schemeClr val="tx1"/>
                </a:solidFill>
                <a:effectLst/>
              </a:rPr>
              <a:t> %</a:t>
            </a:r>
            <a:endParaRPr lang="en-IN" sz="1500">
              <a:solidFill>
                <a:schemeClr val="tx1"/>
              </a:solidFill>
            </a:endParaRP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2"/>
              </a:solidFill>
              <a:latin typeface="+mn-lt"/>
              <a:ea typeface="+mn-ea"/>
              <a:cs typeface="+mn-cs"/>
            </a:defRPr>
          </a:pPr>
          <a:endParaRPr lang="en-IN"/>
        </a:p>
      </c:txPr>
    </c:title>
    <c:autoTitleDeleted val="0"/>
    <c:plotArea>
      <c:layout/>
      <c:scatterChart>
        <c:scatterStyle val="lineMarker"/>
        <c:varyColors val="0"/>
        <c:ser>
          <c:idx val="0"/>
          <c:order val="0"/>
          <c:spPr>
            <a:ln w="25400" cap="rnd">
              <a:noFill/>
              <a:round/>
            </a:ln>
            <a:effectLst>
              <a:outerShdw blurRad="40000" dist="23000" dir="5400000" rotWithShape="0">
                <a:srgbClr val="000000">
                  <a:alpha val="35000"/>
                </a:srgbClr>
              </a:outerShdw>
            </a:effectLst>
          </c:spPr>
          <c:marker>
            <c:symbol val="circle"/>
            <c:size val="5"/>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w="9525">
                <a:solidFill>
                  <a:schemeClr val="accent1"/>
                </a:solidFill>
                <a:round/>
              </a:ln>
              <a:effectLst>
                <a:outerShdw blurRad="40000" dist="23000" dir="5400000" rotWithShape="0">
                  <a:srgbClr val="000000">
                    <a:alpha val="35000"/>
                  </a:srgbClr>
                </a:outerShdw>
              </a:effectLst>
            </c:spPr>
          </c:marker>
          <c:trendline>
            <c:spPr>
              <a:ln w="9525" cap="rnd">
                <a:solidFill>
                  <a:schemeClr val="accent1"/>
                </a:solidFill>
              </a:ln>
              <a:effectLst/>
            </c:spPr>
            <c:trendlineType val="linear"/>
            <c:dispRSqr val="0"/>
            <c:dispEq val="0"/>
          </c:trendline>
          <c:trendline>
            <c:spPr>
              <a:ln w="9525" cap="rnd">
                <a:solidFill>
                  <a:schemeClr val="accent1"/>
                </a:solidFill>
              </a:ln>
              <a:effectLst/>
            </c:spPr>
            <c:trendlineType val="linear"/>
            <c:dispRSqr val="0"/>
            <c:dispEq val="0"/>
          </c:trendline>
          <c:trendline>
            <c:spPr>
              <a:ln w="9525" cap="rnd">
                <a:solidFill>
                  <a:schemeClr val="accent1"/>
                </a:solidFill>
              </a:ln>
              <a:effectLst/>
            </c:spPr>
            <c:trendlineType val="linear"/>
            <c:dispRSqr val="0"/>
            <c:dispEq val="0"/>
          </c:trendline>
          <c:trendline>
            <c:spPr>
              <a:ln w="9525" cap="rnd">
                <a:solidFill>
                  <a:schemeClr val="tx1"/>
                </a:solidFill>
              </a:ln>
              <a:effectLst/>
            </c:spPr>
            <c:trendlineType val="linear"/>
            <c:dispRSqr val="1"/>
            <c:dispEq val="1"/>
            <c:trendlineLbl>
              <c:layout>
                <c:manualLayout>
                  <c:x val="-0.32645362568410169"/>
                  <c:y val="4.4853710250766024E-2"/>
                </c:manualLayout>
              </c:layout>
              <c:tx>
                <c:rich>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r>
                      <a:rPr lang="en-US" sz="1000" baseline="0">
                        <a:solidFill>
                          <a:schemeClr val="tx1"/>
                        </a:solidFill>
                      </a:rPr>
                      <a:t>y = 1.089x + 0.074</a:t>
                    </a:r>
                    <a:br>
                      <a:rPr lang="en-US" sz="1000" baseline="0">
                        <a:solidFill>
                          <a:schemeClr val="tx1"/>
                        </a:solidFill>
                      </a:rPr>
                    </a:br>
                    <a:r>
                      <a:rPr lang="en-US" sz="1000" baseline="0">
                        <a:solidFill>
                          <a:schemeClr val="tx1"/>
                        </a:solidFill>
                      </a:rPr>
                      <a:t>R² = 0.9074</a:t>
                    </a:r>
                    <a:endParaRPr lang="en-US" sz="1000">
                      <a:solidFill>
                        <a:schemeClr val="tx1"/>
                      </a:solidFill>
                    </a:endParaRPr>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trendlineLbl>
          </c:trendline>
          <c:xVal>
            <c:numRef>
              <c:f>Sheet1!$F$4:$F$8</c:f>
              <c:numCache>
                <c:formatCode>0.00</c:formatCode>
                <c:ptCount val="5"/>
                <c:pt idx="0">
                  <c:v>0.29620000000000002</c:v>
                </c:pt>
                <c:pt idx="1">
                  <c:v>6.1600000000000002E-2</c:v>
                </c:pt>
                <c:pt idx="2">
                  <c:v>0.16320000000000001</c:v>
                </c:pt>
                <c:pt idx="3">
                  <c:v>0.13619999999999999</c:v>
                </c:pt>
                <c:pt idx="4">
                  <c:v>0.2175</c:v>
                </c:pt>
              </c:numCache>
            </c:numRef>
          </c:xVal>
          <c:yVal>
            <c:numRef>
              <c:f>Sheet1!$L$4:$L$8</c:f>
              <c:numCache>
                <c:formatCode>0.00</c:formatCode>
                <c:ptCount val="5"/>
                <c:pt idx="0">
                  <c:v>0.28999999999999998</c:v>
                </c:pt>
                <c:pt idx="1">
                  <c:v>0.06</c:v>
                </c:pt>
                <c:pt idx="2">
                  <c:v>0.17</c:v>
                </c:pt>
                <c:pt idx="3">
                  <c:v>0.16</c:v>
                </c:pt>
                <c:pt idx="4">
                  <c:v>0.17</c:v>
                </c:pt>
              </c:numCache>
            </c:numRef>
          </c:yVal>
          <c:smooth val="0"/>
          <c:extLst>
            <c:ext xmlns:c16="http://schemas.microsoft.com/office/drawing/2014/chart" uri="{C3380CC4-5D6E-409C-BE32-E72D297353CC}">
              <c16:uniqueId val="{00000004-271A-415A-A391-1A1D8AA9FF91}"/>
            </c:ext>
          </c:extLst>
        </c:ser>
        <c:dLbls>
          <c:showLegendKey val="0"/>
          <c:showVal val="0"/>
          <c:showCatName val="0"/>
          <c:showSerName val="0"/>
          <c:showPercent val="0"/>
          <c:showBubbleSize val="0"/>
        </c:dLbls>
        <c:axId val="696089304"/>
        <c:axId val="696090616"/>
      </c:scatterChart>
      <c:valAx>
        <c:axId val="696089304"/>
        <c:scaling>
          <c:orientation val="minMax"/>
        </c:scaling>
        <c:delete val="0"/>
        <c:axPos val="b"/>
        <c:majorGridlines>
          <c:spPr>
            <a:ln w="9525" cap="flat" cmpd="sng" algn="ctr">
              <a:solidFill>
                <a:schemeClr val="tx2">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IN" sz="1100">
                    <a:solidFill>
                      <a:schemeClr val="tx1"/>
                    </a:solidFill>
                  </a:rPr>
                  <a:t>Primary Samples Analysis</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US"/>
            </a:p>
          </c:txPr>
        </c:title>
        <c:numFmt formatCode="0.00"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696090616"/>
        <c:crosses val="autoZero"/>
        <c:crossBetween val="midCat"/>
      </c:valAx>
      <c:valAx>
        <c:axId val="696090616"/>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r>
                  <a:rPr lang="en-IN" sz="1100">
                    <a:solidFill>
                      <a:schemeClr val="tx1"/>
                    </a:solidFill>
                  </a:rPr>
                  <a:t>Check Samples</a:t>
                </a:r>
                <a:r>
                  <a:rPr lang="en-IN" sz="1100" baseline="0">
                    <a:solidFill>
                      <a:schemeClr val="tx1"/>
                    </a:solidFill>
                  </a:rPr>
                  <a:t> Analysis</a:t>
                </a:r>
                <a:endParaRPr lang="en-IN" sz="1100">
                  <a:solidFill>
                    <a:schemeClr val="tx1"/>
                  </a:solidFill>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2"/>
                  </a:solidFill>
                  <a:latin typeface="+mn-lt"/>
                  <a:ea typeface="+mn-ea"/>
                  <a:cs typeface="+mn-cs"/>
                </a:defRPr>
              </a:pPr>
              <a:endParaRPr lang="en-IN"/>
            </a:p>
          </c:txPr>
        </c:title>
        <c:numFmt formatCode="0.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n-US"/>
          </a:p>
        </c:txPr>
        <c:crossAx val="696089304"/>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bg1"/>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42">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9525" cap="rnd">
        <a:solidFill>
          <a:schemeClr val="phClr"/>
        </a:solidFill>
        <a:round/>
      </a:ln>
    </cs:spPr>
  </cs:dataPointLine>
  <cs:dataPointMarker>
    <cs:lnRef idx="0">
      <cs:styleClr val="auto"/>
    </cs:lnRef>
    <cs:fillRef idx="3">
      <cs:styleClr val="auto"/>
    </cs:fillRef>
    <cs:effectRef idx="2"/>
    <cs:fontRef idx="minor">
      <a:schemeClr val="tx2"/>
    </cs:fontRef>
    <cs:spPr>
      <a:ln w="9525">
        <a:solidFill>
          <a:schemeClr val="phClr"/>
        </a:solidFill>
        <a:round/>
      </a:ln>
    </cs:spPr>
  </cs:dataPointMarker>
  <cs:dataPointMarkerLayout symbol="circle" size="5"/>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9525" cap="rnd">
        <a:solidFill>
          <a:schemeClr val="phClr"/>
        </a:solidFill>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spPr>
      <a:ln>
        <a:solidFill>
          <a:schemeClr val="tx2">
            <a:lumMod val="40000"/>
            <a:lumOff val="60000"/>
          </a:schemeClr>
        </a:solidFill>
      </a:ln>
    </cs:spPr>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010F3E-6F50-4175-9CED-29F4938DC5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10910</TotalTime>
  <Pages>102</Pages>
  <Words>19278</Words>
  <Characters>109888</Characters>
  <Application>Microsoft Office Word</Application>
  <DocSecurity>0</DocSecurity>
  <Lines>915</Lines>
  <Paragraphs>257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128909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MECL</dc:creator>
  <cp:lastModifiedBy>Mayank Dixit</cp:lastModifiedBy>
  <cp:revision>383</cp:revision>
  <cp:lastPrinted>2025-04-01T06:28:00Z</cp:lastPrinted>
  <dcterms:created xsi:type="dcterms:W3CDTF">2022-12-27T05:49:00Z</dcterms:created>
  <dcterms:modified xsi:type="dcterms:W3CDTF">2025-04-01T11:27:00Z</dcterms:modified>
</cp:coreProperties>
</file>