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3B3" w:rsidRPr="00505756" w:rsidRDefault="001478F8" w:rsidP="000813B3">
      <w:pPr>
        <w:jc w:val="center"/>
        <w:rPr>
          <w:rFonts w:cs="Times New Roman"/>
          <w:b/>
          <w:bCs/>
          <w:sz w:val="28"/>
          <w:szCs w:val="28"/>
        </w:rPr>
      </w:pPr>
      <w:r w:rsidRPr="00505756">
        <w:rPr>
          <w:rFonts w:cs="Times New Roman"/>
          <w:b/>
          <w:bCs/>
          <w:sz w:val="28"/>
          <w:szCs w:val="28"/>
        </w:rPr>
        <w:t>PETROGRAPHIC</w:t>
      </w:r>
      <w:r w:rsidR="00193111">
        <w:rPr>
          <w:rFonts w:cs="Times New Roman"/>
          <w:b/>
          <w:bCs/>
          <w:sz w:val="28"/>
          <w:szCs w:val="28"/>
        </w:rPr>
        <w:t xml:space="preserve"> </w:t>
      </w:r>
      <w:r w:rsidRPr="00505756">
        <w:rPr>
          <w:rFonts w:cs="Times New Roman"/>
          <w:b/>
          <w:bCs/>
          <w:sz w:val="28"/>
          <w:szCs w:val="28"/>
        </w:rPr>
        <w:t>STUDY RESULTS</w:t>
      </w:r>
      <w:r w:rsidR="000813B3" w:rsidRPr="00505756">
        <w:rPr>
          <w:rFonts w:cs="Times New Roman"/>
          <w:b/>
          <w:bCs/>
          <w:sz w:val="28"/>
          <w:szCs w:val="28"/>
        </w:rPr>
        <w:t xml:space="preserve">, </w:t>
      </w:r>
      <w:r w:rsidR="000813B3" w:rsidRPr="00505756">
        <w:rPr>
          <w:b/>
          <w:bCs/>
          <w:sz w:val="28"/>
          <w:szCs w:val="30"/>
        </w:rPr>
        <w:t xml:space="preserve">BHARATBAHAL G3 </w:t>
      </w:r>
      <w:r w:rsidR="000813B3" w:rsidRPr="00505756">
        <w:rPr>
          <w:rFonts w:cs="Times New Roman"/>
          <w:b/>
          <w:bCs/>
          <w:sz w:val="28"/>
          <w:szCs w:val="28"/>
        </w:rPr>
        <w:t>BLOCK</w:t>
      </w:r>
    </w:p>
    <w:p w:rsidR="00921513" w:rsidRDefault="00921513" w:rsidP="00F1767F">
      <w:pPr>
        <w:jc w:val="center"/>
        <w:rPr>
          <w:rFonts w:cs="Times New Roman"/>
          <w:b/>
          <w:bCs/>
        </w:rPr>
      </w:pPr>
    </w:p>
    <w:tbl>
      <w:tblPr>
        <w:tblStyle w:val="TableGrid"/>
        <w:tblW w:w="0" w:type="auto"/>
        <w:tblLayout w:type="fixed"/>
        <w:tblLook w:val="04A0"/>
      </w:tblPr>
      <w:tblGrid>
        <w:gridCol w:w="712"/>
        <w:gridCol w:w="1744"/>
        <w:gridCol w:w="2410"/>
        <w:gridCol w:w="1582"/>
        <w:gridCol w:w="1681"/>
        <w:gridCol w:w="1583"/>
        <w:gridCol w:w="5637"/>
      </w:tblGrid>
      <w:tr w:rsidR="005710F0" w:rsidRPr="0098202E" w:rsidTr="00193111">
        <w:trPr>
          <w:trHeight w:val="140"/>
          <w:tblHeader/>
        </w:trPr>
        <w:tc>
          <w:tcPr>
            <w:tcW w:w="712" w:type="dxa"/>
            <w:vMerge w:val="restart"/>
          </w:tcPr>
          <w:p w:rsidR="005710F0" w:rsidRPr="000813B3" w:rsidRDefault="005710F0" w:rsidP="000813B3">
            <w:pPr>
              <w:contextualSpacing/>
              <w:jc w:val="center"/>
              <w:rPr>
                <w:rFonts w:cs="Times New Roman"/>
                <w:b/>
                <w:bCs/>
              </w:rPr>
            </w:pPr>
            <w:r w:rsidRPr="000813B3">
              <w:rPr>
                <w:rFonts w:cs="Times New Roman"/>
                <w:b/>
                <w:bCs/>
              </w:rPr>
              <w:t>Sl. No.</w:t>
            </w:r>
          </w:p>
        </w:tc>
        <w:tc>
          <w:tcPr>
            <w:tcW w:w="1744" w:type="dxa"/>
            <w:vMerge w:val="restart"/>
          </w:tcPr>
          <w:p w:rsidR="005710F0" w:rsidRPr="000813B3" w:rsidRDefault="005710F0" w:rsidP="000813B3">
            <w:pPr>
              <w:snapToGrid w:val="0"/>
              <w:contextualSpacing/>
              <w:jc w:val="center"/>
              <w:rPr>
                <w:rFonts w:cs="Times New Roman"/>
                <w:b/>
                <w:bCs/>
              </w:rPr>
            </w:pPr>
            <w:r w:rsidRPr="000813B3">
              <w:rPr>
                <w:rFonts w:cs="Times New Roman"/>
                <w:b/>
                <w:bCs/>
              </w:rPr>
              <w:t>Sample</w:t>
            </w:r>
          </w:p>
          <w:p w:rsidR="005710F0" w:rsidRPr="000813B3" w:rsidRDefault="005710F0" w:rsidP="000813B3">
            <w:pPr>
              <w:contextualSpacing/>
              <w:jc w:val="center"/>
              <w:rPr>
                <w:rFonts w:cs="Times New Roman"/>
                <w:b/>
                <w:bCs/>
              </w:rPr>
            </w:pPr>
            <w:r w:rsidRPr="000813B3">
              <w:rPr>
                <w:rFonts w:cs="Times New Roman"/>
                <w:b/>
                <w:bCs/>
              </w:rPr>
              <w:t>Number</w:t>
            </w:r>
            <w:r w:rsidR="000977C6" w:rsidRPr="000813B3">
              <w:rPr>
                <w:rFonts w:cs="Times New Roman"/>
                <w:b/>
                <w:bCs/>
              </w:rPr>
              <w:t>&amp; Location</w:t>
            </w:r>
          </w:p>
        </w:tc>
        <w:tc>
          <w:tcPr>
            <w:tcW w:w="2410" w:type="dxa"/>
            <w:vMerge w:val="restart"/>
          </w:tcPr>
          <w:p w:rsidR="005710F0" w:rsidRPr="000813B3" w:rsidRDefault="005710F0" w:rsidP="000813B3">
            <w:pPr>
              <w:contextualSpacing/>
              <w:jc w:val="center"/>
              <w:rPr>
                <w:rFonts w:cs="Times New Roman"/>
                <w:b/>
                <w:bCs/>
              </w:rPr>
            </w:pPr>
            <w:r w:rsidRPr="000813B3">
              <w:rPr>
                <w:rFonts w:cs="Times New Roman"/>
                <w:b/>
                <w:bCs/>
              </w:rPr>
              <w:t>Texture</w:t>
            </w:r>
          </w:p>
        </w:tc>
        <w:tc>
          <w:tcPr>
            <w:tcW w:w="4846" w:type="dxa"/>
            <w:gridSpan w:val="3"/>
          </w:tcPr>
          <w:p w:rsidR="005710F0" w:rsidRPr="000813B3" w:rsidRDefault="005710F0" w:rsidP="000813B3">
            <w:pPr>
              <w:contextualSpacing/>
              <w:jc w:val="center"/>
              <w:rPr>
                <w:rFonts w:cs="Times New Roman"/>
                <w:b/>
                <w:bCs/>
              </w:rPr>
            </w:pPr>
            <w:r w:rsidRPr="000813B3">
              <w:rPr>
                <w:rFonts w:cs="Times New Roman"/>
                <w:b/>
                <w:bCs/>
              </w:rPr>
              <w:t>Mineral Composition</w:t>
            </w:r>
          </w:p>
        </w:tc>
        <w:tc>
          <w:tcPr>
            <w:tcW w:w="5637" w:type="dxa"/>
            <w:vMerge w:val="restart"/>
          </w:tcPr>
          <w:p w:rsidR="005710F0" w:rsidRPr="000813B3" w:rsidRDefault="005710F0" w:rsidP="000813B3">
            <w:pPr>
              <w:contextualSpacing/>
              <w:jc w:val="center"/>
              <w:rPr>
                <w:rFonts w:cs="Times New Roman"/>
                <w:b/>
                <w:bCs/>
              </w:rPr>
            </w:pPr>
            <w:r w:rsidRPr="000813B3">
              <w:rPr>
                <w:rFonts w:cs="Times New Roman"/>
                <w:b/>
                <w:bCs/>
              </w:rPr>
              <w:t>Description</w:t>
            </w:r>
          </w:p>
        </w:tc>
      </w:tr>
      <w:tr w:rsidR="005710F0" w:rsidRPr="0098202E" w:rsidTr="00193111">
        <w:trPr>
          <w:trHeight w:val="298"/>
          <w:tblHeader/>
        </w:trPr>
        <w:tc>
          <w:tcPr>
            <w:tcW w:w="712" w:type="dxa"/>
            <w:vMerge/>
          </w:tcPr>
          <w:p w:rsidR="005710F0" w:rsidRPr="000813B3" w:rsidRDefault="005710F0" w:rsidP="000813B3">
            <w:pPr>
              <w:contextualSpacing/>
              <w:jc w:val="center"/>
              <w:rPr>
                <w:rFonts w:cs="Times New Roman"/>
                <w:b/>
                <w:bCs/>
              </w:rPr>
            </w:pPr>
          </w:p>
        </w:tc>
        <w:tc>
          <w:tcPr>
            <w:tcW w:w="1744" w:type="dxa"/>
            <w:vMerge/>
          </w:tcPr>
          <w:p w:rsidR="005710F0" w:rsidRPr="000813B3" w:rsidRDefault="005710F0" w:rsidP="000813B3">
            <w:pPr>
              <w:contextualSpacing/>
              <w:jc w:val="center"/>
              <w:rPr>
                <w:rFonts w:cs="Times New Roman"/>
                <w:b/>
                <w:bCs/>
              </w:rPr>
            </w:pPr>
          </w:p>
        </w:tc>
        <w:tc>
          <w:tcPr>
            <w:tcW w:w="2410" w:type="dxa"/>
            <w:vMerge/>
          </w:tcPr>
          <w:p w:rsidR="005710F0" w:rsidRPr="000813B3" w:rsidRDefault="005710F0" w:rsidP="000813B3">
            <w:pPr>
              <w:contextualSpacing/>
              <w:jc w:val="center"/>
              <w:rPr>
                <w:rFonts w:cs="Times New Roman"/>
                <w:b/>
                <w:bCs/>
              </w:rPr>
            </w:pPr>
          </w:p>
        </w:tc>
        <w:tc>
          <w:tcPr>
            <w:tcW w:w="1582" w:type="dxa"/>
          </w:tcPr>
          <w:p w:rsidR="005710F0" w:rsidRPr="000813B3" w:rsidRDefault="005710F0" w:rsidP="000813B3">
            <w:pPr>
              <w:snapToGrid w:val="0"/>
              <w:contextualSpacing/>
              <w:jc w:val="center"/>
              <w:rPr>
                <w:rFonts w:cs="Times New Roman"/>
                <w:b/>
                <w:bCs/>
              </w:rPr>
            </w:pPr>
            <w:r w:rsidRPr="000813B3">
              <w:rPr>
                <w:rFonts w:cs="Times New Roman"/>
                <w:b/>
                <w:bCs/>
              </w:rPr>
              <w:t>Major</w:t>
            </w:r>
          </w:p>
          <w:p w:rsidR="005710F0" w:rsidRPr="000813B3" w:rsidRDefault="005710F0" w:rsidP="000813B3">
            <w:pPr>
              <w:contextualSpacing/>
              <w:jc w:val="center"/>
              <w:rPr>
                <w:rFonts w:cs="Times New Roman"/>
                <w:b/>
                <w:bCs/>
              </w:rPr>
            </w:pPr>
            <w:r w:rsidRPr="000813B3">
              <w:rPr>
                <w:rFonts w:cs="Times New Roman"/>
                <w:b/>
                <w:bCs/>
              </w:rPr>
              <w:t>&gt;5%</w:t>
            </w:r>
          </w:p>
        </w:tc>
        <w:tc>
          <w:tcPr>
            <w:tcW w:w="1681" w:type="dxa"/>
          </w:tcPr>
          <w:p w:rsidR="005710F0" w:rsidRPr="000813B3" w:rsidRDefault="005710F0" w:rsidP="000813B3">
            <w:pPr>
              <w:snapToGrid w:val="0"/>
              <w:contextualSpacing/>
              <w:jc w:val="center"/>
              <w:rPr>
                <w:rFonts w:cs="Times New Roman"/>
                <w:b/>
                <w:bCs/>
              </w:rPr>
            </w:pPr>
            <w:r w:rsidRPr="000813B3">
              <w:rPr>
                <w:rFonts w:cs="Times New Roman"/>
                <w:b/>
                <w:bCs/>
              </w:rPr>
              <w:t>Minor</w:t>
            </w:r>
          </w:p>
          <w:p w:rsidR="005710F0" w:rsidRPr="000813B3" w:rsidRDefault="005710F0" w:rsidP="000813B3">
            <w:pPr>
              <w:contextualSpacing/>
              <w:jc w:val="center"/>
              <w:rPr>
                <w:rFonts w:cs="Times New Roman"/>
                <w:b/>
                <w:bCs/>
              </w:rPr>
            </w:pPr>
            <w:r w:rsidRPr="000813B3">
              <w:rPr>
                <w:rFonts w:cs="Times New Roman"/>
                <w:b/>
                <w:bCs/>
              </w:rPr>
              <w:t>&lt;5%-&gt;1%</w:t>
            </w:r>
          </w:p>
        </w:tc>
        <w:tc>
          <w:tcPr>
            <w:tcW w:w="1582" w:type="dxa"/>
          </w:tcPr>
          <w:p w:rsidR="005710F0" w:rsidRPr="000813B3" w:rsidRDefault="005710F0" w:rsidP="000813B3">
            <w:pPr>
              <w:snapToGrid w:val="0"/>
              <w:contextualSpacing/>
              <w:jc w:val="center"/>
              <w:rPr>
                <w:rFonts w:cs="Times New Roman"/>
                <w:b/>
                <w:bCs/>
              </w:rPr>
            </w:pPr>
            <w:r w:rsidRPr="000813B3">
              <w:rPr>
                <w:rFonts w:cs="Times New Roman"/>
                <w:b/>
                <w:bCs/>
              </w:rPr>
              <w:t>Accessory</w:t>
            </w:r>
          </w:p>
          <w:p w:rsidR="005710F0" w:rsidRPr="000813B3" w:rsidRDefault="005710F0" w:rsidP="000813B3">
            <w:pPr>
              <w:contextualSpacing/>
              <w:jc w:val="center"/>
              <w:rPr>
                <w:rFonts w:cs="Times New Roman"/>
                <w:b/>
                <w:bCs/>
              </w:rPr>
            </w:pPr>
            <w:r w:rsidRPr="000813B3">
              <w:rPr>
                <w:rFonts w:cs="Times New Roman"/>
                <w:b/>
                <w:bCs/>
              </w:rPr>
              <w:t>&lt;1%</w:t>
            </w:r>
          </w:p>
        </w:tc>
        <w:tc>
          <w:tcPr>
            <w:tcW w:w="5637" w:type="dxa"/>
            <w:vMerge/>
          </w:tcPr>
          <w:p w:rsidR="005710F0" w:rsidRPr="000813B3" w:rsidRDefault="005710F0" w:rsidP="000813B3">
            <w:pPr>
              <w:contextualSpacing/>
              <w:jc w:val="center"/>
              <w:rPr>
                <w:rFonts w:cs="Times New Roman"/>
                <w:b/>
                <w:bCs/>
              </w:rPr>
            </w:pPr>
          </w:p>
        </w:tc>
      </w:tr>
      <w:tr w:rsidR="005710F0" w:rsidRPr="0098202E" w:rsidTr="00193111">
        <w:trPr>
          <w:trHeight w:val="321"/>
        </w:trPr>
        <w:tc>
          <w:tcPr>
            <w:tcW w:w="712" w:type="dxa"/>
          </w:tcPr>
          <w:p w:rsidR="005710F0" w:rsidRPr="0098202E" w:rsidRDefault="005710F0" w:rsidP="000813B3">
            <w:pPr>
              <w:contextualSpacing/>
              <w:jc w:val="center"/>
              <w:rPr>
                <w:rFonts w:cs="Times New Roman"/>
              </w:rPr>
            </w:pPr>
            <w:r w:rsidRPr="0098202E">
              <w:rPr>
                <w:rFonts w:cs="Times New Roman"/>
              </w:rPr>
              <w:t>1</w:t>
            </w:r>
          </w:p>
        </w:tc>
        <w:tc>
          <w:tcPr>
            <w:tcW w:w="1744" w:type="dxa"/>
          </w:tcPr>
          <w:p w:rsidR="004818C8" w:rsidRDefault="00BF7C5A" w:rsidP="000813B3">
            <w:pPr>
              <w:contextualSpacing/>
              <w:jc w:val="center"/>
              <w:rPr>
                <w:rFonts w:cs="Times New Roman"/>
              </w:rPr>
            </w:pPr>
            <w:r>
              <w:rPr>
                <w:rFonts w:cs="Times New Roman"/>
              </w:rPr>
              <w:t>MBMGP-01</w:t>
            </w:r>
          </w:p>
          <w:p w:rsidR="00BF7C5A" w:rsidRPr="008D06AF" w:rsidRDefault="00BF7C5A" w:rsidP="000813B3">
            <w:pPr>
              <w:contextualSpacing/>
              <w:jc w:val="center"/>
              <w:rPr>
                <w:rFonts w:cs="Times New Roman"/>
              </w:rPr>
            </w:pPr>
            <w:r>
              <w:rPr>
                <w:rFonts w:cs="Times New Roman"/>
              </w:rPr>
              <w:t>(MBMG-02/ 12.50 – 12.60m)</w:t>
            </w:r>
          </w:p>
        </w:tc>
        <w:tc>
          <w:tcPr>
            <w:tcW w:w="2410" w:type="dxa"/>
          </w:tcPr>
          <w:p w:rsidR="000D53FF" w:rsidRPr="0098202E" w:rsidRDefault="00461AE3" w:rsidP="000813B3">
            <w:pPr>
              <w:contextualSpacing/>
              <w:jc w:val="both"/>
              <w:rPr>
                <w:rFonts w:cs="Times New Roman"/>
              </w:rPr>
            </w:pPr>
            <w:r>
              <w:rPr>
                <w:rFonts w:cs="Times New Roman"/>
              </w:rPr>
              <w:t>It is a medium to coarse grained rock showing</w:t>
            </w:r>
            <w:r w:rsidR="00AA3A77">
              <w:rPr>
                <w:rFonts w:cs="Times New Roman"/>
              </w:rPr>
              <w:t xml:space="preserve"> hypidiomorphic</w:t>
            </w:r>
            <w:r>
              <w:rPr>
                <w:rFonts w:cs="Times New Roman"/>
              </w:rPr>
              <w:t xml:space="preserve"> granular texture.</w:t>
            </w:r>
          </w:p>
        </w:tc>
        <w:tc>
          <w:tcPr>
            <w:tcW w:w="1582" w:type="dxa"/>
          </w:tcPr>
          <w:p w:rsidR="00461AE3" w:rsidRDefault="00461AE3" w:rsidP="000813B3">
            <w:pPr>
              <w:snapToGrid w:val="0"/>
              <w:contextualSpacing/>
              <w:rPr>
                <w:rFonts w:cs="Times New Roman"/>
              </w:rPr>
            </w:pPr>
            <w:r>
              <w:rPr>
                <w:rFonts w:cs="Times New Roman"/>
              </w:rPr>
              <w:t>Microcline/ Orthoclase</w:t>
            </w:r>
          </w:p>
          <w:p w:rsidR="0023449A" w:rsidRDefault="0023449A" w:rsidP="000813B3">
            <w:pPr>
              <w:snapToGrid w:val="0"/>
              <w:contextualSpacing/>
              <w:rPr>
                <w:rFonts w:cs="Times New Roman"/>
              </w:rPr>
            </w:pPr>
            <w:r>
              <w:rPr>
                <w:rFonts w:cs="Times New Roman"/>
              </w:rPr>
              <w:t>Quartz</w:t>
            </w:r>
          </w:p>
          <w:p w:rsidR="00461AE3" w:rsidRDefault="00461AE3" w:rsidP="000813B3">
            <w:pPr>
              <w:snapToGrid w:val="0"/>
              <w:contextualSpacing/>
              <w:rPr>
                <w:rFonts w:cs="Times New Roman"/>
              </w:rPr>
            </w:pPr>
            <w:r>
              <w:rPr>
                <w:rFonts w:cs="Times New Roman"/>
              </w:rPr>
              <w:t>Diopside</w:t>
            </w:r>
            <w:r w:rsidR="0023449A">
              <w:rPr>
                <w:rFonts w:cs="Times New Roman"/>
              </w:rPr>
              <w:t>/ Augite</w:t>
            </w:r>
          </w:p>
          <w:p w:rsidR="007E30E1" w:rsidRPr="0098202E" w:rsidRDefault="007E30E1" w:rsidP="000813B3">
            <w:pPr>
              <w:snapToGrid w:val="0"/>
              <w:contextualSpacing/>
              <w:rPr>
                <w:rFonts w:cs="Times New Roman"/>
              </w:rPr>
            </w:pPr>
          </w:p>
        </w:tc>
        <w:tc>
          <w:tcPr>
            <w:tcW w:w="1681" w:type="dxa"/>
          </w:tcPr>
          <w:p w:rsidR="00454830" w:rsidRDefault="00461AE3" w:rsidP="000813B3">
            <w:pPr>
              <w:snapToGrid w:val="0"/>
              <w:contextualSpacing/>
              <w:rPr>
                <w:rFonts w:cs="Times New Roman"/>
              </w:rPr>
            </w:pPr>
            <w:r>
              <w:rPr>
                <w:rFonts w:cs="Times New Roman"/>
              </w:rPr>
              <w:t>Sphene</w:t>
            </w:r>
          </w:p>
          <w:p w:rsidR="00461AE3" w:rsidRPr="0098202E" w:rsidRDefault="00461AE3" w:rsidP="000813B3">
            <w:pPr>
              <w:snapToGrid w:val="0"/>
              <w:contextualSpacing/>
              <w:rPr>
                <w:rFonts w:cs="Times New Roman"/>
              </w:rPr>
            </w:pPr>
            <w:r>
              <w:rPr>
                <w:rFonts w:cs="Times New Roman"/>
              </w:rPr>
              <w:t>Plagioclase</w:t>
            </w:r>
          </w:p>
        </w:tc>
        <w:tc>
          <w:tcPr>
            <w:tcW w:w="1582" w:type="dxa"/>
          </w:tcPr>
          <w:p w:rsidR="00454830" w:rsidRDefault="00461AE3" w:rsidP="000813B3">
            <w:pPr>
              <w:snapToGrid w:val="0"/>
              <w:contextualSpacing/>
              <w:rPr>
                <w:rFonts w:cs="Times New Roman"/>
              </w:rPr>
            </w:pPr>
            <w:r>
              <w:rPr>
                <w:rFonts w:cs="Times New Roman"/>
              </w:rPr>
              <w:t>Sericite</w:t>
            </w:r>
          </w:p>
          <w:p w:rsidR="00461AE3" w:rsidRPr="0098202E" w:rsidRDefault="00461AE3" w:rsidP="000813B3">
            <w:pPr>
              <w:snapToGrid w:val="0"/>
              <w:contextualSpacing/>
              <w:rPr>
                <w:rFonts w:cs="Times New Roman"/>
              </w:rPr>
            </w:pPr>
            <w:r>
              <w:rPr>
                <w:rFonts w:cs="Times New Roman"/>
              </w:rPr>
              <w:t>Kaolinite</w:t>
            </w:r>
          </w:p>
        </w:tc>
        <w:tc>
          <w:tcPr>
            <w:tcW w:w="5637" w:type="dxa"/>
          </w:tcPr>
          <w:p w:rsidR="00FC4A1C" w:rsidRDefault="00461AE3" w:rsidP="000813B3">
            <w:pPr>
              <w:contextualSpacing/>
              <w:jc w:val="both"/>
              <w:rPr>
                <w:rFonts w:cs="Times New Roman"/>
              </w:rPr>
            </w:pPr>
            <w:r>
              <w:rPr>
                <w:rFonts w:cs="Times New Roman"/>
              </w:rPr>
              <w:t>Microcline/ orthoclase occur as medium to coarse subhedral grains showing crypto-perthitic exsolutions.</w:t>
            </w:r>
            <w:r w:rsidR="0023449A">
              <w:rPr>
                <w:rFonts w:cs="Times New Roman"/>
              </w:rPr>
              <w:t xml:space="preserve"> Quartz occurs as anhedral grains and patches.</w:t>
            </w:r>
            <w:r>
              <w:rPr>
                <w:rFonts w:cs="Times New Roman"/>
              </w:rPr>
              <w:t xml:space="preserve"> Diopside</w:t>
            </w:r>
            <w:r w:rsidR="0023449A">
              <w:rPr>
                <w:rFonts w:cs="Times New Roman"/>
              </w:rPr>
              <w:t>/ augiteare</w:t>
            </w:r>
            <w:r>
              <w:rPr>
                <w:rFonts w:cs="Times New Roman"/>
              </w:rPr>
              <w:t xml:space="preserve"> present as medium to fine subhedral prismatic grains. Sphene is seen present as fine wedges. Plagioclase occurs as fine anhedral patches showing myrmekitic intergrowths. Sericite has intruded as very fine fillings cutting across feldspar grains. Kaolinite is noted as very fine dirty particles developing after feldspar a</w:t>
            </w:r>
            <w:r w:rsidR="0023449A">
              <w:rPr>
                <w:rFonts w:cs="Times New Roman"/>
              </w:rPr>
              <w:t>lterations.</w:t>
            </w:r>
          </w:p>
          <w:p w:rsidR="0023449A" w:rsidRPr="00BA3593" w:rsidRDefault="0023449A" w:rsidP="000813B3">
            <w:pPr>
              <w:contextualSpacing/>
              <w:jc w:val="both"/>
              <w:rPr>
                <w:rFonts w:cs="Times New Roman"/>
              </w:rPr>
            </w:pPr>
            <w:r>
              <w:rPr>
                <w:rFonts w:cs="Times New Roman"/>
              </w:rPr>
              <w:t xml:space="preserve">The specimen </w:t>
            </w:r>
            <w:r w:rsidR="008538C1">
              <w:rPr>
                <w:rFonts w:cs="Times New Roman"/>
              </w:rPr>
              <w:t>is a</w:t>
            </w:r>
            <w:r w:rsidRPr="0023449A">
              <w:rPr>
                <w:rFonts w:cs="Times New Roman"/>
                <w:b/>
                <w:bCs/>
                <w:u w:val="single"/>
              </w:rPr>
              <w:t>pyroxene granite</w:t>
            </w:r>
            <w:r w:rsidR="002057B9">
              <w:rPr>
                <w:rFonts w:cs="Times New Roman"/>
                <w:b/>
                <w:bCs/>
                <w:u w:val="single"/>
              </w:rPr>
              <w:t xml:space="preserve"> (granulite?)</w:t>
            </w:r>
            <w:r w:rsidRPr="0023449A">
              <w:rPr>
                <w:rFonts w:cs="Times New Roman"/>
                <w:b/>
                <w:bCs/>
                <w:u w:val="single"/>
              </w:rPr>
              <w:t>.</w:t>
            </w:r>
          </w:p>
        </w:tc>
      </w:tr>
      <w:tr w:rsidR="006E4D21" w:rsidRPr="0098202E" w:rsidTr="00193111">
        <w:trPr>
          <w:trHeight w:val="335"/>
        </w:trPr>
        <w:tc>
          <w:tcPr>
            <w:tcW w:w="712" w:type="dxa"/>
          </w:tcPr>
          <w:p w:rsidR="006E4D21" w:rsidRPr="0098202E" w:rsidRDefault="006E4D21" w:rsidP="000813B3">
            <w:pPr>
              <w:contextualSpacing/>
              <w:jc w:val="center"/>
              <w:rPr>
                <w:rFonts w:cs="Times New Roman"/>
              </w:rPr>
            </w:pPr>
            <w:r w:rsidRPr="0098202E">
              <w:rPr>
                <w:rFonts w:cs="Times New Roman"/>
              </w:rPr>
              <w:t>2</w:t>
            </w:r>
          </w:p>
        </w:tc>
        <w:tc>
          <w:tcPr>
            <w:tcW w:w="1744" w:type="dxa"/>
          </w:tcPr>
          <w:p w:rsidR="00BF7C5A" w:rsidRDefault="00BF7C5A" w:rsidP="000813B3">
            <w:pPr>
              <w:contextualSpacing/>
              <w:jc w:val="center"/>
              <w:rPr>
                <w:rFonts w:cs="Times New Roman"/>
              </w:rPr>
            </w:pPr>
            <w:r>
              <w:rPr>
                <w:rFonts w:cs="Times New Roman"/>
              </w:rPr>
              <w:t>MBMGP-02</w:t>
            </w:r>
          </w:p>
          <w:p w:rsidR="004818C8" w:rsidRPr="004818C8" w:rsidRDefault="00BF7C5A" w:rsidP="000813B3">
            <w:pPr>
              <w:contextualSpacing/>
              <w:jc w:val="center"/>
              <w:rPr>
                <w:rFonts w:cs="Times New Roman"/>
              </w:rPr>
            </w:pPr>
            <w:r>
              <w:rPr>
                <w:rFonts w:cs="Times New Roman"/>
              </w:rPr>
              <w:t>(MBMG-02/ 14.20 – 14.30m)</w:t>
            </w:r>
          </w:p>
        </w:tc>
        <w:tc>
          <w:tcPr>
            <w:tcW w:w="2410" w:type="dxa"/>
          </w:tcPr>
          <w:p w:rsidR="006E4D21" w:rsidRPr="0098202E" w:rsidRDefault="00644EE1" w:rsidP="000813B3">
            <w:pPr>
              <w:contextualSpacing/>
              <w:jc w:val="both"/>
              <w:rPr>
                <w:rFonts w:cs="Times New Roman"/>
              </w:rPr>
            </w:pPr>
            <w:r>
              <w:rPr>
                <w:rFonts w:cs="Times New Roman"/>
              </w:rPr>
              <w:t>It is a fine to medium grained rock showing schistosity.</w:t>
            </w:r>
          </w:p>
        </w:tc>
        <w:tc>
          <w:tcPr>
            <w:tcW w:w="1582" w:type="dxa"/>
          </w:tcPr>
          <w:p w:rsidR="006E4D21" w:rsidRDefault="00644EE1" w:rsidP="000813B3">
            <w:pPr>
              <w:snapToGrid w:val="0"/>
              <w:contextualSpacing/>
              <w:rPr>
                <w:rFonts w:cs="Times New Roman"/>
              </w:rPr>
            </w:pPr>
            <w:r>
              <w:rPr>
                <w:rFonts w:cs="Times New Roman"/>
              </w:rPr>
              <w:t>Quartz</w:t>
            </w:r>
          </w:p>
          <w:p w:rsidR="00644EE1" w:rsidRDefault="00644EE1" w:rsidP="000813B3">
            <w:pPr>
              <w:snapToGrid w:val="0"/>
              <w:contextualSpacing/>
              <w:rPr>
                <w:rFonts w:cs="Times New Roman"/>
              </w:rPr>
            </w:pPr>
            <w:r>
              <w:rPr>
                <w:rFonts w:cs="Times New Roman"/>
              </w:rPr>
              <w:t>Diopside</w:t>
            </w:r>
          </w:p>
          <w:p w:rsidR="00644EE1" w:rsidRDefault="00644EE1" w:rsidP="000813B3">
            <w:pPr>
              <w:snapToGrid w:val="0"/>
              <w:contextualSpacing/>
              <w:rPr>
                <w:rFonts w:cs="Times New Roman"/>
              </w:rPr>
            </w:pPr>
            <w:r>
              <w:rPr>
                <w:rFonts w:cs="Times New Roman"/>
              </w:rPr>
              <w:t>Scapolite</w:t>
            </w:r>
          </w:p>
          <w:p w:rsidR="00644EE1" w:rsidRPr="0098202E" w:rsidRDefault="00644EE1" w:rsidP="000813B3">
            <w:pPr>
              <w:snapToGrid w:val="0"/>
              <w:contextualSpacing/>
              <w:rPr>
                <w:rFonts w:cs="Times New Roman"/>
              </w:rPr>
            </w:pPr>
            <w:r>
              <w:rPr>
                <w:rFonts w:cs="Times New Roman"/>
              </w:rPr>
              <w:t>Microcline/ Orthoclase</w:t>
            </w:r>
          </w:p>
        </w:tc>
        <w:tc>
          <w:tcPr>
            <w:tcW w:w="1681" w:type="dxa"/>
          </w:tcPr>
          <w:p w:rsidR="00644EE1" w:rsidRDefault="00644EE1" w:rsidP="000813B3">
            <w:pPr>
              <w:snapToGrid w:val="0"/>
              <w:contextualSpacing/>
              <w:rPr>
                <w:rFonts w:cs="Times New Roman"/>
              </w:rPr>
            </w:pPr>
            <w:r>
              <w:rPr>
                <w:rFonts w:cs="Times New Roman"/>
              </w:rPr>
              <w:t>Calcite</w:t>
            </w:r>
          </w:p>
          <w:p w:rsidR="009A122B" w:rsidRDefault="009A122B" w:rsidP="000813B3">
            <w:pPr>
              <w:snapToGrid w:val="0"/>
              <w:contextualSpacing/>
              <w:rPr>
                <w:rFonts w:cs="Times New Roman"/>
              </w:rPr>
            </w:pPr>
            <w:r>
              <w:rPr>
                <w:rFonts w:cs="Times New Roman"/>
              </w:rPr>
              <w:t>Wollastonite</w:t>
            </w:r>
          </w:p>
          <w:p w:rsidR="00E9041E" w:rsidRDefault="00E9041E" w:rsidP="000813B3">
            <w:pPr>
              <w:snapToGrid w:val="0"/>
              <w:contextualSpacing/>
              <w:rPr>
                <w:rFonts w:cs="Times New Roman"/>
              </w:rPr>
            </w:pPr>
            <w:r>
              <w:rPr>
                <w:rFonts w:cs="Times New Roman"/>
              </w:rPr>
              <w:t>Sphene</w:t>
            </w:r>
          </w:p>
          <w:p w:rsidR="00644EE1" w:rsidRPr="0098202E" w:rsidRDefault="00644EE1" w:rsidP="000813B3">
            <w:pPr>
              <w:snapToGrid w:val="0"/>
              <w:contextualSpacing/>
              <w:rPr>
                <w:rFonts w:cs="Times New Roman"/>
              </w:rPr>
            </w:pPr>
          </w:p>
        </w:tc>
        <w:tc>
          <w:tcPr>
            <w:tcW w:w="1582" w:type="dxa"/>
          </w:tcPr>
          <w:p w:rsidR="00E9041E" w:rsidRDefault="00E9041E" w:rsidP="000813B3">
            <w:pPr>
              <w:snapToGrid w:val="0"/>
              <w:contextualSpacing/>
              <w:rPr>
                <w:rFonts w:cs="Times New Roman"/>
              </w:rPr>
            </w:pPr>
            <w:r>
              <w:rPr>
                <w:rFonts w:cs="Times New Roman"/>
              </w:rPr>
              <w:t>Tremolite</w:t>
            </w:r>
          </w:p>
          <w:p w:rsidR="006E4D21" w:rsidRDefault="00644EE1" w:rsidP="000813B3">
            <w:pPr>
              <w:snapToGrid w:val="0"/>
              <w:contextualSpacing/>
              <w:rPr>
                <w:rFonts w:cs="Times New Roman"/>
              </w:rPr>
            </w:pPr>
            <w:r>
              <w:rPr>
                <w:rFonts w:cs="Times New Roman"/>
              </w:rPr>
              <w:t>Plagioclase</w:t>
            </w:r>
          </w:p>
          <w:p w:rsidR="00E9041E" w:rsidRDefault="00E9041E" w:rsidP="000813B3">
            <w:pPr>
              <w:snapToGrid w:val="0"/>
              <w:contextualSpacing/>
              <w:rPr>
                <w:rFonts w:cs="Times New Roman"/>
              </w:rPr>
            </w:pPr>
            <w:r>
              <w:rPr>
                <w:rFonts w:cs="Times New Roman"/>
              </w:rPr>
              <w:t>Opaques</w:t>
            </w:r>
          </w:p>
          <w:p w:rsidR="00644EE1" w:rsidRPr="0098202E" w:rsidRDefault="00644EE1" w:rsidP="000813B3">
            <w:pPr>
              <w:snapToGrid w:val="0"/>
              <w:contextualSpacing/>
              <w:rPr>
                <w:rFonts w:cs="Times New Roman"/>
              </w:rPr>
            </w:pPr>
          </w:p>
        </w:tc>
        <w:tc>
          <w:tcPr>
            <w:tcW w:w="5637" w:type="dxa"/>
          </w:tcPr>
          <w:p w:rsidR="006E4D21" w:rsidRDefault="00644EE1" w:rsidP="000813B3">
            <w:pPr>
              <w:contextualSpacing/>
              <w:jc w:val="both"/>
              <w:rPr>
                <w:rFonts w:cs="Times New Roman"/>
              </w:rPr>
            </w:pPr>
            <w:r>
              <w:rPr>
                <w:rFonts w:cs="Times New Roman"/>
              </w:rPr>
              <w:t xml:space="preserve">Quartz occurs as fine to medium anhedral grains. Diopside is present as fine subhedral to anhedral grains. Scapolite is present as fine to medium subhedral grains. Microcline/ orthoclase are present as medium subhedral grains. Calcite occurs as fine to medium anhedral to subhedral grains. </w:t>
            </w:r>
            <w:r w:rsidR="009A122B">
              <w:rPr>
                <w:rFonts w:cs="Times New Roman"/>
              </w:rPr>
              <w:t xml:space="preserve">Wollastonite is seen present as fine to medium subhedral grains in association with calcite. </w:t>
            </w:r>
            <w:r w:rsidR="00E9041E">
              <w:rPr>
                <w:rFonts w:cs="Times New Roman"/>
              </w:rPr>
              <w:t xml:space="preserve">Sphene is found present as very fine wedges in dissemination. </w:t>
            </w:r>
            <w:r>
              <w:rPr>
                <w:rFonts w:cs="Times New Roman"/>
              </w:rPr>
              <w:t xml:space="preserve">Tremolite occurs as fine subhedral prismatic grains. Plagioclase is noted as fine anhedral patches showing myrmekitic texture. </w:t>
            </w:r>
            <w:r w:rsidR="00E9041E">
              <w:rPr>
                <w:rFonts w:cs="Times New Roman"/>
              </w:rPr>
              <w:t>Opaques occur as very fine to fine anhedral grains in accessories.</w:t>
            </w:r>
          </w:p>
          <w:p w:rsidR="00644EE1" w:rsidRPr="00D268CE" w:rsidRDefault="00644EE1" w:rsidP="000813B3">
            <w:pPr>
              <w:contextualSpacing/>
              <w:jc w:val="both"/>
              <w:rPr>
                <w:rFonts w:cs="Times New Roman"/>
              </w:rPr>
            </w:pPr>
            <w:r>
              <w:rPr>
                <w:rFonts w:cs="Times New Roman"/>
              </w:rPr>
              <w:t xml:space="preserve">The specimen is a </w:t>
            </w:r>
            <w:r w:rsidRPr="00644EE1">
              <w:rPr>
                <w:rFonts w:cs="Times New Roman"/>
                <w:b/>
                <w:bCs/>
                <w:u w:val="single"/>
              </w:rPr>
              <w:t>meta-calc silicate.</w:t>
            </w:r>
          </w:p>
        </w:tc>
      </w:tr>
      <w:tr w:rsidR="006E4D21" w:rsidRPr="0098202E" w:rsidTr="00193111">
        <w:trPr>
          <w:trHeight w:val="335"/>
        </w:trPr>
        <w:tc>
          <w:tcPr>
            <w:tcW w:w="712" w:type="dxa"/>
          </w:tcPr>
          <w:p w:rsidR="006E4D21" w:rsidRPr="000508C0" w:rsidRDefault="006E4D21" w:rsidP="000813B3">
            <w:pPr>
              <w:contextualSpacing/>
              <w:jc w:val="center"/>
              <w:rPr>
                <w:rFonts w:cs="Times New Roman"/>
              </w:rPr>
            </w:pPr>
            <w:r w:rsidRPr="000508C0">
              <w:rPr>
                <w:rFonts w:cs="Times New Roman"/>
              </w:rPr>
              <w:t>3</w:t>
            </w:r>
          </w:p>
        </w:tc>
        <w:tc>
          <w:tcPr>
            <w:tcW w:w="1744" w:type="dxa"/>
          </w:tcPr>
          <w:p w:rsidR="00BF7C5A" w:rsidRDefault="00BF7C5A" w:rsidP="000813B3">
            <w:pPr>
              <w:contextualSpacing/>
              <w:jc w:val="center"/>
              <w:rPr>
                <w:rFonts w:cs="Times New Roman"/>
              </w:rPr>
            </w:pPr>
            <w:r>
              <w:rPr>
                <w:rFonts w:cs="Times New Roman"/>
              </w:rPr>
              <w:t>MBMGP-03</w:t>
            </w:r>
          </w:p>
          <w:p w:rsidR="006E4D21" w:rsidRDefault="00BF7C5A" w:rsidP="000813B3">
            <w:pPr>
              <w:contextualSpacing/>
              <w:jc w:val="center"/>
            </w:pPr>
            <w:r>
              <w:rPr>
                <w:rFonts w:cs="Times New Roman"/>
              </w:rPr>
              <w:t xml:space="preserve">(MBMG-02/ 25.50 – </w:t>
            </w:r>
            <w:r>
              <w:rPr>
                <w:rFonts w:cs="Times New Roman"/>
              </w:rPr>
              <w:lastRenderedPageBreak/>
              <w:t>25.60m)</w:t>
            </w:r>
          </w:p>
        </w:tc>
        <w:tc>
          <w:tcPr>
            <w:tcW w:w="2410" w:type="dxa"/>
          </w:tcPr>
          <w:p w:rsidR="006E4D21" w:rsidRPr="000508C0" w:rsidRDefault="00E559A4" w:rsidP="000813B3">
            <w:pPr>
              <w:contextualSpacing/>
              <w:jc w:val="both"/>
              <w:rPr>
                <w:rFonts w:cs="Times New Roman"/>
              </w:rPr>
            </w:pPr>
            <w:r>
              <w:rPr>
                <w:rFonts w:cs="Times New Roman"/>
              </w:rPr>
              <w:lastRenderedPageBreak/>
              <w:t xml:space="preserve">It is a medium to coarse grained rock showing </w:t>
            </w:r>
            <w:r>
              <w:rPr>
                <w:rFonts w:cs="Times New Roman"/>
              </w:rPr>
              <w:lastRenderedPageBreak/>
              <w:t>hypidiomorphic granular texture.</w:t>
            </w:r>
          </w:p>
        </w:tc>
        <w:tc>
          <w:tcPr>
            <w:tcW w:w="1582" w:type="dxa"/>
          </w:tcPr>
          <w:p w:rsidR="00E559A4" w:rsidRDefault="00E559A4" w:rsidP="000813B3">
            <w:pPr>
              <w:snapToGrid w:val="0"/>
              <w:contextualSpacing/>
              <w:rPr>
                <w:rFonts w:cs="Times New Roman"/>
              </w:rPr>
            </w:pPr>
            <w:r>
              <w:rPr>
                <w:rFonts w:cs="Times New Roman"/>
              </w:rPr>
              <w:lastRenderedPageBreak/>
              <w:t>Microcline/ Orthoclase</w:t>
            </w:r>
          </w:p>
          <w:p w:rsidR="00E559A4" w:rsidRDefault="00E559A4" w:rsidP="000813B3">
            <w:pPr>
              <w:snapToGrid w:val="0"/>
              <w:contextualSpacing/>
              <w:rPr>
                <w:rFonts w:cs="Times New Roman"/>
              </w:rPr>
            </w:pPr>
            <w:r>
              <w:rPr>
                <w:rFonts w:cs="Times New Roman"/>
              </w:rPr>
              <w:t>Quartz</w:t>
            </w:r>
          </w:p>
          <w:p w:rsidR="00E559A4" w:rsidRDefault="00E559A4" w:rsidP="000813B3">
            <w:pPr>
              <w:snapToGrid w:val="0"/>
              <w:contextualSpacing/>
              <w:rPr>
                <w:rFonts w:cs="Times New Roman"/>
              </w:rPr>
            </w:pPr>
            <w:r>
              <w:rPr>
                <w:rFonts w:cs="Times New Roman"/>
              </w:rPr>
              <w:lastRenderedPageBreak/>
              <w:t>Diopside/ Augite</w:t>
            </w:r>
          </w:p>
          <w:p w:rsidR="006E4D21" w:rsidRPr="000508C0" w:rsidRDefault="006E4D21" w:rsidP="000813B3">
            <w:pPr>
              <w:snapToGrid w:val="0"/>
              <w:contextualSpacing/>
              <w:rPr>
                <w:rFonts w:cs="Times New Roman"/>
              </w:rPr>
            </w:pPr>
          </w:p>
        </w:tc>
        <w:tc>
          <w:tcPr>
            <w:tcW w:w="1681" w:type="dxa"/>
          </w:tcPr>
          <w:p w:rsidR="00322729" w:rsidRDefault="00BD579A" w:rsidP="000813B3">
            <w:pPr>
              <w:snapToGrid w:val="0"/>
              <w:contextualSpacing/>
              <w:rPr>
                <w:rFonts w:cs="Times New Roman"/>
              </w:rPr>
            </w:pPr>
            <w:r>
              <w:rPr>
                <w:rFonts w:cs="Times New Roman"/>
              </w:rPr>
              <w:lastRenderedPageBreak/>
              <w:t>Rhodonite</w:t>
            </w:r>
          </w:p>
          <w:p w:rsidR="006E4D21" w:rsidRDefault="00E559A4" w:rsidP="000813B3">
            <w:pPr>
              <w:snapToGrid w:val="0"/>
              <w:contextualSpacing/>
              <w:rPr>
                <w:rFonts w:cs="Times New Roman"/>
              </w:rPr>
            </w:pPr>
            <w:r>
              <w:rPr>
                <w:rFonts w:cs="Times New Roman"/>
              </w:rPr>
              <w:t>Sphene</w:t>
            </w:r>
          </w:p>
          <w:p w:rsidR="00E559A4" w:rsidRDefault="00FE3B79" w:rsidP="000813B3">
            <w:pPr>
              <w:snapToGrid w:val="0"/>
              <w:contextualSpacing/>
              <w:rPr>
                <w:rFonts w:cs="Times New Roman"/>
              </w:rPr>
            </w:pPr>
            <w:r>
              <w:rPr>
                <w:rFonts w:cs="Times New Roman"/>
              </w:rPr>
              <w:t>Carbonates</w:t>
            </w:r>
          </w:p>
          <w:p w:rsidR="00322729" w:rsidRPr="000508C0" w:rsidRDefault="00322729" w:rsidP="000813B3">
            <w:pPr>
              <w:snapToGrid w:val="0"/>
              <w:contextualSpacing/>
              <w:rPr>
                <w:rFonts w:cs="Times New Roman"/>
              </w:rPr>
            </w:pPr>
            <w:r>
              <w:rPr>
                <w:rFonts w:cs="Times New Roman"/>
              </w:rPr>
              <w:lastRenderedPageBreak/>
              <w:t>Plagioclase</w:t>
            </w:r>
          </w:p>
        </w:tc>
        <w:tc>
          <w:tcPr>
            <w:tcW w:w="1582" w:type="dxa"/>
          </w:tcPr>
          <w:p w:rsidR="006E4D21" w:rsidRDefault="00322729" w:rsidP="000813B3">
            <w:pPr>
              <w:snapToGrid w:val="0"/>
              <w:contextualSpacing/>
              <w:rPr>
                <w:rFonts w:cs="Times New Roman"/>
              </w:rPr>
            </w:pPr>
            <w:r>
              <w:rPr>
                <w:rFonts w:cs="Times New Roman"/>
              </w:rPr>
              <w:lastRenderedPageBreak/>
              <w:t>Kaolinite</w:t>
            </w:r>
          </w:p>
          <w:p w:rsidR="00322729" w:rsidRPr="000508C0" w:rsidRDefault="00322729" w:rsidP="000813B3">
            <w:pPr>
              <w:snapToGrid w:val="0"/>
              <w:contextualSpacing/>
              <w:rPr>
                <w:rFonts w:cs="Times New Roman"/>
              </w:rPr>
            </w:pPr>
            <w:r>
              <w:rPr>
                <w:rFonts w:cs="Times New Roman"/>
              </w:rPr>
              <w:t>Ferruginous matter</w:t>
            </w:r>
          </w:p>
        </w:tc>
        <w:tc>
          <w:tcPr>
            <w:tcW w:w="5637" w:type="dxa"/>
          </w:tcPr>
          <w:p w:rsidR="006E4D21" w:rsidRDefault="00322729" w:rsidP="000813B3">
            <w:pPr>
              <w:contextualSpacing/>
              <w:jc w:val="both"/>
              <w:rPr>
                <w:rFonts w:cs="Times New Roman"/>
              </w:rPr>
            </w:pPr>
            <w:r>
              <w:rPr>
                <w:rFonts w:cs="Times New Roman"/>
              </w:rPr>
              <w:t xml:space="preserve">Microcline/ orthoclase occur as medium to coarse subhedral grains showing crypto-perthitic exsolutions. Quartz occurs as medium to fine anhedral grains and </w:t>
            </w:r>
            <w:r>
              <w:rPr>
                <w:rFonts w:cs="Times New Roman"/>
              </w:rPr>
              <w:lastRenderedPageBreak/>
              <w:t xml:space="preserve">lensoidal patches. Diopside/ augite are present as medium to fine subhedral prismatic grains, often clustering in pockets. </w:t>
            </w:r>
            <w:r w:rsidR="00BD579A">
              <w:rPr>
                <w:rFonts w:cs="Times New Roman"/>
              </w:rPr>
              <w:t>Rhodonite</w:t>
            </w:r>
            <w:r>
              <w:rPr>
                <w:rFonts w:cs="Times New Roman"/>
              </w:rPr>
              <w:t xml:space="preserve"> have intruded as moderately thick vein comprising fine to medium </w:t>
            </w:r>
            <w:r w:rsidR="00833B2D">
              <w:rPr>
                <w:rFonts w:cs="Times New Roman"/>
              </w:rPr>
              <w:t>prismatic</w:t>
            </w:r>
            <w:r>
              <w:rPr>
                <w:rFonts w:cs="Times New Roman"/>
              </w:rPr>
              <w:t xml:space="preserve"> aggregates and associating </w:t>
            </w:r>
            <w:r w:rsidR="00FE3B79">
              <w:rPr>
                <w:rFonts w:cs="Times New Roman"/>
              </w:rPr>
              <w:t>carbonate</w:t>
            </w:r>
            <w:r>
              <w:rPr>
                <w:rFonts w:cs="Times New Roman"/>
              </w:rPr>
              <w:t xml:space="preserve"> fillings. Sphene is seen present as fine disseminated wedges. Plagioclase occurs as turbid patches being replaced by </w:t>
            </w:r>
            <w:r w:rsidR="006F35DE">
              <w:rPr>
                <w:rFonts w:cs="Times New Roman"/>
              </w:rPr>
              <w:t>carbonate</w:t>
            </w:r>
            <w:r>
              <w:rPr>
                <w:rFonts w:cs="Times New Roman"/>
              </w:rPr>
              <w:t xml:space="preserve"> fillings and altering to kaolinite. Reddish ferruginous patches and fillings are noted in the specimen.</w:t>
            </w:r>
          </w:p>
          <w:p w:rsidR="00322729" w:rsidRDefault="002057B9" w:rsidP="000813B3">
            <w:pPr>
              <w:contextualSpacing/>
              <w:jc w:val="both"/>
              <w:rPr>
                <w:rFonts w:cs="Times New Roman"/>
                <w:b/>
                <w:bCs/>
                <w:u w:val="single"/>
              </w:rPr>
            </w:pPr>
            <w:r>
              <w:rPr>
                <w:rFonts w:cs="Times New Roman"/>
              </w:rPr>
              <w:t xml:space="preserve">The specimen is a </w:t>
            </w:r>
            <w:r w:rsidRPr="0023449A">
              <w:rPr>
                <w:rFonts w:cs="Times New Roman"/>
                <w:b/>
                <w:bCs/>
                <w:u w:val="single"/>
              </w:rPr>
              <w:t>pyroxene granite</w:t>
            </w:r>
            <w:r>
              <w:rPr>
                <w:rFonts w:cs="Times New Roman"/>
                <w:b/>
                <w:bCs/>
                <w:u w:val="single"/>
              </w:rPr>
              <w:t xml:space="preserve"> (granulite?)</w:t>
            </w:r>
            <w:r w:rsidRPr="0023449A">
              <w:rPr>
                <w:rFonts w:cs="Times New Roman"/>
                <w:b/>
                <w:bCs/>
                <w:u w:val="single"/>
              </w:rPr>
              <w:t>.</w:t>
            </w:r>
          </w:p>
          <w:p w:rsidR="0074016B" w:rsidRPr="000508C0" w:rsidRDefault="0074016B" w:rsidP="000813B3">
            <w:pPr>
              <w:contextualSpacing/>
              <w:jc w:val="both"/>
              <w:rPr>
                <w:rFonts w:cs="Times New Roman"/>
              </w:rPr>
            </w:pPr>
          </w:p>
        </w:tc>
      </w:tr>
      <w:tr w:rsidR="003C6906" w:rsidRPr="0098202E" w:rsidTr="00193111">
        <w:trPr>
          <w:trHeight w:val="335"/>
        </w:trPr>
        <w:tc>
          <w:tcPr>
            <w:tcW w:w="712" w:type="dxa"/>
          </w:tcPr>
          <w:p w:rsidR="003C6906" w:rsidRPr="0098202E" w:rsidRDefault="003C6906" w:rsidP="000813B3">
            <w:pPr>
              <w:contextualSpacing/>
              <w:jc w:val="center"/>
              <w:rPr>
                <w:rFonts w:cs="Times New Roman"/>
              </w:rPr>
            </w:pPr>
            <w:r>
              <w:rPr>
                <w:rFonts w:cs="Times New Roman"/>
              </w:rPr>
              <w:lastRenderedPageBreak/>
              <w:t>4</w:t>
            </w:r>
          </w:p>
        </w:tc>
        <w:tc>
          <w:tcPr>
            <w:tcW w:w="1744" w:type="dxa"/>
          </w:tcPr>
          <w:p w:rsidR="00BF7C5A" w:rsidRDefault="00BF7C5A" w:rsidP="000813B3">
            <w:pPr>
              <w:contextualSpacing/>
              <w:jc w:val="center"/>
              <w:rPr>
                <w:rFonts w:cs="Times New Roman"/>
              </w:rPr>
            </w:pPr>
            <w:r>
              <w:rPr>
                <w:rFonts w:cs="Times New Roman"/>
              </w:rPr>
              <w:t>MBMGP-04</w:t>
            </w:r>
          </w:p>
          <w:p w:rsidR="003C6906" w:rsidRDefault="00BF7C5A" w:rsidP="000813B3">
            <w:pPr>
              <w:contextualSpacing/>
              <w:jc w:val="center"/>
            </w:pPr>
            <w:r>
              <w:rPr>
                <w:rFonts w:cs="Times New Roman"/>
              </w:rPr>
              <w:t>(MBMG-02/ 49.50 – 49.60m)</w:t>
            </w:r>
          </w:p>
        </w:tc>
        <w:tc>
          <w:tcPr>
            <w:tcW w:w="2410" w:type="dxa"/>
          </w:tcPr>
          <w:p w:rsidR="003C6906" w:rsidRPr="0002366F" w:rsidRDefault="00AC7BA5" w:rsidP="000813B3">
            <w:pPr>
              <w:contextualSpacing/>
              <w:jc w:val="both"/>
              <w:rPr>
                <w:rFonts w:cs="Times New Roman"/>
              </w:rPr>
            </w:pPr>
            <w:r>
              <w:rPr>
                <w:rFonts w:cs="Times New Roman"/>
              </w:rPr>
              <w:t>It is a dark blackish grey coloured massive rock showing fine to very fine vein intrusions. It reacts instantly with cold and dilute HCl.</w:t>
            </w:r>
          </w:p>
        </w:tc>
        <w:tc>
          <w:tcPr>
            <w:tcW w:w="1582" w:type="dxa"/>
          </w:tcPr>
          <w:p w:rsidR="003C6906" w:rsidRDefault="00AC7BA5" w:rsidP="000813B3">
            <w:pPr>
              <w:snapToGrid w:val="0"/>
              <w:contextualSpacing/>
              <w:rPr>
                <w:rFonts w:cs="Times New Roman"/>
              </w:rPr>
            </w:pPr>
            <w:r>
              <w:rPr>
                <w:rFonts w:cs="Times New Roman"/>
              </w:rPr>
              <w:t>Goethite/ Psilomelane</w:t>
            </w:r>
          </w:p>
          <w:p w:rsidR="00AC7BA5" w:rsidRDefault="00AC7BA5" w:rsidP="000813B3">
            <w:pPr>
              <w:snapToGrid w:val="0"/>
              <w:contextualSpacing/>
              <w:rPr>
                <w:rFonts w:cs="Times New Roman"/>
              </w:rPr>
            </w:pPr>
            <w:r>
              <w:rPr>
                <w:rFonts w:cs="Times New Roman"/>
              </w:rPr>
              <w:t>Calcite</w:t>
            </w:r>
          </w:p>
          <w:p w:rsidR="00AC7BA5" w:rsidRPr="0002366F" w:rsidRDefault="00AC7BA5" w:rsidP="000813B3">
            <w:pPr>
              <w:snapToGrid w:val="0"/>
              <w:contextualSpacing/>
              <w:rPr>
                <w:rFonts w:cs="Times New Roman"/>
              </w:rPr>
            </w:pPr>
            <w:r>
              <w:rPr>
                <w:rFonts w:cs="Times New Roman"/>
              </w:rPr>
              <w:t>Quartz</w:t>
            </w:r>
          </w:p>
        </w:tc>
        <w:tc>
          <w:tcPr>
            <w:tcW w:w="1681" w:type="dxa"/>
          </w:tcPr>
          <w:p w:rsidR="003C6906" w:rsidRDefault="00AC7BA5" w:rsidP="000813B3">
            <w:pPr>
              <w:snapToGrid w:val="0"/>
              <w:contextualSpacing/>
              <w:rPr>
                <w:rFonts w:cs="Times New Roman"/>
              </w:rPr>
            </w:pPr>
            <w:r>
              <w:rPr>
                <w:rFonts w:cs="Times New Roman"/>
              </w:rPr>
              <w:t>Biotite</w:t>
            </w:r>
          </w:p>
          <w:p w:rsidR="00AC7BA5" w:rsidRPr="0002366F" w:rsidRDefault="00AC7BA5" w:rsidP="000813B3">
            <w:pPr>
              <w:snapToGrid w:val="0"/>
              <w:contextualSpacing/>
              <w:rPr>
                <w:rFonts w:cs="Times New Roman"/>
              </w:rPr>
            </w:pPr>
            <w:r>
              <w:rPr>
                <w:rFonts w:cs="Times New Roman"/>
              </w:rPr>
              <w:t>Ferruginous matter</w:t>
            </w:r>
          </w:p>
        </w:tc>
        <w:tc>
          <w:tcPr>
            <w:tcW w:w="1582" w:type="dxa"/>
          </w:tcPr>
          <w:p w:rsidR="003C6906" w:rsidRPr="0002366F" w:rsidRDefault="00AC7BA5" w:rsidP="000813B3">
            <w:pPr>
              <w:snapToGrid w:val="0"/>
              <w:contextualSpacing/>
              <w:jc w:val="center"/>
              <w:rPr>
                <w:rFonts w:cs="Times New Roman"/>
              </w:rPr>
            </w:pPr>
            <w:r>
              <w:rPr>
                <w:rFonts w:cs="Times New Roman"/>
              </w:rPr>
              <w:t>….</w:t>
            </w:r>
          </w:p>
        </w:tc>
        <w:tc>
          <w:tcPr>
            <w:tcW w:w="5637" w:type="dxa"/>
          </w:tcPr>
          <w:p w:rsidR="003C6906" w:rsidRDefault="00AC7BA5" w:rsidP="000813B3">
            <w:pPr>
              <w:contextualSpacing/>
              <w:jc w:val="both"/>
              <w:rPr>
                <w:rFonts w:cs="Times New Roman"/>
              </w:rPr>
            </w:pPr>
            <w:r>
              <w:rPr>
                <w:rFonts w:cs="Times New Roman"/>
              </w:rPr>
              <w:t xml:space="preserve">The specimen is made up of </w:t>
            </w:r>
            <w:proofErr w:type="gramStart"/>
            <w:r>
              <w:rPr>
                <w:rFonts w:cs="Times New Roman"/>
              </w:rPr>
              <w:t>coarse</w:t>
            </w:r>
            <w:proofErr w:type="gramEnd"/>
            <w:r>
              <w:rPr>
                <w:rFonts w:cs="Times New Roman"/>
              </w:rPr>
              <w:t xml:space="preserve"> to massive patches of goethite/ psilomelane showing colloform texture and associating reddish ferruginous patches and stains. Calcite occurs as fine to very fine criss-cross and dendritic veins throughout the specimen and cutting across goethite/ psilomelane patches. Quartz occurs as fine to very fine subrounded grains, often clustering in pockets. Biotite is seen present as patches in pockets comprising microcrystalline aggregates.</w:t>
            </w:r>
          </w:p>
          <w:p w:rsidR="00AC7BA5" w:rsidRPr="0002366F" w:rsidRDefault="00AC7BA5" w:rsidP="000813B3">
            <w:pPr>
              <w:contextualSpacing/>
              <w:jc w:val="both"/>
              <w:rPr>
                <w:rFonts w:cs="Times New Roman"/>
              </w:rPr>
            </w:pPr>
            <w:r>
              <w:rPr>
                <w:rFonts w:cs="Times New Roman"/>
              </w:rPr>
              <w:t xml:space="preserve">The specimen is a </w:t>
            </w:r>
            <w:r w:rsidRPr="00AC7BA5">
              <w:rPr>
                <w:rFonts w:cs="Times New Roman"/>
                <w:b/>
                <w:bCs/>
                <w:u w:val="single"/>
              </w:rPr>
              <w:t>massive goethite/ psilomelane intruded by calcite veins.</w:t>
            </w:r>
          </w:p>
        </w:tc>
      </w:tr>
      <w:tr w:rsidR="003C6906" w:rsidRPr="0098202E" w:rsidTr="00193111">
        <w:trPr>
          <w:trHeight w:val="228"/>
        </w:trPr>
        <w:tc>
          <w:tcPr>
            <w:tcW w:w="712" w:type="dxa"/>
          </w:tcPr>
          <w:p w:rsidR="003C6906" w:rsidRPr="009E1C0D" w:rsidRDefault="003C6906" w:rsidP="000813B3">
            <w:pPr>
              <w:contextualSpacing/>
              <w:jc w:val="center"/>
              <w:rPr>
                <w:rFonts w:cs="Times New Roman"/>
              </w:rPr>
            </w:pPr>
            <w:r>
              <w:rPr>
                <w:rFonts w:cs="Times New Roman"/>
              </w:rPr>
              <w:t>5</w:t>
            </w:r>
          </w:p>
        </w:tc>
        <w:tc>
          <w:tcPr>
            <w:tcW w:w="1744" w:type="dxa"/>
          </w:tcPr>
          <w:p w:rsidR="00BF7C5A" w:rsidRDefault="00BF7C5A" w:rsidP="000813B3">
            <w:pPr>
              <w:contextualSpacing/>
              <w:jc w:val="center"/>
              <w:rPr>
                <w:rFonts w:cs="Times New Roman"/>
              </w:rPr>
            </w:pPr>
            <w:r>
              <w:rPr>
                <w:rFonts w:cs="Times New Roman"/>
              </w:rPr>
              <w:t>MBMGP-05</w:t>
            </w:r>
          </w:p>
          <w:p w:rsidR="003C6906" w:rsidRDefault="00BF7C5A" w:rsidP="000813B3">
            <w:pPr>
              <w:contextualSpacing/>
              <w:jc w:val="center"/>
            </w:pPr>
            <w:r>
              <w:rPr>
                <w:rFonts w:cs="Times New Roman"/>
              </w:rPr>
              <w:t>(MBMG-02/ 36.80 – 36.90m)</w:t>
            </w:r>
          </w:p>
        </w:tc>
        <w:tc>
          <w:tcPr>
            <w:tcW w:w="2410" w:type="dxa"/>
          </w:tcPr>
          <w:p w:rsidR="003C6906" w:rsidRPr="009E1C0D" w:rsidRDefault="00B33E02" w:rsidP="000813B3">
            <w:pPr>
              <w:contextualSpacing/>
              <w:jc w:val="both"/>
              <w:rPr>
                <w:rFonts w:cs="Times New Roman"/>
              </w:rPr>
            </w:pPr>
            <w:r>
              <w:rPr>
                <w:rFonts w:cs="Times New Roman"/>
              </w:rPr>
              <w:t>It is a fine to medium grained rock showing granular texture.</w:t>
            </w:r>
          </w:p>
        </w:tc>
        <w:tc>
          <w:tcPr>
            <w:tcW w:w="1582" w:type="dxa"/>
          </w:tcPr>
          <w:p w:rsidR="003C6906" w:rsidRDefault="00B33E02" w:rsidP="000813B3">
            <w:pPr>
              <w:snapToGrid w:val="0"/>
              <w:contextualSpacing/>
              <w:rPr>
                <w:rFonts w:cs="Times New Roman"/>
              </w:rPr>
            </w:pPr>
            <w:r>
              <w:rPr>
                <w:rFonts w:cs="Times New Roman"/>
              </w:rPr>
              <w:t>Quartz</w:t>
            </w:r>
          </w:p>
          <w:p w:rsidR="00B33E02" w:rsidRDefault="00B33E02" w:rsidP="000813B3">
            <w:pPr>
              <w:snapToGrid w:val="0"/>
              <w:contextualSpacing/>
              <w:rPr>
                <w:rFonts w:cs="Times New Roman"/>
              </w:rPr>
            </w:pPr>
            <w:r>
              <w:rPr>
                <w:rFonts w:cs="Times New Roman"/>
              </w:rPr>
              <w:t>Clay minerals</w:t>
            </w:r>
          </w:p>
          <w:p w:rsidR="00B33E02" w:rsidRDefault="00B33E02" w:rsidP="000813B3">
            <w:pPr>
              <w:snapToGrid w:val="0"/>
              <w:contextualSpacing/>
              <w:rPr>
                <w:rFonts w:cs="Times New Roman"/>
              </w:rPr>
            </w:pPr>
            <w:r>
              <w:rPr>
                <w:rFonts w:cs="Times New Roman"/>
              </w:rPr>
              <w:t>Biotite</w:t>
            </w:r>
          </w:p>
          <w:p w:rsidR="00B33E02" w:rsidRDefault="00B33E02" w:rsidP="000813B3">
            <w:pPr>
              <w:snapToGrid w:val="0"/>
              <w:contextualSpacing/>
              <w:rPr>
                <w:rFonts w:cs="Times New Roman"/>
              </w:rPr>
            </w:pPr>
            <w:r>
              <w:rPr>
                <w:rFonts w:cs="Times New Roman"/>
              </w:rPr>
              <w:t>Feldspar</w:t>
            </w:r>
          </w:p>
          <w:p w:rsidR="00B33E02" w:rsidRPr="009E1C0D" w:rsidRDefault="00B33E02" w:rsidP="000813B3">
            <w:pPr>
              <w:snapToGrid w:val="0"/>
              <w:contextualSpacing/>
              <w:rPr>
                <w:rFonts w:cs="Times New Roman"/>
              </w:rPr>
            </w:pPr>
            <w:r>
              <w:rPr>
                <w:rFonts w:cs="Times New Roman"/>
              </w:rPr>
              <w:t>Calcite</w:t>
            </w:r>
          </w:p>
        </w:tc>
        <w:tc>
          <w:tcPr>
            <w:tcW w:w="1681" w:type="dxa"/>
          </w:tcPr>
          <w:p w:rsidR="00B33E02" w:rsidRDefault="00B33E02" w:rsidP="000813B3">
            <w:pPr>
              <w:snapToGrid w:val="0"/>
              <w:contextualSpacing/>
              <w:rPr>
                <w:rFonts w:cs="Times New Roman"/>
              </w:rPr>
            </w:pPr>
            <w:r>
              <w:rPr>
                <w:rFonts w:cs="Times New Roman"/>
              </w:rPr>
              <w:t>Sphene</w:t>
            </w:r>
          </w:p>
          <w:p w:rsidR="003C6906" w:rsidRDefault="00B33E02" w:rsidP="000813B3">
            <w:pPr>
              <w:snapToGrid w:val="0"/>
              <w:contextualSpacing/>
              <w:rPr>
                <w:rFonts w:cs="Times New Roman"/>
              </w:rPr>
            </w:pPr>
            <w:r>
              <w:rPr>
                <w:rFonts w:cs="Times New Roman"/>
              </w:rPr>
              <w:t>Opaques</w:t>
            </w:r>
          </w:p>
          <w:p w:rsidR="00B33E02" w:rsidRDefault="00B33E02" w:rsidP="000813B3">
            <w:pPr>
              <w:snapToGrid w:val="0"/>
              <w:contextualSpacing/>
              <w:rPr>
                <w:rFonts w:cs="Times New Roman"/>
              </w:rPr>
            </w:pPr>
            <w:r>
              <w:rPr>
                <w:rFonts w:cs="Times New Roman"/>
              </w:rPr>
              <w:t>Muscovite</w:t>
            </w:r>
          </w:p>
          <w:p w:rsidR="00B33E02" w:rsidRPr="009E1C0D" w:rsidRDefault="00B33E02" w:rsidP="000813B3">
            <w:pPr>
              <w:snapToGrid w:val="0"/>
              <w:contextualSpacing/>
              <w:rPr>
                <w:rFonts w:cs="Times New Roman"/>
              </w:rPr>
            </w:pPr>
          </w:p>
        </w:tc>
        <w:tc>
          <w:tcPr>
            <w:tcW w:w="1582" w:type="dxa"/>
          </w:tcPr>
          <w:p w:rsidR="003C6906" w:rsidRPr="009E1C0D" w:rsidRDefault="00B33E02" w:rsidP="000813B3">
            <w:pPr>
              <w:snapToGrid w:val="0"/>
              <w:contextualSpacing/>
              <w:rPr>
                <w:rFonts w:cs="Times New Roman"/>
              </w:rPr>
            </w:pPr>
            <w:r>
              <w:rPr>
                <w:rFonts w:cs="Times New Roman"/>
              </w:rPr>
              <w:t>Apatite</w:t>
            </w:r>
          </w:p>
        </w:tc>
        <w:tc>
          <w:tcPr>
            <w:tcW w:w="5637" w:type="dxa"/>
          </w:tcPr>
          <w:p w:rsidR="003C6906" w:rsidRDefault="00B33E02" w:rsidP="000813B3">
            <w:pPr>
              <w:contextualSpacing/>
              <w:jc w:val="both"/>
              <w:rPr>
                <w:rFonts w:cs="Times New Roman"/>
              </w:rPr>
            </w:pPr>
            <w:r>
              <w:rPr>
                <w:rFonts w:cs="Times New Roman"/>
              </w:rPr>
              <w:t xml:space="preserve">The specimen is made up of fine to medium subrounded quartz-feldspathic clasts floating over calcite mixed clayey matrix. Biotite is present as flakes and patches comprising micro-crystalline aggregates. Sphene occurs as fine to very fine disseminated wedges. Opaques occur as very fine to fine anhedral to subhedral and </w:t>
            </w:r>
            <w:r>
              <w:rPr>
                <w:rFonts w:cs="Times New Roman"/>
              </w:rPr>
              <w:lastRenderedPageBreak/>
              <w:t>skeletal grains. Muscovite is present as fine flakes and flaky aggregates in pockets. Apatite is noted as fine hexagonal grains in accessories.</w:t>
            </w:r>
          </w:p>
          <w:p w:rsidR="00B33E02" w:rsidRPr="009E1C0D" w:rsidRDefault="00B33E02" w:rsidP="000813B3">
            <w:pPr>
              <w:contextualSpacing/>
              <w:jc w:val="both"/>
              <w:rPr>
                <w:rFonts w:cs="Times New Roman"/>
              </w:rPr>
            </w:pPr>
            <w:r>
              <w:rPr>
                <w:rFonts w:cs="Times New Roman"/>
              </w:rPr>
              <w:t xml:space="preserve">The specimen is a </w:t>
            </w:r>
            <w:r w:rsidRPr="00B33E02">
              <w:rPr>
                <w:rFonts w:cs="Times New Roman"/>
                <w:b/>
                <w:bCs/>
                <w:u w:val="single"/>
              </w:rPr>
              <w:t>meta-arkosicwacke.</w:t>
            </w:r>
          </w:p>
        </w:tc>
      </w:tr>
    </w:tbl>
    <w:p w:rsidR="008317D9" w:rsidRPr="00940AE1" w:rsidRDefault="008317D9" w:rsidP="001478F8">
      <w:pPr>
        <w:jc w:val="center"/>
      </w:pPr>
    </w:p>
    <w:sectPr w:rsidR="008317D9" w:rsidRPr="00940AE1" w:rsidSect="00CD17D2">
      <w:headerReference w:type="default" r:id="rId8"/>
      <w:footnotePr>
        <w:pos w:val="beneathText"/>
      </w:footnotePr>
      <w:pgSz w:w="16838" w:h="11906" w:orient="landscape" w:code="9"/>
      <w:pgMar w:top="1440" w:right="720" w:bottom="1440" w:left="864" w:header="51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A9A" w:rsidRDefault="003C0A9A" w:rsidP="00AA79A9">
      <w:r>
        <w:separator/>
      </w:r>
    </w:p>
  </w:endnote>
  <w:endnote w:type="continuationSeparator" w:id="1">
    <w:p w:rsidR="003C0A9A" w:rsidRDefault="003C0A9A" w:rsidP="00AA7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A9A" w:rsidRDefault="003C0A9A" w:rsidP="00AA79A9">
      <w:r>
        <w:separator/>
      </w:r>
    </w:p>
  </w:footnote>
  <w:footnote w:type="continuationSeparator" w:id="1">
    <w:p w:rsidR="003C0A9A" w:rsidRDefault="003C0A9A" w:rsidP="00AA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3B3" w:rsidRDefault="000813B3">
    <w:pPr>
      <w:pStyle w:val="Header"/>
    </w:pPr>
    <w:r>
      <w:rPr>
        <w:noProof/>
        <w:lang w:eastAsia="en-US" w:bidi="hi-IN"/>
      </w:rPr>
      <w:drawing>
        <wp:anchor distT="0" distB="0" distL="114300" distR="114300" simplePos="0" relativeHeight="251658240" behindDoc="1" locked="0" layoutInCell="1" allowOverlap="1">
          <wp:simplePos x="0" y="0"/>
          <wp:positionH relativeFrom="column">
            <wp:posOffset>9157335</wp:posOffset>
          </wp:positionH>
          <wp:positionV relativeFrom="paragraph">
            <wp:posOffset>76200</wp:posOffset>
          </wp:positionV>
          <wp:extent cx="410210" cy="504825"/>
          <wp:effectExtent l="19050" t="0" r="8890" b="0"/>
          <wp:wrapTight wrapText="bothSides">
            <wp:wrapPolygon edited="0">
              <wp:start x="-1003" y="0"/>
              <wp:lineTo x="-1003" y="21192"/>
              <wp:lineTo x="22068" y="21192"/>
              <wp:lineTo x="22068" y="0"/>
              <wp:lineTo x="-1003" y="0"/>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rsidR="00193111" w:rsidRDefault="000813B3">
    <w:pPr>
      <w:pStyle w:val="Header"/>
    </w:pPr>
    <w:r>
      <w:t xml:space="preserve">                                                                                                                                                                                                        </w:t>
    </w:r>
  </w:p>
  <w:p w:rsidR="000813B3" w:rsidRDefault="00193111">
    <w:pPr>
      <w:pStyle w:val="Header"/>
    </w:pPr>
    <w:r>
      <w:tab/>
    </w:r>
    <w:r>
      <w:tab/>
    </w:r>
    <w:r>
      <w:tab/>
    </w:r>
    <w:r>
      <w:tab/>
    </w:r>
    <w:r>
      <w:tab/>
    </w:r>
    <w:r>
      <w:tab/>
    </w:r>
    <w:r>
      <w:tab/>
    </w:r>
    <w:r w:rsidR="000813B3">
      <w:t>ANNEXURE-X/</w:t>
    </w:r>
    <w:r w:rsidR="00000CCD">
      <w:fldChar w:fldCharType="begin"/>
    </w:r>
    <w:r w:rsidR="00505756">
      <w:instrText xml:space="preserve"> PAGE   \* MERGEFORMAT </w:instrText>
    </w:r>
    <w:r w:rsidR="00000CCD">
      <w:fldChar w:fldCharType="separate"/>
    </w:r>
    <w:r>
      <w:rPr>
        <w:noProof/>
      </w:rPr>
      <w:t>1</w:t>
    </w:r>
    <w:r w:rsidR="00000CCD">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footnote w:id="0"/>
    <w:footnote w:id="1"/>
  </w:footnotePr>
  <w:endnotePr>
    <w:endnote w:id="0"/>
    <w:endnote w:id="1"/>
  </w:endnotePr>
  <w:compat/>
  <w:rsids>
    <w:rsidRoot w:val="00780747"/>
    <w:rsid w:val="00000575"/>
    <w:rsid w:val="00000CCD"/>
    <w:rsid w:val="0000282F"/>
    <w:rsid w:val="00002959"/>
    <w:rsid w:val="00002ACE"/>
    <w:rsid w:val="00004DAD"/>
    <w:rsid w:val="00007CB9"/>
    <w:rsid w:val="0001100D"/>
    <w:rsid w:val="00011599"/>
    <w:rsid w:val="00014B4B"/>
    <w:rsid w:val="00015304"/>
    <w:rsid w:val="000164D3"/>
    <w:rsid w:val="00017406"/>
    <w:rsid w:val="00022366"/>
    <w:rsid w:val="0002299F"/>
    <w:rsid w:val="00022CF9"/>
    <w:rsid w:val="0002366F"/>
    <w:rsid w:val="000253B6"/>
    <w:rsid w:val="00025B6A"/>
    <w:rsid w:val="0002600D"/>
    <w:rsid w:val="00026DBE"/>
    <w:rsid w:val="000318BE"/>
    <w:rsid w:val="00032A6A"/>
    <w:rsid w:val="00034437"/>
    <w:rsid w:val="000344F1"/>
    <w:rsid w:val="00034551"/>
    <w:rsid w:val="00034809"/>
    <w:rsid w:val="00034863"/>
    <w:rsid w:val="00034FA6"/>
    <w:rsid w:val="000351A8"/>
    <w:rsid w:val="00037226"/>
    <w:rsid w:val="00037337"/>
    <w:rsid w:val="0003766C"/>
    <w:rsid w:val="0004105C"/>
    <w:rsid w:val="00041349"/>
    <w:rsid w:val="0004190E"/>
    <w:rsid w:val="00042F32"/>
    <w:rsid w:val="00042F93"/>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1B9"/>
    <w:rsid w:val="0007138F"/>
    <w:rsid w:val="000725A9"/>
    <w:rsid w:val="000735AE"/>
    <w:rsid w:val="000737BD"/>
    <w:rsid w:val="00073CA4"/>
    <w:rsid w:val="00074663"/>
    <w:rsid w:val="00075146"/>
    <w:rsid w:val="00075552"/>
    <w:rsid w:val="00075E32"/>
    <w:rsid w:val="000778F7"/>
    <w:rsid w:val="000813B3"/>
    <w:rsid w:val="00081E28"/>
    <w:rsid w:val="00083028"/>
    <w:rsid w:val="00083D89"/>
    <w:rsid w:val="00083EF2"/>
    <w:rsid w:val="00084F1B"/>
    <w:rsid w:val="0008543E"/>
    <w:rsid w:val="00085B08"/>
    <w:rsid w:val="000910E0"/>
    <w:rsid w:val="00091145"/>
    <w:rsid w:val="00091922"/>
    <w:rsid w:val="00095001"/>
    <w:rsid w:val="00095F48"/>
    <w:rsid w:val="000977C6"/>
    <w:rsid w:val="000A117C"/>
    <w:rsid w:val="000A1B15"/>
    <w:rsid w:val="000A1BA3"/>
    <w:rsid w:val="000A2AA2"/>
    <w:rsid w:val="000A2FD9"/>
    <w:rsid w:val="000A3805"/>
    <w:rsid w:val="000A387B"/>
    <w:rsid w:val="000A38B8"/>
    <w:rsid w:val="000A5587"/>
    <w:rsid w:val="000A6F24"/>
    <w:rsid w:val="000A72CC"/>
    <w:rsid w:val="000A770B"/>
    <w:rsid w:val="000A7A31"/>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51AC"/>
    <w:rsid w:val="000C76D1"/>
    <w:rsid w:val="000D08CD"/>
    <w:rsid w:val="000D188C"/>
    <w:rsid w:val="000D25BD"/>
    <w:rsid w:val="000D36A3"/>
    <w:rsid w:val="000D3AA5"/>
    <w:rsid w:val="000D41D4"/>
    <w:rsid w:val="000D4833"/>
    <w:rsid w:val="000D53FF"/>
    <w:rsid w:val="000D6FDC"/>
    <w:rsid w:val="000D767D"/>
    <w:rsid w:val="000E0367"/>
    <w:rsid w:val="000E0655"/>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8F8"/>
    <w:rsid w:val="00115C5A"/>
    <w:rsid w:val="00116197"/>
    <w:rsid w:val="00116FB2"/>
    <w:rsid w:val="00120764"/>
    <w:rsid w:val="001212D8"/>
    <w:rsid w:val="00122293"/>
    <w:rsid w:val="0012310E"/>
    <w:rsid w:val="001232AD"/>
    <w:rsid w:val="00124F3E"/>
    <w:rsid w:val="00126002"/>
    <w:rsid w:val="00127BE8"/>
    <w:rsid w:val="00127C6E"/>
    <w:rsid w:val="001306F1"/>
    <w:rsid w:val="00130D7F"/>
    <w:rsid w:val="00131753"/>
    <w:rsid w:val="00132F93"/>
    <w:rsid w:val="001341DE"/>
    <w:rsid w:val="00134C7F"/>
    <w:rsid w:val="00135F78"/>
    <w:rsid w:val="0013679F"/>
    <w:rsid w:val="001374D0"/>
    <w:rsid w:val="0013775E"/>
    <w:rsid w:val="0013777D"/>
    <w:rsid w:val="001377C6"/>
    <w:rsid w:val="00137DEA"/>
    <w:rsid w:val="001430AF"/>
    <w:rsid w:val="001434D5"/>
    <w:rsid w:val="00143EC0"/>
    <w:rsid w:val="00145A4E"/>
    <w:rsid w:val="00145CB5"/>
    <w:rsid w:val="00145D65"/>
    <w:rsid w:val="001467E4"/>
    <w:rsid w:val="00146E65"/>
    <w:rsid w:val="00147212"/>
    <w:rsid w:val="001478F8"/>
    <w:rsid w:val="0015028C"/>
    <w:rsid w:val="00150474"/>
    <w:rsid w:val="00150BB1"/>
    <w:rsid w:val="00151E5A"/>
    <w:rsid w:val="00151EC2"/>
    <w:rsid w:val="00152078"/>
    <w:rsid w:val="00153134"/>
    <w:rsid w:val="00153138"/>
    <w:rsid w:val="001533F5"/>
    <w:rsid w:val="0015588D"/>
    <w:rsid w:val="00156667"/>
    <w:rsid w:val="00157E81"/>
    <w:rsid w:val="00157F77"/>
    <w:rsid w:val="00160960"/>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90CA4"/>
    <w:rsid w:val="00193111"/>
    <w:rsid w:val="001933E6"/>
    <w:rsid w:val="001941E1"/>
    <w:rsid w:val="00194AE9"/>
    <w:rsid w:val="00194EEA"/>
    <w:rsid w:val="00195214"/>
    <w:rsid w:val="00197767"/>
    <w:rsid w:val="001A252F"/>
    <w:rsid w:val="001A474E"/>
    <w:rsid w:val="001A5B37"/>
    <w:rsid w:val="001B035B"/>
    <w:rsid w:val="001B1446"/>
    <w:rsid w:val="001B3DCD"/>
    <w:rsid w:val="001B4674"/>
    <w:rsid w:val="001B5B32"/>
    <w:rsid w:val="001B63DD"/>
    <w:rsid w:val="001B6641"/>
    <w:rsid w:val="001B6B10"/>
    <w:rsid w:val="001B7A67"/>
    <w:rsid w:val="001C179B"/>
    <w:rsid w:val="001C19EF"/>
    <w:rsid w:val="001C1E9C"/>
    <w:rsid w:val="001C4CD2"/>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E04DE"/>
    <w:rsid w:val="001E0E7F"/>
    <w:rsid w:val="001E10A3"/>
    <w:rsid w:val="001E1680"/>
    <w:rsid w:val="001E25B9"/>
    <w:rsid w:val="001E46EA"/>
    <w:rsid w:val="001E4B8F"/>
    <w:rsid w:val="001E5DFE"/>
    <w:rsid w:val="001E62A4"/>
    <w:rsid w:val="001E65C1"/>
    <w:rsid w:val="001F0C79"/>
    <w:rsid w:val="001F17E1"/>
    <w:rsid w:val="001F2466"/>
    <w:rsid w:val="001F3D31"/>
    <w:rsid w:val="001F432F"/>
    <w:rsid w:val="001F47EB"/>
    <w:rsid w:val="001F5F04"/>
    <w:rsid w:val="001F6546"/>
    <w:rsid w:val="001F6F54"/>
    <w:rsid w:val="002016E0"/>
    <w:rsid w:val="00201C41"/>
    <w:rsid w:val="0020203B"/>
    <w:rsid w:val="002026F9"/>
    <w:rsid w:val="0020299A"/>
    <w:rsid w:val="00204710"/>
    <w:rsid w:val="002057B9"/>
    <w:rsid w:val="00207622"/>
    <w:rsid w:val="0021008A"/>
    <w:rsid w:val="00210C2E"/>
    <w:rsid w:val="002125FB"/>
    <w:rsid w:val="00213E0B"/>
    <w:rsid w:val="002141BE"/>
    <w:rsid w:val="00214634"/>
    <w:rsid w:val="00214D91"/>
    <w:rsid w:val="00216136"/>
    <w:rsid w:val="0021632C"/>
    <w:rsid w:val="00216708"/>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449A"/>
    <w:rsid w:val="00235FA1"/>
    <w:rsid w:val="002362D9"/>
    <w:rsid w:val="00241108"/>
    <w:rsid w:val="00242BCA"/>
    <w:rsid w:val="002436BC"/>
    <w:rsid w:val="00245A70"/>
    <w:rsid w:val="00246AA8"/>
    <w:rsid w:val="00246F66"/>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5868"/>
    <w:rsid w:val="00275C06"/>
    <w:rsid w:val="00277066"/>
    <w:rsid w:val="002776BF"/>
    <w:rsid w:val="00277E5C"/>
    <w:rsid w:val="00280FA9"/>
    <w:rsid w:val="002810C1"/>
    <w:rsid w:val="00281E0E"/>
    <w:rsid w:val="00282095"/>
    <w:rsid w:val="00282717"/>
    <w:rsid w:val="00283CBA"/>
    <w:rsid w:val="00283EC8"/>
    <w:rsid w:val="00283F87"/>
    <w:rsid w:val="0028472B"/>
    <w:rsid w:val="00284B50"/>
    <w:rsid w:val="00285BC3"/>
    <w:rsid w:val="002861E3"/>
    <w:rsid w:val="00286470"/>
    <w:rsid w:val="00286C84"/>
    <w:rsid w:val="00287BA0"/>
    <w:rsid w:val="002909CF"/>
    <w:rsid w:val="00295230"/>
    <w:rsid w:val="00296542"/>
    <w:rsid w:val="00296734"/>
    <w:rsid w:val="00296C11"/>
    <w:rsid w:val="002A0BF9"/>
    <w:rsid w:val="002A103B"/>
    <w:rsid w:val="002A13CA"/>
    <w:rsid w:val="002A16E3"/>
    <w:rsid w:val="002A2DAB"/>
    <w:rsid w:val="002A3076"/>
    <w:rsid w:val="002A5AA3"/>
    <w:rsid w:val="002A6281"/>
    <w:rsid w:val="002A6E93"/>
    <w:rsid w:val="002A7873"/>
    <w:rsid w:val="002B2115"/>
    <w:rsid w:val="002B2188"/>
    <w:rsid w:val="002B4789"/>
    <w:rsid w:val="002B4C23"/>
    <w:rsid w:val="002B5575"/>
    <w:rsid w:val="002B5963"/>
    <w:rsid w:val="002B6D2F"/>
    <w:rsid w:val="002B6FF9"/>
    <w:rsid w:val="002B79E5"/>
    <w:rsid w:val="002B7D4B"/>
    <w:rsid w:val="002B7E4E"/>
    <w:rsid w:val="002B7FD3"/>
    <w:rsid w:val="002C147D"/>
    <w:rsid w:val="002C3216"/>
    <w:rsid w:val="002C33C8"/>
    <w:rsid w:val="002C40BE"/>
    <w:rsid w:val="002D1320"/>
    <w:rsid w:val="002D2D93"/>
    <w:rsid w:val="002D2EB8"/>
    <w:rsid w:val="002D5943"/>
    <w:rsid w:val="002D5A52"/>
    <w:rsid w:val="002D5C33"/>
    <w:rsid w:val="002D6A48"/>
    <w:rsid w:val="002D6C9B"/>
    <w:rsid w:val="002D6EE2"/>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C06"/>
    <w:rsid w:val="002F535B"/>
    <w:rsid w:val="002F566E"/>
    <w:rsid w:val="002F6406"/>
    <w:rsid w:val="002F67D6"/>
    <w:rsid w:val="002F70B9"/>
    <w:rsid w:val="003011F8"/>
    <w:rsid w:val="00301F03"/>
    <w:rsid w:val="0030329F"/>
    <w:rsid w:val="00303547"/>
    <w:rsid w:val="003035FC"/>
    <w:rsid w:val="00303B6C"/>
    <w:rsid w:val="00303E5D"/>
    <w:rsid w:val="00303F67"/>
    <w:rsid w:val="00307D05"/>
    <w:rsid w:val="003101E1"/>
    <w:rsid w:val="00314968"/>
    <w:rsid w:val="00314C34"/>
    <w:rsid w:val="00320705"/>
    <w:rsid w:val="00321F15"/>
    <w:rsid w:val="003224E5"/>
    <w:rsid w:val="00322729"/>
    <w:rsid w:val="00327654"/>
    <w:rsid w:val="0032784A"/>
    <w:rsid w:val="003278DF"/>
    <w:rsid w:val="00330CB9"/>
    <w:rsid w:val="00332783"/>
    <w:rsid w:val="0033368C"/>
    <w:rsid w:val="00335C31"/>
    <w:rsid w:val="00335C79"/>
    <w:rsid w:val="0033640B"/>
    <w:rsid w:val="00337237"/>
    <w:rsid w:val="00340109"/>
    <w:rsid w:val="00340796"/>
    <w:rsid w:val="003411A1"/>
    <w:rsid w:val="00341B6F"/>
    <w:rsid w:val="00341E68"/>
    <w:rsid w:val="00342E56"/>
    <w:rsid w:val="003445BD"/>
    <w:rsid w:val="00344A86"/>
    <w:rsid w:val="00346771"/>
    <w:rsid w:val="0034681E"/>
    <w:rsid w:val="00350519"/>
    <w:rsid w:val="0035069B"/>
    <w:rsid w:val="00351387"/>
    <w:rsid w:val="00351413"/>
    <w:rsid w:val="00353A74"/>
    <w:rsid w:val="00354259"/>
    <w:rsid w:val="00355448"/>
    <w:rsid w:val="00355678"/>
    <w:rsid w:val="00355683"/>
    <w:rsid w:val="0035601D"/>
    <w:rsid w:val="0035653A"/>
    <w:rsid w:val="0035714C"/>
    <w:rsid w:val="0036262A"/>
    <w:rsid w:val="00363C59"/>
    <w:rsid w:val="00364FD1"/>
    <w:rsid w:val="003656FD"/>
    <w:rsid w:val="00365A78"/>
    <w:rsid w:val="00367228"/>
    <w:rsid w:val="003714C6"/>
    <w:rsid w:val="00371F6F"/>
    <w:rsid w:val="00372E8B"/>
    <w:rsid w:val="00374373"/>
    <w:rsid w:val="00374FF3"/>
    <w:rsid w:val="0037643E"/>
    <w:rsid w:val="00376A75"/>
    <w:rsid w:val="00376B0B"/>
    <w:rsid w:val="00376C24"/>
    <w:rsid w:val="00377578"/>
    <w:rsid w:val="003804E8"/>
    <w:rsid w:val="00380825"/>
    <w:rsid w:val="00381A24"/>
    <w:rsid w:val="0038212B"/>
    <w:rsid w:val="00382497"/>
    <w:rsid w:val="003830F5"/>
    <w:rsid w:val="003834E7"/>
    <w:rsid w:val="00385013"/>
    <w:rsid w:val="00385513"/>
    <w:rsid w:val="00385AF0"/>
    <w:rsid w:val="00385F4B"/>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B0110"/>
    <w:rsid w:val="003B0825"/>
    <w:rsid w:val="003B2022"/>
    <w:rsid w:val="003B3221"/>
    <w:rsid w:val="003B3E2C"/>
    <w:rsid w:val="003B586E"/>
    <w:rsid w:val="003B61EE"/>
    <w:rsid w:val="003B6258"/>
    <w:rsid w:val="003C064A"/>
    <w:rsid w:val="003C0A9A"/>
    <w:rsid w:val="003C0D4F"/>
    <w:rsid w:val="003C17F0"/>
    <w:rsid w:val="003C284B"/>
    <w:rsid w:val="003C3CA3"/>
    <w:rsid w:val="003C4714"/>
    <w:rsid w:val="003C4A69"/>
    <w:rsid w:val="003C50C5"/>
    <w:rsid w:val="003C5580"/>
    <w:rsid w:val="003C6906"/>
    <w:rsid w:val="003C6E6C"/>
    <w:rsid w:val="003D05F4"/>
    <w:rsid w:val="003D07C3"/>
    <w:rsid w:val="003D1016"/>
    <w:rsid w:val="003D2936"/>
    <w:rsid w:val="003D30AA"/>
    <w:rsid w:val="003D388E"/>
    <w:rsid w:val="003D5155"/>
    <w:rsid w:val="003D6102"/>
    <w:rsid w:val="003D71BB"/>
    <w:rsid w:val="003E0ADF"/>
    <w:rsid w:val="003E0BBE"/>
    <w:rsid w:val="003E10C0"/>
    <w:rsid w:val="003E28F5"/>
    <w:rsid w:val="003E2C61"/>
    <w:rsid w:val="003E40DE"/>
    <w:rsid w:val="003E49F6"/>
    <w:rsid w:val="003E5060"/>
    <w:rsid w:val="003E5472"/>
    <w:rsid w:val="003F0F77"/>
    <w:rsid w:val="003F2601"/>
    <w:rsid w:val="003F2E4B"/>
    <w:rsid w:val="003F3F0C"/>
    <w:rsid w:val="003F49AF"/>
    <w:rsid w:val="003F5CF4"/>
    <w:rsid w:val="003F6535"/>
    <w:rsid w:val="003F680C"/>
    <w:rsid w:val="003F7140"/>
    <w:rsid w:val="004000A1"/>
    <w:rsid w:val="00401139"/>
    <w:rsid w:val="004019C3"/>
    <w:rsid w:val="00402888"/>
    <w:rsid w:val="0040339C"/>
    <w:rsid w:val="00404DD1"/>
    <w:rsid w:val="00405048"/>
    <w:rsid w:val="00405522"/>
    <w:rsid w:val="00405779"/>
    <w:rsid w:val="0040603C"/>
    <w:rsid w:val="0040738A"/>
    <w:rsid w:val="00407CFD"/>
    <w:rsid w:val="004135DC"/>
    <w:rsid w:val="00414287"/>
    <w:rsid w:val="00414367"/>
    <w:rsid w:val="004143D0"/>
    <w:rsid w:val="0041441F"/>
    <w:rsid w:val="00414EC3"/>
    <w:rsid w:val="004150ED"/>
    <w:rsid w:val="00415830"/>
    <w:rsid w:val="0041605A"/>
    <w:rsid w:val="00416FEF"/>
    <w:rsid w:val="00417FB3"/>
    <w:rsid w:val="00422DE2"/>
    <w:rsid w:val="00424566"/>
    <w:rsid w:val="00424774"/>
    <w:rsid w:val="00424F86"/>
    <w:rsid w:val="00430E87"/>
    <w:rsid w:val="00431B4B"/>
    <w:rsid w:val="00431D2C"/>
    <w:rsid w:val="00432A92"/>
    <w:rsid w:val="0043478D"/>
    <w:rsid w:val="004359D1"/>
    <w:rsid w:val="004362FD"/>
    <w:rsid w:val="00437378"/>
    <w:rsid w:val="00440FBB"/>
    <w:rsid w:val="00442274"/>
    <w:rsid w:val="00443561"/>
    <w:rsid w:val="0044456A"/>
    <w:rsid w:val="004453C7"/>
    <w:rsid w:val="004473FE"/>
    <w:rsid w:val="00450670"/>
    <w:rsid w:val="00452A36"/>
    <w:rsid w:val="00453E51"/>
    <w:rsid w:val="0045470D"/>
    <w:rsid w:val="00454830"/>
    <w:rsid w:val="004561A3"/>
    <w:rsid w:val="00456421"/>
    <w:rsid w:val="004566A1"/>
    <w:rsid w:val="004569E8"/>
    <w:rsid w:val="00460513"/>
    <w:rsid w:val="00460785"/>
    <w:rsid w:val="004607B7"/>
    <w:rsid w:val="00460DA2"/>
    <w:rsid w:val="00461106"/>
    <w:rsid w:val="004615A2"/>
    <w:rsid w:val="00461AE3"/>
    <w:rsid w:val="00462524"/>
    <w:rsid w:val="00463DE4"/>
    <w:rsid w:val="00464147"/>
    <w:rsid w:val="004641FF"/>
    <w:rsid w:val="00464D6B"/>
    <w:rsid w:val="00466D9B"/>
    <w:rsid w:val="00466E7F"/>
    <w:rsid w:val="004674A5"/>
    <w:rsid w:val="004679EA"/>
    <w:rsid w:val="00470229"/>
    <w:rsid w:val="004705E5"/>
    <w:rsid w:val="00472CDA"/>
    <w:rsid w:val="00473A8E"/>
    <w:rsid w:val="00475EE4"/>
    <w:rsid w:val="00475F14"/>
    <w:rsid w:val="004770C3"/>
    <w:rsid w:val="004776F9"/>
    <w:rsid w:val="00480462"/>
    <w:rsid w:val="00480643"/>
    <w:rsid w:val="004818C8"/>
    <w:rsid w:val="00482974"/>
    <w:rsid w:val="004829F5"/>
    <w:rsid w:val="004839AE"/>
    <w:rsid w:val="00483C20"/>
    <w:rsid w:val="0048464F"/>
    <w:rsid w:val="00486169"/>
    <w:rsid w:val="00487DFB"/>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3AA4"/>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937"/>
    <w:rsid w:val="004D10B8"/>
    <w:rsid w:val="004D28E6"/>
    <w:rsid w:val="004D3748"/>
    <w:rsid w:val="004D423C"/>
    <w:rsid w:val="004D523A"/>
    <w:rsid w:val="004D570F"/>
    <w:rsid w:val="004D6CA2"/>
    <w:rsid w:val="004D72A0"/>
    <w:rsid w:val="004D7330"/>
    <w:rsid w:val="004D7693"/>
    <w:rsid w:val="004E0005"/>
    <w:rsid w:val="004E1426"/>
    <w:rsid w:val="004E1AE6"/>
    <w:rsid w:val="004E228E"/>
    <w:rsid w:val="004E3768"/>
    <w:rsid w:val="004E4204"/>
    <w:rsid w:val="004E42BC"/>
    <w:rsid w:val="004E58BF"/>
    <w:rsid w:val="004E5E3D"/>
    <w:rsid w:val="004E7566"/>
    <w:rsid w:val="004F06AD"/>
    <w:rsid w:val="004F080D"/>
    <w:rsid w:val="004F1385"/>
    <w:rsid w:val="004F1905"/>
    <w:rsid w:val="004F3268"/>
    <w:rsid w:val="004F3731"/>
    <w:rsid w:val="004F44F2"/>
    <w:rsid w:val="004F621A"/>
    <w:rsid w:val="004F6A12"/>
    <w:rsid w:val="004F6B30"/>
    <w:rsid w:val="004F707C"/>
    <w:rsid w:val="00500D70"/>
    <w:rsid w:val="005014B1"/>
    <w:rsid w:val="00502EAB"/>
    <w:rsid w:val="00503338"/>
    <w:rsid w:val="00505756"/>
    <w:rsid w:val="00506203"/>
    <w:rsid w:val="00506D89"/>
    <w:rsid w:val="005071E3"/>
    <w:rsid w:val="0051089D"/>
    <w:rsid w:val="005138DF"/>
    <w:rsid w:val="00514426"/>
    <w:rsid w:val="0051530F"/>
    <w:rsid w:val="00517B36"/>
    <w:rsid w:val="00520CE1"/>
    <w:rsid w:val="00521381"/>
    <w:rsid w:val="00522B01"/>
    <w:rsid w:val="0052362F"/>
    <w:rsid w:val="00523B7D"/>
    <w:rsid w:val="0052435C"/>
    <w:rsid w:val="00524830"/>
    <w:rsid w:val="00526405"/>
    <w:rsid w:val="00526553"/>
    <w:rsid w:val="00527D50"/>
    <w:rsid w:val="00534EFA"/>
    <w:rsid w:val="00535450"/>
    <w:rsid w:val="005357BC"/>
    <w:rsid w:val="00535D1F"/>
    <w:rsid w:val="00535EE7"/>
    <w:rsid w:val="0053718A"/>
    <w:rsid w:val="00540F2D"/>
    <w:rsid w:val="00541C56"/>
    <w:rsid w:val="0054260C"/>
    <w:rsid w:val="00543840"/>
    <w:rsid w:val="00544723"/>
    <w:rsid w:val="00544D6B"/>
    <w:rsid w:val="0054546D"/>
    <w:rsid w:val="00545BFD"/>
    <w:rsid w:val="00545F15"/>
    <w:rsid w:val="00550D07"/>
    <w:rsid w:val="00551546"/>
    <w:rsid w:val="005529B4"/>
    <w:rsid w:val="005533FF"/>
    <w:rsid w:val="00553745"/>
    <w:rsid w:val="00554F11"/>
    <w:rsid w:val="00555E55"/>
    <w:rsid w:val="00556516"/>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4FE5"/>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9DB"/>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1"/>
    <w:rsid w:val="005C12F7"/>
    <w:rsid w:val="005C17CF"/>
    <w:rsid w:val="005C1ADF"/>
    <w:rsid w:val="005C1C4F"/>
    <w:rsid w:val="005C21C7"/>
    <w:rsid w:val="005C43D0"/>
    <w:rsid w:val="005C59AF"/>
    <w:rsid w:val="005C628C"/>
    <w:rsid w:val="005C73D9"/>
    <w:rsid w:val="005D002E"/>
    <w:rsid w:val="005D0C06"/>
    <w:rsid w:val="005D0DC9"/>
    <w:rsid w:val="005D1F41"/>
    <w:rsid w:val="005D247B"/>
    <w:rsid w:val="005D272D"/>
    <w:rsid w:val="005D3114"/>
    <w:rsid w:val="005D46BC"/>
    <w:rsid w:val="005D4FF7"/>
    <w:rsid w:val="005D52C7"/>
    <w:rsid w:val="005D6E88"/>
    <w:rsid w:val="005D6E8D"/>
    <w:rsid w:val="005E024B"/>
    <w:rsid w:val="005E02B5"/>
    <w:rsid w:val="005E3825"/>
    <w:rsid w:val="005E3DDB"/>
    <w:rsid w:val="005E5583"/>
    <w:rsid w:val="005E5BC1"/>
    <w:rsid w:val="005E5DA6"/>
    <w:rsid w:val="005E7752"/>
    <w:rsid w:val="005E7F7E"/>
    <w:rsid w:val="005F1F4F"/>
    <w:rsid w:val="005F2406"/>
    <w:rsid w:val="005F378E"/>
    <w:rsid w:val="005F3CE4"/>
    <w:rsid w:val="005F4ADD"/>
    <w:rsid w:val="005F4BCF"/>
    <w:rsid w:val="005F5789"/>
    <w:rsid w:val="005F60FF"/>
    <w:rsid w:val="005F7DF9"/>
    <w:rsid w:val="006011B4"/>
    <w:rsid w:val="00601A2C"/>
    <w:rsid w:val="00604E3D"/>
    <w:rsid w:val="00605158"/>
    <w:rsid w:val="00606A7F"/>
    <w:rsid w:val="00606F47"/>
    <w:rsid w:val="00606FB3"/>
    <w:rsid w:val="006106F3"/>
    <w:rsid w:val="00611850"/>
    <w:rsid w:val="00611CDF"/>
    <w:rsid w:val="00612943"/>
    <w:rsid w:val="00613923"/>
    <w:rsid w:val="00613ED7"/>
    <w:rsid w:val="00614976"/>
    <w:rsid w:val="00615A4B"/>
    <w:rsid w:val="006161B3"/>
    <w:rsid w:val="00616750"/>
    <w:rsid w:val="00617045"/>
    <w:rsid w:val="006201B6"/>
    <w:rsid w:val="00621016"/>
    <w:rsid w:val="006217B4"/>
    <w:rsid w:val="00621AF5"/>
    <w:rsid w:val="006222BF"/>
    <w:rsid w:val="006256F5"/>
    <w:rsid w:val="00625ED8"/>
    <w:rsid w:val="0062635C"/>
    <w:rsid w:val="006300B3"/>
    <w:rsid w:val="006314F3"/>
    <w:rsid w:val="00633450"/>
    <w:rsid w:val="00633AB0"/>
    <w:rsid w:val="0063443A"/>
    <w:rsid w:val="006366FF"/>
    <w:rsid w:val="006368AE"/>
    <w:rsid w:val="006400A2"/>
    <w:rsid w:val="00640784"/>
    <w:rsid w:val="00640963"/>
    <w:rsid w:val="00642024"/>
    <w:rsid w:val="00642AE9"/>
    <w:rsid w:val="006430C8"/>
    <w:rsid w:val="006432BA"/>
    <w:rsid w:val="00643687"/>
    <w:rsid w:val="00644101"/>
    <w:rsid w:val="00644EE1"/>
    <w:rsid w:val="0064506E"/>
    <w:rsid w:val="006455BA"/>
    <w:rsid w:val="006457A9"/>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3E34"/>
    <w:rsid w:val="006857F8"/>
    <w:rsid w:val="00685BA6"/>
    <w:rsid w:val="006906EF"/>
    <w:rsid w:val="00691E7D"/>
    <w:rsid w:val="00692841"/>
    <w:rsid w:val="0069576A"/>
    <w:rsid w:val="00695F95"/>
    <w:rsid w:val="00696629"/>
    <w:rsid w:val="006967E1"/>
    <w:rsid w:val="006971C6"/>
    <w:rsid w:val="006A01ED"/>
    <w:rsid w:val="006A03AA"/>
    <w:rsid w:val="006A0A5D"/>
    <w:rsid w:val="006A0C56"/>
    <w:rsid w:val="006A1607"/>
    <w:rsid w:val="006A1C1C"/>
    <w:rsid w:val="006A25CD"/>
    <w:rsid w:val="006A2D18"/>
    <w:rsid w:val="006A3F7E"/>
    <w:rsid w:val="006A411F"/>
    <w:rsid w:val="006A4F55"/>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3B77"/>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4D21"/>
    <w:rsid w:val="006E5904"/>
    <w:rsid w:val="006E6806"/>
    <w:rsid w:val="006E781B"/>
    <w:rsid w:val="006E7F47"/>
    <w:rsid w:val="006F05EE"/>
    <w:rsid w:val="006F2DE7"/>
    <w:rsid w:val="006F2EFD"/>
    <w:rsid w:val="006F3560"/>
    <w:rsid w:val="006F35DE"/>
    <w:rsid w:val="006F37BC"/>
    <w:rsid w:val="006F45A7"/>
    <w:rsid w:val="006F474B"/>
    <w:rsid w:val="006F4C01"/>
    <w:rsid w:val="006F4D83"/>
    <w:rsid w:val="006F6142"/>
    <w:rsid w:val="006F61F8"/>
    <w:rsid w:val="006F6B89"/>
    <w:rsid w:val="00700161"/>
    <w:rsid w:val="0070017D"/>
    <w:rsid w:val="0070032C"/>
    <w:rsid w:val="00700815"/>
    <w:rsid w:val="007009F5"/>
    <w:rsid w:val="00701F40"/>
    <w:rsid w:val="007040DA"/>
    <w:rsid w:val="007048EE"/>
    <w:rsid w:val="00706390"/>
    <w:rsid w:val="00707478"/>
    <w:rsid w:val="00710022"/>
    <w:rsid w:val="00713508"/>
    <w:rsid w:val="007153FB"/>
    <w:rsid w:val="00715B93"/>
    <w:rsid w:val="00716411"/>
    <w:rsid w:val="00716C61"/>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016B"/>
    <w:rsid w:val="007441DC"/>
    <w:rsid w:val="00744A5B"/>
    <w:rsid w:val="00744E63"/>
    <w:rsid w:val="00745CF8"/>
    <w:rsid w:val="00747201"/>
    <w:rsid w:val="00750C55"/>
    <w:rsid w:val="00750DC5"/>
    <w:rsid w:val="007516F9"/>
    <w:rsid w:val="00751855"/>
    <w:rsid w:val="00751DA0"/>
    <w:rsid w:val="00752507"/>
    <w:rsid w:val="0075397C"/>
    <w:rsid w:val="0075488F"/>
    <w:rsid w:val="007557AF"/>
    <w:rsid w:val="007579AD"/>
    <w:rsid w:val="00760595"/>
    <w:rsid w:val="00760980"/>
    <w:rsid w:val="00761CE2"/>
    <w:rsid w:val="00764E87"/>
    <w:rsid w:val="007651FB"/>
    <w:rsid w:val="00767371"/>
    <w:rsid w:val="00767521"/>
    <w:rsid w:val="007700FE"/>
    <w:rsid w:val="00770AC9"/>
    <w:rsid w:val="00773CCE"/>
    <w:rsid w:val="00773EDA"/>
    <w:rsid w:val="00774B5D"/>
    <w:rsid w:val="00776377"/>
    <w:rsid w:val="007779D2"/>
    <w:rsid w:val="00780747"/>
    <w:rsid w:val="00780F7B"/>
    <w:rsid w:val="00781C71"/>
    <w:rsid w:val="00781CBE"/>
    <w:rsid w:val="007825C6"/>
    <w:rsid w:val="00782649"/>
    <w:rsid w:val="00783473"/>
    <w:rsid w:val="00783C2C"/>
    <w:rsid w:val="00784566"/>
    <w:rsid w:val="0078564E"/>
    <w:rsid w:val="00786DE8"/>
    <w:rsid w:val="00790543"/>
    <w:rsid w:val="00790705"/>
    <w:rsid w:val="00790C40"/>
    <w:rsid w:val="0079225C"/>
    <w:rsid w:val="00792860"/>
    <w:rsid w:val="007947F9"/>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DB0"/>
    <w:rsid w:val="007E30E1"/>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77C8"/>
    <w:rsid w:val="00810517"/>
    <w:rsid w:val="00811F29"/>
    <w:rsid w:val="008129BA"/>
    <w:rsid w:val="0081333F"/>
    <w:rsid w:val="008137EC"/>
    <w:rsid w:val="00813A8D"/>
    <w:rsid w:val="00813BA1"/>
    <w:rsid w:val="00813F86"/>
    <w:rsid w:val="00815C5A"/>
    <w:rsid w:val="00817581"/>
    <w:rsid w:val="0082025B"/>
    <w:rsid w:val="00820406"/>
    <w:rsid w:val="008216BE"/>
    <w:rsid w:val="0082173F"/>
    <w:rsid w:val="00823235"/>
    <w:rsid w:val="00825020"/>
    <w:rsid w:val="008251A2"/>
    <w:rsid w:val="00826F2B"/>
    <w:rsid w:val="00826F3B"/>
    <w:rsid w:val="0082769D"/>
    <w:rsid w:val="00827FBD"/>
    <w:rsid w:val="008316EC"/>
    <w:rsid w:val="008317D9"/>
    <w:rsid w:val="00832736"/>
    <w:rsid w:val="00833B2D"/>
    <w:rsid w:val="00834769"/>
    <w:rsid w:val="00834DDF"/>
    <w:rsid w:val="00837125"/>
    <w:rsid w:val="008411AA"/>
    <w:rsid w:val="0084195B"/>
    <w:rsid w:val="008423A7"/>
    <w:rsid w:val="00842FB2"/>
    <w:rsid w:val="0084302A"/>
    <w:rsid w:val="0084529A"/>
    <w:rsid w:val="00847AB4"/>
    <w:rsid w:val="00847FD6"/>
    <w:rsid w:val="008506FB"/>
    <w:rsid w:val="00851127"/>
    <w:rsid w:val="008522C7"/>
    <w:rsid w:val="008538C1"/>
    <w:rsid w:val="00854617"/>
    <w:rsid w:val="00854757"/>
    <w:rsid w:val="008549C0"/>
    <w:rsid w:val="00855614"/>
    <w:rsid w:val="008564B6"/>
    <w:rsid w:val="008579D2"/>
    <w:rsid w:val="0086045C"/>
    <w:rsid w:val="008606C9"/>
    <w:rsid w:val="0086160E"/>
    <w:rsid w:val="008639B4"/>
    <w:rsid w:val="008658A4"/>
    <w:rsid w:val="008667B0"/>
    <w:rsid w:val="00866B03"/>
    <w:rsid w:val="00866F9C"/>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CFF"/>
    <w:rsid w:val="008907C8"/>
    <w:rsid w:val="00890ED2"/>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C0838"/>
    <w:rsid w:val="008C2C68"/>
    <w:rsid w:val="008C2F1B"/>
    <w:rsid w:val="008C3EB9"/>
    <w:rsid w:val="008C4718"/>
    <w:rsid w:val="008C4957"/>
    <w:rsid w:val="008C55E1"/>
    <w:rsid w:val="008C71DF"/>
    <w:rsid w:val="008C770A"/>
    <w:rsid w:val="008C7A6A"/>
    <w:rsid w:val="008D06AF"/>
    <w:rsid w:val="008D10FB"/>
    <w:rsid w:val="008D1300"/>
    <w:rsid w:val="008D22BD"/>
    <w:rsid w:val="008D2562"/>
    <w:rsid w:val="008D2D1A"/>
    <w:rsid w:val="008D3DBC"/>
    <w:rsid w:val="008D5C1D"/>
    <w:rsid w:val="008D650F"/>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2D89"/>
    <w:rsid w:val="00902E54"/>
    <w:rsid w:val="0090550B"/>
    <w:rsid w:val="009069E6"/>
    <w:rsid w:val="009076F5"/>
    <w:rsid w:val="009078EB"/>
    <w:rsid w:val="009108FE"/>
    <w:rsid w:val="00910EF9"/>
    <w:rsid w:val="009112BD"/>
    <w:rsid w:val="00911B95"/>
    <w:rsid w:val="00911E10"/>
    <w:rsid w:val="00914885"/>
    <w:rsid w:val="00916A18"/>
    <w:rsid w:val="00917D24"/>
    <w:rsid w:val="00921513"/>
    <w:rsid w:val="009228DD"/>
    <w:rsid w:val="009236E0"/>
    <w:rsid w:val="009242F0"/>
    <w:rsid w:val="009251F0"/>
    <w:rsid w:val="00925253"/>
    <w:rsid w:val="00925F6B"/>
    <w:rsid w:val="00927E5D"/>
    <w:rsid w:val="00930F96"/>
    <w:rsid w:val="00931F8C"/>
    <w:rsid w:val="009328BA"/>
    <w:rsid w:val="00934613"/>
    <w:rsid w:val="00934B5F"/>
    <w:rsid w:val="009362AC"/>
    <w:rsid w:val="00936F24"/>
    <w:rsid w:val="009370E3"/>
    <w:rsid w:val="009408F3"/>
    <w:rsid w:val="00940AE1"/>
    <w:rsid w:val="00942466"/>
    <w:rsid w:val="00942577"/>
    <w:rsid w:val="00942804"/>
    <w:rsid w:val="00943445"/>
    <w:rsid w:val="00944E77"/>
    <w:rsid w:val="00947B33"/>
    <w:rsid w:val="009510E0"/>
    <w:rsid w:val="009533CA"/>
    <w:rsid w:val="00953BA0"/>
    <w:rsid w:val="00953F31"/>
    <w:rsid w:val="0095474C"/>
    <w:rsid w:val="00954B20"/>
    <w:rsid w:val="0095500A"/>
    <w:rsid w:val="00955922"/>
    <w:rsid w:val="00955B90"/>
    <w:rsid w:val="009562B7"/>
    <w:rsid w:val="009564D6"/>
    <w:rsid w:val="00957258"/>
    <w:rsid w:val="0095739D"/>
    <w:rsid w:val="00957E92"/>
    <w:rsid w:val="009613A4"/>
    <w:rsid w:val="00964B72"/>
    <w:rsid w:val="00966E1B"/>
    <w:rsid w:val="00967027"/>
    <w:rsid w:val="0096753C"/>
    <w:rsid w:val="00967BAD"/>
    <w:rsid w:val="00971460"/>
    <w:rsid w:val="00972158"/>
    <w:rsid w:val="009725C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2988"/>
    <w:rsid w:val="0098395D"/>
    <w:rsid w:val="00983D02"/>
    <w:rsid w:val="0098451D"/>
    <w:rsid w:val="00985FDF"/>
    <w:rsid w:val="00987189"/>
    <w:rsid w:val="00987B99"/>
    <w:rsid w:val="00990375"/>
    <w:rsid w:val="009908AE"/>
    <w:rsid w:val="00991CE4"/>
    <w:rsid w:val="009934EB"/>
    <w:rsid w:val="00993937"/>
    <w:rsid w:val="009939F5"/>
    <w:rsid w:val="00993FB2"/>
    <w:rsid w:val="00994301"/>
    <w:rsid w:val="00996315"/>
    <w:rsid w:val="00996F3F"/>
    <w:rsid w:val="00997100"/>
    <w:rsid w:val="00997D5F"/>
    <w:rsid w:val="009A04B9"/>
    <w:rsid w:val="009A122B"/>
    <w:rsid w:val="009A183A"/>
    <w:rsid w:val="009A2EDA"/>
    <w:rsid w:val="009A48D9"/>
    <w:rsid w:val="009A4B0A"/>
    <w:rsid w:val="009A5AA9"/>
    <w:rsid w:val="009A7DE2"/>
    <w:rsid w:val="009B0050"/>
    <w:rsid w:val="009B056A"/>
    <w:rsid w:val="009B1163"/>
    <w:rsid w:val="009B1768"/>
    <w:rsid w:val="009B59D6"/>
    <w:rsid w:val="009B5DA3"/>
    <w:rsid w:val="009B60E4"/>
    <w:rsid w:val="009B7679"/>
    <w:rsid w:val="009C1D3B"/>
    <w:rsid w:val="009C209A"/>
    <w:rsid w:val="009C3AB7"/>
    <w:rsid w:val="009C434A"/>
    <w:rsid w:val="009C46AE"/>
    <w:rsid w:val="009C5683"/>
    <w:rsid w:val="009C7A26"/>
    <w:rsid w:val="009D0DAF"/>
    <w:rsid w:val="009D162F"/>
    <w:rsid w:val="009D3468"/>
    <w:rsid w:val="009D6012"/>
    <w:rsid w:val="009D6306"/>
    <w:rsid w:val="009D6EE3"/>
    <w:rsid w:val="009D78B1"/>
    <w:rsid w:val="009E1A80"/>
    <w:rsid w:val="009E1C0D"/>
    <w:rsid w:val="009E21F3"/>
    <w:rsid w:val="009E2CE1"/>
    <w:rsid w:val="009E3826"/>
    <w:rsid w:val="009E3E34"/>
    <w:rsid w:val="009E549F"/>
    <w:rsid w:val="009E5B13"/>
    <w:rsid w:val="009E6460"/>
    <w:rsid w:val="009F0648"/>
    <w:rsid w:val="009F0901"/>
    <w:rsid w:val="009F0B8E"/>
    <w:rsid w:val="009F22EF"/>
    <w:rsid w:val="009F2CB5"/>
    <w:rsid w:val="009F30A4"/>
    <w:rsid w:val="009F4191"/>
    <w:rsid w:val="009F5807"/>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C57"/>
    <w:rsid w:val="00A33817"/>
    <w:rsid w:val="00A3493B"/>
    <w:rsid w:val="00A37A7C"/>
    <w:rsid w:val="00A37C98"/>
    <w:rsid w:val="00A37FDD"/>
    <w:rsid w:val="00A40D36"/>
    <w:rsid w:val="00A41A66"/>
    <w:rsid w:val="00A436C6"/>
    <w:rsid w:val="00A43D3B"/>
    <w:rsid w:val="00A4403F"/>
    <w:rsid w:val="00A4446A"/>
    <w:rsid w:val="00A465F3"/>
    <w:rsid w:val="00A47BE0"/>
    <w:rsid w:val="00A47BF5"/>
    <w:rsid w:val="00A505FB"/>
    <w:rsid w:val="00A505FF"/>
    <w:rsid w:val="00A51CEB"/>
    <w:rsid w:val="00A51F6F"/>
    <w:rsid w:val="00A52FD9"/>
    <w:rsid w:val="00A54E51"/>
    <w:rsid w:val="00A55879"/>
    <w:rsid w:val="00A558B5"/>
    <w:rsid w:val="00A55F61"/>
    <w:rsid w:val="00A56446"/>
    <w:rsid w:val="00A570FD"/>
    <w:rsid w:val="00A5775A"/>
    <w:rsid w:val="00A603A3"/>
    <w:rsid w:val="00A60460"/>
    <w:rsid w:val="00A60E99"/>
    <w:rsid w:val="00A63E37"/>
    <w:rsid w:val="00A650C0"/>
    <w:rsid w:val="00A6717E"/>
    <w:rsid w:val="00A730E9"/>
    <w:rsid w:val="00A732BB"/>
    <w:rsid w:val="00A73804"/>
    <w:rsid w:val="00A7423D"/>
    <w:rsid w:val="00A749B3"/>
    <w:rsid w:val="00A7627F"/>
    <w:rsid w:val="00A765B7"/>
    <w:rsid w:val="00A77CE1"/>
    <w:rsid w:val="00A80CA6"/>
    <w:rsid w:val="00A81F70"/>
    <w:rsid w:val="00A82402"/>
    <w:rsid w:val="00A83E96"/>
    <w:rsid w:val="00A845BF"/>
    <w:rsid w:val="00A91B25"/>
    <w:rsid w:val="00A91E60"/>
    <w:rsid w:val="00A9242E"/>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3A77"/>
    <w:rsid w:val="00AA43A3"/>
    <w:rsid w:val="00AA4656"/>
    <w:rsid w:val="00AA52E3"/>
    <w:rsid w:val="00AA540C"/>
    <w:rsid w:val="00AA5540"/>
    <w:rsid w:val="00AA57D6"/>
    <w:rsid w:val="00AA5BA8"/>
    <w:rsid w:val="00AA6470"/>
    <w:rsid w:val="00AA79A9"/>
    <w:rsid w:val="00AA7E18"/>
    <w:rsid w:val="00AB01DE"/>
    <w:rsid w:val="00AB0F63"/>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BA5"/>
    <w:rsid w:val="00AC7C95"/>
    <w:rsid w:val="00AC7FD6"/>
    <w:rsid w:val="00AD0B94"/>
    <w:rsid w:val="00AD1541"/>
    <w:rsid w:val="00AD2683"/>
    <w:rsid w:val="00AD2D0B"/>
    <w:rsid w:val="00AD2D94"/>
    <w:rsid w:val="00AD3BE8"/>
    <w:rsid w:val="00AD600A"/>
    <w:rsid w:val="00AD6953"/>
    <w:rsid w:val="00AD74F8"/>
    <w:rsid w:val="00AE080E"/>
    <w:rsid w:val="00AE0942"/>
    <w:rsid w:val="00AE0D79"/>
    <w:rsid w:val="00AE1B36"/>
    <w:rsid w:val="00AE221C"/>
    <w:rsid w:val="00AE256C"/>
    <w:rsid w:val="00AE287C"/>
    <w:rsid w:val="00AE348A"/>
    <w:rsid w:val="00AE34C3"/>
    <w:rsid w:val="00AE6489"/>
    <w:rsid w:val="00AE797E"/>
    <w:rsid w:val="00AF05FB"/>
    <w:rsid w:val="00AF07BA"/>
    <w:rsid w:val="00AF07C9"/>
    <w:rsid w:val="00AF1650"/>
    <w:rsid w:val="00AF2EBE"/>
    <w:rsid w:val="00AF2EF4"/>
    <w:rsid w:val="00AF3707"/>
    <w:rsid w:val="00AF42C6"/>
    <w:rsid w:val="00AF43B1"/>
    <w:rsid w:val="00AF5921"/>
    <w:rsid w:val="00AF7377"/>
    <w:rsid w:val="00AF7FF9"/>
    <w:rsid w:val="00B000F8"/>
    <w:rsid w:val="00B01792"/>
    <w:rsid w:val="00B0268E"/>
    <w:rsid w:val="00B02C3B"/>
    <w:rsid w:val="00B03D86"/>
    <w:rsid w:val="00B11E36"/>
    <w:rsid w:val="00B12175"/>
    <w:rsid w:val="00B123B0"/>
    <w:rsid w:val="00B12738"/>
    <w:rsid w:val="00B12A16"/>
    <w:rsid w:val="00B12C04"/>
    <w:rsid w:val="00B12F0A"/>
    <w:rsid w:val="00B15A8A"/>
    <w:rsid w:val="00B15A8B"/>
    <w:rsid w:val="00B17398"/>
    <w:rsid w:val="00B17EF7"/>
    <w:rsid w:val="00B2067A"/>
    <w:rsid w:val="00B213AE"/>
    <w:rsid w:val="00B24D4B"/>
    <w:rsid w:val="00B2694F"/>
    <w:rsid w:val="00B322E3"/>
    <w:rsid w:val="00B33E02"/>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309"/>
    <w:rsid w:val="00B5043B"/>
    <w:rsid w:val="00B511C5"/>
    <w:rsid w:val="00B51C39"/>
    <w:rsid w:val="00B53FEB"/>
    <w:rsid w:val="00B541C1"/>
    <w:rsid w:val="00B5431D"/>
    <w:rsid w:val="00B546AB"/>
    <w:rsid w:val="00B54FE4"/>
    <w:rsid w:val="00B5568C"/>
    <w:rsid w:val="00B5584C"/>
    <w:rsid w:val="00B56F33"/>
    <w:rsid w:val="00B57A31"/>
    <w:rsid w:val="00B57B60"/>
    <w:rsid w:val="00B623DD"/>
    <w:rsid w:val="00B634AE"/>
    <w:rsid w:val="00B63F48"/>
    <w:rsid w:val="00B63F89"/>
    <w:rsid w:val="00B6417C"/>
    <w:rsid w:val="00B64387"/>
    <w:rsid w:val="00B6495E"/>
    <w:rsid w:val="00B657DF"/>
    <w:rsid w:val="00B65AD6"/>
    <w:rsid w:val="00B65D39"/>
    <w:rsid w:val="00B66B71"/>
    <w:rsid w:val="00B676D6"/>
    <w:rsid w:val="00B72876"/>
    <w:rsid w:val="00B73562"/>
    <w:rsid w:val="00B73A13"/>
    <w:rsid w:val="00B7439D"/>
    <w:rsid w:val="00B7449C"/>
    <w:rsid w:val="00B771B1"/>
    <w:rsid w:val="00B77B62"/>
    <w:rsid w:val="00B77D9D"/>
    <w:rsid w:val="00B8084D"/>
    <w:rsid w:val="00B816A6"/>
    <w:rsid w:val="00B81D25"/>
    <w:rsid w:val="00B83D83"/>
    <w:rsid w:val="00B83FBA"/>
    <w:rsid w:val="00B84B50"/>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C14"/>
    <w:rsid w:val="00BD40DC"/>
    <w:rsid w:val="00BD579A"/>
    <w:rsid w:val="00BD5964"/>
    <w:rsid w:val="00BD596D"/>
    <w:rsid w:val="00BD5B93"/>
    <w:rsid w:val="00BD67F3"/>
    <w:rsid w:val="00BD6F05"/>
    <w:rsid w:val="00BE01E6"/>
    <w:rsid w:val="00BE07B8"/>
    <w:rsid w:val="00BE084D"/>
    <w:rsid w:val="00BE089A"/>
    <w:rsid w:val="00BE1818"/>
    <w:rsid w:val="00BE22F1"/>
    <w:rsid w:val="00BE25E3"/>
    <w:rsid w:val="00BE28FD"/>
    <w:rsid w:val="00BE4FAE"/>
    <w:rsid w:val="00BE5DB2"/>
    <w:rsid w:val="00BF1321"/>
    <w:rsid w:val="00BF1712"/>
    <w:rsid w:val="00BF21C7"/>
    <w:rsid w:val="00BF27B5"/>
    <w:rsid w:val="00BF296D"/>
    <w:rsid w:val="00BF2FD0"/>
    <w:rsid w:val="00BF4411"/>
    <w:rsid w:val="00BF5854"/>
    <w:rsid w:val="00BF6A6F"/>
    <w:rsid w:val="00BF7C5A"/>
    <w:rsid w:val="00C0111F"/>
    <w:rsid w:val="00C02391"/>
    <w:rsid w:val="00C035EE"/>
    <w:rsid w:val="00C05D1C"/>
    <w:rsid w:val="00C06346"/>
    <w:rsid w:val="00C1196F"/>
    <w:rsid w:val="00C11D4D"/>
    <w:rsid w:val="00C124C8"/>
    <w:rsid w:val="00C13C2F"/>
    <w:rsid w:val="00C1428C"/>
    <w:rsid w:val="00C15136"/>
    <w:rsid w:val="00C16CDD"/>
    <w:rsid w:val="00C17327"/>
    <w:rsid w:val="00C2021E"/>
    <w:rsid w:val="00C20B7C"/>
    <w:rsid w:val="00C23765"/>
    <w:rsid w:val="00C238FD"/>
    <w:rsid w:val="00C256BB"/>
    <w:rsid w:val="00C258D9"/>
    <w:rsid w:val="00C26AC8"/>
    <w:rsid w:val="00C26E21"/>
    <w:rsid w:val="00C273EA"/>
    <w:rsid w:val="00C2741A"/>
    <w:rsid w:val="00C27687"/>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2233"/>
    <w:rsid w:val="00C537EE"/>
    <w:rsid w:val="00C54199"/>
    <w:rsid w:val="00C54982"/>
    <w:rsid w:val="00C55A4D"/>
    <w:rsid w:val="00C56E4F"/>
    <w:rsid w:val="00C57FF0"/>
    <w:rsid w:val="00C61D96"/>
    <w:rsid w:val="00C63744"/>
    <w:rsid w:val="00C64060"/>
    <w:rsid w:val="00C64444"/>
    <w:rsid w:val="00C65F90"/>
    <w:rsid w:val="00C65FC9"/>
    <w:rsid w:val="00C66473"/>
    <w:rsid w:val="00C67496"/>
    <w:rsid w:val="00C706F0"/>
    <w:rsid w:val="00C7076A"/>
    <w:rsid w:val="00C7280C"/>
    <w:rsid w:val="00C80484"/>
    <w:rsid w:val="00C80C46"/>
    <w:rsid w:val="00C80F08"/>
    <w:rsid w:val="00C81D4F"/>
    <w:rsid w:val="00C82301"/>
    <w:rsid w:val="00C83614"/>
    <w:rsid w:val="00C83683"/>
    <w:rsid w:val="00C8436D"/>
    <w:rsid w:val="00C84461"/>
    <w:rsid w:val="00C844D0"/>
    <w:rsid w:val="00C84F4D"/>
    <w:rsid w:val="00C864E7"/>
    <w:rsid w:val="00C867E7"/>
    <w:rsid w:val="00C86F53"/>
    <w:rsid w:val="00C87653"/>
    <w:rsid w:val="00C8794A"/>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50E2"/>
    <w:rsid w:val="00CB5381"/>
    <w:rsid w:val="00CB5F58"/>
    <w:rsid w:val="00CB7082"/>
    <w:rsid w:val="00CB7884"/>
    <w:rsid w:val="00CB7E6B"/>
    <w:rsid w:val="00CB7EB7"/>
    <w:rsid w:val="00CC033E"/>
    <w:rsid w:val="00CC0D65"/>
    <w:rsid w:val="00CC0F2C"/>
    <w:rsid w:val="00CC1343"/>
    <w:rsid w:val="00CC1497"/>
    <w:rsid w:val="00CC3F1A"/>
    <w:rsid w:val="00CC431D"/>
    <w:rsid w:val="00CC54BC"/>
    <w:rsid w:val="00CC72CE"/>
    <w:rsid w:val="00CC7A74"/>
    <w:rsid w:val="00CD04AF"/>
    <w:rsid w:val="00CD0E02"/>
    <w:rsid w:val="00CD11EF"/>
    <w:rsid w:val="00CD12A9"/>
    <w:rsid w:val="00CD17D2"/>
    <w:rsid w:val="00CD2787"/>
    <w:rsid w:val="00CD28D1"/>
    <w:rsid w:val="00CD3325"/>
    <w:rsid w:val="00CD44C1"/>
    <w:rsid w:val="00CD4598"/>
    <w:rsid w:val="00CD4877"/>
    <w:rsid w:val="00CD54A6"/>
    <w:rsid w:val="00CD5A2A"/>
    <w:rsid w:val="00CD5E5C"/>
    <w:rsid w:val="00CD62D5"/>
    <w:rsid w:val="00CD6D8F"/>
    <w:rsid w:val="00CE1878"/>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954"/>
    <w:rsid w:val="00D10EA4"/>
    <w:rsid w:val="00D11CBE"/>
    <w:rsid w:val="00D158DC"/>
    <w:rsid w:val="00D176FF"/>
    <w:rsid w:val="00D205C5"/>
    <w:rsid w:val="00D2063B"/>
    <w:rsid w:val="00D20E8A"/>
    <w:rsid w:val="00D22A22"/>
    <w:rsid w:val="00D23AD3"/>
    <w:rsid w:val="00D23CC2"/>
    <w:rsid w:val="00D24614"/>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52B8"/>
    <w:rsid w:val="00D46F3F"/>
    <w:rsid w:val="00D504F1"/>
    <w:rsid w:val="00D50847"/>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A6B"/>
    <w:rsid w:val="00D66C35"/>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58A7"/>
    <w:rsid w:val="00D862B8"/>
    <w:rsid w:val="00D8638C"/>
    <w:rsid w:val="00D878E0"/>
    <w:rsid w:val="00D903BB"/>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6681"/>
    <w:rsid w:val="00DA6903"/>
    <w:rsid w:val="00DA6FA0"/>
    <w:rsid w:val="00DB022E"/>
    <w:rsid w:val="00DB4163"/>
    <w:rsid w:val="00DB5083"/>
    <w:rsid w:val="00DB58C6"/>
    <w:rsid w:val="00DB645F"/>
    <w:rsid w:val="00DB6969"/>
    <w:rsid w:val="00DB6BEA"/>
    <w:rsid w:val="00DB72EE"/>
    <w:rsid w:val="00DB7394"/>
    <w:rsid w:val="00DB75A2"/>
    <w:rsid w:val="00DC0659"/>
    <w:rsid w:val="00DC1786"/>
    <w:rsid w:val="00DC2E1D"/>
    <w:rsid w:val="00DC3BBA"/>
    <w:rsid w:val="00DC3E5B"/>
    <w:rsid w:val="00DC3F76"/>
    <w:rsid w:val="00DC6B14"/>
    <w:rsid w:val="00DD041B"/>
    <w:rsid w:val="00DD0AA6"/>
    <w:rsid w:val="00DD3AF4"/>
    <w:rsid w:val="00DD7561"/>
    <w:rsid w:val="00DE04DD"/>
    <w:rsid w:val="00DE0B0A"/>
    <w:rsid w:val="00DE1429"/>
    <w:rsid w:val="00DE1DAC"/>
    <w:rsid w:val="00DE1E9C"/>
    <w:rsid w:val="00DE2A1F"/>
    <w:rsid w:val="00DE2E9D"/>
    <w:rsid w:val="00DE3520"/>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3455"/>
    <w:rsid w:val="00E04052"/>
    <w:rsid w:val="00E043E9"/>
    <w:rsid w:val="00E0733C"/>
    <w:rsid w:val="00E07726"/>
    <w:rsid w:val="00E10B67"/>
    <w:rsid w:val="00E10F21"/>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3031E"/>
    <w:rsid w:val="00E308EF"/>
    <w:rsid w:val="00E31E47"/>
    <w:rsid w:val="00E3393C"/>
    <w:rsid w:val="00E3431D"/>
    <w:rsid w:val="00E35476"/>
    <w:rsid w:val="00E40C7C"/>
    <w:rsid w:val="00E41AFD"/>
    <w:rsid w:val="00E44F09"/>
    <w:rsid w:val="00E45AE8"/>
    <w:rsid w:val="00E45B50"/>
    <w:rsid w:val="00E45D7A"/>
    <w:rsid w:val="00E46196"/>
    <w:rsid w:val="00E46955"/>
    <w:rsid w:val="00E469D5"/>
    <w:rsid w:val="00E46B26"/>
    <w:rsid w:val="00E47D2E"/>
    <w:rsid w:val="00E559A4"/>
    <w:rsid w:val="00E56D10"/>
    <w:rsid w:val="00E576AE"/>
    <w:rsid w:val="00E57C20"/>
    <w:rsid w:val="00E616CB"/>
    <w:rsid w:val="00E64E69"/>
    <w:rsid w:val="00E66C4B"/>
    <w:rsid w:val="00E67BBD"/>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41E"/>
    <w:rsid w:val="00E90DA0"/>
    <w:rsid w:val="00E91253"/>
    <w:rsid w:val="00E914CA"/>
    <w:rsid w:val="00E92ABB"/>
    <w:rsid w:val="00E92B12"/>
    <w:rsid w:val="00E941E9"/>
    <w:rsid w:val="00E942FF"/>
    <w:rsid w:val="00E9471D"/>
    <w:rsid w:val="00E94C13"/>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D0E4A"/>
    <w:rsid w:val="00ED1844"/>
    <w:rsid w:val="00ED1E05"/>
    <w:rsid w:val="00ED3C90"/>
    <w:rsid w:val="00ED7B1F"/>
    <w:rsid w:val="00EE0918"/>
    <w:rsid w:val="00EE0E23"/>
    <w:rsid w:val="00EE151A"/>
    <w:rsid w:val="00EE1CE6"/>
    <w:rsid w:val="00EE2345"/>
    <w:rsid w:val="00EE397B"/>
    <w:rsid w:val="00EE4C5A"/>
    <w:rsid w:val="00EE4CFE"/>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1276"/>
    <w:rsid w:val="00F0173C"/>
    <w:rsid w:val="00F05F0A"/>
    <w:rsid w:val="00F0665F"/>
    <w:rsid w:val="00F070A4"/>
    <w:rsid w:val="00F107F7"/>
    <w:rsid w:val="00F13AF5"/>
    <w:rsid w:val="00F140A1"/>
    <w:rsid w:val="00F1479A"/>
    <w:rsid w:val="00F14C00"/>
    <w:rsid w:val="00F14C06"/>
    <w:rsid w:val="00F15060"/>
    <w:rsid w:val="00F1667F"/>
    <w:rsid w:val="00F1669D"/>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6FCE"/>
    <w:rsid w:val="00F7700D"/>
    <w:rsid w:val="00F77AAB"/>
    <w:rsid w:val="00F80118"/>
    <w:rsid w:val="00F80720"/>
    <w:rsid w:val="00F83265"/>
    <w:rsid w:val="00F85503"/>
    <w:rsid w:val="00F8571F"/>
    <w:rsid w:val="00F85AC5"/>
    <w:rsid w:val="00F862D7"/>
    <w:rsid w:val="00F873A4"/>
    <w:rsid w:val="00F8773B"/>
    <w:rsid w:val="00F87871"/>
    <w:rsid w:val="00F91560"/>
    <w:rsid w:val="00F94E11"/>
    <w:rsid w:val="00F9543D"/>
    <w:rsid w:val="00F95D2A"/>
    <w:rsid w:val="00FA129F"/>
    <w:rsid w:val="00FA1C32"/>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6AB"/>
    <w:rsid w:val="00FC4800"/>
    <w:rsid w:val="00FC4A1C"/>
    <w:rsid w:val="00FC578A"/>
    <w:rsid w:val="00FC775F"/>
    <w:rsid w:val="00FD1DA2"/>
    <w:rsid w:val="00FD1DDC"/>
    <w:rsid w:val="00FD3AD5"/>
    <w:rsid w:val="00FD3EC1"/>
    <w:rsid w:val="00FD5BF8"/>
    <w:rsid w:val="00FD5D46"/>
    <w:rsid w:val="00FD5F90"/>
    <w:rsid w:val="00FD6790"/>
    <w:rsid w:val="00FD744C"/>
    <w:rsid w:val="00FE1174"/>
    <w:rsid w:val="00FE2028"/>
    <w:rsid w:val="00FE219B"/>
    <w:rsid w:val="00FE27AF"/>
    <w:rsid w:val="00FE3020"/>
    <w:rsid w:val="00FE38EE"/>
    <w:rsid w:val="00FE3B79"/>
    <w:rsid w:val="00FE43E1"/>
    <w:rsid w:val="00FF0235"/>
    <w:rsid w:val="00FF0AD0"/>
    <w:rsid w:val="00FF0D7E"/>
    <w:rsid w:val="00FF1814"/>
    <w:rsid w:val="00FF21CD"/>
    <w:rsid w:val="00FF2790"/>
    <w:rsid w:val="00FF2807"/>
    <w:rsid w:val="00FF32C4"/>
    <w:rsid w:val="00FF45A0"/>
    <w:rsid w:val="00FF4B22"/>
    <w:rsid w:val="00FF58F7"/>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webSettings.xml><?xml version="1.0" encoding="utf-8"?>
<w:webSettings xmlns:r="http://schemas.openxmlformats.org/officeDocument/2006/relationships" xmlns:w="http://schemas.openxmlformats.org/wordprocessingml/2006/main">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6B7E4-EC9F-4142-A272-5B65AFC9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18886</TotalTime>
  <Pages>3</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subject/>
  <dc:creator>hp</dc:creator>
  <cp:keywords/>
  <dc:description/>
  <cp:lastModifiedBy>DELL</cp:lastModifiedBy>
  <cp:revision>1967</cp:revision>
  <cp:lastPrinted>2025-03-06T09:12:00Z</cp:lastPrinted>
  <dcterms:created xsi:type="dcterms:W3CDTF">2012-12-03T11:44:00Z</dcterms:created>
  <dcterms:modified xsi:type="dcterms:W3CDTF">2025-04-04T05:01:00Z</dcterms:modified>
</cp:coreProperties>
</file>