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3B8957" w14:textId="77777777" w:rsidR="00503FE4" w:rsidRPr="00865EBB" w:rsidRDefault="00503FE4" w:rsidP="0045782A">
      <w:pPr>
        <w:pStyle w:val="BodyText"/>
        <w:rPr>
          <w:sz w:val="32"/>
        </w:rPr>
      </w:pPr>
    </w:p>
    <w:p w14:paraId="41108321" w14:textId="4BEFA6BB" w:rsidR="00503FE4" w:rsidRPr="00157F89" w:rsidRDefault="00157F89" w:rsidP="00157F89">
      <w:pPr>
        <w:pStyle w:val="BodyText"/>
        <w:jc w:val="center"/>
        <w:rPr>
          <w:rFonts w:cs="Times New Roman"/>
          <w:b/>
          <w:bCs/>
          <w:sz w:val="44"/>
          <w:szCs w:val="32"/>
        </w:rPr>
      </w:pPr>
      <w:r w:rsidRPr="00157F89">
        <w:rPr>
          <w:rFonts w:cs="Times New Roman"/>
          <w:b/>
          <w:bCs/>
          <w:sz w:val="32"/>
          <w:szCs w:val="32"/>
        </w:rPr>
        <w:t>PROPOSAL FOR</w:t>
      </w:r>
      <w:r w:rsidR="00657106">
        <w:rPr>
          <w:rFonts w:cs="Times New Roman"/>
          <w:b/>
          <w:bCs/>
          <w:sz w:val="32"/>
          <w:szCs w:val="32"/>
        </w:rPr>
        <w:t xml:space="preserve"> </w:t>
      </w:r>
      <w:r w:rsidR="00E023F7">
        <w:rPr>
          <w:rFonts w:cs="Times New Roman"/>
          <w:b/>
          <w:bCs/>
          <w:sz w:val="32"/>
          <w:szCs w:val="32"/>
        </w:rPr>
        <w:t>RECONNAISSANCE SURVEY</w:t>
      </w:r>
      <w:r w:rsidR="00A77830">
        <w:rPr>
          <w:rFonts w:cs="Times New Roman"/>
          <w:b/>
          <w:bCs/>
          <w:sz w:val="32"/>
          <w:szCs w:val="32"/>
        </w:rPr>
        <w:t xml:space="preserve"> (</w:t>
      </w:r>
      <w:r w:rsidR="00E023F7">
        <w:rPr>
          <w:rFonts w:cs="Times New Roman"/>
          <w:b/>
          <w:bCs/>
          <w:sz w:val="32"/>
          <w:szCs w:val="32"/>
        </w:rPr>
        <w:t>G-4</w:t>
      </w:r>
      <w:r w:rsidR="00A77830">
        <w:rPr>
          <w:rFonts w:cs="Times New Roman"/>
          <w:b/>
          <w:bCs/>
          <w:sz w:val="32"/>
          <w:szCs w:val="32"/>
        </w:rPr>
        <w:t xml:space="preserve"> STAGE)</w:t>
      </w:r>
      <w:r w:rsidR="00657106">
        <w:rPr>
          <w:rFonts w:cs="Times New Roman"/>
          <w:b/>
          <w:bCs/>
          <w:sz w:val="32"/>
          <w:szCs w:val="32"/>
        </w:rPr>
        <w:t xml:space="preserve"> OF </w:t>
      </w:r>
      <w:r w:rsidR="00A77830">
        <w:rPr>
          <w:rFonts w:cs="Times New Roman"/>
          <w:b/>
          <w:bCs/>
          <w:sz w:val="32"/>
          <w:szCs w:val="32"/>
        </w:rPr>
        <w:t>GRAPHITE</w:t>
      </w:r>
      <w:r w:rsidR="00657106">
        <w:rPr>
          <w:rFonts w:cs="Times New Roman"/>
          <w:b/>
          <w:bCs/>
          <w:sz w:val="32"/>
          <w:szCs w:val="32"/>
        </w:rPr>
        <w:t xml:space="preserve"> IN </w:t>
      </w:r>
      <w:r w:rsidR="00B55803">
        <w:rPr>
          <w:rFonts w:cs="Times New Roman"/>
          <w:b/>
          <w:bCs/>
          <w:sz w:val="32"/>
          <w:szCs w:val="32"/>
        </w:rPr>
        <w:t>SONAGARA BLOCK</w:t>
      </w:r>
      <w:r w:rsidR="00657106">
        <w:rPr>
          <w:rFonts w:cs="Times New Roman"/>
          <w:b/>
          <w:bCs/>
          <w:sz w:val="32"/>
          <w:szCs w:val="32"/>
        </w:rPr>
        <w:t xml:space="preserve">, </w:t>
      </w:r>
      <w:r w:rsidR="00A77830">
        <w:rPr>
          <w:rFonts w:cs="Times New Roman"/>
          <w:b/>
          <w:bCs/>
          <w:sz w:val="32"/>
          <w:szCs w:val="32"/>
        </w:rPr>
        <w:t>BANKURA</w:t>
      </w:r>
      <w:r w:rsidR="00657106">
        <w:rPr>
          <w:rFonts w:cs="Times New Roman"/>
          <w:b/>
          <w:bCs/>
          <w:sz w:val="32"/>
          <w:szCs w:val="32"/>
        </w:rPr>
        <w:t xml:space="preserve"> DISTRICT, WEST BENGAL</w:t>
      </w:r>
    </w:p>
    <w:p w14:paraId="4381B871" w14:textId="77777777" w:rsidR="00503FE4" w:rsidRPr="00865EBB" w:rsidRDefault="00503FE4" w:rsidP="0045782A">
      <w:pPr>
        <w:pStyle w:val="BodyText"/>
        <w:spacing w:before="7"/>
        <w:rPr>
          <w:sz w:val="32"/>
        </w:rPr>
      </w:pPr>
    </w:p>
    <w:p w14:paraId="628DA562" w14:textId="254686AD" w:rsidR="00615493" w:rsidRPr="00865EBB" w:rsidRDefault="00615493" w:rsidP="00157F89">
      <w:pPr>
        <w:pStyle w:val="BodyText"/>
        <w:rPr>
          <w:b/>
          <w:bCs/>
          <w:sz w:val="32"/>
          <w:szCs w:val="32"/>
          <w:lang w:val="en-IN"/>
        </w:rPr>
      </w:pPr>
    </w:p>
    <w:p w14:paraId="1D6D0555" w14:textId="0D08A701" w:rsidR="00503FE4" w:rsidRPr="00836947" w:rsidRDefault="00615493" w:rsidP="00042603">
      <w:pPr>
        <w:pStyle w:val="BodyText"/>
        <w:jc w:val="center"/>
        <w:rPr>
          <w:rFonts w:cs="Times New Roman"/>
          <w:b/>
          <w:sz w:val="32"/>
        </w:rPr>
      </w:pPr>
      <w:r w:rsidRPr="00836947">
        <w:rPr>
          <w:rFonts w:cs="Times New Roman"/>
          <w:b/>
          <w:bCs/>
          <w:sz w:val="32"/>
          <w:szCs w:val="32"/>
          <w:lang w:val="en-IN"/>
        </w:rPr>
        <w:t xml:space="preserve">Commodity: </w:t>
      </w:r>
      <w:r w:rsidR="00A77830">
        <w:rPr>
          <w:rFonts w:cs="Times New Roman"/>
          <w:b/>
          <w:bCs/>
          <w:sz w:val="32"/>
          <w:szCs w:val="32"/>
        </w:rPr>
        <w:t>Graphite</w:t>
      </w:r>
    </w:p>
    <w:p w14:paraId="7A724C4A" w14:textId="77777777" w:rsidR="00503FE4" w:rsidRPr="00865EBB" w:rsidRDefault="00503FE4" w:rsidP="0045782A">
      <w:pPr>
        <w:pStyle w:val="BodyText"/>
        <w:rPr>
          <w:b/>
          <w:sz w:val="32"/>
        </w:rPr>
      </w:pPr>
    </w:p>
    <w:p w14:paraId="0DE5BEDA" w14:textId="77777777" w:rsidR="00503FE4" w:rsidRDefault="00503FE4" w:rsidP="0045782A">
      <w:pPr>
        <w:pStyle w:val="BodyText"/>
        <w:spacing w:before="11"/>
        <w:rPr>
          <w:b/>
          <w:sz w:val="31"/>
        </w:rPr>
      </w:pPr>
    </w:p>
    <w:p w14:paraId="6D19AE10" w14:textId="77777777" w:rsidR="00836947" w:rsidRDefault="00836947" w:rsidP="0045782A">
      <w:pPr>
        <w:pStyle w:val="BodyText"/>
        <w:spacing w:before="11"/>
        <w:rPr>
          <w:b/>
          <w:sz w:val="31"/>
        </w:rPr>
      </w:pPr>
    </w:p>
    <w:p w14:paraId="0D379354" w14:textId="77777777" w:rsidR="00836947" w:rsidRDefault="00836947" w:rsidP="0045782A">
      <w:pPr>
        <w:pStyle w:val="BodyText"/>
        <w:spacing w:before="11"/>
        <w:rPr>
          <w:b/>
          <w:sz w:val="31"/>
        </w:rPr>
      </w:pPr>
    </w:p>
    <w:p w14:paraId="281BA634" w14:textId="77777777" w:rsidR="00836947" w:rsidRDefault="00836947" w:rsidP="0045782A">
      <w:pPr>
        <w:pStyle w:val="BodyText"/>
        <w:spacing w:before="11"/>
        <w:rPr>
          <w:b/>
          <w:sz w:val="31"/>
        </w:rPr>
      </w:pPr>
    </w:p>
    <w:p w14:paraId="47C3E491" w14:textId="77777777" w:rsidR="00836947" w:rsidRDefault="00836947" w:rsidP="0045782A">
      <w:pPr>
        <w:pStyle w:val="BodyText"/>
        <w:spacing w:before="11"/>
        <w:rPr>
          <w:b/>
          <w:sz w:val="31"/>
        </w:rPr>
      </w:pPr>
    </w:p>
    <w:p w14:paraId="41247A0C" w14:textId="77777777" w:rsidR="00836947" w:rsidRDefault="00836947" w:rsidP="0045782A">
      <w:pPr>
        <w:pStyle w:val="BodyText"/>
        <w:spacing w:before="11"/>
        <w:rPr>
          <w:b/>
          <w:sz w:val="31"/>
        </w:rPr>
      </w:pPr>
    </w:p>
    <w:p w14:paraId="70818C3D" w14:textId="77777777" w:rsidR="00836947" w:rsidRDefault="00836947" w:rsidP="0045782A">
      <w:pPr>
        <w:pStyle w:val="BodyText"/>
        <w:spacing w:before="11"/>
        <w:rPr>
          <w:b/>
          <w:sz w:val="31"/>
        </w:rPr>
      </w:pPr>
    </w:p>
    <w:p w14:paraId="34EDEC22" w14:textId="77777777" w:rsidR="00836947" w:rsidRDefault="00836947" w:rsidP="0045782A">
      <w:pPr>
        <w:pStyle w:val="BodyText"/>
        <w:spacing w:before="11"/>
        <w:rPr>
          <w:b/>
          <w:sz w:val="31"/>
        </w:rPr>
      </w:pPr>
    </w:p>
    <w:p w14:paraId="2688A474" w14:textId="77777777" w:rsidR="00836947" w:rsidRDefault="00836947" w:rsidP="0045782A">
      <w:pPr>
        <w:pStyle w:val="BodyText"/>
        <w:spacing w:before="11"/>
        <w:rPr>
          <w:b/>
          <w:sz w:val="31"/>
        </w:rPr>
      </w:pPr>
    </w:p>
    <w:p w14:paraId="2F6B035D" w14:textId="77777777" w:rsidR="00836947" w:rsidRDefault="00836947" w:rsidP="0045782A">
      <w:pPr>
        <w:pStyle w:val="BodyText"/>
        <w:spacing w:before="11"/>
        <w:rPr>
          <w:b/>
          <w:sz w:val="31"/>
        </w:rPr>
      </w:pPr>
    </w:p>
    <w:p w14:paraId="376CDAEE" w14:textId="77777777" w:rsidR="00836947" w:rsidRDefault="00836947" w:rsidP="0045782A">
      <w:pPr>
        <w:pStyle w:val="BodyText"/>
        <w:spacing w:before="11"/>
        <w:rPr>
          <w:b/>
          <w:sz w:val="31"/>
        </w:rPr>
      </w:pPr>
    </w:p>
    <w:p w14:paraId="6617B5A0" w14:textId="77777777" w:rsidR="00836947" w:rsidRDefault="00836947" w:rsidP="0045782A">
      <w:pPr>
        <w:pStyle w:val="BodyText"/>
        <w:spacing w:before="11"/>
        <w:rPr>
          <w:b/>
          <w:sz w:val="31"/>
        </w:rPr>
      </w:pPr>
    </w:p>
    <w:p w14:paraId="369F9ACF" w14:textId="77777777" w:rsidR="00836947" w:rsidRDefault="00836947" w:rsidP="0045782A">
      <w:pPr>
        <w:pStyle w:val="BodyText"/>
        <w:spacing w:before="11"/>
        <w:rPr>
          <w:b/>
          <w:sz w:val="31"/>
        </w:rPr>
      </w:pPr>
    </w:p>
    <w:p w14:paraId="2402CF51" w14:textId="77777777" w:rsidR="00836947" w:rsidRDefault="00836947" w:rsidP="0045782A">
      <w:pPr>
        <w:pStyle w:val="BodyText"/>
        <w:spacing w:before="11"/>
        <w:rPr>
          <w:b/>
          <w:sz w:val="31"/>
        </w:rPr>
      </w:pPr>
    </w:p>
    <w:p w14:paraId="1AD82148" w14:textId="77777777" w:rsidR="00836947" w:rsidRPr="00865EBB" w:rsidRDefault="00836947" w:rsidP="0045782A">
      <w:pPr>
        <w:pStyle w:val="BodyText"/>
        <w:spacing w:before="11"/>
        <w:rPr>
          <w:b/>
          <w:sz w:val="31"/>
        </w:rPr>
      </w:pPr>
    </w:p>
    <w:p w14:paraId="412DF7F1" w14:textId="77777777" w:rsidR="00836947" w:rsidRPr="00836947" w:rsidRDefault="00836947" w:rsidP="00836947">
      <w:pPr>
        <w:jc w:val="center"/>
        <w:rPr>
          <w:rFonts w:cs="Times New Roman"/>
          <w:b/>
          <w:sz w:val="26"/>
        </w:rPr>
      </w:pPr>
      <w:r w:rsidRPr="00836947">
        <w:rPr>
          <w:rFonts w:cs="Times New Roman"/>
          <w:b/>
          <w:spacing w:val="-5"/>
          <w:sz w:val="26"/>
        </w:rPr>
        <w:t>BY</w:t>
      </w:r>
    </w:p>
    <w:p w14:paraId="1B8DA44E" w14:textId="77777777" w:rsidR="00836947" w:rsidRPr="00836947" w:rsidRDefault="00836947" w:rsidP="00836947">
      <w:pPr>
        <w:jc w:val="center"/>
        <w:rPr>
          <w:rFonts w:cs="Times New Roman"/>
          <w:b/>
          <w:sz w:val="26"/>
        </w:rPr>
      </w:pPr>
      <w:r w:rsidRPr="00836947">
        <w:rPr>
          <w:rFonts w:cs="Times New Roman"/>
          <w:b/>
          <w:sz w:val="26"/>
        </w:rPr>
        <w:t>MMPL PRIVATE LIMITED</w:t>
      </w:r>
    </w:p>
    <w:p w14:paraId="23E51051" w14:textId="77777777" w:rsidR="00836947" w:rsidRPr="00836947" w:rsidRDefault="00836947" w:rsidP="00836947">
      <w:pPr>
        <w:jc w:val="center"/>
        <w:rPr>
          <w:rFonts w:cs="Times New Roman"/>
          <w:b/>
          <w:sz w:val="26"/>
        </w:rPr>
      </w:pPr>
      <w:r w:rsidRPr="00836947">
        <w:rPr>
          <w:rFonts w:cs="Times New Roman"/>
          <w:b/>
          <w:sz w:val="26"/>
        </w:rPr>
        <w:t xml:space="preserve"> FR 07 SHILPANGAN, PLOT NO – LB 1, </w:t>
      </w:r>
    </w:p>
    <w:p w14:paraId="35FAF484" w14:textId="25AFADF2" w:rsidR="00503FE4" w:rsidRPr="00865EBB" w:rsidRDefault="00836947" w:rsidP="00836947">
      <w:pPr>
        <w:pStyle w:val="BodyText"/>
        <w:jc w:val="center"/>
        <w:rPr>
          <w:b/>
          <w:sz w:val="20"/>
        </w:rPr>
      </w:pPr>
      <w:r w:rsidRPr="00836947">
        <w:rPr>
          <w:rFonts w:cs="Times New Roman"/>
          <w:b/>
          <w:sz w:val="26"/>
        </w:rPr>
        <w:t>SECTOR III, SALT LAKE, KOLKATA-700091</w:t>
      </w:r>
    </w:p>
    <w:p w14:paraId="77833382" w14:textId="77777777" w:rsidR="00503FE4" w:rsidRPr="00865EBB" w:rsidRDefault="00503FE4" w:rsidP="0045782A">
      <w:pPr>
        <w:pStyle w:val="BodyText"/>
        <w:rPr>
          <w:b/>
          <w:sz w:val="20"/>
        </w:rPr>
      </w:pPr>
    </w:p>
    <w:p w14:paraId="7F5BEDF8" w14:textId="77777777" w:rsidR="00503FE4" w:rsidRPr="00865EBB" w:rsidRDefault="00503FE4" w:rsidP="0045782A">
      <w:pPr>
        <w:pStyle w:val="BodyText"/>
        <w:rPr>
          <w:b/>
          <w:sz w:val="20"/>
        </w:rPr>
      </w:pPr>
    </w:p>
    <w:p w14:paraId="04C54B18" w14:textId="77777777" w:rsidR="00503FE4" w:rsidRPr="00865EBB" w:rsidRDefault="00503FE4" w:rsidP="0045782A">
      <w:pPr>
        <w:pStyle w:val="BodyText"/>
        <w:spacing w:before="11"/>
        <w:rPr>
          <w:b/>
          <w:sz w:val="23"/>
        </w:rPr>
      </w:pPr>
    </w:p>
    <w:p w14:paraId="1FDE7EE9" w14:textId="777A8765" w:rsidR="00615493" w:rsidRPr="00836947" w:rsidRDefault="00842B0C" w:rsidP="0045782A">
      <w:pPr>
        <w:spacing w:before="52"/>
        <w:ind w:left="220" w:right="9"/>
        <w:rPr>
          <w:rFonts w:cs="Times New Roman"/>
          <w:b/>
          <w:sz w:val="24"/>
          <w:lang w:val="en-IN"/>
        </w:rPr>
      </w:pPr>
      <w:r w:rsidRPr="00836947">
        <w:rPr>
          <w:rFonts w:cs="Times New Roman"/>
          <w:b/>
          <w:sz w:val="24"/>
        </w:rPr>
        <w:t>Place:</w:t>
      </w:r>
      <w:r w:rsidR="009C7D8B" w:rsidRPr="00836947">
        <w:rPr>
          <w:rFonts w:cs="Times New Roman"/>
          <w:b/>
          <w:sz w:val="24"/>
        </w:rPr>
        <w:t xml:space="preserve"> </w:t>
      </w:r>
      <w:r w:rsidR="00615493" w:rsidRPr="00836947">
        <w:rPr>
          <w:rFonts w:cs="Times New Roman"/>
          <w:b/>
          <w:sz w:val="24"/>
          <w:lang w:val="en-IN"/>
        </w:rPr>
        <w:t>Kolkata</w:t>
      </w:r>
    </w:p>
    <w:p w14:paraId="5785EB10" w14:textId="176BBD52" w:rsidR="00503FE4" w:rsidRPr="00A77830" w:rsidRDefault="00842B0C" w:rsidP="00A77830">
      <w:pPr>
        <w:spacing w:before="52"/>
        <w:ind w:left="220" w:right="9"/>
        <w:jc w:val="left"/>
        <w:rPr>
          <w:rFonts w:cs="Times New Roman"/>
          <w:b/>
          <w:sz w:val="24"/>
        </w:rPr>
        <w:sectPr w:rsidR="00503FE4" w:rsidRPr="00A77830">
          <w:headerReference w:type="even" r:id="rId9"/>
          <w:headerReference w:type="default" r:id="rId10"/>
          <w:footerReference w:type="default" r:id="rId11"/>
          <w:headerReference w:type="first" r:id="rId12"/>
          <w:type w:val="continuous"/>
          <w:pgSz w:w="11910" w:h="16840"/>
          <w:pgMar w:top="1400" w:right="900" w:bottom="280" w:left="1220" w:header="720" w:footer="720" w:gutter="0"/>
          <w:cols w:space="720"/>
        </w:sectPr>
      </w:pPr>
      <w:r w:rsidRPr="00836947">
        <w:rPr>
          <w:rFonts w:cs="Times New Roman"/>
          <w:b/>
          <w:sz w:val="24"/>
        </w:rPr>
        <w:t>Date:</w:t>
      </w:r>
      <w:r w:rsidR="00E023F7">
        <w:rPr>
          <w:rFonts w:cs="Times New Roman"/>
          <w:b/>
          <w:sz w:val="24"/>
        </w:rPr>
        <w:t xml:space="preserve"> </w:t>
      </w:r>
      <w:r w:rsidR="00ED61F4">
        <w:rPr>
          <w:rFonts w:cs="Times New Roman"/>
          <w:b/>
          <w:sz w:val="24"/>
        </w:rPr>
        <w:t>25</w:t>
      </w:r>
      <w:r w:rsidR="0091554C">
        <w:rPr>
          <w:rFonts w:cs="Times New Roman"/>
          <w:b/>
          <w:sz w:val="24"/>
        </w:rPr>
        <w:t>.06.2026</w:t>
      </w:r>
    </w:p>
    <w:p w14:paraId="4797A253" w14:textId="6E5F06F9" w:rsidR="00615493" w:rsidRPr="009B0F3F" w:rsidRDefault="00842B0C" w:rsidP="009B0F3F">
      <w:pPr>
        <w:pStyle w:val="Title"/>
        <w:jc w:val="center"/>
        <w:rPr>
          <w:rFonts w:ascii="Times New Roman" w:hAnsi="Times New Roman" w:cs="Times New Roman"/>
          <w:b/>
          <w:bCs/>
          <w:sz w:val="32"/>
          <w:szCs w:val="32"/>
        </w:rPr>
      </w:pPr>
      <w:r w:rsidRPr="009B0F3F">
        <w:rPr>
          <w:rFonts w:ascii="Times New Roman" w:hAnsi="Times New Roman" w:cs="Times New Roman"/>
          <w:b/>
          <w:bCs/>
          <w:sz w:val="32"/>
          <w:szCs w:val="32"/>
        </w:rPr>
        <w:lastRenderedPageBreak/>
        <w:t xml:space="preserve">Summary of the Block </w:t>
      </w:r>
      <w:r w:rsidR="00E023F7">
        <w:rPr>
          <w:rFonts w:ascii="Times New Roman" w:hAnsi="Times New Roman" w:cs="Times New Roman"/>
          <w:b/>
          <w:bCs/>
          <w:sz w:val="32"/>
          <w:szCs w:val="32"/>
        </w:rPr>
        <w:t>G-4</w:t>
      </w:r>
      <w:r w:rsidRPr="009B0F3F">
        <w:rPr>
          <w:rFonts w:ascii="Times New Roman" w:hAnsi="Times New Roman" w:cs="Times New Roman"/>
          <w:b/>
          <w:bCs/>
          <w:sz w:val="32"/>
          <w:szCs w:val="32"/>
        </w:rPr>
        <w:t xml:space="preserve"> Stage</w:t>
      </w:r>
      <w:r w:rsidR="00615493" w:rsidRPr="009B0F3F">
        <w:rPr>
          <w:rFonts w:ascii="Times New Roman" w:hAnsi="Times New Roman" w:cs="Times New Roman"/>
          <w:b/>
          <w:bCs/>
          <w:sz w:val="32"/>
          <w:szCs w:val="32"/>
        </w:rPr>
        <w:t xml:space="preserve"> </w:t>
      </w:r>
      <w:r w:rsidR="00E023F7">
        <w:rPr>
          <w:rFonts w:ascii="Times New Roman" w:hAnsi="Times New Roman" w:cs="Times New Roman"/>
          <w:b/>
          <w:bCs/>
          <w:sz w:val="32"/>
          <w:szCs w:val="32"/>
        </w:rPr>
        <w:t xml:space="preserve">of </w:t>
      </w:r>
      <w:r w:rsidR="00615493" w:rsidRPr="009B0F3F">
        <w:rPr>
          <w:rFonts w:ascii="Times New Roman" w:hAnsi="Times New Roman" w:cs="Times New Roman"/>
          <w:b/>
          <w:bCs/>
          <w:sz w:val="32"/>
          <w:szCs w:val="32"/>
        </w:rPr>
        <w:t>Exploration</w:t>
      </w:r>
    </w:p>
    <w:p w14:paraId="1F3B1801" w14:textId="77777777" w:rsidR="00615493" w:rsidRPr="00865EBB" w:rsidRDefault="00615493" w:rsidP="005A76C5">
      <w:pPr>
        <w:pStyle w:val="Heading2"/>
        <w:numPr>
          <w:ilvl w:val="0"/>
          <w:numId w:val="0"/>
        </w:numPr>
        <w:ind w:left="576" w:right="1549" w:hanging="576"/>
        <w:rPr>
          <w:rFonts w:asciiTheme="minorHAnsi" w:hAnsiTheme="minorHAnsi" w:cstheme="minorHAnsi"/>
        </w:rPr>
      </w:pPr>
    </w:p>
    <w:tbl>
      <w:tblPr>
        <w:tblW w:w="968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2482"/>
        <w:gridCol w:w="6302"/>
      </w:tblGrid>
      <w:tr w:rsidR="00836947" w:rsidRPr="00836947" w14:paraId="2E48243A" w14:textId="77777777" w:rsidTr="009B0F3F">
        <w:trPr>
          <w:trHeight w:val="288"/>
        </w:trPr>
        <w:tc>
          <w:tcPr>
            <w:tcW w:w="896" w:type="dxa"/>
            <w:shd w:val="clear" w:color="000000" w:fill="C00000"/>
            <w:vAlign w:val="center"/>
            <w:hideMark/>
          </w:tcPr>
          <w:p w14:paraId="0803AA22" w14:textId="77777777" w:rsidR="00836947" w:rsidRPr="00836947" w:rsidRDefault="00836947" w:rsidP="00836947">
            <w:pPr>
              <w:widowControl/>
              <w:autoSpaceDE/>
              <w:autoSpaceDN/>
              <w:rPr>
                <w:rFonts w:eastAsia="Times New Roman" w:cs="Times New Roman"/>
                <w:b/>
                <w:bCs/>
                <w:color w:val="FFFFFF"/>
                <w:lang w:val="en-IN" w:eastAsia="en-IN" w:bidi="bn-IN"/>
              </w:rPr>
            </w:pPr>
            <w:r w:rsidRPr="00836947">
              <w:rPr>
                <w:rFonts w:eastAsia="Times New Roman" w:cs="Times New Roman"/>
                <w:b/>
                <w:bCs/>
                <w:color w:val="FFFFFF"/>
                <w:lang w:eastAsia="en-IN" w:bidi="bn-IN"/>
              </w:rPr>
              <w:t>Sl.no</w:t>
            </w:r>
          </w:p>
        </w:tc>
        <w:tc>
          <w:tcPr>
            <w:tcW w:w="2482" w:type="dxa"/>
            <w:shd w:val="clear" w:color="000000" w:fill="C00000"/>
            <w:vAlign w:val="center"/>
            <w:hideMark/>
          </w:tcPr>
          <w:p w14:paraId="0FA28032" w14:textId="77777777" w:rsidR="00836947" w:rsidRPr="00836947" w:rsidRDefault="00836947" w:rsidP="00836947">
            <w:pPr>
              <w:widowControl/>
              <w:autoSpaceDE/>
              <w:autoSpaceDN/>
              <w:rPr>
                <w:rFonts w:eastAsia="Times New Roman" w:cs="Times New Roman"/>
                <w:b/>
                <w:bCs/>
                <w:color w:val="FFFFFF"/>
                <w:lang w:val="en-IN" w:eastAsia="en-IN" w:bidi="bn-IN"/>
              </w:rPr>
            </w:pPr>
            <w:r w:rsidRPr="00836947">
              <w:rPr>
                <w:rFonts w:eastAsia="Times New Roman" w:cs="Times New Roman"/>
                <w:b/>
                <w:bCs/>
                <w:color w:val="FFFFFF"/>
                <w:lang w:eastAsia="en-IN" w:bidi="bn-IN"/>
              </w:rPr>
              <w:t>Features</w:t>
            </w:r>
          </w:p>
        </w:tc>
        <w:tc>
          <w:tcPr>
            <w:tcW w:w="6302" w:type="dxa"/>
            <w:shd w:val="clear" w:color="000000" w:fill="C00000"/>
            <w:vAlign w:val="center"/>
            <w:hideMark/>
          </w:tcPr>
          <w:p w14:paraId="681CA739" w14:textId="77777777" w:rsidR="00836947" w:rsidRPr="00836947" w:rsidRDefault="00836947" w:rsidP="00836947">
            <w:pPr>
              <w:widowControl/>
              <w:autoSpaceDE/>
              <w:autoSpaceDN/>
              <w:rPr>
                <w:rFonts w:eastAsia="Times New Roman" w:cs="Times New Roman"/>
                <w:b/>
                <w:bCs/>
                <w:color w:val="FFFFFF"/>
                <w:lang w:val="en-IN" w:eastAsia="en-IN" w:bidi="bn-IN"/>
              </w:rPr>
            </w:pPr>
            <w:r w:rsidRPr="00836947">
              <w:rPr>
                <w:rFonts w:eastAsia="Times New Roman" w:cs="Times New Roman"/>
                <w:b/>
                <w:bCs/>
                <w:color w:val="FFFFFF"/>
                <w:lang w:eastAsia="en-IN" w:bidi="bn-IN"/>
              </w:rPr>
              <w:t>Details</w:t>
            </w:r>
          </w:p>
        </w:tc>
      </w:tr>
      <w:tr w:rsidR="00836947" w:rsidRPr="00836947" w14:paraId="645285D6" w14:textId="77777777" w:rsidTr="009B0F3F">
        <w:trPr>
          <w:trHeight w:val="288"/>
        </w:trPr>
        <w:tc>
          <w:tcPr>
            <w:tcW w:w="896" w:type="dxa"/>
            <w:shd w:val="clear" w:color="auto" w:fill="auto"/>
            <w:vAlign w:val="center"/>
            <w:hideMark/>
          </w:tcPr>
          <w:p w14:paraId="20A29BD7"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1.</w:t>
            </w:r>
            <w:r w:rsidRPr="00836947">
              <w:rPr>
                <w:rFonts w:eastAsia="Times New Roman" w:cs="Times New Roman"/>
                <w:color w:val="000000"/>
                <w:sz w:val="14"/>
                <w:szCs w:val="14"/>
                <w:lang w:eastAsia="en-IN" w:bidi="bn-IN"/>
              </w:rPr>
              <w:t xml:space="preserve">      </w:t>
            </w:r>
            <w:r w:rsidRPr="00836947">
              <w:rPr>
                <w:rFonts w:eastAsia="Times New Roman" w:cs="Times New Roman"/>
                <w:color w:val="000000"/>
                <w:lang w:eastAsia="en-IN" w:bidi="bn-IN"/>
              </w:rPr>
              <w:t> </w:t>
            </w:r>
          </w:p>
        </w:tc>
        <w:tc>
          <w:tcPr>
            <w:tcW w:w="2482" w:type="dxa"/>
            <w:shd w:val="clear" w:color="auto" w:fill="auto"/>
            <w:vAlign w:val="center"/>
            <w:hideMark/>
          </w:tcPr>
          <w:p w14:paraId="1941479F"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Block  ID</w:t>
            </w:r>
          </w:p>
        </w:tc>
        <w:tc>
          <w:tcPr>
            <w:tcW w:w="6302" w:type="dxa"/>
            <w:shd w:val="clear" w:color="auto" w:fill="auto"/>
            <w:vAlign w:val="center"/>
            <w:hideMark/>
          </w:tcPr>
          <w:p w14:paraId="7865614C" w14:textId="6F3CA8F7" w:rsidR="00836947" w:rsidRPr="00836947" w:rsidRDefault="00B55803" w:rsidP="00657106">
            <w:pPr>
              <w:widowControl/>
              <w:autoSpaceDE/>
              <w:autoSpaceDN/>
              <w:rPr>
                <w:rFonts w:eastAsia="Times New Roman" w:cs="Times New Roman"/>
                <w:color w:val="000000"/>
                <w:lang w:val="en-IN" w:eastAsia="en-IN" w:bidi="bn-IN"/>
              </w:rPr>
            </w:pPr>
            <w:proofErr w:type="spellStart"/>
            <w:r>
              <w:rPr>
                <w:rFonts w:eastAsia="Times New Roman" w:cs="Times New Roman"/>
                <w:color w:val="000000"/>
                <w:lang w:val="en-IN" w:eastAsia="en-IN" w:bidi="bn-IN"/>
              </w:rPr>
              <w:t>Sonagara</w:t>
            </w:r>
            <w:proofErr w:type="spellEnd"/>
            <w:r>
              <w:rPr>
                <w:rFonts w:eastAsia="Times New Roman" w:cs="Times New Roman"/>
                <w:color w:val="000000"/>
                <w:lang w:val="en-IN" w:eastAsia="en-IN" w:bidi="bn-IN"/>
              </w:rPr>
              <w:t xml:space="preserve"> Block</w:t>
            </w:r>
          </w:p>
        </w:tc>
      </w:tr>
      <w:tr w:rsidR="00836947" w:rsidRPr="00836947" w14:paraId="799ABBDF" w14:textId="77777777" w:rsidTr="009B0F3F">
        <w:trPr>
          <w:trHeight w:val="552"/>
        </w:trPr>
        <w:tc>
          <w:tcPr>
            <w:tcW w:w="896" w:type="dxa"/>
            <w:shd w:val="clear" w:color="auto" w:fill="auto"/>
            <w:vAlign w:val="center"/>
            <w:hideMark/>
          </w:tcPr>
          <w:p w14:paraId="4CE54BDE"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2.</w:t>
            </w:r>
            <w:r w:rsidRPr="00836947">
              <w:rPr>
                <w:rFonts w:eastAsia="Times New Roman" w:cs="Times New Roman"/>
                <w:color w:val="000000"/>
                <w:sz w:val="14"/>
                <w:szCs w:val="14"/>
                <w:lang w:eastAsia="en-IN" w:bidi="bn-IN"/>
              </w:rPr>
              <w:t xml:space="preserve">      </w:t>
            </w:r>
            <w:r w:rsidRPr="00836947">
              <w:rPr>
                <w:rFonts w:eastAsia="Times New Roman" w:cs="Times New Roman"/>
                <w:color w:val="000000"/>
                <w:lang w:eastAsia="en-IN" w:bidi="bn-IN"/>
              </w:rPr>
              <w:t> </w:t>
            </w:r>
          </w:p>
        </w:tc>
        <w:tc>
          <w:tcPr>
            <w:tcW w:w="2482" w:type="dxa"/>
            <w:shd w:val="clear" w:color="auto" w:fill="auto"/>
            <w:vAlign w:val="center"/>
            <w:hideMark/>
          </w:tcPr>
          <w:p w14:paraId="139C576C"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Current Exploration Agency</w:t>
            </w:r>
          </w:p>
        </w:tc>
        <w:tc>
          <w:tcPr>
            <w:tcW w:w="6302" w:type="dxa"/>
            <w:shd w:val="clear" w:color="auto" w:fill="auto"/>
            <w:vAlign w:val="center"/>
            <w:hideMark/>
          </w:tcPr>
          <w:p w14:paraId="6FD2808E" w14:textId="184037E5" w:rsidR="00836947" w:rsidRPr="00836947" w:rsidRDefault="00836947" w:rsidP="00836947">
            <w:pPr>
              <w:widowControl/>
              <w:autoSpaceDE/>
              <w:autoSpaceDN/>
              <w:rPr>
                <w:rFonts w:eastAsia="Times New Roman" w:cs="Times New Roman"/>
                <w:lang w:val="en-IN" w:eastAsia="en-IN" w:bidi="bn-IN"/>
              </w:rPr>
            </w:pPr>
            <w:r>
              <w:rPr>
                <w:rFonts w:eastAsia="Times New Roman" w:cs="Times New Roman"/>
                <w:lang w:val="en-IN" w:eastAsia="en-IN" w:bidi="bn-IN"/>
              </w:rPr>
              <w:t>MMPL</w:t>
            </w:r>
            <w:r w:rsidRPr="00836947">
              <w:rPr>
                <w:rFonts w:eastAsia="Times New Roman" w:cs="Times New Roman"/>
                <w:lang w:val="en-IN" w:eastAsia="en-IN" w:bidi="bn-IN"/>
              </w:rPr>
              <w:t xml:space="preserve"> Private Limited </w:t>
            </w:r>
          </w:p>
        </w:tc>
      </w:tr>
      <w:tr w:rsidR="00836947" w:rsidRPr="00836947" w14:paraId="4CB456D5" w14:textId="77777777" w:rsidTr="009B0F3F">
        <w:trPr>
          <w:trHeight w:val="552"/>
        </w:trPr>
        <w:tc>
          <w:tcPr>
            <w:tcW w:w="896" w:type="dxa"/>
            <w:shd w:val="clear" w:color="auto" w:fill="auto"/>
            <w:vAlign w:val="center"/>
            <w:hideMark/>
          </w:tcPr>
          <w:p w14:paraId="4026569E"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3.</w:t>
            </w:r>
            <w:r w:rsidRPr="00836947">
              <w:rPr>
                <w:rFonts w:eastAsia="Times New Roman" w:cs="Times New Roman"/>
                <w:color w:val="000000"/>
                <w:sz w:val="14"/>
                <w:szCs w:val="14"/>
                <w:lang w:eastAsia="en-IN" w:bidi="bn-IN"/>
              </w:rPr>
              <w:t xml:space="preserve">      </w:t>
            </w:r>
            <w:r w:rsidRPr="00836947">
              <w:rPr>
                <w:rFonts w:eastAsia="Times New Roman" w:cs="Times New Roman"/>
                <w:color w:val="000000"/>
                <w:lang w:eastAsia="en-IN" w:bidi="bn-IN"/>
              </w:rPr>
              <w:t> </w:t>
            </w:r>
          </w:p>
        </w:tc>
        <w:tc>
          <w:tcPr>
            <w:tcW w:w="2482" w:type="dxa"/>
            <w:shd w:val="clear" w:color="auto" w:fill="auto"/>
            <w:vAlign w:val="center"/>
            <w:hideMark/>
          </w:tcPr>
          <w:p w14:paraId="19D5C7F0"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Previous Exploration Agency</w:t>
            </w:r>
          </w:p>
        </w:tc>
        <w:tc>
          <w:tcPr>
            <w:tcW w:w="6302" w:type="dxa"/>
            <w:shd w:val="clear" w:color="auto" w:fill="auto"/>
            <w:vAlign w:val="center"/>
            <w:hideMark/>
          </w:tcPr>
          <w:p w14:paraId="3964022D" w14:textId="4C97BF1F" w:rsidR="00836947" w:rsidRPr="00836947" w:rsidRDefault="00836947" w:rsidP="00836947">
            <w:pPr>
              <w:widowControl/>
              <w:autoSpaceDE/>
              <w:autoSpaceDN/>
              <w:rPr>
                <w:rFonts w:eastAsia="Times New Roman" w:cs="Times New Roman"/>
                <w:lang w:val="en-IN" w:eastAsia="en-IN" w:bidi="bn-IN"/>
              </w:rPr>
            </w:pPr>
            <w:r>
              <w:rPr>
                <w:rFonts w:eastAsia="Times New Roman" w:cs="Times New Roman"/>
                <w:lang w:val="en-IN" w:eastAsia="en-IN" w:bidi="bn-IN"/>
              </w:rPr>
              <w:t>MMPL</w:t>
            </w:r>
            <w:r w:rsidRPr="00836947">
              <w:rPr>
                <w:rFonts w:eastAsia="Times New Roman" w:cs="Times New Roman"/>
                <w:lang w:val="en-IN" w:eastAsia="en-IN" w:bidi="bn-IN"/>
              </w:rPr>
              <w:t xml:space="preserve"> Private Limited</w:t>
            </w:r>
          </w:p>
        </w:tc>
      </w:tr>
      <w:tr w:rsidR="00836947" w:rsidRPr="00836947" w14:paraId="4590E0C3" w14:textId="77777777" w:rsidTr="009B0F3F">
        <w:trPr>
          <w:trHeight w:val="288"/>
        </w:trPr>
        <w:tc>
          <w:tcPr>
            <w:tcW w:w="896" w:type="dxa"/>
            <w:vMerge w:val="restart"/>
            <w:shd w:val="clear" w:color="auto" w:fill="auto"/>
            <w:vAlign w:val="center"/>
            <w:hideMark/>
          </w:tcPr>
          <w:p w14:paraId="3D740517"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4.</w:t>
            </w:r>
            <w:r w:rsidRPr="00836947">
              <w:rPr>
                <w:rFonts w:eastAsia="Times New Roman" w:cs="Times New Roman"/>
                <w:color w:val="000000"/>
                <w:sz w:val="14"/>
                <w:szCs w:val="14"/>
                <w:lang w:eastAsia="en-IN" w:bidi="bn-IN"/>
              </w:rPr>
              <w:t xml:space="preserve">      </w:t>
            </w:r>
            <w:r w:rsidRPr="00836947">
              <w:rPr>
                <w:rFonts w:eastAsia="Times New Roman" w:cs="Times New Roman"/>
                <w:color w:val="000000"/>
                <w:lang w:eastAsia="en-IN" w:bidi="bn-IN"/>
              </w:rPr>
              <w:t> </w:t>
            </w:r>
          </w:p>
        </w:tc>
        <w:tc>
          <w:tcPr>
            <w:tcW w:w="2482" w:type="dxa"/>
            <w:shd w:val="clear" w:color="auto" w:fill="auto"/>
            <w:vAlign w:val="center"/>
            <w:hideMark/>
          </w:tcPr>
          <w:p w14:paraId="26F429C9"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G4 stage Geological Report</w:t>
            </w:r>
          </w:p>
        </w:tc>
        <w:tc>
          <w:tcPr>
            <w:tcW w:w="6302" w:type="dxa"/>
            <w:vMerge w:val="restart"/>
            <w:shd w:val="clear" w:color="auto" w:fill="auto"/>
            <w:vAlign w:val="center"/>
            <w:hideMark/>
          </w:tcPr>
          <w:p w14:paraId="7FF3C31B" w14:textId="431594CF" w:rsidR="00836947" w:rsidRPr="00836947" w:rsidRDefault="00657106" w:rsidP="00657106">
            <w:pPr>
              <w:widowControl/>
              <w:autoSpaceDE/>
              <w:autoSpaceDN/>
              <w:rPr>
                <w:rFonts w:eastAsia="Times New Roman" w:cs="Times New Roman"/>
                <w:lang w:val="en-IN" w:eastAsia="en-IN" w:bidi="bn-IN"/>
              </w:rPr>
            </w:pPr>
            <w:r>
              <w:rPr>
                <w:rFonts w:eastAsia="Times New Roman" w:cs="Times New Roman"/>
                <w:lang w:val="en-IN" w:eastAsia="en-IN" w:bidi="bn-IN"/>
              </w:rPr>
              <w:t>N/A</w:t>
            </w:r>
          </w:p>
        </w:tc>
      </w:tr>
      <w:tr w:rsidR="00836947" w:rsidRPr="00836947" w14:paraId="1D46EC5B" w14:textId="77777777" w:rsidTr="009B0F3F">
        <w:trPr>
          <w:trHeight w:val="552"/>
        </w:trPr>
        <w:tc>
          <w:tcPr>
            <w:tcW w:w="896" w:type="dxa"/>
            <w:vMerge/>
            <w:vAlign w:val="center"/>
            <w:hideMark/>
          </w:tcPr>
          <w:p w14:paraId="620B7FB7" w14:textId="77777777" w:rsidR="00836947" w:rsidRPr="00836947" w:rsidRDefault="00836947" w:rsidP="00836947">
            <w:pPr>
              <w:widowControl/>
              <w:autoSpaceDE/>
              <w:autoSpaceDN/>
              <w:rPr>
                <w:rFonts w:eastAsia="Times New Roman" w:cs="Times New Roman"/>
                <w:color w:val="000000"/>
                <w:lang w:val="en-IN" w:eastAsia="en-IN" w:bidi="bn-IN"/>
              </w:rPr>
            </w:pPr>
          </w:p>
        </w:tc>
        <w:tc>
          <w:tcPr>
            <w:tcW w:w="2482" w:type="dxa"/>
            <w:shd w:val="clear" w:color="auto" w:fill="auto"/>
            <w:vAlign w:val="center"/>
            <w:hideMark/>
          </w:tcPr>
          <w:p w14:paraId="6E2F7861"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(Previous stage Geological Report)</w:t>
            </w:r>
          </w:p>
        </w:tc>
        <w:tc>
          <w:tcPr>
            <w:tcW w:w="6302" w:type="dxa"/>
            <w:vMerge/>
            <w:vAlign w:val="center"/>
            <w:hideMark/>
          </w:tcPr>
          <w:p w14:paraId="2E2A0678" w14:textId="77777777" w:rsidR="00836947" w:rsidRPr="00836947" w:rsidRDefault="00836947" w:rsidP="00836947">
            <w:pPr>
              <w:widowControl/>
              <w:autoSpaceDE/>
              <w:autoSpaceDN/>
              <w:rPr>
                <w:rFonts w:eastAsia="Times New Roman" w:cs="Times New Roman"/>
                <w:lang w:val="en-IN" w:eastAsia="en-IN" w:bidi="bn-IN"/>
              </w:rPr>
            </w:pPr>
          </w:p>
        </w:tc>
      </w:tr>
      <w:tr w:rsidR="00836947" w:rsidRPr="00836947" w14:paraId="2D8CA7AB" w14:textId="77777777" w:rsidTr="009B0F3F">
        <w:trPr>
          <w:trHeight w:val="288"/>
        </w:trPr>
        <w:tc>
          <w:tcPr>
            <w:tcW w:w="896" w:type="dxa"/>
            <w:shd w:val="clear" w:color="auto" w:fill="auto"/>
            <w:vAlign w:val="center"/>
            <w:hideMark/>
          </w:tcPr>
          <w:p w14:paraId="44E632D4"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5.</w:t>
            </w:r>
            <w:r w:rsidRPr="00836947">
              <w:rPr>
                <w:rFonts w:eastAsia="Times New Roman" w:cs="Times New Roman"/>
                <w:color w:val="000000"/>
                <w:sz w:val="14"/>
                <w:szCs w:val="14"/>
                <w:lang w:eastAsia="en-IN" w:bidi="bn-IN"/>
              </w:rPr>
              <w:t xml:space="preserve">      </w:t>
            </w:r>
            <w:r w:rsidRPr="00836947">
              <w:rPr>
                <w:rFonts w:eastAsia="Times New Roman" w:cs="Times New Roman"/>
                <w:color w:val="000000"/>
                <w:lang w:eastAsia="en-IN" w:bidi="bn-IN"/>
              </w:rPr>
              <w:t> </w:t>
            </w:r>
          </w:p>
        </w:tc>
        <w:tc>
          <w:tcPr>
            <w:tcW w:w="2482" w:type="dxa"/>
            <w:shd w:val="clear" w:color="auto" w:fill="auto"/>
            <w:vAlign w:val="center"/>
            <w:hideMark/>
          </w:tcPr>
          <w:p w14:paraId="4E38CBB4"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Commodity</w:t>
            </w:r>
          </w:p>
        </w:tc>
        <w:tc>
          <w:tcPr>
            <w:tcW w:w="6302" w:type="dxa"/>
            <w:shd w:val="clear" w:color="auto" w:fill="auto"/>
            <w:vAlign w:val="center"/>
            <w:hideMark/>
          </w:tcPr>
          <w:p w14:paraId="73EB8650" w14:textId="6C7B56F4" w:rsidR="00836947" w:rsidRPr="00836947" w:rsidRDefault="00A77830" w:rsidP="00836947">
            <w:pPr>
              <w:widowControl/>
              <w:autoSpaceDE/>
              <w:autoSpaceDN/>
              <w:rPr>
                <w:rFonts w:eastAsia="Times New Roman" w:cs="Times New Roman"/>
                <w:color w:val="000000"/>
                <w:lang w:val="en-IN" w:eastAsia="en-IN" w:bidi="bn-IN"/>
              </w:rPr>
            </w:pPr>
            <w:r>
              <w:rPr>
                <w:rFonts w:eastAsia="Times New Roman" w:cs="Times New Roman"/>
                <w:color w:val="000000"/>
                <w:lang w:eastAsia="en-IN" w:bidi="bn-IN"/>
              </w:rPr>
              <w:t>Graphite</w:t>
            </w:r>
          </w:p>
        </w:tc>
      </w:tr>
      <w:tr w:rsidR="00836947" w:rsidRPr="00836947" w14:paraId="18B86BB5" w14:textId="77777777" w:rsidTr="009B0F3F">
        <w:trPr>
          <w:trHeight w:val="288"/>
        </w:trPr>
        <w:tc>
          <w:tcPr>
            <w:tcW w:w="896" w:type="dxa"/>
            <w:shd w:val="clear" w:color="auto" w:fill="auto"/>
            <w:vAlign w:val="center"/>
            <w:hideMark/>
          </w:tcPr>
          <w:p w14:paraId="080927A9"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6.</w:t>
            </w:r>
            <w:r w:rsidRPr="00836947">
              <w:rPr>
                <w:rFonts w:eastAsia="Times New Roman" w:cs="Times New Roman"/>
                <w:color w:val="000000"/>
                <w:sz w:val="14"/>
                <w:szCs w:val="14"/>
                <w:lang w:eastAsia="en-IN" w:bidi="bn-IN"/>
              </w:rPr>
              <w:t xml:space="preserve">      </w:t>
            </w:r>
            <w:r w:rsidRPr="00836947">
              <w:rPr>
                <w:rFonts w:eastAsia="Times New Roman" w:cs="Times New Roman"/>
                <w:color w:val="000000"/>
                <w:lang w:eastAsia="en-IN" w:bidi="bn-IN"/>
              </w:rPr>
              <w:t> </w:t>
            </w:r>
          </w:p>
        </w:tc>
        <w:tc>
          <w:tcPr>
            <w:tcW w:w="2482" w:type="dxa"/>
            <w:shd w:val="clear" w:color="auto" w:fill="auto"/>
            <w:vAlign w:val="center"/>
            <w:hideMark/>
          </w:tcPr>
          <w:p w14:paraId="62433E62"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Mineral Belt</w:t>
            </w:r>
          </w:p>
        </w:tc>
        <w:tc>
          <w:tcPr>
            <w:tcW w:w="6302" w:type="dxa"/>
            <w:shd w:val="clear" w:color="auto" w:fill="auto"/>
            <w:vAlign w:val="center"/>
            <w:hideMark/>
          </w:tcPr>
          <w:p w14:paraId="48BD1416" w14:textId="6210C990" w:rsidR="00836947" w:rsidRPr="00836947" w:rsidRDefault="00657106" w:rsidP="00657106">
            <w:pPr>
              <w:widowControl/>
              <w:autoSpaceDE/>
              <w:autoSpaceDN/>
              <w:rPr>
                <w:rFonts w:eastAsia="Times New Roman" w:cs="Times New Roman"/>
                <w:color w:val="000000"/>
                <w:lang w:val="en-IN" w:eastAsia="en-IN" w:bidi="bn-IN"/>
              </w:rPr>
            </w:pPr>
            <w:r>
              <w:rPr>
                <w:rFonts w:eastAsia="Times New Roman" w:cs="Times New Roman"/>
                <w:color w:val="000000"/>
                <w:lang w:eastAsia="en-IN" w:bidi="bn-IN"/>
              </w:rPr>
              <w:t xml:space="preserve">North </w:t>
            </w:r>
            <w:proofErr w:type="spellStart"/>
            <w:r>
              <w:rPr>
                <w:rFonts w:eastAsia="Times New Roman" w:cs="Times New Roman"/>
                <w:color w:val="000000"/>
                <w:lang w:eastAsia="en-IN" w:bidi="bn-IN"/>
              </w:rPr>
              <w:t>Singhbhum</w:t>
            </w:r>
            <w:proofErr w:type="spellEnd"/>
            <w:r>
              <w:rPr>
                <w:rFonts w:eastAsia="Times New Roman" w:cs="Times New Roman"/>
                <w:color w:val="000000"/>
                <w:lang w:eastAsia="en-IN" w:bidi="bn-IN"/>
              </w:rPr>
              <w:t xml:space="preserve"> Mobile Belt</w:t>
            </w:r>
          </w:p>
        </w:tc>
      </w:tr>
      <w:tr w:rsidR="00836947" w:rsidRPr="00836947" w14:paraId="4452308F" w14:textId="77777777" w:rsidTr="009B0F3F">
        <w:trPr>
          <w:trHeight w:val="552"/>
        </w:trPr>
        <w:tc>
          <w:tcPr>
            <w:tcW w:w="896" w:type="dxa"/>
            <w:vMerge w:val="restart"/>
            <w:shd w:val="clear" w:color="auto" w:fill="auto"/>
            <w:vAlign w:val="center"/>
            <w:hideMark/>
          </w:tcPr>
          <w:p w14:paraId="7608BED1"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7.</w:t>
            </w:r>
            <w:r w:rsidRPr="00836947">
              <w:rPr>
                <w:rFonts w:eastAsia="Times New Roman" w:cs="Times New Roman"/>
                <w:color w:val="000000"/>
                <w:sz w:val="14"/>
                <w:szCs w:val="14"/>
                <w:lang w:eastAsia="en-IN" w:bidi="bn-IN"/>
              </w:rPr>
              <w:t xml:space="preserve">      </w:t>
            </w:r>
            <w:r w:rsidRPr="00836947">
              <w:rPr>
                <w:rFonts w:eastAsia="Times New Roman" w:cs="Times New Roman"/>
                <w:color w:val="000000"/>
                <w:lang w:eastAsia="en-IN" w:bidi="bn-IN"/>
              </w:rPr>
              <w:t> </w:t>
            </w:r>
          </w:p>
        </w:tc>
        <w:tc>
          <w:tcPr>
            <w:tcW w:w="2482" w:type="dxa"/>
            <w:shd w:val="clear" w:color="auto" w:fill="auto"/>
            <w:vAlign w:val="center"/>
            <w:hideMark/>
          </w:tcPr>
          <w:p w14:paraId="488D3D61"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Completion Period with entire</w:t>
            </w:r>
          </w:p>
        </w:tc>
        <w:tc>
          <w:tcPr>
            <w:tcW w:w="6302" w:type="dxa"/>
            <w:vMerge w:val="restart"/>
            <w:shd w:val="clear" w:color="auto" w:fill="auto"/>
            <w:vAlign w:val="center"/>
            <w:hideMark/>
          </w:tcPr>
          <w:p w14:paraId="6D7889FA"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 </w:t>
            </w:r>
          </w:p>
        </w:tc>
      </w:tr>
      <w:tr w:rsidR="00836947" w:rsidRPr="00836947" w14:paraId="21D5A28C" w14:textId="77777777" w:rsidTr="009B0F3F">
        <w:trPr>
          <w:trHeight w:val="552"/>
        </w:trPr>
        <w:tc>
          <w:tcPr>
            <w:tcW w:w="896" w:type="dxa"/>
            <w:vMerge/>
            <w:vAlign w:val="center"/>
            <w:hideMark/>
          </w:tcPr>
          <w:p w14:paraId="201DB7CA" w14:textId="77777777" w:rsidR="00836947" w:rsidRPr="00836947" w:rsidRDefault="00836947" w:rsidP="00836947">
            <w:pPr>
              <w:widowControl/>
              <w:autoSpaceDE/>
              <w:autoSpaceDN/>
              <w:rPr>
                <w:rFonts w:eastAsia="Times New Roman" w:cs="Times New Roman"/>
                <w:color w:val="000000"/>
                <w:lang w:val="en-IN" w:eastAsia="en-IN" w:bidi="bn-IN"/>
              </w:rPr>
            </w:pPr>
          </w:p>
        </w:tc>
        <w:tc>
          <w:tcPr>
            <w:tcW w:w="2482" w:type="dxa"/>
            <w:shd w:val="clear" w:color="auto" w:fill="auto"/>
            <w:vAlign w:val="center"/>
            <w:hideMark/>
          </w:tcPr>
          <w:p w14:paraId="2F20920E"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Time schedule to complete the project</w:t>
            </w:r>
          </w:p>
        </w:tc>
        <w:tc>
          <w:tcPr>
            <w:tcW w:w="6302" w:type="dxa"/>
            <w:vMerge/>
            <w:vAlign w:val="center"/>
            <w:hideMark/>
          </w:tcPr>
          <w:p w14:paraId="0F8FFC7B" w14:textId="77777777" w:rsidR="00836947" w:rsidRPr="00836947" w:rsidRDefault="00836947" w:rsidP="00836947">
            <w:pPr>
              <w:widowControl/>
              <w:autoSpaceDE/>
              <w:autoSpaceDN/>
              <w:rPr>
                <w:rFonts w:eastAsia="Times New Roman" w:cs="Times New Roman"/>
                <w:color w:val="000000"/>
                <w:lang w:val="en-IN" w:eastAsia="en-IN" w:bidi="bn-IN"/>
              </w:rPr>
            </w:pPr>
          </w:p>
        </w:tc>
      </w:tr>
      <w:tr w:rsidR="00836947" w:rsidRPr="00836947" w14:paraId="671796F9" w14:textId="77777777" w:rsidTr="009B0F3F">
        <w:trPr>
          <w:trHeight w:val="828"/>
        </w:trPr>
        <w:tc>
          <w:tcPr>
            <w:tcW w:w="896" w:type="dxa"/>
            <w:shd w:val="clear" w:color="auto" w:fill="auto"/>
            <w:vAlign w:val="center"/>
            <w:hideMark/>
          </w:tcPr>
          <w:p w14:paraId="1BC9A09D"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8.</w:t>
            </w:r>
            <w:r w:rsidRPr="00836947">
              <w:rPr>
                <w:rFonts w:eastAsia="Times New Roman" w:cs="Times New Roman"/>
                <w:color w:val="000000"/>
                <w:sz w:val="14"/>
                <w:szCs w:val="14"/>
                <w:lang w:eastAsia="en-IN" w:bidi="bn-IN"/>
              </w:rPr>
              <w:t xml:space="preserve">      </w:t>
            </w:r>
            <w:r w:rsidRPr="00836947">
              <w:rPr>
                <w:rFonts w:eastAsia="Times New Roman" w:cs="Times New Roman"/>
                <w:color w:val="000000"/>
                <w:lang w:eastAsia="en-IN" w:bidi="bn-IN"/>
              </w:rPr>
              <w:t> </w:t>
            </w:r>
          </w:p>
        </w:tc>
        <w:tc>
          <w:tcPr>
            <w:tcW w:w="2482" w:type="dxa"/>
            <w:shd w:val="clear" w:color="auto" w:fill="auto"/>
            <w:vAlign w:val="center"/>
            <w:hideMark/>
          </w:tcPr>
          <w:p w14:paraId="21237304"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Objectives</w:t>
            </w:r>
          </w:p>
        </w:tc>
        <w:tc>
          <w:tcPr>
            <w:tcW w:w="6302" w:type="dxa"/>
            <w:shd w:val="clear" w:color="auto" w:fill="auto"/>
            <w:vAlign w:val="center"/>
            <w:hideMark/>
          </w:tcPr>
          <w:p w14:paraId="7DA47586" w14:textId="7F59D350" w:rsidR="009B0F3F" w:rsidRPr="009B0F3F" w:rsidRDefault="009B0F3F" w:rsidP="009B0F3F">
            <w:pPr>
              <w:widowControl/>
              <w:autoSpaceDE/>
              <w:autoSpaceDN/>
              <w:rPr>
                <w:rFonts w:eastAsia="Times New Roman" w:cs="Times New Roman"/>
                <w:lang w:val="en-IN" w:eastAsia="en-IN" w:bidi="bn-IN"/>
              </w:rPr>
            </w:pPr>
            <w:r w:rsidRPr="00E7025A">
              <w:rPr>
                <w:rFonts w:eastAsia="Times New Roman" w:cs="Times New Roman"/>
                <w:lang w:val="en-IN" w:eastAsia="en-IN" w:bidi="bn-IN"/>
              </w:rPr>
              <w:t>The present exploration program (</w:t>
            </w:r>
            <w:r w:rsidR="00E023F7">
              <w:rPr>
                <w:rFonts w:eastAsia="Times New Roman" w:cs="Times New Roman"/>
                <w:lang w:val="en-IN" w:eastAsia="en-IN" w:bidi="bn-IN"/>
              </w:rPr>
              <w:t>G-4 stage</w:t>
            </w:r>
            <w:r w:rsidRPr="00E7025A">
              <w:rPr>
                <w:rFonts w:eastAsia="Times New Roman" w:cs="Times New Roman"/>
                <w:lang w:val="en-IN" w:eastAsia="en-IN" w:bidi="bn-IN"/>
              </w:rPr>
              <w:t>) has been formulated on the basis of the outcomes of previous work to fulfil the following objectives:</w:t>
            </w:r>
          </w:p>
          <w:p w14:paraId="293D7EA8" w14:textId="77777777" w:rsidR="009B0F3F" w:rsidRDefault="009B0F3F" w:rsidP="009B0F3F">
            <w:pPr>
              <w:pStyle w:val="ListParagraph"/>
              <w:widowControl/>
              <w:autoSpaceDE/>
              <w:autoSpaceDN/>
              <w:ind w:left="720" w:firstLine="0"/>
              <w:rPr>
                <w:rFonts w:eastAsia="Times New Roman" w:cs="Times New Roman"/>
                <w:lang w:val="en-IN" w:eastAsia="en-IN" w:bidi="bn-IN"/>
              </w:rPr>
            </w:pPr>
          </w:p>
          <w:p w14:paraId="3730B8F1" w14:textId="560AD3F6" w:rsidR="009B0F3F" w:rsidRDefault="009B0F3F" w:rsidP="009B0F3F">
            <w:pPr>
              <w:pStyle w:val="ListParagraph"/>
              <w:widowControl/>
              <w:numPr>
                <w:ilvl w:val="0"/>
                <w:numId w:val="27"/>
              </w:numPr>
              <w:autoSpaceDE/>
              <w:autoSpaceDN/>
              <w:rPr>
                <w:rFonts w:eastAsia="Times New Roman" w:cs="Times New Roman"/>
                <w:lang w:val="en-IN" w:eastAsia="en-IN" w:bidi="bn-IN"/>
              </w:rPr>
            </w:pPr>
            <w:r w:rsidRPr="00E7025A">
              <w:rPr>
                <w:rFonts w:eastAsia="Times New Roman" w:cs="Times New Roman"/>
                <w:lang w:val="en-IN" w:eastAsia="en-IN" w:bidi="bn-IN"/>
              </w:rPr>
              <w:t>Geological mapping on 1:</w:t>
            </w:r>
            <w:r w:rsidR="00E023F7">
              <w:rPr>
                <w:rFonts w:eastAsia="Times New Roman" w:cs="Times New Roman"/>
                <w:lang w:val="en-IN" w:eastAsia="en-IN" w:bidi="bn-IN"/>
              </w:rPr>
              <w:t>125</w:t>
            </w:r>
            <w:r w:rsidRPr="00E7025A">
              <w:rPr>
                <w:rFonts w:eastAsia="Times New Roman" w:cs="Times New Roman"/>
                <w:lang w:val="en-IN" w:eastAsia="en-IN" w:bidi="bn-IN"/>
              </w:rPr>
              <w:t xml:space="preserve">00 scale to delineate </w:t>
            </w:r>
            <w:r w:rsidR="00A77830">
              <w:rPr>
                <w:rFonts w:eastAsia="Times New Roman" w:cs="Times New Roman"/>
                <w:lang w:val="en-IN" w:eastAsia="en-IN" w:bidi="bn-IN"/>
              </w:rPr>
              <w:t>Graphite</w:t>
            </w:r>
            <w:r w:rsidR="00657106">
              <w:rPr>
                <w:rFonts w:eastAsia="Times New Roman" w:cs="Times New Roman"/>
                <w:lang w:val="en-IN" w:eastAsia="en-IN" w:bidi="bn-IN"/>
              </w:rPr>
              <w:t xml:space="preserve"> bearing lithological units </w:t>
            </w:r>
            <w:r w:rsidRPr="00E7025A">
              <w:rPr>
                <w:rFonts w:eastAsia="Times New Roman" w:cs="Times New Roman"/>
                <w:lang w:val="en-IN" w:eastAsia="en-IN" w:bidi="bn-IN"/>
              </w:rPr>
              <w:t>and other lithological units in the area.</w:t>
            </w:r>
          </w:p>
          <w:p w14:paraId="529D040C" w14:textId="09D04DF1" w:rsidR="009B0F3F" w:rsidRDefault="009B0F3F" w:rsidP="009B0F3F">
            <w:pPr>
              <w:pStyle w:val="ListParagraph"/>
              <w:numPr>
                <w:ilvl w:val="0"/>
                <w:numId w:val="27"/>
              </w:numPr>
              <w:rPr>
                <w:rFonts w:cs="Times New Roman"/>
              </w:rPr>
            </w:pPr>
            <w:r w:rsidRPr="007469F7">
              <w:rPr>
                <w:rFonts w:cs="Times New Roman"/>
              </w:rPr>
              <w:t>Delineation of the potential subsurface mineralized zones by Geophysical Surveys</w:t>
            </w:r>
            <w:r w:rsidR="00657106">
              <w:rPr>
                <w:rFonts w:cs="Times New Roman"/>
              </w:rPr>
              <w:t xml:space="preserve"> (</w:t>
            </w:r>
            <w:r w:rsidR="00A77830">
              <w:rPr>
                <w:rFonts w:cs="Times New Roman"/>
              </w:rPr>
              <w:t>SP</w:t>
            </w:r>
            <w:r w:rsidR="00657106">
              <w:rPr>
                <w:rFonts w:cs="Times New Roman"/>
              </w:rPr>
              <w:t xml:space="preserve"> survey)</w:t>
            </w:r>
            <w:r w:rsidRPr="007469F7">
              <w:rPr>
                <w:rFonts w:cs="Times New Roman"/>
              </w:rPr>
              <w:t>.</w:t>
            </w:r>
          </w:p>
          <w:p w14:paraId="6CB11E04" w14:textId="41E1FCA6" w:rsidR="009B0F3F" w:rsidRPr="007469F7" w:rsidRDefault="009B0F3F" w:rsidP="009B0F3F">
            <w:pPr>
              <w:pStyle w:val="ListParagraph"/>
              <w:numPr>
                <w:ilvl w:val="0"/>
                <w:numId w:val="27"/>
              </w:numPr>
              <w:rPr>
                <w:rFonts w:cs="Times New Roman"/>
              </w:rPr>
            </w:pPr>
            <w:r>
              <w:rPr>
                <w:rFonts w:cs="Times New Roman"/>
              </w:rPr>
              <w:t>Trenching will be carried out to expose</w:t>
            </w:r>
            <w:r w:rsidR="00CC0E2B">
              <w:rPr>
                <w:rFonts w:cs="Times New Roman"/>
              </w:rPr>
              <w:t xml:space="preserve"> for collection and analysis of </w:t>
            </w:r>
            <w:r w:rsidR="00A77830">
              <w:rPr>
                <w:rFonts w:eastAsia="Times New Roman" w:cs="Times New Roman"/>
                <w:lang w:val="en-IN" w:eastAsia="en-IN" w:bidi="bn-IN"/>
              </w:rPr>
              <w:t>Graphite</w:t>
            </w:r>
            <w:r w:rsidR="00657106">
              <w:rPr>
                <w:rFonts w:eastAsia="Times New Roman" w:cs="Times New Roman"/>
                <w:lang w:val="en-IN" w:eastAsia="en-IN" w:bidi="bn-IN"/>
              </w:rPr>
              <w:t xml:space="preserve"> bearing lithological units</w:t>
            </w:r>
            <w:r w:rsidR="00CC0E2B">
              <w:rPr>
                <w:rFonts w:eastAsia="Times New Roman" w:cs="Times New Roman"/>
                <w:lang w:val="en-IN" w:eastAsia="en-IN" w:bidi="bn-IN"/>
              </w:rPr>
              <w:t xml:space="preserve"> to establish the surface thickness of the mineralization</w:t>
            </w:r>
            <w:r>
              <w:rPr>
                <w:rFonts w:cs="Times New Roman"/>
              </w:rPr>
              <w:t>.</w:t>
            </w:r>
          </w:p>
          <w:p w14:paraId="61D9819A" w14:textId="751BF37B" w:rsidR="009B0F3F" w:rsidRDefault="009B0F3F" w:rsidP="00CC0E2B">
            <w:pPr>
              <w:pStyle w:val="ListParagraph"/>
              <w:widowControl/>
              <w:numPr>
                <w:ilvl w:val="0"/>
                <w:numId w:val="27"/>
              </w:numPr>
              <w:autoSpaceDE/>
              <w:autoSpaceDN/>
              <w:rPr>
                <w:rFonts w:eastAsia="Times New Roman" w:cs="Times New Roman"/>
                <w:lang w:val="en-IN" w:eastAsia="en-IN" w:bidi="bn-IN"/>
              </w:rPr>
            </w:pPr>
            <w:r>
              <w:rPr>
                <w:rFonts w:eastAsia="Times New Roman" w:cs="Times New Roman"/>
                <w:lang w:val="en-IN" w:eastAsia="en-IN" w:bidi="bn-IN"/>
              </w:rPr>
              <w:t xml:space="preserve">Exploratory drilling </w:t>
            </w:r>
            <w:r w:rsidR="00E023F7">
              <w:rPr>
                <w:rFonts w:eastAsia="Times New Roman" w:cs="Times New Roman"/>
                <w:lang w:val="en-IN" w:eastAsia="en-IN" w:bidi="bn-IN"/>
              </w:rPr>
              <w:t>to prove the depth persistence of graphite mineralization at 30 m vertical depth of intersection</w:t>
            </w:r>
            <w:r>
              <w:rPr>
                <w:rFonts w:eastAsia="Times New Roman" w:cs="Times New Roman"/>
                <w:lang w:val="en-IN" w:eastAsia="en-IN" w:bidi="bn-IN"/>
              </w:rPr>
              <w:t>.</w:t>
            </w:r>
          </w:p>
          <w:p w14:paraId="68001AF8" w14:textId="0EBC1D7A" w:rsidR="00836947" w:rsidRPr="00A77830" w:rsidRDefault="009B0F3F" w:rsidP="00A77830">
            <w:pPr>
              <w:pStyle w:val="ListParagraph"/>
              <w:widowControl/>
              <w:numPr>
                <w:ilvl w:val="0"/>
                <w:numId w:val="27"/>
              </w:numPr>
              <w:autoSpaceDE/>
              <w:autoSpaceDN/>
              <w:rPr>
                <w:rFonts w:eastAsia="Times New Roman" w:cs="Times New Roman"/>
                <w:lang w:val="en-IN" w:eastAsia="en-IN" w:bidi="bn-IN"/>
              </w:rPr>
            </w:pPr>
            <w:r w:rsidRPr="00A77830">
              <w:rPr>
                <w:rFonts w:eastAsia="Times New Roman" w:cs="Times New Roman"/>
                <w:lang w:val="en-IN" w:eastAsia="en-IN" w:bidi="bn-IN"/>
              </w:rPr>
              <w:t>Assessment of quality an</w:t>
            </w:r>
            <w:r w:rsidR="00E023F7">
              <w:rPr>
                <w:rFonts w:eastAsia="Times New Roman" w:cs="Times New Roman"/>
                <w:lang w:val="en-IN" w:eastAsia="en-IN" w:bidi="bn-IN"/>
              </w:rPr>
              <w:t>d quantity of the resources (334</w:t>
            </w:r>
            <w:r w:rsidRPr="00A77830">
              <w:rPr>
                <w:rFonts w:eastAsia="Times New Roman" w:cs="Times New Roman"/>
                <w:lang w:val="en-IN" w:eastAsia="en-IN" w:bidi="bn-IN"/>
              </w:rPr>
              <w:t>) if any as per UNFC norms &amp; Minerals (Evidence of Mineral Contents) Rules- 2015.</w:t>
            </w:r>
          </w:p>
        </w:tc>
      </w:tr>
      <w:tr w:rsidR="00836947" w:rsidRPr="00836947" w14:paraId="6D108FFD" w14:textId="77777777" w:rsidTr="009B0F3F">
        <w:trPr>
          <w:trHeight w:val="1380"/>
        </w:trPr>
        <w:tc>
          <w:tcPr>
            <w:tcW w:w="896" w:type="dxa"/>
            <w:vMerge w:val="restart"/>
            <w:shd w:val="clear" w:color="auto" w:fill="auto"/>
            <w:vAlign w:val="center"/>
            <w:hideMark/>
          </w:tcPr>
          <w:p w14:paraId="1A3340C7"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9.</w:t>
            </w:r>
            <w:r w:rsidRPr="00836947">
              <w:rPr>
                <w:rFonts w:eastAsia="Times New Roman" w:cs="Times New Roman"/>
                <w:color w:val="000000"/>
                <w:sz w:val="14"/>
                <w:szCs w:val="14"/>
                <w:lang w:eastAsia="en-IN" w:bidi="bn-IN"/>
              </w:rPr>
              <w:t xml:space="preserve">      </w:t>
            </w:r>
            <w:r w:rsidRPr="00836947">
              <w:rPr>
                <w:rFonts w:eastAsia="Times New Roman" w:cs="Times New Roman"/>
                <w:color w:val="000000"/>
                <w:lang w:eastAsia="en-IN" w:bidi="bn-IN"/>
              </w:rPr>
              <w:t> </w:t>
            </w:r>
          </w:p>
        </w:tc>
        <w:tc>
          <w:tcPr>
            <w:tcW w:w="2482" w:type="dxa"/>
            <w:shd w:val="clear" w:color="auto" w:fill="auto"/>
            <w:vAlign w:val="center"/>
            <w:hideMark/>
          </w:tcPr>
          <w:p w14:paraId="3B48CF0F"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Whether the work will be carried out by the proposed agency or through out- sourcing and details thereof.</w:t>
            </w:r>
          </w:p>
        </w:tc>
        <w:tc>
          <w:tcPr>
            <w:tcW w:w="6302" w:type="dxa"/>
            <w:vMerge w:val="restart"/>
            <w:shd w:val="clear" w:color="auto" w:fill="auto"/>
            <w:vAlign w:val="center"/>
            <w:hideMark/>
          </w:tcPr>
          <w:p w14:paraId="733C5833" w14:textId="77777777" w:rsidR="00836947" w:rsidRPr="00836947" w:rsidRDefault="00836947" w:rsidP="00836947">
            <w:pPr>
              <w:widowControl/>
              <w:autoSpaceDE/>
              <w:autoSpaceDN/>
              <w:rPr>
                <w:rFonts w:eastAsia="Times New Roman" w:cs="Times New Roman"/>
                <w:lang w:val="en-IN" w:eastAsia="en-IN" w:bidi="bn-IN"/>
              </w:rPr>
            </w:pPr>
            <w:r w:rsidRPr="00836947">
              <w:rPr>
                <w:rFonts w:eastAsia="Times New Roman" w:cs="Times New Roman"/>
                <w:lang w:val="en-IN" w:eastAsia="en-IN" w:bidi="bn-IN"/>
              </w:rPr>
              <w:t xml:space="preserve">The work will be carried out by proposed agency </w:t>
            </w:r>
          </w:p>
        </w:tc>
      </w:tr>
      <w:tr w:rsidR="00836947" w:rsidRPr="00836947" w14:paraId="619735BA" w14:textId="77777777" w:rsidTr="009B0F3F">
        <w:trPr>
          <w:trHeight w:val="828"/>
        </w:trPr>
        <w:tc>
          <w:tcPr>
            <w:tcW w:w="896" w:type="dxa"/>
            <w:vMerge/>
            <w:vAlign w:val="center"/>
            <w:hideMark/>
          </w:tcPr>
          <w:p w14:paraId="2F70D9AB" w14:textId="77777777" w:rsidR="00836947" w:rsidRPr="00836947" w:rsidRDefault="00836947" w:rsidP="00836947">
            <w:pPr>
              <w:widowControl/>
              <w:autoSpaceDE/>
              <w:autoSpaceDN/>
              <w:rPr>
                <w:rFonts w:eastAsia="Times New Roman" w:cs="Times New Roman"/>
                <w:color w:val="000000"/>
                <w:lang w:val="en-IN" w:eastAsia="en-IN" w:bidi="bn-IN"/>
              </w:rPr>
            </w:pPr>
          </w:p>
        </w:tc>
        <w:tc>
          <w:tcPr>
            <w:tcW w:w="2482" w:type="dxa"/>
            <w:shd w:val="clear" w:color="auto" w:fill="auto"/>
            <w:vAlign w:val="center"/>
            <w:hideMark/>
          </w:tcPr>
          <w:p w14:paraId="175B393C"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Components to be outsourced and name of the out-source agency</w:t>
            </w:r>
          </w:p>
        </w:tc>
        <w:tc>
          <w:tcPr>
            <w:tcW w:w="6302" w:type="dxa"/>
            <w:vMerge/>
            <w:vAlign w:val="center"/>
            <w:hideMark/>
          </w:tcPr>
          <w:p w14:paraId="21AF6A8C" w14:textId="77777777" w:rsidR="00836947" w:rsidRPr="00836947" w:rsidRDefault="00836947" w:rsidP="00836947">
            <w:pPr>
              <w:widowControl/>
              <w:autoSpaceDE/>
              <w:autoSpaceDN/>
              <w:rPr>
                <w:rFonts w:eastAsia="Times New Roman" w:cs="Times New Roman"/>
                <w:lang w:val="en-IN" w:eastAsia="en-IN" w:bidi="bn-IN"/>
              </w:rPr>
            </w:pPr>
          </w:p>
        </w:tc>
      </w:tr>
      <w:tr w:rsidR="00836947" w:rsidRPr="00836947" w14:paraId="4431FCF1" w14:textId="77777777" w:rsidTr="009B0F3F">
        <w:trPr>
          <w:trHeight w:val="804"/>
        </w:trPr>
        <w:tc>
          <w:tcPr>
            <w:tcW w:w="896" w:type="dxa"/>
            <w:shd w:val="clear" w:color="auto" w:fill="auto"/>
            <w:vAlign w:val="center"/>
            <w:hideMark/>
          </w:tcPr>
          <w:p w14:paraId="00F51B9B"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10.</w:t>
            </w:r>
            <w:r w:rsidRPr="00836947">
              <w:rPr>
                <w:rFonts w:eastAsia="Times New Roman" w:cs="Times New Roman"/>
                <w:color w:val="000000"/>
                <w:sz w:val="14"/>
                <w:szCs w:val="14"/>
                <w:lang w:eastAsia="en-IN" w:bidi="bn-IN"/>
              </w:rPr>
              <w:t xml:space="preserve">   </w:t>
            </w:r>
            <w:r w:rsidRPr="00836947">
              <w:rPr>
                <w:rFonts w:eastAsia="Times New Roman" w:cs="Times New Roman"/>
                <w:color w:val="000000"/>
                <w:lang w:eastAsia="en-IN" w:bidi="bn-IN"/>
              </w:rPr>
              <w:t> </w:t>
            </w:r>
          </w:p>
        </w:tc>
        <w:tc>
          <w:tcPr>
            <w:tcW w:w="2482" w:type="dxa"/>
            <w:shd w:val="clear" w:color="auto" w:fill="auto"/>
            <w:vAlign w:val="center"/>
            <w:hideMark/>
          </w:tcPr>
          <w:p w14:paraId="5630C686"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Name/Number of Geoscientists</w:t>
            </w:r>
          </w:p>
        </w:tc>
        <w:tc>
          <w:tcPr>
            <w:tcW w:w="6302" w:type="dxa"/>
            <w:shd w:val="clear" w:color="auto" w:fill="auto"/>
            <w:vAlign w:val="center"/>
            <w:hideMark/>
          </w:tcPr>
          <w:p w14:paraId="58DE9E8B" w14:textId="79EDE479" w:rsidR="009B0F3F" w:rsidRDefault="009B0F3F" w:rsidP="00836947">
            <w:pPr>
              <w:widowControl/>
              <w:autoSpaceDE/>
              <w:autoSpaceDN/>
              <w:rPr>
                <w:rFonts w:eastAsia="Times New Roman" w:cs="Times New Roman"/>
                <w:lang w:val="en-IN" w:eastAsia="en-IN" w:bidi="bn-IN"/>
              </w:rPr>
            </w:pPr>
            <w:r>
              <w:rPr>
                <w:rFonts w:eastAsia="Times New Roman" w:cs="Times New Roman"/>
                <w:lang w:val="en-IN" w:eastAsia="en-IN" w:bidi="bn-IN"/>
              </w:rPr>
              <w:t>Field Geologist: Two numbers</w:t>
            </w:r>
          </w:p>
          <w:p w14:paraId="283CEBE2" w14:textId="05309153" w:rsidR="00836947" w:rsidRPr="00836947" w:rsidRDefault="009B0F3F" w:rsidP="00836947">
            <w:pPr>
              <w:widowControl/>
              <w:autoSpaceDE/>
              <w:autoSpaceDN/>
              <w:rPr>
                <w:rFonts w:eastAsia="Times New Roman" w:cs="Times New Roman"/>
                <w:lang w:val="en-IN" w:eastAsia="en-IN" w:bidi="bn-IN"/>
              </w:rPr>
            </w:pPr>
            <w:r>
              <w:rPr>
                <w:rFonts w:eastAsia="Times New Roman" w:cs="Times New Roman"/>
                <w:lang w:val="en-IN" w:eastAsia="en-IN" w:bidi="bn-IN"/>
              </w:rPr>
              <w:t>HQ Geologist: Two numbers</w:t>
            </w:r>
            <w:r w:rsidR="00836947" w:rsidRPr="00836947">
              <w:rPr>
                <w:rFonts w:eastAsia="Times New Roman" w:cs="Times New Roman"/>
                <w:lang w:val="en-IN" w:eastAsia="en-IN" w:bidi="bn-IN"/>
              </w:rPr>
              <w:t xml:space="preserve"> </w:t>
            </w:r>
          </w:p>
        </w:tc>
      </w:tr>
      <w:tr w:rsidR="00836947" w:rsidRPr="00836947" w14:paraId="37C9CDE3" w14:textId="77777777" w:rsidTr="009B0F3F">
        <w:trPr>
          <w:trHeight w:val="552"/>
        </w:trPr>
        <w:tc>
          <w:tcPr>
            <w:tcW w:w="896" w:type="dxa"/>
            <w:vMerge w:val="restart"/>
            <w:shd w:val="clear" w:color="auto" w:fill="auto"/>
            <w:vAlign w:val="center"/>
            <w:hideMark/>
          </w:tcPr>
          <w:p w14:paraId="6EC57D95"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11.</w:t>
            </w:r>
            <w:r w:rsidRPr="00836947">
              <w:rPr>
                <w:rFonts w:eastAsia="Times New Roman" w:cs="Times New Roman"/>
                <w:color w:val="000000"/>
                <w:sz w:val="14"/>
                <w:szCs w:val="14"/>
                <w:lang w:eastAsia="en-IN" w:bidi="bn-IN"/>
              </w:rPr>
              <w:t xml:space="preserve">   </w:t>
            </w:r>
            <w:r w:rsidRPr="00836947">
              <w:rPr>
                <w:rFonts w:eastAsia="Times New Roman" w:cs="Times New Roman"/>
                <w:color w:val="000000"/>
                <w:lang w:eastAsia="en-IN" w:bidi="bn-IN"/>
              </w:rPr>
              <w:t> </w:t>
            </w:r>
          </w:p>
        </w:tc>
        <w:tc>
          <w:tcPr>
            <w:tcW w:w="2482" w:type="dxa"/>
            <w:shd w:val="clear" w:color="auto" w:fill="auto"/>
            <w:vAlign w:val="center"/>
            <w:hideMark/>
          </w:tcPr>
          <w:p w14:paraId="296FA030"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Expected Field days (Geology)</w:t>
            </w:r>
          </w:p>
        </w:tc>
        <w:tc>
          <w:tcPr>
            <w:tcW w:w="6302" w:type="dxa"/>
            <w:vMerge w:val="restart"/>
            <w:shd w:val="clear" w:color="auto" w:fill="auto"/>
            <w:vAlign w:val="center"/>
            <w:hideMark/>
          </w:tcPr>
          <w:p w14:paraId="3A610A02" w14:textId="637EFFF8" w:rsidR="00836947" w:rsidRPr="00836947" w:rsidRDefault="0031474F" w:rsidP="0031474F">
            <w:pPr>
              <w:widowControl/>
              <w:autoSpaceDE/>
              <w:autoSpaceDN/>
              <w:rPr>
                <w:rFonts w:eastAsia="Times New Roman" w:cs="Times New Roman"/>
                <w:lang w:val="en-IN" w:eastAsia="en-IN" w:bidi="bn-IN"/>
              </w:rPr>
            </w:pPr>
            <w:r>
              <w:rPr>
                <w:rFonts w:eastAsia="Times New Roman" w:cs="Times New Roman"/>
                <w:lang w:val="en-IN" w:eastAsia="en-IN" w:bidi="bn-IN"/>
              </w:rPr>
              <w:t xml:space="preserve">150 </w:t>
            </w:r>
            <w:r w:rsidR="009F4135">
              <w:rPr>
                <w:rFonts w:eastAsia="Times New Roman" w:cs="Times New Roman"/>
                <w:lang w:val="en-IN" w:eastAsia="en-IN" w:bidi="bn-IN"/>
              </w:rPr>
              <w:t>Man-</w:t>
            </w:r>
            <w:r w:rsidR="008742DF">
              <w:rPr>
                <w:rFonts w:eastAsia="Times New Roman" w:cs="Times New Roman"/>
                <w:lang w:val="en-IN" w:eastAsia="en-IN" w:bidi="bn-IN"/>
              </w:rPr>
              <w:t>days</w:t>
            </w:r>
            <w:r w:rsidR="00836947" w:rsidRPr="00836947">
              <w:rPr>
                <w:rFonts w:eastAsia="Times New Roman" w:cs="Times New Roman"/>
                <w:lang w:val="en-IN" w:eastAsia="en-IN" w:bidi="bn-IN"/>
              </w:rPr>
              <w:t xml:space="preserve"> </w:t>
            </w:r>
          </w:p>
        </w:tc>
      </w:tr>
      <w:tr w:rsidR="00836947" w:rsidRPr="00836947" w14:paraId="24FF1F47" w14:textId="77777777" w:rsidTr="009B0F3F">
        <w:trPr>
          <w:trHeight w:val="288"/>
        </w:trPr>
        <w:tc>
          <w:tcPr>
            <w:tcW w:w="896" w:type="dxa"/>
            <w:vMerge/>
            <w:vAlign w:val="center"/>
            <w:hideMark/>
          </w:tcPr>
          <w:p w14:paraId="53EC4B2A" w14:textId="77777777" w:rsidR="00836947" w:rsidRPr="00836947" w:rsidRDefault="00836947" w:rsidP="00836947">
            <w:pPr>
              <w:widowControl/>
              <w:autoSpaceDE/>
              <w:autoSpaceDN/>
              <w:rPr>
                <w:rFonts w:eastAsia="Times New Roman" w:cs="Times New Roman"/>
                <w:color w:val="000000"/>
                <w:lang w:val="en-IN" w:eastAsia="en-IN" w:bidi="bn-IN"/>
              </w:rPr>
            </w:pPr>
          </w:p>
        </w:tc>
        <w:tc>
          <w:tcPr>
            <w:tcW w:w="2482" w:type="dxa"/>
            <w:shd w:val="clear" w:color="auto" w:fill="auto"/>
            <w:vAlign w:val="center"/>
            <w:hideMark/>
          </w:tcPr>
          <w:p w14:paraId="2B0C71F6"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Geological Party Days</w:t>
            </w:r>
          </w:p>
        </w:tc>
        <w:tc>
          <w:tcPr>
            <w:tcW w:w="6302" w:type="dxa"/>
            <w:vMerge/>
            <w:vAlign w:val="center"/>
            <w:hideMark/>
          </w:tcPr>
          <w:p w14:paraId="177CACD5" w14:textId="77777777" w:rsidR="00836947" w:rsidRPr="00836947" w:rsidRDefault="00836947" w:rsidP="00836947">
            <w:pPr>
              <w:widowControl/>
              <w:autoSpaceDE/>
              <w:autoSpaceDN/>
              <w:rPr>
                <w:rFonts w:eastAsia="Times New Roman" w:cs="Times New Roman"/>
                <w:lang w:val="en-IN" w:eastAsia="en-IN" w:bidi="bn-IN"/>
              </w:rPr>
            </w:pPr>
          </w:p>
        </w:tc>
      </w:tr>
      <w:tr w:rsidR="00A923F8" w:rsidRPr="00836947" w14:paraId="7050490F" w14:textId="77777777" w:rsidTr="00A923F8">
        <w:trPr>
          <w:trHeight w:val="1744"/>
        </w:trPr>
        <w:tc>
          <w:tcPr>
            <w:tcW w:w="896" w:type="dxa"/>
            <w:shd w:val="clear" w:color="auto" w:fill="auto"/>
            <w:vAlign w:val="center"/>
            <w:hideMark/>
          </w:tcPr>
          <w:p w14:paraId="6A5FAD99" w14:textId="77777777" w:rsidR="00A923F8" w:rsidRPr="00836947" w:rsidRDefault="00A923F8" w:rsidP="00836947">
            <w:pPr>
              <w:widowControl/>
              <w:autoSpaceDE/>
              <w:autoSpaceDN/>
              <w:rPr>
                <w:rFonts w:eastAsia="Times New Roman" w:cs="Times New Roman"/>
                <w:b/>
                <w:bCs/>
                <w:color w:val="000000"/>
                <w:lang w:val="en-IN" w:eastAsia="en-IN" w:bidi="bn-IN"/>
              </w:rPr>
            </w:pPr>
            <w:r w:rsidRPr="00836947">
              <w:rPr>
                <w:rFonts w:eastAsia="Times New Roman" w:cs="Times New Roman"/>
                <w:b/>
                <w:bCs/>
                <w:color w:val="000000"/>
                <w:lang w:eastAsia="en-IN" w:bidi="bn-IN"/>
              </w:rPr>
              <w:lastRenderedPageBreak/>
              <w:t>12.</w:t>
            </w:r>
            <w:r w:rsidRPr="00836947">
              <w:rPr>
                <w:rFonts w:eastAsia="Times New Roman" w:cs="Times New Roman"/>
                <w:b/>
                <w:bCs/>
                <w:color w:val="000000"/>
                <w:sz w:val="14"/>
                <w:szCs w:val="14"/>
                <w:lang w:eastAsia="en-IN" w:bidi="bn-IN"/>
              </w:rPr>
              <w:t xml:space="preserve">   </w:t>
            </w:r>
            <w:r w:rsidRPr="00836947">
              <w:rPr>
                <w:rFonts w:eastAsia="Times New Roman" w:cs="Times New Roman"/>
                <w:b/>
                <w:bCs/>
                <w:color w:val="000000"/>
                <w:lang w:eastAsia="en-IN" w:bidi="bn-IN"/>
              </w:rPr>
              <w:t> </w:t>
            </w:r>
          </w:p>
        </w:tc>
        <w:tc>
          <w:tcPr>
            <w:tcW w:w="2482" w:type="dxa"/>
            <w:shd w:val="clear" w:color="auto" w:fill="auto"/>
            <w:vAlign w:val="center"/>
            <w:hideMark/>
          </w:tcPr>
          <w:p w14:paraId="7393B95F" w14:textId="77777777" w:rsidR="00A923F8" w:rsidRPr="00836947" w:rsidRDefault="00A923F8" w:rsidP="00836947">
            <w:pPr>
              <w:widowControl/>
              <w:autoSpaceDE/>
              <w:autoSpaceDN/>
              <w:rPr>
                <w:rFonts w:eastAsia="Times New Roman" w:cs="Times New Roman"/>
                <w:b/>
                <w:bCs/>
                <w:color w:val="000000"/>
                <w:lang w:val="en-IN" w:eastAsia="en-IN" w:bidi="bn-IN"/>
              </w:rPr>
            </w:pPr>
            <w:r w:rsidRPr="00836947">
              <w:rPr>
                <w:rFonts w:eastAsia="Times New Roman" w:cs="Times New Roman"/>
                <w:b/>
                <w:bCs/>
                <w:color w:val="000000"/>
                <w:lang w:eastAsia="en-IN" w:bidi="bn-IN"/>
              </w:rPr>
              <w:t>Location</w:t>
            </w:r>
          </w:p>
        </w:tc>
        <w:tc>
          <w:tcPr>
            <w:tcW w:w="6302" w:type="dxa"/>
            <w:shd w:val="clear" w:color="auto" w:fill="auto"/>
            <w:vAlign w:val="center"/>
          </w:tcPr>
          <w:tbl>
            <w:tblPr>
              <w:tblW w:w="4540" w:type="dxa"/>
              <w:tblLook w:val="04A0" w:firstRow="1" w:lastRow="0" w:firstColumn="1" w:lastColumn="0" w:noHBand="0" w:noVBand="1"/>
            </w:tblPr>
            <w:tblGrid>
              <w:gridCol w:w="1300"/>
              <w:gridCol w:w="1620"/>
              <w:gridCol w:w="1620"/>
            </w:tblGrid>
            <w:tr w:rsidR="00534B55" w:rsidRPr="00534B55" w14:paraId="37E12BB8" w14:textId="77777777" w:rsidTr="00534B55">
              <w:trPr>
                <w:trHeight w:val="312"/>
              </w:trPr>
              <w:tc>
                <w:tcPr>
                  <w:tcW w:w="130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7CBD2532" w14:textId="77777777" w:rsidR="00534B55" w:rsidRPr="00534B55" w:rsidRDefault="00534B55" w:rsidP="00534B55">
                  <w:pPr>
                    <w:widowControl/>
                    <w:autoSpaceDE/>
                    <w:autoSpaceDN/>
                    <w:jc w:val="center"/>
                    <w:rPr>
                      <w:rFonts w:eastAsia="Times New Roman" w:cs="Times New Roman"/>
                      <w:b/>
                      <w:bCs/>
                      <w:sz w:val="24"/>
                      <w:szCs w:val="24"/>
                      <w:lang w:val="en-IN" w:eastAsia="en-IN" w:bidi="bn-IN"/>
                    </w:rPr>
                  </w:pPr>
                  <w:r w:rsidRPr="00534B55">
                    <w:rPr>
                      <w:rFonts w:eastAsia="Times New Roman" w:cs="Times New Roman"/>
                      <w:b/>
                      <w:bCs/>
                      <w:sz w:val="24"/>
                      <w:szCs w:val="24"/>
                      <w:lang w:val="en-IN" w:eastAsia="en-IN" w:bidi="bn-IN"/>
                    </w:rPr>
                    <w:t>Point</w:t>
                  </w:r>
                </w:p>
              </w:tc>
              <w:tc>
                <w:tcPr>
                  <w:tcW w:w="1620" w:type="dxa"/>
                  <w:tcBorders>
                    <w:top w:val="single" w:sz="4" w:space="0" w:color="000000"/>
                    <w:left w:val="nil"/>
                    <w:bottom w:val="single" w:sz="4" w:space="0" w:color="000000"/>
                    <w:right w:val="single" w:sz="4" w:space="0" w:color="000000"/>
                  </w:tcBorders>
                  <w:shd w:val="clear" w:color="auto" w:fill="auto"/>
                  <w:noWrap/>
                  <w:vAlign w:val="center"/>
                  <w:hideMark/>
                </w:tcPr>
                <w:p w14:paraId="7F48D7E9" w14:textId="77777777" w:rsidR="00534B55" w:rsidRPr="00534B55" w:rsidRDefault="00534B55" w:rsidP="00534B55">
                  <w:pPr>
                    <w:widowControl/>
                    <w:autoSpaceDE/>
                    <w:autoSpaceDN/>
                    <w:jc w:val="center"/>
                    <w:rPr>
                      <w:rFonts w:eastAsia="Times New Roman" w:cs="Times New Roman"/>
                      <w:b/>
                      <w:bCs/>
                      <w:sz w:val="24"/>
                      <w:szCs w:val="24"/>
                      <w:lang w:val="en-IN" w:eastAsia="en-IN" w:bidi="bn-IN"/>
                    </w:rPr>
                  </w:pPr>
                  <w:r w:rsidRPr="00534B55">
                    <w:rPr>
                      <w:rFonts w:eastAsia="Times New Roman" w:cs="Times New Roman"/>
                      <w:b/>
                      <w:bCs/>
                      <w:sz w:val="24"/>
                      <w:szCs w:val="24"/>
                      <w:lang w:val="en-IN" w:eastAsia="en-IN" w:bidi="bn-IN"/>
                    </w:rPr>
                    <w:t>Latitude</w:t>
                  </w:r>
                </w:p>
              </w:tc>
              <w:tc>
                <w:tcPr>
                  <w:tcW w:w="1620" w:type="dxa"/>
                  <w:tcBorders>
                    <w:top w:val="single" w:sz="4" w:space="0" w:color="000000"/>
                    <w:left w:val="nil"/>
                    <w:bottom w:val="single" w:sz="4" w:space="0" w:color="000000"/>
                    <w:right w:val="single" w:sz="4" w:space="0" w:color="000000"/>
                  </w:tcBorders>
                  <w:shd w:val="clear" w:color="auto" w:fill="auto"/>
                  <w:noWrap/>
                  <w:vAlign w:val="center"/>
                  <w:hideMark/>
                </w:tcPr>
                <w:p w14:paraId="28900373" w14:textId="77777777" w:rsidR="00534B55" w:rsidRPr="00534B55" w:rsidRDefault="00534B55" w:rsidP="00534B55">
                  <w:pPr>
                    <w:widowControl/>
                    <w:autoSpaceDE/>
                    <w:autoSpaceDN/>
                    <w:jc w:val="center"/>
                    <w:rPr>
                      <w:rFonts w:eastAsia="Times New Roman" w:cs="Times New Roman"/>
                      <w:b/>
                      <w:bCs/>
                      <w:sz w:val="24"/>
                      <w:szCs w:val="24"/>
                      <w:lang w:val="en-IN" w:eastAsia="en-IN" w:bidi="bn-IN"/>
                    </w:rPr>
                  </w:pPr>
                  <w:r w:rsidRPr="00534B55">
                    <w:rPr>
                      <w:rFonts w:eastAsia="Times New Roman" w:cs="Times New Roman"/>
                      <w:b/>
                      <w:bCs/>
                      <w:sz w:val="24"/>
                      <w:szCs w:val="24"/>
                      <w:lang w:val="en-IN" w:eastAsia="en-IN" w:bidi="bn-IN"/>
                    </w:rPr>
                    <w:t>Longitude</w:t>
                  </w:r>
                </w:p>
              </w:tc>
            </w:tr>
            <w:tr w:rsidR="00534B55" w:rsidRPr="00534B55" w14:paraId="3B533543" w14:textId="77777777" w:rsidTr="00534B55">
              <w:trPr>
                <w:trHeight w:val="312"/>
              </w:trPr>
              <w:tc>
                <w:tcPr>
                  <w:tcW w:w="1300" w:type="dxa"/>
                  <w:tcBorders>
                    <w:top w:val="nil"/>
                    <w:left w:val="single" w:sz="4" w:space="0" w:color="000000"/>
                    <w:bottom w:val="single" w:sz="4" w:space="0" w:color="000000"/>
                    <w:right w:val="single" w:sz="4" w:space="0" w:color="000000"/>
                  </w:tcBorders>
                  <w:shd w:val="clear" w:color="auto" w:fill="auto"/>
                  <w:noWrap/>
                  <w:vAlign w:val="center"/>
                  <w:hideMark/>
                </w:tcPr>
                <w:p w14:paraId="5456FC9F" w14:textId="77777777" w:rsidR="00534B55" w:rsidRPr="00534B55" w:rsidRDefault="00534B55" w:rsidP="00534B55">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A</w:t>
                  </w:r>
                </w:p>
              </w:tc>
              <w:tc>
                <w:tcPr>
                  <w:tcW w:w="1620" w:type="dxa"/>
                  <w:tcBorders>
                    <w:top w:val="nil"/>
                    <w:left w:val="nil"/>
                    <w:bottom w:val="single" w:sz="4" w:space="0" w:color="000000"/>
                    <w:right w:val="single" w:sz="4" w:space="0" w:color="000000"/>
                  </w:tcBorders>
                  <w:shd w:val="clear" w:color="auto" w:fill="auto"/>
                  <w:noWrap/>
                  <w:vAlign w:val="center"/>
                  <w:hideMark/>
                </w:tcPr>
                <w:p w14:paraId="2826443E" w14:textId="77777777" w:rsidR="00534B55" w:rsidRPr="00534B55" w:rsidRDefault="00534B55" w:rsidP="00534B55">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22.8990</w:t>
                  </w:r>
                </w:p>
              </w:tc>
              <w:tc>
                <w:tcPr>
                  <w:tcW w:w="1620" w:type="dxa"/>
                  <w:tcBorders>
                    <w:top w:val="nil"/>
                    <w:left w:val="nil"/>
                    <w:bottom w:val="single" w:sz="4" w:space="0" w:color="000000"/>
                    <w:right w:val="single" w:sz="4" w:space="0" w:color="000000"/>
                  </w:tcBorders>
                  <w:shd w:val="clear" w:color="auto" w:fill="auto"/>
                  <w:noWrap/>
                  <w:vAlign w:val="center"/>
                  <w:hideMark/>
                </w:tcPr>
                <w:p w14:paraId="5F14C840" w14:textId="77777777" w:rsidR="00534B55" w:rsidRPr="00534B55" w:rsidRDefault="00534B55" w:rsidP="00534B55">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86.9123</w:t>
                  </w:r>
                </w:p>
              </w:tc>
            </w:tr>
            <w:tr w:rsidR="00534B55" w:rsidRPr="00534B55" w14:paraId="10E07539" w14:textId="77777777" w:rsidTr="00534B55">
              <w:trPr>
                <w:trHeight w:val="312"/>
              </w:trPr>
              <w:tc>
                <w:tcPr>
                  <w:tcW w:w="1300" w:type="dxa"/>
                  <w:tcBorders>
                    <w:top w:val="nil"/>
                    <w:left w:val="single" w:sz="4" w:space="0" w:color="000000"/>
                    <w:bottom w:val="single" w:sz="4" w:space="0" w:color="000000"/>
                    <w:right w:val="single" w:sz="4" w:space="0" w:color="000000"/>
                  </w:tcBorders>
                  <w:shd w:val="clear" w:color="auto" w:fill="auto"/>
                  <w:noWrap/>
                  <w:vAlign w:val="center"/>
                  <w:hideMark/>
                </w:tcPr>
                <w:p w14:paraId="022F2868" w14:textId="77777777" w:rsidR="00534B55" w:rsidRPr="00534B55" w:rsidRDefault="00534B55" w:rsidP="00534B55">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B</w:t>
                  </w:r>
                </w:p>
              </w:tc>
              <w:tc>
                <w:tcPr>
                  <w:tcW w:w="1620" w:type="dxa"/>
                  <w:tcBorders>
                    <w:top w:val="nil"/>
                    <w:left w:val="nil"/>
                    <w:bottom w:val="single" w:sz="4" w:space="0" w:color="000000"/>
                    <w:right w:val="single" w:sz="4" w:space="0" w:color="000000"/>
                  </w:tcBorders>
                  <w:shd w:val="clear" w:color="auto" w:fill="auto"/>
                  <w:noWrap/>
                  <w:vAlign w:val="center"/>
                  <w:hideMark/>
                </w:tcPr>
                <w:p w14:paraId="662DC1D2" w14:textId="77777777" w:rsidR="00534B55" w:rsidRPr="00534B55" w:rsidRDefault="00534B55" w:rsidP="00534B55">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22.8769</w:t>
                  </w:r>
                </w:p>
              </w:tc>
              <w:tc>
                <w:tcPr>
                  <w:tcW w:w="1620" w:type="dxa"/>
                  <w:tcBorders>
                    <w:top w:val="nil"/>
                    <w:left w:val="nil"/>
                    <w:bottom w:val="single" w:sz="4" w:space="0" w:color="000000"/>
                    <w:right w:val="single" w:sz="4" w:space="0" w:color="000000"/>
                  </w:tcBorders>
                  <w:shd w:val="clear" w:color="auto" w:fill="auto"/>
                  <w:noWrap/>
                  <w:vAlign w:val="center"/>
                  <w:hideMark/>
                </w:tcPr>
                <w:p w14:paraId="04717D4C" w14:textId="77777777" w:rsidR="00534B55" w:rsidRPr="00534B55" w:rsidRDefault="00534B55" w:rsidP="00534B55">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86.9122</w:t>
                  </w:r>
                </w:p>
              </w:tc>
            </w:tr>
            <w:tr w:rsidR="00534B55" w:rsidRPr="00534B55" w14:paraId="17CBBE28" w14:textId="77777777" w:rsidTr="00534B55">
              <w:trPr>
                <w:trHeight w:val="312"/>
              </w:trPr>
              <w:tc>
                <w:tcPr>
                  <w:tcW w:w="1300" w:type="dxa"/>
                  <w:tcBorders>
                    <w:top w:val="nil"/>
                    <w:left w:val="single" w:sz="4" w:space="0" w:color="000000"/>
                    <w:bottom w:val="single" w:sz="4" w:space="0" w:color="000000"/>
                    <w:right w:val="single" w:sz="4" w:space="0" w:color="000000"/>
                  </w:tcBorders>
                  <w:shd w:val="clear" w:color="auto" w:fill="auto"/>
                  <w:noWrap/>
                  <w:vAlign w:val="center"/>
                  <w:hideMark/>
                </w:tcPr>
                <w:p w14:paraId="0DFDD06B" w14:textId="77777777" w:rsidR="00534B55" w:rsidRPr="00534B55" w:rsidRDefault="00534B55" w:rsidP="00534B55">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C</w:t>
                  </w:r>
                </w:p>
              </w:tc>
              <w:tc>
                <w:tcPr>
                  <w:tcW w:w="1620" w:type="dxa"/>
                  <w:tcBorders>
                    <w:top w:val="nil"/>
                    <w:left w:val="nil"/>
                    <w:bottom w:val="single" w:sz="4" w:space="0" w:color="000000"/>
                    <w:right w:val="single" w:sz="4" w:space="0" w:color="000000"/>
                  </w:tcBorders>
                  <w:shd w:val="clear" w:color="auto" w:fill="auto"/>
                  <w:noWrap/>
                  <w:vAlign w:val="center"/>
                  <w:hideMark/>
                </w:tcPr>
                <w:p w14:paraId="5D316200" w14:textId="77777777" w:rsidR="00534B55" w:rsidRPr="00534B55" w:rsidRDefault="00534B55" w:rsidP="00534B55">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22.8787</w:t>
                  </w:r>
                </w:p>
              </w:tc>
              <w:tc>
                <w:tcPr>
                  <w:tcW w:w="1620" w:type="dxa"/>
                  <w:tcBorders>
                    <w:top w:val="nil"/>
                    <w:left w:val="nil"/>
                    <w:bottom w:val="single" w:sz="4" w:space="0" w:color="000000"/>
                    <w:right w:val="single" w:sz="4" w:space="0" w:color="000000"/>
                  </w:tcBorders>
                  <w:shd w:val="clear" w:color="auto" w:fill="auto"/>
                  <w:noWrap/>
                  <w:vAlign w:val="center"/>
                  <w:hideMark/>
                </w:tcPr>
                <w:p w14:paraId="4A897EA1" w14:textId="77777777" w:rsidR="00534B55" w:rsidRPr="00534B55" w:rsidRDefault="00534B55" w:rsidP="00534B55">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86.8105</w:t>
                  </w:r>
                </w:p>
              </w:tc>
            </w:tr>
            <w:tr w:rsidR="00534B55" w:rsidRPr="00534B55" w14:paraId="5C55B993" w14:textId="77777777" w:rsidTr="00534B55">
              <w:trPr>
                <w:trHeight w:val="312"/>
              </w:trPr>
              <w:tc>
                <w:tcPr>
                  <w:tcW w:w="1300" w:type="dxa"/>
                  <w:tcBorders>
                    <w:top w:val="nil"/>
                    <w:left w:val="single" w:sz="4" w:space="0" w:color="000000"/>
                    <w:bottom w:val="single" w:sz="4" w:space="0" w:color="000000"/>
                    <w:right w:val="single" w:sz="4" w:space="0" w:color="000000"/>
                  </w:tcBorders>
                  <w:shd w:val="clear" w:color="auto" w:fill="auto"/>
                  <w:noWrap/>
                  <w:vAlign w:val="center"/>
                  <w:hideMark/>
                </w:tcPr>
                <w:p w14:paraId="7E4ACBEF" w14:textId="77777777" w:rsidR="00534B55" w:rsidRPr="00534B55" w:rsidRDefault="00534B55" w:rsidP="00534B55">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D</w:t>
                  </w:r>
                </w:p>
              </w:tc>
              <w:tc>
                <w:tcPr>
                  <w:tcW w:w="1620" w:type="dxa"/>
                  <w:tcBorders>
                    <w:top w:val="nil"/>
                    <w:left w:val="nil"/>
                    <w:bottom w:val="single" w:sz="4" w:space="0" w:color="000000"/>
                    <w:right w:val="single" w:sz="4" w:space="0" w:color="000000"/>
                  </w:tcBorders>
                  <w:shd w:val="clear" w:color="auto" w:fill="auto"/>
                  <w:noWrap/>
                  <w:vAlign w:val="center"/>
                  <w:hideMark/>
                </w:tcPr>
                <w:p w14:paraId="167E9400" w14:textId="77777777" w:rsidR="00534B55" w:rsidRPr="00534B55" w:rsidRDefault="00534B55" w:rsidP="00534B55">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22.8564</w:t>
                  </w:r>
                </w:p>
              </w:tc>
              <w:tc>
                <w:tcPr>
                  <w:tcW w:w="1620" w:type="dxa"/>
                  <w:tcBorders>
                    <w:top w:val="nil"/>
                    <w:left w:val="nil"/>
                    <w:bottom w:val="single" w:sz="4" w:space="0" w:color="000000"/>
                    <w:right w:val="single" w:sz="4" w:space="0" w:color="000000"/>
                  </w:tcBorders>
                  <w:shd w:val="clear" w:color="auto" w:fill="auto"/>
                  <w:noWrap/>
                  <w:vAlign w:val="center"/>
                  <w:hideMark/>
                </w:tcPr>
                <w:p w14:paraId="1100875D" w14:textId="77777777" w:rsidR="00534B55" w:rsidRPr="00534B55" w:rsidRDefault="00534B55" w:rsidP="00534B55">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86.7772</w:t>
                  </w:r>
                </w:p>
              </w:tc>
            </w:tr>
            <w:tr w:rsidR="00534B55" w:rsidRPr="00534B55" w14:paraId="16239131" w14:textId="77777777" w:rsidTr="00534B55">
              <w:trPr>
                <w:trHeight w:val="312"/>
              </w:trPr>
              <w:tc>
                <w:tcPr>
                  <w:tcW w:w="1300" w:type="dxa"/>
                  <w:tcBorders>
                    <w:top w:val="nil"/>
                    <w:left w:val="single" w:sz="4" w:space="0" w:color="000000"/>
                    <w:bottom w:val="single" w:sz="4" w:space="0" w:color="000000"/>
                    <w:right w:val="single" w:sz="4" w:space="0" w:color="000000"/>
                  </w:tcBorders>
                  <w:shd w:val="clear" w:color="auto" w:fill="auto"/>
                  <w:noWrap/>
                  <w:vAlign w:val="center"/>
                  <w:hideMark/>
                </w:tcPr>
                <w:p w14:paraId="5FBD1E7B" w14:textId="77777777" w:rsidR="00534B55" w:rsidRPr="00534B55" w:rsidRDefault="00534B55" w:rsidP="00534B55">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E</w:t>
                  </w:r>
                </w:p>
              </w:tc>
              <w:tc>
                <w:tcPr>
                  <w:tcW w:w="1620" w:type="dxa"/>
                  <w:tcBorders>
                    <w:top w:val="nil"/>
                    <w:left w:val="nil"/>
                    <w:bottom w:val="single" w:sz="4" w:space="0" w:color="000000"/>
                    <w:right w:val="single" w:sz="4" w:space="0" w:color="000000"/>
                  </w:tcBorders>
                  <w:shd w:val="clear" w:color="auto" w:fill="auto"/>
                  <w:noWrap/>
                  <w:vAlign w:val="center"/>
                  <w:hideMark/>
                </w:tcPr>
                <w:p w14:paraId="75474BF7" w14:textId="77777777" w:rsidR="00534B55" w:rsidRPr="00534B55" w:rsidRDefault="00534B55" w:rsidP="00534B55">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22.7866</w:t>
                  </w:r>
                </w:p>
              </w:tc>
              <w:tc>
                <w:tcPr>
                  <w:tcW w:w="1620" w:type="dxa"/>
                  <w:tcBorders>
                    <w:top w:val="nil"/>
                    <w:left w:val="nil"/>
                    <w:bottom w:val="single" w:sz="4" w:space="0" w:color="000000"/>
                    <w:right w:val="single" w:sz="4" w:space="0" w:color="000000"/>
                  </w:tcBorders>
                  <w:shd w:val="clear" w:color="auto" w:fill="auto"/>
                  <w:noWrap/>
                  <w:vAlign w:val="center"/>
                  <w:hideMark/>
                </w:tcPr>
                <w:p w14:paraId="4B3A4987" w14:textId="77777777" w:rsidR="00534B55" w:rsidRPr="00534B55" w:rsidRDefault="00534B55" w:rsidP="00534B55">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86.7680</w:t>
                  </w:r>
                </w:p>
              </w:tc>
            </w:tr>
            <w:tr w:rsidR="00534B55" w:rsidRPr="00534B55" w14:paraId="62B02745" w14:textId="77777777" w:rsidTr="00534B55">
              <w:trPr>
                <w:trHeight w:val="312"/>
              </w:trPr>
              <w:tc>
                <w:tcPr>
                  <w:tcW w:w="1300" w:type="dxa"/>
                  <w:tcBorders>
                    <w:top w:val="nil"/>
                    <w:left w:val="single" w:sz="4" w:space="0" w:color="000000"/>
                    <w:bottom w:val="single" w:sz="4" w:space="0" w:color="000000"/>
                    <w:right w:val="single" w:sz="4" w:space="0" w:color="000000"/>
                  </w:tcBorders>
                  <w:shd w:val="clear" w:color="auto" w:fill="auto"/>
                  <w:noWrap/>
                  <w:vAlign w:val="center"/>
                  <w:hideMark/>
                </w:tcPr>
                <w:p w14:paraId="6D85D3C6" w14:textId="77777777" w:rsidR="00534B55" w:rsidRPr="00534B55" w:rsidRDefault="00534B55" w:rsidP="00534B55">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F</w:t>
                  </w:r>
                </w:p>
              </w:tc>
              <w:tc>
                <w:tcPr>
                  <w:tcW w:w="1620" w:type="dxa"/>
                  <w:tcBorders>
                    <w:top w:val="nil"/>
                    <w:left w:val="nil"/>
                    <w:bottom w:val="single" w:sz="4" w:space="0" w:color="000000"/>
                    <w:right w:val="single" w:sz="4" w:space="0" w:color="000000"/>
                  </w:tcBorders>
                  <w:shd w:val="clear" w:color="auto" w:fill="auto"/>
                  <w:noWrap/>
                  <w:vAlign w:val="center"/>
                  <w:hideMark/>
                </w:tcPr>
                <w:p w14:paraId="421A3E01" w14:textId="77777777" w:rsidR="00534B55" w:rsidRPr="00534B55" w:rsidRDefault="00534B55" w:rsidP="00534B55">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22.7843</w:t>
                  </w:r>
                </w:p>
              </w:tc>
              <w:tc>
                <w:tcPr>
                  <w:tcW w:w="1620" w:type="dxa"/>
                  <w:tcBorders>
                    <w:top w:val="nil"/>
                    <w:left w:val="nil"/>
                    <w:bottom w:val="single" w:sz="4" w:space="0" w:color="000000"/>
                    <w:right w:val="single" w:sz="4" w:space="0" w:color="000000"/>
                  </w:tcBorders>
                  <w:shd w:val="clear" w:color="auto" w:fill="auto"/>
                  <w:noWrap/>
                  <w:vAlign w:val="center"/>
                  <w:hideMark/>
                </w:tcPr>
                <w:p w14:paraId="03C97592" w14:textId="77777777" w:rsidR="00534B55" w:rsidRPr="00534B55" w:rsidRDefault="00534B55" w:rsidP="00534B55">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86.8437</w:t>
                  </w:r>
                </w:p>
              </w:tc>
            </w:tr>
            <w:tr w:rsidR="00534B55" w:rsidRPr="00534B55" w14:paraId="00255DEB" w14:textId="77777777" w:rsidTr="00534B55">
              <w:trPr>
                <w:trHeight w:val="312"/>
              </w:trPr>
              <w:tc>
                <w:tcPr>
                  <w:tcW w:w="1300" w:type="dxa"/>
                  <w:tcBorders>
                    <w:top w:val="nil"/>
                    <w:left w:val="single" w:sz="4" w:space="0" w:color="000000"/>
                    <w:bottom w:val="single" w:sz="4" w:space="0" w:color="000000"/>
                    <w:right w:val="single" w:sz="4" w:space="0" w:color="000000"/>
                  </w:tcBorders>
                  <w:shd w:val="clear" w:color="auto" w:fill="auto"/>
                  <w:noWrap/>
                  <w:vAlign w:val="center"/>
                  <w:hideMark/>
                </w:tcPr>
                <w:p w14:paraId="1ADF7BFA" w14:textId="77777777" w:rsidR="00534B55" w:rsidRPr="00534B55" w:rsidRDefault="00534B55" w:rsidP="00534B55">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G</w:t>
                  </w:r>
                </w:p>
              </w:tc>
              <w:tc>
                <w:tcPr>
                  <w:tcW w:w="1620" w:type="dxa"/>
                  <w:tcBorders>
                    <w:top w:val="nil"/>
                    <w:left w:val="nil"/>
                    <w:bottom w:val="single" w:sz="4" w:space="0" w:color="000000"/>
                    <w:right w:val="single" w:sz="4" w:space="0" w:color="000000"/>
                  </w:tcBorders>
                  <w:shd w:val="clear" w:color="auto" w:fill="auto"/>
                  <w:noWrap/>
                  <w:vAlign w:val="center"/>
                  <w:hideMark/>
                </w:tcPr>
                <w:p w14:paraId="0AA3ED9B" w14:textId="77777777" w:rsidR="00534B55" w:rsidRPr="00534B55" w:rsidRDefault="00534B55" w:rsidP="00534B55">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22.8362</w:t>
                  </w:r>
                </w:p>
              </w:tc>
              <w:tc>
                <w:tcPr>
                  <w:tcW w:w="1620" w:type="dxa"/>
                  <w:tcBorders>
                    <w:top w:val="nil"/>
                    <w:left w:val="nil"/>
                    <w:bottom w:val="single" w:sz="4" w:space="0" w:color="000000"/>
                    <w:right w:val="single" w:sz="4" w:space="0" w:color="000000"/>
                  </w:tcBorders>
                  <w:shd w:val="clear" w:color="auto" w:fill="auto"/>
                  <w:noWrap/>
                  <w:vAlign w:val="center"/>
                  <w:hideMark/>
                </w:tcPr>
                <w:p w14:paraId="4DDF073C" w14:textId="77777777" w:rsidR="00534B55" w:rsidRPr="00534B55" w:rsidRDefault="00534B55" w:rsidP="00534B55">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86.8453</w:t>
                  </w:r>
                </w:p>
              </w:tc>
            </w:tr>
            <w:tr w:rsidR="00534B55" w:rsidRPr="00534B55" w14:paraId="17FC51B3" w14:textId="77777777" w:rsidTr="00534B55">
              <w:trPr>
                <w:trHeight w:val="312"/>
              </w:trPr>
              <w:tc>
                <w:tcPr>
                  <w:tcW w:w="1300" w:type="dxa"/>
                  <w:tcBorders>
                    <w:top w:val="nil"/>
                    <w:left w:val="single" w:sz="4" w:space="0" w:color="000000"/>
                    <w:bottom w:val="single" w:sz="4" w:space="0" w:color="000000"/>
                    <w:right w:val="single" w:sz="4" w:space="0" w:color="000000"/>
                  </w:tcBorders>
                  <w:shd w:val="clear" w:color="auto" w:fill="auto"/>
                  <w:noWrap/>
                  <w:vAlign w:val="center"/>
                  <w:hideMark/>
                </w:tcPr>
                <w:p w14:paraId="3490C109" w14:textId="77777777" w:rsidR="00534B55" w:rsidRPr="00534B55" w:rsidRDefault="00534B55" w:rsidP="00534B55">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H</w:t>
                  </w:r>
                </w:p>
              </w:tc>
              <w:tc>
                <w:tcPr>
                  <w:tcW w:w="1620" w:type="dxa"/>
                  <w:tcBorders>
                    <w:top w:val="nil"/>
                    <w:left w:val="nil"/>
                    <w:bottom w:val="single" w:sz="4" w:space="0" w:color="000000"/>
                    <w:right w:val="single" w:sz="4" w:space="0" w:color="000000"/>
                  </w:tcBorders>
                  <w:shd w:val="clear" w:color="auto" w:fill="auto"/>
                  <w:noWrap/>
                  <w:vAlign w:val="center"/>
                  <w:hideMark/>
                </w:tcPr>
                <w:p w14:paraId="304A46BF" w14:textId="77777777" w:rsidR="00534B55" w:rsidRPr="00534B55" w:rsidRDefault="00534B55" w:rsidP="00534B55">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22.8359</w:t>
                  </w:r>
                </w:p>
              </w:tc>
              <w:tc>
                <w:tcPr>
                  <w:tcW w:w="1620" w:type="dxa"/>
                  <w:tcBorders>
                    <w:top w:val="nil"/>
                    <w:left w:val="nil"/>
                    <w:bottom w:val="single" w:sz="4" w:space="0" w:color="000000"/>
                    <w:right w:val="single" w:sz="4" w:space="0" w:color="000000"/>
                  </w:tcBorders>
                  <w:shd w:val="clear" w:color="auto" w:fill="auto"/>
                  <w:noWrap/>
                  <w:vAlign w:val="center"/>
                  <w:hideMark/>
                </w:tcPr>
                <w:p w14:paraId="2C88D266" w14:textId="77777777" w:rsidR="00534B55" w:rsidRPr="00534B55" w:rsidRDefault="00534B55" w:rsidP="00534B55">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86.9457</w:t>
                  </w:r>
                </w:p>
              </w:tc>
            </w:tr>
            <w:tr w:rsidR="00534B55" w:rsidRPr="00534B55" w14:paraId="6647F5B5" w14:textId="77777777" w:rsidTr="00534B55">
              <w:trPr>
                <w:trHeight w:val="312"/>
              </w:trPr>
              <w:tc>
                <w:tcPr>
                  <w:tcW w:w="1300" w:type="dxa"/>
                  <w:tcBorders>
                    <w:top w:val="nil"/>
                    <w:left w:val="single" w:sz="4" w:space="0" w:color="000000"/>
                    <w:bottom w:val="single" w:sz="4" w:space="0" w:color="000000"/>
                    <w:right w:val="single" w:sz="4" w:space="0" w:color="000000"/>
                  </w:tcBorders>
                  <w:shd w:val="clear" w:color="auto" w:fill="auto"/>
                  <w:noWrap/>
                  <w:vAlign w:val="center"/>
                  <w:hideMark/>
                </w:tcPr>
                <w:p w14:paraId="45D6EDCF" w14:textId="77777777" w:rsidR="00534B55" w:rsidRPr="00534B55" w:rsidRDefault="00534B55" w:rsidP="00534B55">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I</w:t>
                  </w:r>
                </w:p>
              </w:tc>
              <w:tc>
                <w:tcPr>
                  <w:tcW w:w="1620" w:type="dxa"/>
                  <w:tcBorders>
                    <w:top w:val="nil"/>
                    <w:left w:val="nil"/>
                    <w:bottom w:val="single" w:sz="4" w:space="0" w:color="000000"/>
                    <w:right w:val="single" w:sz="4" w:space="0" w:color="000000"/>
                  </w:tcBorders>
                  <w:shd w:val="clear" w:color="auto" w:fill="auto"/>
                  <w:noWrap/>
                  <w:vAlign w:val="center"/>
                  <w:hideMark/>
                </w:tcPr>
                <w:p w14:paraId="616DF75D" w14:textId="77777777" w:rsidR="00534B55" w:rsidRPr="00534B55" w:rsidRDefault="00534B55" w:rsidP="00534B55">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22.8990</w:t>
                  </w:r>
                </w:p>
              </w:tc>
              <w:tc>
                <w:tcPr>
                  <w:tcW w:w="1620" w:type="dxa"/>
                  <w:tcBorders>
                    <w:top w:val="nil"/>
                    <w:left w:val="nil"/>
                    <w:bottom w:val="single" w:sz="4" w:space="0" w:color="000000"/>
                    <w:right w:val="single" w:sz="4" w:space="0" w:color="000000"/>
                  </w:tcBorders>
                  <w:shd w:val="clear" w:color="auto" w:fill="auto"/>
                  <w:noWrap/>
                  <w:vAlign w:val="center"/>
                  <w:hideMark/>
                </w:tcPr>
                <w:p w14:paraId="52B78A78" w14:textId="77777777" w:rsidR="00534B55" w:rsidRPr="00534B55" w:rsidRDefault="00534B55" w:rsidP="00534B55">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86.9465</w:t>
                  </w:r>
                </w:p>
              </w:tc>
            </w:tr>
          </w:tbl>
          <w:p w14:paraId="6C902109" w14:textId="4E806D63" w:rsidR="00A923F8" w:rsidRPr="00836947" w:rsidRDefault="00A923F8" w:rsidP="00836947">
            <w:pPr>
              <w:widowControl/>
              <w:autoSpaceDE/>
              <w:autoSpaceDN/>
              <w:rPr>
                <w:rFonts w:eastAsia="Times New Roman" w:cs="Times New Roman"/>
                <w:b/>
                <w:bCs/>
                <w:color w:val="000000"/>
                <w:lang w:val="en-IN" w:eastAsia="en-IN" w:bidi="bn-IN"/>
              </w:rPr>
            </w:pPr>
          </w:p>
        </w:tc>
      </w:tr>
      <w:tr w:rsidR="00836947" w:rsidRPr="00836947" w14:paraId="29778FD4" w14:textId="77777777" w:rsidTr="009B0F3F">
        <w:trPr>
          <w:trHeight w:val="288"/>
        </w:trPr>
        <w:tc>
          <w:tcPr>
            <w:tcW w:w="896" w:type="dxa"/>
            <w:shd w:val="clear" w:color="auto" w:fill="auto"/>
            <w:vAlign w:val="center"/>
            <w:hideMark/>
          </w:tcPr>
          <w:p w14:paraId="3C915BE4"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 </w:t>
            </w:r>
          </w:p>
        </w:tc>
        <w:tc>
          <w:tcPr>
            <w:tcW w:w="2482" w:type="dxa"/>
            <w:shd w:val="clear" w:color="auto" w:fill="auto"/>
            <w:vAlign w:val="center"/>
            <w:hideMark/>
          </w:tcPr>
          <w:p w14:paraId="2F7EFD44"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Villages</w:t>
            </w:r>
          </w:p>
        </w:tc>
        <w:tc>
          <w:tcPr>
            <w:tcW w:w="6302" w:type="dxa"/>
            <w:shd w:val="clear" w:color="auto" w:fill="auto"/>
            <w:vAlign w:val="center"/>
            <w:hideMark/>
          </w:tcPr>
          <w:p w14:paraId="35C6DF76" w14:textId="0B81D51C" w:rsidR="00836947" w:rsidRPr="00836947" w:rsidRDefault="0031474F" w:rsidP="00836947">
            <w:pPr>
              <w:widowControl/>
              <w:autoSpaceDE/>
              <w:autoSpaceDN/>
              <w:rPr>
                <w:rFonts w:eastAsia="Times New Roman" w:cs="Times New Roman"/>
                <w:color w:val="000000"/>
                <w:lang w:val="en-IN" w:eastAsia="en-IN" w:bidi="bn-IN"/>
              </w:rPr>
            </w:pPr>
            <w:proofErr w:type="spellStart"/>
            <w:r>
              <w:rPr>
                <w:rFonts w:eastAsia="Times New Roman" w:cs="Times New Roman"/>
                <w:color w:val="000000"/>
                <w:lang w:eastAsia="en-IN" w:bidi="bn-IN"/>
              </w:rPr>
              <w:t>Sabuj</w:t>
            </w:r>
            <w:proofErr w:type="spellEnd"/>
            <w:r>
              <w:rPr>
                <w:rFonts w:eastAsia="Times New Roman" w:cs="Times New Roman"/>
                <w:color w:val="000000"/>
                <w:lang w:eastAsia="en-IN" w:bidi="bn-IN"/>
              </w:rPr>
              <w:t xml:space="preserve"> </w:t>
            </w:r>
            <w:proofErr w:type="spellStart"/>
            <w:r>
              <w:rPr>
                <w:rFonts w:eastAsia="Times New Roman" w:cs="Times New Roman"/>
                <w:color w:val="000000"/>
                <w:lang w:eastAsia="en-IN" w:bidi="bn-IN"/>
              </w:rPr>
              <w:t>Dweep</w:t>
            </w:r>
            <w:proofErr w:type="spellEnd"/>
            <w:r>
              <w:rPr>
                <w:rFonts w:eastAsia="Times New Roman" w:cs="Times New Roman"/>
                <w:color w:val="000000"/>
                <w:lang w:eastAsia="en-IN" w:bidi="bn-IN"/>
              </w:rPr>
              <w:t xml:space="preserve">, </w:t>
            </w:r>
            <w:proofErr w:type="spellStart"/>
            <w:r>
              <w:rPr>
                <w:rFonts w:eastAsia="Times New Roman" w:cs="Times New Roman"/>
                <w:color w:val="000000"/>
                <w:lang w:eastAsia="en-IN" w:bidi="bn-IN"/>
              </w:rPr>
              <w:t>Goswamidihi</w:t>
            </w:r>
            <w:proofErr w:type="spellEnd"/>
            <w:r>
              <w:rPr>
                <w:rFonts w:eastAsia="Times New Roman" w:cs="Times New Roman"/>
                <w:color w:val="000000"/>
                <w:lang w:eastAsia="en-IN" w:bidi="bn-IN"/>
              </w:rPr>
              <w:t xml:space="preserve">, </w:t>
            </w:r>
            <w:proofErr w:type="spellStart"/>
            <w:r>
              <w:rPr>
                <w:rFonts w:eastAsia="Times New Roman" w:cs="Times New Roman"/>
                <w:color w:val="000000"/>
                <w:lang w:eastAsia="en-IN" w:bidi="bn-IN"/>
              </w:rPr>
              <w:t>Dundar</w:t>
            </w:r>
            <w:proofErr w:type="spellEnd"/>
            <w:r>
              <w:rPr>
                <w:rFonts w:eastAsia="Times New Roman" w:cs="Times New Roman"/>
                <w:color w:val="000000"/>
                <w:lang w:eastAsia="en-IN" w:bidi="bn-IN"/>
              </w:rPr>
              <w:t xml:space="preserve">, </w:t>
            </w:r>
            <w:proofErr w:type="spellStart"/>
            <w:r>
              <w:rPr>
                <w:rFonts w:eastAsia="Times New Roman" w:cs="Times New Roman"/>
                <w:color w:val="000000"/>
                <w:lang w:eastAsia="en-IN" w:bidi="bn-IN"/>
              </w:rPr>
              <w:t>Sonagara</w:t>
            </w:r>
            <w:proofErr w:type="spellEnd"/>
            <w:r>
              <w:rPr>
                <w:rFonts w:eastAsia="Times New Roman" w:cs="Times New Roman"/>
                <w:color w:val="000000"/>
                <w:lang w:eastAsia="en-IN" w:bidi="bn-IN"/>
              </w:rPr>
              <w:t xml:space="preserve">, </w:t>
            </w:r>
            <w:proofErr w:type="spellStart"/>
            <w:r>
              <w:rPr>
                <w:rFonts w:eastAsia="Times New Roman" w:cs="Times New Roman"/>
                <w:color w:val="000000"/>
                <w:lang w:eastAsia="en-IN" w:bidi="bn-IN"/>
              </w:rPr>
              <w:t>Guniara</w:t>
            </w:r>
            <w:proofErr w:type="spellEnd"/>
            <w:r>
              <w:rPr>
                <w:rFonts w:eastAsia="Times New Roman" w:cs="Times New Roman"/>
                <w:color w:val="000000"/>
                <w:lang w:eastAsia="en-IN" w:bidi="bn-IN"/>
              </w:rPr>
              <w:t xml:space="preserve">, </w:t>
            </w:r>
            <w:proofErr w:type="spellStart"/>
            <w:r>
              <w:rPr>
                <w:rFonts w:eastAsia="Times New Roman" w:cs="Times New Roman"/>
                <w:color w:val="000000"/>
                <w:lang w:eastAsia="en-IN" w:bidi="bn-IN"/>
              </w:rPr>
              <w:t>Jambani</w:t>
            </w:r>
            <w:proofErr w:type="spellEnd"/>
            <w:r w:rsidR="00534B55">
              <w:rPr>
                <w:rFonts w:eastAsia="Times New Roman" w:cs="Times New Roman"/>
                <w:color w:val="000000"/>
                <w:lang w:eastAsia="en-IN" w:bidi="bn-IN"/>
              </w:rPr>
              <w:t xml:space="preserve">, </w:t>
            </w:r>
            <w:proofErr w:type="spellStart"/>
            <w:r w:rsidR="00534B55">
              <w:rPr>
                <w:rFonts w:eastAsia="Times New Roman" w:cs="Times New Roman"/>
                <w:color w:val="000000"/>
                <w:lang w:eastAsia="en-IN" w:bidi="bn-IN"/>
              </w:rPr>
              <w:t>Bouripal</w:t>
            </w:r>
            <w:proofErr w:type="spellEnd"/>
          </w:p>
        </w:tc>
      </w:tr>
      <w:tr w:rsidR="00836947" w:rsidRPr="00836947" w14:paraId="49D175C3" w14:textId="77777777" w:rsidTr="009B0F3F">
        <w:trPr>
          <w:trHeight w:val="288"/>
        </w:trPr>
        <w:tc>
          <w:tcPr>
            <w:tcW w:w="896" w:type="dxa"/>
            <w:shd w:val="clear" w:color="auto" w:fill="auto"/>
            <w:vAlign w:val="center"/>
            <w:hideMark/>
          </w:tcPr>
          <w:p w14:paraId="6AD5894F"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 </w:t>
            </w:r>
          </w:p>
        </w:tc>
        <w:tc>
          <w:tcPr>
            <w:tcW w:w="2482" w:type="dxa"/>
            <w:shd w:val="clear" w:color="auto" w:fill="auto"/>
            <w:vAlign w:val="center"/>
            <w:hideMark/>
          </w:tcPr>
          <w:p w14:paraId="1D019EFA"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Tehsil/</w:t>
            </w:r>
            <w:proofErr w:type="spellStart"/>
            <w:r w:rsidRPr="00836947">
              <w:rPr>
                <w:rFonts w:eastAsia="Times New Roman" w:cs="Times New Roman"/>
                <w:color w:val="000000"/>
                <w:lang w:eastAsia="en-IN" w:bidi="bn-IN"/>
              </w:rPr>
              <w:t>Taluk</w:t>
            </w:r>
            <w:proofErr w:type="spellEnd"/>
          </w:p>
        </w:tc>
        <w:tc>
          <w:tcPr>
            <w:tcW w:w="6302" w:type="dxa"/>
            <w:shd w:val="clear" w:color="auto" w:fill="auto"/>
            <w:vAlign w:val="center"/>
            <w:hideMark/>
          </w:tcPr>
          <w:p w14:paraId="623C9949" w14:textId="0F2DA79D" w:rsidR="00836947" w:rsidRPr="00836947" w:rsidRDefault="0031474F" w:rsidP="00B22BC5">
            <w:pPr>
              <w:widowControl/>
              <w:autoSpaceDE/>
              <w:autoSpaceDN/>
              <w:rPr>
                <w:rFonts w:eastAsia="Times New Roman" w:cs="Times New Roman"/>
                <w:color w:val="000000"/>
                <w:lang w:val="en-IN" w:eastAsia="en-IN" w:bidi="bn-IN"/>
              </w:rPr>
            </w:pPr>
            <w:proofErr w:type="spellStart"/>
            <w:r>
              <w:rPr>
                <w:rFonts w:eastAsia="Times New Roman" w:cs="Times New Roman"/>
                <w:color w:val="000000"/>
                <w:lang w:eastAsia="en-IN" w:bidi="bn-IN"/>
              </w:rPr>
              <w:t>Ranibandh</w:t>
            </w:r>
            <w:proofErr w:type="spellEnd"/>
            <w:r>
              <w:rPr>
                <w:rFonts w:eastAsia="Times New Roman" w:cs="Times New Roman"/>
                <w:color w:val="000000"/>
                <w:lang w:eastAsia="en-IN" w:bidi="bn-IN"/>
              </w:rPr>
              <w:t>, Raipur</w:t>
            </w:r>
            <w:r w:rsidR="00843A31">
              <w:rPr>
                <w:rFonts w:eastAsia="Times New Roman" w:cs="Times New Roman"/>
                <w:color w:val="000000"/>
                <w:lang w:eastAsia="en-IN" w:bidi="bn-IN"/>
              </w:rPr>
              <w:t xml:space="preserve"> </w:t>
            </w:r>
          </w:p>
        </w:tc>
      </w:tr>
      <w:tr w:rsidR="00836947" w:rsidRPr="00836947" w14:paraId="18FCB824" w14:textId="77777777" w:rsidTr="009B0F3F">
        <w:trPr>
          <w:trHeight w:val="288"/>
        </w:trPr>
        <w:tc>
          <w:tcPr>
            <w:tcW w:w="896" w:type="dxa"/>
            <w:shd w:val="clear" w:color="auto" w:fill="auto"/>
            <w:vAlign w:val="center"/>
            <w:hideMark/>
          </w:tcPr>
          <w:p w14:paraId="039F976E"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 </w:t>
            </w:r>
          </w:p>
        </w:tc>
        <w:tc>
          <w:tcPr>
            <w:tcW w:w="2482" w:type="dxa"/>
            <w:shd w:val="clear" w:color="auto" w:fill="auto"/>
            <w:vAlign w:val="center"/>
            <w:hideMark/>
          </w:tcPr>
          <w:p w14:paraId="1C81056B"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District</w:t>
            </w:r>
          </w:p>
        </w:tc>
        <w:tc>
          <w:tcPr>
            <w:tcW w:w="6302" w:type="dxa"/>
            <w:shd w:val="clear" w:color="auto" w:fill="auto"/>
            <w:vAlign w:val="center"/>
            <w:hideMark/>
          </w:tcPr>
          <w:p w14:paraId="1CB9A507" w14:textId="323CA2FF" w:rsidR="00836947" w:rsidRPr="00836947" w:rsidRDefault="00A77830" w:rsidP="0084243C">
            <w:pPr>
              <w:widowControl/>
              <w:autoSpaceDE/>
              <w:autoSpaceDN/>
              <w:rPr>
                <w:rFonts w:eastAsia="Times New Roman" w:cs="Times New Roman"/>
                <w:color w:val="000000"/>
                <w:lang w:val="en-IN" w:eastAsia="en-IN" w:bidi="bn-IN"/>
              </w:rPr>
            </w:pPr>
            <w:proofErr w:type="spellStart"/>
            <w:r>
              <w:rPr>
                <w:rFonts w:eastAsia="Times New Roman" w:cs="Times New Roman"/>
                <w:color w:val="000000"/>
                <w:lang w:eastAsia="en-IN" w:bidi="bn-IN"/>
              </w:rPr>
              <w:t>B</w:t>
            </w:r>
            <w:r w:rsidR="0084243C">
              <w:rPr>
                <w:rFonts w:eastAsia="Times New Roman" w:cs="Times New Roman"/>
                <w:color w:val="000000"/>
                <w:lang w:eastAsia="en-IN" w:bidi="bn-IN"/>
              </w:rPr>
              <w:t>ankura</w:t>
            </w:r>
            <w:proofErr w:type="spellEnd"/>
          </w:p>
        </w:tc>
      </w:tr>
      <w:tr w:rsidR="00836947" w:rsidRPr="00836947" w14:paraId="42A9C2D6" w14:textId="77777777" w:rsidTr="009B0F3F">
        <w:trPr>
          <w:trHeight w:val="288"/>
        </w:trPr>
        <w:tc>
          <w:tcPr>
            <w:tcW w:w="896" w:type="dxa"/>
            <w:shd w:val="clear" w:color="auto" w:fill="auto"/>
            <w:vAlign w:val="center"/>
            <w:hideMark/>
          </w:tcPr>
          <w:p w14:paraId="3230F234"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 </w:t>
            </w:r>
          </w:p>
        </w:tc>
        <w:tc>
          <w:tcPr>
            <w:tcW w:w="2482" w:type="dxa"/>
            <w:shd w:val="clear" w:color="auto" w:fill="auto"/>
            <w:vAlign w:val="center"/>
            <w:hideMark/>
          </w:tcPr>
          <w:p w14:paraId="1AC8866A"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State</w:t>
            </w:r>
          </w:p>
        </w:tc>
        <w:tc>
          <w:tcPr>
            <w:tcW w:w="6302" w:type="dxa"/>
            <w:shd w:val="clear" w:color="auto" w:fill="auto"/>
            <w:vAlign w:val="center"/>
            <w:hideMark/>
          </w:tcPr>
          <w:p w14:paraId="19D95BF7" w14:textId="15830419" w:rsidR="00836947" w:rsidRPr="00836947" w:rsidRDefault="004A6A1E" w:rsidP="00836947">
            <w:pPr>
              <w:widowControl/>
              <w:autoSpaceDE/>
              <w:autoSpaceDN/>
              <w:rPr>
                <w:rFonts w:eastAsia="Times New Roman" w:cs="Times New Roman"/>
                <w:color w:val="000000"/>
                <w:lang w:val="en-IN" w:eastAsia="en-IN" w:bidi="bn-IN"/>
              </w:rPr>
            </w:pPr>
            <w:r>
              <w:rPr>
                <w:rFonts w:eastAsia="Times New Roman" w:cs="Times New Roman"/>
                <w:color w:val="000000"/>
                <w:lang w:eastAsia="en-IN" w:bidi="bn-IN"/>
              </w:rPr>
              <w:t>West Bengal</w:t>
            </w:r>
          </w:p>
        </w:tc>
      </w:tr>
      <w:tr w:rsidR="00836947" w:rsidRPr="00836947" w14:paraId="0A88975E" w14:textId="77777777" w:rsidTr="009B0F3F">
        <w:trPr>
          <w:trHeight w:val="552"/>
        </w:trPr>
        <w:tc>
          <w:tcPr>
            <w:tcW w:w="896" w:type="dxa"/>
            <w:shd w:val="clear" w:color="auto" w:fill="auto"/>
            <w:vAlign w:val="center"/>
            <w:hideMark/>
          </w:tcPr>
          <w:p w14:paraId="05A456C0" w14:textId="77777777" w:rsidR="00836947" w:rsidRPr="00836947" w:rsidRDefault="00836947" w:rsidP="00836947">
            <w:pPr>
              <w:widowControl/>
              <w:autoSpaceDE/>
              <w:autoSpaceDN/>
              <w:rPr>
                <w:rFonts w:eastAsia="Times New Roman" w:cs="Times New Roman"/>
                <w:b/>
                <w:bCs/>
                <w:color w:val="000000"/>
                <w:lang w:val="en-IN" w:eastAsia="en-IN" w:bidi="bn-IN"/>
              </w:rPr>
            </w:pPr>
            <w:r w:rsidRPr="00836947">
              <w:rPr>
                <w:rFonts w:eastAsia="Times New Roman" w:cs="Times New Roman"/>
                <w:b/>
                <w:bCs/>
                <w:color w:val="000000"/>
                <w:lang w:eastAsia="en-IN" w:bidi="bn-IN"/>
              </w:rPr>
              <w:t>13.</w:t>
            </w:r>
            <w:r w:rsidRPr="00836947">
              <w:rPr>
                <w:rFonts w:eastAsia="Times New Roman" w:cs="Times New Roman"/>
                <w:b/>
                <w:bCs/>
                <w:color w:val="000000"/>
                <w:sz w:val="14"/>
                <w:szCs w:val="14"/>
                <w:lang w:eastAsia="en-IN" w:bidi="bn-IN"/>
              </w:rPr>
              <w:t xml:space="preserve">   </w:t>
            </w:r>
            <w:r w:rsidRPr="00836947">
              <w:rPr>
                <w:rFonts w:eastAsia="Times New Roman" w:cs="Times New Roman"/>
                <w:b/>
                <w:bCs/>
                <w:color w:val="000000"/>
                <w:lang w:eastAsia="en-IN" w:bidi="bn-IN"/>
              </w:rPr>
              <w:t> </w:t>
            </w:r>
          </w:p>
        </w:tc>
        <w:tc>
          <w:tcPr>
            <w:tcW w:w="2482" w:type="dxa"/>
            <w:shd w:val="clear" w:color="auto" w:fill="auto"/>
            <w:vAlign w:val="center"/>
            <w:hideMark/>
          </w:tcPr>
          <w:p w14:paraId="0CA0B069" w14:textId="77777777" w:rsidR="00836947" w:rsidRPr="00836947" w:rsidRDefault="00836947" w:rsidP="00836947">
            <w:pPr>
              <w:widowControl/>
              <w:autoSpaceDE/>
              <w:autoSpaceDN/>
              <w:rPr>
                <w:rFonts w:eastAsia="Times New Roman" w:cs="Times New Roman"/>
                <w:b/>
                <w:bCs/>
                <w:color w:val="000000"/>
                <w:lang w:val="en-IN" w:eastAsia="en-IN" w:bidi="bn-IN"/>
              </w:rPr>
            </w:pPr>
            <w:r w:rsidRPr="00836947">
              <w:rPr>
                <w:rFonts w:eastAsia="Times New Roman" w:cs="Times New Roman"/>
                <w:b/>
                <w:bCs/>
                <w:color w:val="000000"/>
                <w:lang w:eastAsia="en-IN" w:bidi="bn-IN"/>
              </w:rPr>
              <w:t xml:space="preserve">Area (hectares/square </w:t>
            </w:r>
            <w:proofErr w:type="spellStart"/>
            <w:r w:rsidRPr="00836947">
              <w:rPr>
                <w:rFonts w:eastAsia="Times New Roman" w:cs="Times New Roman"/>
                <w:b/>
                <w:bCs/>
                <w:color w:val="000000"/>
                <w:lang w:eastAsia="en-IN" w:bidi="bn-IN"/>
              </w:rPr>
              <w:t>kilometres</w:t>
            </w:r>
            <w:proofErr w:type="spellEnd"/>
            <w:r w:rsidRPr="00836947">
              <w:rPr>
                <w:rFonts w:eastAsia="Times New Roman" w:cs="Times New Roman"/>
                <w:b/>
                <w:bCs/>
                <w:color w:val="000000"/>
                <w:lang w:eastAsia="en-IN" w:bidi="bn-IN"/>
              </w:rPr>
              <w:t>)</w:t>
            </w:r>
          </w:p>
        </w:tc>
        <w:tc>
          <w:tcPr>
            <w:tcW w:w="6302" w:type="dxa"/>
            <w:shd w:val="clear" w:color="auto" w:fill="auto"/>
            <w:vAlign w:val="center"/>
            <w:hideMark/>
          </w:tcPr>
          <w:p w14:paraId="0B9C6984"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 </w:t>
            </w:r>
          </w:p>
        </w:tc>
      </w:tr>
      <w:tr w:rsidR="00836947" w:rsidRPr="00836947" w14:paraId="2525BEDB" w14:textId="77777777" w:rsidTr="009B0F3F">
        <w:trPr>
          <w:trHeight w:val="288"/>
        </w:trPr>
        <w:tc>
          <w:tcPr>
            <w:tcW w:w="896" w:type="dxa"/>
            <w:shd w:val="clear" w:color="auto" w:fill="auto"/>
            <w:vAlign w:val="center"/>
            <w:hideMark/>
          </w:tcPr>
          <w:p w14:paraId="35239D48"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 </w:t>
            </w:r>
          </w:p>
        </w:tc>
        <w:tc>
          <w:tcPr>
            <w:tcW w:w="2482" w:type="dxa"/>
            <w:shd w:val="clear" w:color="auto" w:fill="auto"/>
            <w:vAlign w:val="center"/>
            <w:hideMark/>
          </w:tcPr>
          <w:p w14:paraId="3255AC79"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Block Area</w:t>
            </w:r>
          </w:p>
        </w:tc>
        <w:tc>
          <w:tcPr>
            <w:tcW w:w="6302" w:type="dxa"/>
            <w:shd w:val="clear" w:color="auto" w:fill="auto"/>
            <w:vAlign w:val="center"/>
            <w:hideMark/>
          </w:tcPr>
          <w:p w14:paraId="1BC66537" w14:textId="32AC08DD" w:rsidR="00836947" w:rsidRPr="00836947" w:rsidRDefault="00534B55" w:rsidP="004A6A1E">
            <w:pPr>
              <w:widowControl/>
              <w:autoSpaceDE/>
              <w:autoSpaceDN/>
              <w:rPr>
                <w:rFonts w:eastAsia="Times New Roman" w:cs="Times New Roman"/>
                <w:color w:val="000000"/>
                <w:lang w:val="en-IN" w:eastAsia="en-IN" w:bidi="bn-IN"/>
              </w:rPr>
            </w:pPr>
            <w:r>
              <w:rPr>
                <w:rFonts w:eastAsia="Times New Roman" w:cs="Times New Roman"/>
                <w:color w:val="000000"/>
                <w:lang w:eastAsia="en-IN" w:bidi="bn-IN"/>
              </w:rPr>
              <w:t>125.43  Sq.km</w:t>
            </w:r>
          </w:p>
        </w:tc>
      </w:tr>
      <w:tr w:rsidR="00836947" w:rsidRPr="00836947" w14:paraId="69A9DC11" w14:textId="77777777" w:rsidTr="00A923F8">
        <w:trPr>
          <w:trHeight w:val="288"/>
        </w:trPr>
        <w:tc>
          <w:tcPr>
            <w:tcW w:w="896" w:type="dxa"/>
            <w:shd w:val="clear" w:color="auto" w:fill="auto"/>
            <w:vAlign w:val="center"/>
            <w:hideMark/>
          </w:tcPr>
          <w:p w14:paraId="3417A32A"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 </w:t>
            </w:r>
          </w:p>
        </w:tc>
        <w:tc>
          <w:tcPr>
            <w:tcW w:w="2482" w:type="dxa"/>
            <w:shd w:val="clear" w:color="auto" w:fill="auto"/>
            <w:vAlign w:val="center"/>
            <w:hideMark/>
          </w:tcPr>
          <w:p w14:paraId="09DB404D"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Forest Area</w:t>
            </w:r>
          </w:p>
        </w:tc>
        <w:tc>
          <w:tcPr>
            <w:tcW w:w="6302" w:type="dxa"/>
            <w:shd w:val="clear" w:color="auto" w:fill="auto"/>
            <w:vAlign w:val="center"/>
          </w:tcPr>
          <w:p w14:paraId="3B3E8CBC" w14:textId="3BBE48AB" w:rsidR="00836947" w:rsidRPr="00836947" w:rsidRDefault="00836947" w:rsidP="00836947">
            <w:pPr>
              <w:widowControl/>
              <w:autoSpaceDE/>
              <w:autoSpaceDN/>
              <w:rPr>
                <w:rFonts w:eastAsia="Times New Roman" w:cs="Times New Roman"/>
                <w:color w:val="000000"/>
                <w:lang w:val="en-IN" w:eastAsia="en-IN" w:bidi="bn-IN"/>
              </w:rPr>
            </w:pPr>
          </w:p>
        </w:tc>
      </w:tr>
      <w:tr w:rsidR="00836947" w:rsidRPr="00836947" w14:paraId="42FDDD62" w14:textId="77777777" w:rsidTr="00A923F8">
        <w:trPr>
          <w:trHeight w:val="288"/>
        </w:trPr>
        <w:tc>
          <w:tcPr>
            <w:tcW w:w="896" w:type="dxa"/>
            <w:shd w:val="clear" w:color="auto" w:fill="auto"/>
            <w:vAlign w:val="center"/>
            <w:hideMark/>
          </w:tcPr>
          <w:p w14:paraId="346C54DD"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 </w:t>
            </w:r>
          </w:p>
        </w:tc>
        <w:tc>
          <w:tcPr>
            <w:tcW w:w="2482" w:type="dxa"/>
            <w:shd w:val="clear" w:color="auto" w:fill="auto"/>
            <w:vAlign w:val="center"/>
            <w:hideMark/>
          </w:tcPr>
          <w:p w14:paraId="3B007036"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Government Land Area</w:t>
            </w:r>
          </w:p>
        </w:tc>
        <w:tc>
          <w:tcPr>
            <w:tcW w:w="6302" w:type="dxa"/>
            <w:shd w:val="clear" w:color="auto" w:fill="auto"/>
            <w:vAlign w:val="center"/>
          </w:tcPr>
          <w:p w14:paraId="1ADD9DDD" w14:textId="0DF68989" w:rsidR="00836947" w:rsidRPr="00836947" w:rsidRDefault="00836947" w:rsidP="00836947">
            <w:pPr>
              <w:widowControl/>
              <w:autoSpaceDE/>
              <w:autoSpaceDN/>
              <w:rPr>
                <w:rFonts w:eastAsia="Times New Roman" w:cs="Times New Roman"/>
                <w:color w:val="000000"/>
                <w:lang w:val="en-IN" w:eastAsia="en-IN" w:bidi="bn-IN"/>
              </w:rPr>
            </w:pPr>
          </w:p>
        </w:tc>
      </w:tr>
      <w:tr w:rsidR="00836947" w:rsidRPr="00836947" w14:paraId="5E75CEE3" w14:textId="77777777" w:rsidTr="00A923F8">
        <w:trPr>
          <w:trHeight w:val="288"/>
        </w:trPr>
        <w:tc>
          <w:tcPr>
            <w:tcW w:w="896" w:type="dxa"/>
            <w:shd w:val="clear" w:color="auto" w:fill="auto"/>
            <w:vAlign w:val="center"/>
            <w:hideMark/>
          </w:tcPr>
          <w:p w14:paraId="2022D7FD"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 </w:t>
            </w:r>
          </w:p>
        </w:tc>
        <w:tc>
          <w:tcPr>
            <w:tcW w:w="2482" w:type="dxa"/>
            <w:shd w:val="clear" w:color="auto" w:fill="auto"/>
            <w:vAlign w:val="center"/>
            <w:hideMark/>
          </w:tcPr>
          <w:p w14:paraId="73C4C126"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Private Land Area</w:t>
            </w:r>
          </w:p>
        </w:tc>
        <w:tc>
          <w:tcPr>
            <w:tcW w:w="6302" w:type="dxa"/>
            <w:shd w:val="clear" w:color="auto" w:fill="auto"/>
            <w:vAlign w:val="center"/>
          </w:tcPr>
          <w:p w14:paraId="5E32D081" w14:textId="46071633" w:rsidR="00836947" w:rsidRPr="00836947" w:rsidRDefault="00836947" w:rsidP="00836947">
            <w:pPr>
              <w:widowControl/>
              <w:autoSpaceDE/>
              <w:autoSpaceDN/>
              <w:rPr>
                <w:rFonts w:eastAsia="Times New Roman" w:cs="Times New Roman"/>
                <w:color w:val="000000"/>
                <w:lang w:val="en-IN" w:eastAsia="en-IN" w:bidi="bn-IN"/>
              </w:rPr>
            </w:pPr>
          </w:p>
        </w:tc>
      </w:tr>
      <w:tr w:rsidR="00836947" w:rsidRPr="00836947" w14:paraId="4665235B" w14:textId="77777777" w:rsidTr="009B0F3F">
        <w:trPr>
          <w:trHeight w:val="288"/>
        </w:trPr>
        <w:tc>
          <w:tcPr>
            <w:tcW w:w="896" w:type="dxa"/>
            <w:shd w:val="clear" w:color="auto" w:fill="auto"/>
            <w:vAlign w:val="center"/>
            <w:hideMark/>
          </w:tcPr>
          <w:p w14:paraId="688EB520" w14:textId="77777777" w:rsidR="00836947" w:rsidRPr="00836947" w:rsidRDefault="00836947" w:rsidP="00836947">
            <w:pPr>
              <w:widowControl/>
              <w:autoSpaceDE/>
              <w:autoSpaceDN/>
              <w:rPr>
                <w:rFonts w:eastAsia="Times New Roman" w:cs="Times New Roman"/>
                <w:b/>
                <w:bCs/>
                <w:color w:val="000000"/>
                <w:lang w:val="en-IN" w:eastAsia="en-IN" w:bidi="bn-IN"/>
              </w:rPr>
            </w:pPr>
            <w:r w:rsidRPr="00836947">
              <w:rPr>
                <w:rFonts w:eastAsia="Times New Roman" w:cs="Times New Roman"/>
                <w:b/>
                <w:bCs/>
                <w:color w:val="000000"/>
                <w:lang w:eastAsia="en-IN" w:bidi="bn-IN"/>
              </w:rPr>
              <w:t>14.</w:t>
            </w:r>
            <w:r w:rsidRPr="00836947">
              <w:rPr>
                <w:rFonts w:eastAsia="Times New Roman" w:cs="Times New Roman"/>
                <w:b/>
                <w:bCs/>
                <w:color w:val="000000"/>
                <w:sz w:val="14"/>
                <w:szCs w:val="14"/>
                <w:lang w:eastAsia="en-IN" w:bidi="bn-IN"/>
              </w:rPr>
              <w:t xml:space="preserve">   </w:t>
            </w:r>
            <w:r w:rsidRPr="00836947">
              <w:rPr>
                <w:rFonts w:eastAsia="Times New Roman" w:cs="Times New Roman"/>
                <w:b/>
                <w:bCs/>
                <w:color w:val="000000"/>
                <w:lang w:eastAsia="en-IN" w:bidi="bn-IN"/>
              </w:rPr>
              <w:t> </w:t>
            </w:r>
          </w:p>
        </w:tc>
        <w:tc>
          <w:tcPr>
            <w:tcW w:w="2482" w:type="dxa"/>
            <w:shd w:val="clear" w:color="auto" w:fill="auto"/>
            <w:vAlign w:val="center"/>
            <w:hideMark/>
          </w:tcPr>
          <w:p w14:paraId="45C78496" w14:textId="77777777" w:rsidR="00836947" w:rsidRPr="00836947" w:rsidRDefault="00836947" w:rsidP="00836947">
            <w:pPr>
              <w:widowControl/>
              <w:autoSpaceDE/>
              <w:autoSpaceDN/>
              <w:rPr>
                <w:rFonts w:eastAsia="Times New Roman" w:cs="Times New Roman"/>
                <w:b/>
                <w:bCs/>
                <w:color w:val="000000"/>
                <w:lang w:val="en-IN" w:eastAsia="en-IN" w:bidi="bn-IN"/>
              </w:rPr>
            </w:pPr>
            <w:r w:rsidRPr="00836947">
              <w:rPr>
                <w:rFonts w:eastAsia="Times New Roman" w:cs="Times New Roman"/>
                <w:b/>
                <w:bCs/>
                <w:color w:val="000000"/>
                <w:lang w:eastAsia="en-IN" w:bidi="bn-IN"/>
              </w:rPr>
              <w:t>Accessibility</w:t>
            </w:r>
          </w:p>
        </w:tc>
        <w:tc>
          <w:tcPr>
            <w:tcW w:w="6302" w:type="dxa"/>
            <w:shd w:val="clear" w:color="auto" w:fill="auto"/>
            <w:vAlign w:val="center"/>
            <w:hideMark/>
          </w:tcPr>
          <w:p w14:paraId="123640EB"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 </w:t>
            </w:r>
          </w:p>
        </w:tc>
      </w:tr>
      <w:tr w:rsidR="00836947" w:rsidRPr="00836947" w14:paraId="55F577F5" w14:textId="77777777" w:rsidTr="009B0F3F">
        <w:trPr>
          <w:trHeight w:val="288"/>
        </w:trPr>
        <w:tc>
          <w:tcPr>
            <w:tcW w:w="896" w:type="dxa"/>
            <w:shd w:val="clear" w:color="auto" w:fill="auto"/>
            <w:vAlign w:val="center"/>
            <w:hideMark/>
          </w:tcPr>
          <w:p w14:paraId="310A2570"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 </w:t>
            </w:r>
          </w:p>
        </w:tc>
        <w:tc>
          <w:tcPr>
            <w:tcW w:w="2482" w:type="dxa"/>
            <w:shd w:val="clear" w:color="auto" w:fill="auto"/>
            <w:vAlign w:val="center"/>
            <w:hideMark/>
          </w:tcPr>
          <w:p w14:paraId="6D4B092F"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Nearest Rail Head</w:t>
            </w:r>
          </w:p>
        </w:tc>
        <w:tc>
          <w:tcPr>
            <w:tcW w:w="6302" w:type="dxa"/>
            <w:shd w:val="clear" w:color="auto" w:fill="auto"/>
            <w:vAlign w:val="center"/>
            <w:hideMark/>
          </w:tcPr>
          <w:p w14:paraId="72AC458F" w14:textId="62744473" w:rsidR="00836947" w:rsidRPr="00836947" w:rsidRDefault="004A6A1E" w:rsidP="004A6A1E">
            <w:pPr>
              <w:widowControl/>
              <w:autoSpaceDE/>
              <w:autoSpaceDN/>
              <w:rPr>
                <w:rFonts w:eastAsia="Times New Roman" w:cs="Times New Roman"/>
                <w:color w:val="000000"/>
                <w:lang w:val="en-IN" w:eastAsia="en-IN" w:bidi="bn-IN"/>
              </w:rPr>
            </w:pPr>
            <w:proofErr w:type="spellStart"/>
            <w:r>
              <w:rPr>
                <w:rFonts w:eastAsia="Times New Roman" w:cs="Times New Roman"/>
                <w:color w:val="000000"/>
                <w:lang w:eastAsia="en-IN" w:bidi="bn-IN"/>
              </w:rPr>
              <w:t>Bankura</w:t>
            </w:r>
            <w:proofErr w:type="spellEnd"/>
            <w:r>
              <w:rPr>
                <w:rFonts w:eastAsia="Times New Roman" w:cs="Times New Roman"/>
                <w:color w:val="000000"/>
                <w:lang w:eastAsia="en-IN" w:bidi="bn-IN"/>
              </w:rPr>
              <w:t xml:space="preserve"> Railway st</w:t>
            </w:r>
            <w:r w:rsidR="00601DB0">
              <w:rPr>
                <w:rFonts w:eastAsia="Times New Roman" w:cs="Times New Roman"/>
                <w:color w:val="000000"/>
                <w:lang w:eastAsia="en-IN" w:bidi="bn-IN"/>
              </w:rPr>
              <w:t xml:space="preserve">ation, </w:t>
            </w:r>
            <w:proofErr w:type="spellStart"/>
            <w:r w:rsidR="00601DB0">
              <w:rPr>
                <w:rFonts w:eastAsia="Times New Roman" w:cs="Times New Roman"/>
                <w:color w:val="000000"/>
                <w:lang w:eastAsia="en-IN" w:bidi="bn-IN"/>
              </w:rPr>
              <w:t>Jhargram</w:t>
            </w:r>
            <w:proofErr w:type="spellEnd"/>
            <w:r w:rsidR="00601DB0">
              <w:rPr>
                <w:rFonts w:eastAsia="Times New Roman" w:cs="Times New Roman"/>
                <w:color w:val="000000"/>
                <w:lang w:eastAsia="en-IN" w:bidi="bn-IN"/>
              </w:rPr>
              <w:t xml:space="preserve"> Railway station</w:t>
            </w:r>
          </w:p>
        </w:tc>
      </w:tr>
      <w:tr w:rsidR="00836947" w:rsidRPr="00836947" w14:paraId="3B455B51" w14:textId="77777777" w:rsidTr="009B0F3F">
        <w:trPr>
          <w:trHeight w:val="288"/>
        </w:trPr>
        <w:tc>
          <w:tcPr>
            <w:tcW w:w="896" w:type="dxa"/>
            <w:shd w:val="clear" w:color="auto" w:fill="auto"/>
            <w:vAlign w:val="center"/>
            <w:hideMark/>
          </w:tcPr>
          <w:p w14:paraId="4507D954"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 </w:t>
            </w:r>
          </w:p>
        </w:tc>
        <w:tc>
          <w:tcPr>
            <w:tcW w:w="2482" w:type="dxa"/>
            <w:shd w:val="clear" w:color="auto" w:fill="auto"/>
            <w:vAlign w:val="center"/>
            <w:hideMark/>
          </w:tcPr>
          <w:p w14:paraId="592957DC"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Road</w:t>
            </w:r>
          </w:p>
        </w:tc>
        <w:tc>
          <w:tcPr>
            <w:tcW w:w="6302" w:type="dxa"/>
            <w:shd w:val="clear" w:color="auto" w:fill="auto"/>
            <w:vAlign w:val="center"/>
            <w:hideMark/>
          </w:tcPr>
          <w:p w14:paraId="221C85CA" w14:textId="5662AA07" w:rsidR="00836947" w:rsidRPr="00836947" w:rsidRDefault="009448B5" w:rsidP="0084243C">
            <w:pPr>
              <w:widowControl/>
              <w:autoSpaceDE/>
              <w:autoSpaceDN/>
              <w:rPr>
                <w:rFonts w:eastAsia="Times New Roman" w:cs="Times New Roman"/>
                <w:color w:val="000000"/>
                <w:lang w:val="en-IN" w:eastAsia="en-IN" w:bidi="bn-IN"/>
              </w:rPr>
            </w:pPr>
            <w:proofErr w:type="spellStart"/>
            <w:r>
              <w:rPr>
                <w:rFonts w:eastAsia="Times New Roman" w:cs="Times New Roman"/>
                <w:color w:val="000000"/>
                <w:lang w:val="en-IN" w:eastAsia="en-IN" w:bidi="bn-IN"/>
              </w:rPr>
              <w:t>Khatra</w:t>
            </w:r>
            <w:proofErr w:type="spellEnd"/>
            <w:r>
              <w:rPr>
                <w:rFonts w:eastAsia="Times New Roman" w:cs="Times New Roman"/>
                <w:color w:val="000000"/>
                <w:lang w:val="en-IN" w:eastAsia="en-IN" w:bidi="bn-IN"/>
              </w:rPr>
              <w:t xml:space="preserve"> Raipur road</w:t>
            </w:r>
          </w:p>
        </w:tc>
      </w:tr>
      <w:tr w:rsidR="00836947" w:rsidRPr="00836947" w14:paraId="3686E407" w14:textId="77777777" w:rsidTr="009B0F3F">
        <w:trPr>
          <w:trHeight w:val="288"/>
        </w:trPr>
        <w:tc>
          <w:tcPr>
            <w:tcW w:w="896" w:type="dxa"/>
            <w:shd w:val="clear" w:color="auto" w:fill="auto"/>
            <w:vAlign w:val="center"/>
            <w:hideMark/>
          </w:tcPr>
          <w:p w14:paraId="6ECD1075"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 </w:t>
            </w:r>
          </w:p>
        </w:tc>
        <w:tc>
          <w:tcPr>
            <w:tcW w:w="2482" w:type="dxa"/>
            <w:shd w:val="clear" w:color="auto" w:fill="auto"/>
            <w:vAlign w:val="center"/>
            <w:hideMark/>
          </w:tcPr>
          <w:p w14:paraId="4BFD5722"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Airport</w:t>
            </w:r>
          </w:p>
        </w:tc>
        <w:tc>
          <w:tcPr>
            <w:tcW w:w="6302" w:type="dxa"/>
            <w:shd w:val="clear" w:color="auto" w:fill="auto"/>
            <w:vAlign w:val="center"/>
            <w:hideMark/>
          </w:tcPr>
          <w:p w14:paraId="51048C4A" w14:textId="21A39AF1" w:rsidR="00836947" w:rsidRPr="00836947" w:rsidRDefault="004A6A1E" w:rsidP="00836947">
            <w:pPr>
              <w:widowControl/>
              <w:autoSpaceDE/>
              <w:autoSpaceDN/>
              <w:rPr>
                <w:rFonts w:eastAsia="Times New Roman" w:cs="Times New Roman"/>
                <w:color w:val="000000"/>
                <w:lang w:val="en-IN" w:eastAsia="en-IN" w:bidi="bn-IN"/>
              </w:rPr>
            </w:pPr>
            <w:proofErr w:type="spellStart"/>
            <w:r>
              <w:rPr>
                <w:rFonts w:eastAsia="Times New Roman" w:cs="Times New Roman"/>
                <w:color w:val="000000"/>
                <w:lang w:val="en-IN" w:eastAsia="en-IN" w:bidi="bn-IN"/>
              </w:rPr>
              <w:t>Kaji</w:t>
            </w:r>
            <w:proofErr w:type="spellEnd"/>
            <w:r>
              <w:rPr>
                <w:rFonts w:eastAsia="Times New Roman" w:cs="Times New Roman"/>
                <w:color w:val="000000"/>
                <w:lang w:val="en-IN" w:eastAsia="en-IN" w:bidi="bn-IN"/>
              </w:rPr>
              <w:t xml:space="preserve"> </w:t>
            </w:r>
            <w:proofErr w:type="spellStart"/>
            <w:r>
              <w:rPr>
                <w:rFonts w:eastAsia="Times New Roman" w:cs="Times New Roman"/>
                <w:color w:val="000000"/>
                <w:lang w:val="en-IN" w:eastAsia="en-IN" w:bidi="bn-IN"/>
              </w:rPr>
              <w:t>Najrul</w:t>
            </w:r>
            <w:proofErr w:type="spellEnd"/>
            <w:r>
              <w:rPr>
                <w:rFonts w:eastAsia="Times New Roman" w:cs="Times New Roman"/>
                <w:color w:val="000000"/>
                <w:lang w:val="en-IN" w:eastAsia="en-IN" w:bidi="bn-IN"/>
              </w:rPr>
              <w:t xml:space="preserve"> Airport, </w:t>
            </w:r>
            <w:proofErr w:type="spellStart"/>
            <w:r>
              <w:rPr>
                <w:rFonts w:eastAsia="Times New Roman" w:cs="Times New Roman"/>
                <w:color w:val="000000"/>
                <w:lang w:val="en-IN" w:eastAsia="en-IN" w:bidi="bn-IN"/>
              </w:rPr>
              <w:t>Andal</w:t>
            </w:r>
            <w:proofErr w:type="spellEnd"/>
          </w:p>
        </w:tc>
      </w:tr>
      <w:tr w:rsidR="00836947" w:rsidRPr="00836947" w14:paraId="39C58491" w14:textId="77777777" w:rsidTr="009B0F3F">
        <w:trPr>
          <w:trHeight w:val="288"/>
        </w:trPr>
        <w:tc>
          <w:tcPr>
            <w:tcW w:w="896" w:type="dxa"/>
            <w:shd w:val="clear" w:color="auto" w:fill="auto"/>
            <w:vAlign w:val="center"/>
            <w:hideMark/>
          </w:tcPr>
          <w:p w14:paraId="6FE69EA8" w14:textId="77777777" w:rsidR="00836947" w:rsidRPr="00836947" w:rsidRDefault="00836947" w:rsidP="00836947">
            <w:pPr>
              <w:widowControl/>
              <w:autoSpaceDE/>
              <w:autoSpaceDN/>
              <w:rPr>
                <w:rFonts w:eastAsia="Times New Roman" w:cs="Times New Roman"/>
                <w:b/>
                <w:bCs/>
                <w:color w:val="000000"/>
                <w:lang w:val="en-IN" w:eastAsia="en-IN" w:bidi="bn-IN"/>
              </w:rPr>
            </w:pPr>
            <w:r w:rsidRPr="00836947">
              <w:rPr>
                <w:rFonts w:eastAsia="Times New Roman" w:cs="Times New Roman"/>
                <w:b/>
                <w:bCs/>
                <w:color w:val="000000"/>
                <w:lang w:eastAsia="en-IN" w:bidi="bn-IN"/>
              </w:rPr>
              <w:t>15.</w:t>
            </w:r>
            <w:r w:rsidRPr="00836947">
              <w:rPr>
                <w:rFonts w:eastAsia="Times New Roman" w:cs="Times New Roman"/>
                <w:b/>
                <w:bCs/>
                <w:color w:val="000000"/>
                <w:sz w:val="14"/>
                <w:szCs w:val="14"/>
                <w:lang w:eastAsia="en-IN" w:bidi="bn-IN"/>
              </w:rPr>
              <w:t xml:space="preserve">   </w:t>
            </w:r>
            <w:r w:rsidRPr="00836947">
              <w:rPr>
                <w:rFonts w:eastAsia="Times New Roman" w:cs="Times New Roman"/>
                <w:b/>
                <w:bCs/>
                <w:color w:val="000000"/>
                <w:lang w:eastAsia="en-IN" w:bidi="bn-IN"/>
              </w:rPr>
              <w:t> </w:t>
            </w:r>
          </w:p>
        </w:tc>
        <w:tc>
          <w:tcPr>
            <w:tcW w:w="2482" w:type="dxa"/>
            <w:shd w:val="clear" w:color="auto" w:fill="auto"/>
            <w:vAlign w:val="center"/>
            <w:hideMark/>
          </w:tcPr>
          <w:p w14:paraId="7D61831F" w14:textId="77777777" w:rsidR="00836947" w:rsidRPr="00836947" w:rsidRDefault="00836947" w:rsidP="00836947">
            <w:pPr>
              <w:widowControl/>
              <w:autoSpaceDE/>
              <w:autoSpaceDN/>
              <w:rPr>
                <w:rFonts w:eastAsia="Times New Roman" w:cs="Times New Roman"/>
                <w:b/>
                <w:bCs/>
                <w:color w:val="000000"/>
                <w:lang w:val="en-IN" w:eastAsia="en-IN" w:bidi="bn-IN"/>
              </w:rPr>
            </w:pPr>
            <w:r w:rsidRPr="00836947">
              <w:rPr>
                <w:rFonts w:eastAsia="Times New Roman" w:cs="Times New Roman"/>
                <w:b/>
                <w:bCs/>
                <w:color w:val="000000"/>
                <w:lang w:eastAsia="en-IN" w:bidi="bn-IN"/>
              </w:rPr>
              <w:t>Hydrography</w:t>
            </w:r>
          </w:p>
        </w:tc>
        <w:tc>
          <w:tcPr>
            <w:tcW w:w="6302" w:type="dxa"/>
            <w:shd w:val="clear" w:color="auto" w:fill="auto"/>
            <w:vAlign w:val="center"/>
            <w:hideMark/>
          </w:tcPr>
          <w:p w14:paraId="20F03247"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 </w:t>
            </w:r>
          </w:p>
        </w:tc>
      </w:tr>
      <w:tr w:rsidR="00836947" w:rsidRPr="00836947" w14:paraId="285A9F44" w14:textId="77777777" w:rsidTr="009B0F3F">
        <w:trPr>
          <w:trHeight w:val="552"/>
        </w:trPr>
        <w:tc>
          <w:tcPr>
            <w:tcW w:w="896" w:type="dxa"/>
            <w:shd w:val="clear" w:color="auto" w:fill="auto"/>
            <w:vAlign w:val="center"/>
            <w:hideMark/>
          </w:tcPr>
          <w:p w14:paraId="697B800C"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 </w:t>
            </w:r>
          </w:p>
        </w:tc>
        <w:tc>
          <w:tcPr>
            <w:tcW w:w="2482" w:type="dxa"/>
            <w:shd w:val="clear" w:color="auto" w:fill="auto"/>
            <w:vAlign w:val="center"/>
            <w:hideMark/>
          </w:tcPr>
          <w:p w14:paraId="41EC303D"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Local Surface Drainage Pattern (Channels)</w:t>
            </w:r>
          </w:p>
        </w:tc>
        <w:tc>
          <w:tcPr>
            <w:tcW w:w="6302" w:type="dxa"/>
            <w:shd w:val="clear" w:color="auto" w:fill="auto"/>
            <w:vAlign w:val="center"/>
            <w:hideMark/>
          </w:tcPr>
          <w:p w14:paraId="1D0372DF"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Dendritic pattern</w:t>
            </w:r>
          </w:p>
        </w:tc>
      </w:tr>
      <w:tr w:rsidR="00836947" w:rsidRPr="00836947" w14:paraId="6447C7EC" w14:textId="77777777" w:rsidTr="009B0F3F">
        <w:trPr>
          <w:trHeight w:val="288"/>
        </w:trPr>
        <w:tc>
          <w:tcPr>
            <w:tcW w:w="896" w:type="dxa"/>
            <w:shd w:val="clear" w:color="auto" w:fill="auto"/>
            <w:vAlign w:val="center"/>
            <w:hideMark/>
          </w:tcPr>
          <w:p w14:paraId="379CCDC5"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 </w:t>
            </w:r>
          </w:p>
        </w:tc>
        <w:tc>
          <w:tcPr>
            <w:tcW w:w="2482" w:type="dxa"/>
            <w:shd w:val="clear" w:color="auto" w:fill="auto"/>
            <w:vAlign w:val="center"/>
            <w:hideMark/>
          </w:tcPr>
          <w:p w14:paraId="158EBEC8"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Rivers/Streams</w:t>
            </w:r>
          </w:p>
        </w:tc>
        <w:tc>
          <w:tcPr>
            <w:tcW w:w="6302" w:type="dxa"/>
            <w:shd w:val="clear" w:color="auto" w:fill="auto"/>
            <w:vAlign w:val="center"/>
            <w:hideMark/>
          </w:tcPr>
          <w:p w14:paraId="2039CBAF" w14:textId="39AF9CEC" w:rsidR="00836947" w:rsidRPr="00836947" w:rsidRDefault="00D13DC2" w:rsidP="00836947">
            <w:pPr>
              <w:widowControl/>
              <w:autoSpaceDE/>
              <w:autoSpaceDN/>
              <w:rPr>
                <w:rFonts w:eastAsia="Times New Roman" w:cs="Times New Roman"/>
                <w:color w:val="000000"/>
                <w:lang w:val="en-IN" w:eastAsia="en-IN" w:bidi="bn-IN"/>
              </w:rPr>
            </w:pPr>
            <w:proofErr w:type="spellStart"/>
            <w:r>
              <w:rPr>
                <w:rFonts w:eastAsia="Times New Roman" w:cs="Times New Roman"/>
                <w:color w:val="000000"/>
                <w:lang w:val="en-IN" w:eastAsia="en-IN" w:bidi="bn-IN"/>
              </w:rPr>
              <w:t>Kangshabati</w:t>
            </w:r>
            <w:proofErr w:type="spellEnd"/>
            <w:r>
              <w:rPr>
                <w:rFonts w:eastAsia="Times New Roman" w:cs="Times New Roman"/>
                <w:color w:val="000000"/>
                <w:lang w:val="en-IN" w:eastAsia="en-IN" w:bidi="bn-IN"/>
              </w:rPr>
              <w:t xml:space="preserve"> River</w:t>
            </w:r>
          </w:p>
        </w:tc>
      </w:tr>
      <w:tr w:rsidR="00836947" w:rsidRPr="00836947" w14:paraId="36E9F594" w14:textId="77777777" w:rsidTr="009B0F3F">
        <w:trPr>
          <w:trHeight w:val="288"/>
        </w:trPr>
        <w:tc>
          <w:tcPr>
            <w:tcW w:w="896" w:type="dxa"/>
            <w:shd w:val="clear" w:color="auto" w:fill="auto"/>
            <w:vAlign w:val="center"/>
            <w:hideMark/>
          </w:tcPr>
          <w:p w14:paraId="30CD9049" w14:textId="77777777" w:rsidR="00836947" w:rsidRPr="00836947" w:rsidRDefault="00836947" w:rsidP="00836947">
            <w:pPr>
              <w:widowControl/>
              <w:autoSpaceDE/>
              <w:autoSpaceDN/>
              <w:rPr>
                <w:rFonts w:eastAsia="Times New Roman" w:cs="Times New Roman"/>
                <w:b/>
                <w:bCs/>
                <w:color w:val="000000"/>
                <w:lang w:val="en-IN" w:eastAsia="en-IN" w:bidi="bn-IN"/>
              </w:rPr>
            </w:pPr>
            <w:r w:rsidRPr="00836947">
              <w:rPr>
                <w:rFonts w:eastAsia="Times New Roman" w:cs="Times New Roman"/>
                <w:b/>
                <w:bCs/>
                <w:color w:val="000000"/>
                <w:lang w:eastAsia="en-IN" w:bidi="bn-IN"/>
              </w:rPr>
              <w:t>16.</w:t>
            </w:r>
            <w:r w:rsidRPr="00836947">
              <w:rPr>
                <w:rFonts w:eastAsia="Times New Roman" w:cs="Times New Roman"/>
                <w:b/>
                <w:bCs/>
                <w:color w:val="000000"/>
                <w:sz w:val="14"/>
                <w:szCs w:val="14"/>
                <w:lang w:eastAsia="en-IN" w:bidi="bn-IN"/>
              </w:rPr>
              <w:t xml:space="preserve">   </w:t>
            </w:r>
            <w:r w:rsidRPr="00836947">
              <w:rPr>
                <w:rFonts w:eastAsia="Times New Roman" w:cs="Times New Roman"/>
                <w:b/>
                <w:bCs/>
                <w:color w:val="000000"/>
                <w:lang w:eastAsia="en-IN" w:bidi="bn-IN"/>
              </w:rPr>
              <w:t> </w:t>
            </w:r>
          </w:p>
        </w:tc>
        <w:tc>
          <w:tcPr>
            <w:tcW w:w="2482" w:type="dxa"/>
            <w:shd w:val="clear" w:color="auto" w:fill="auto"/>
            <w:vAlign w:val="center"/>
            <w:hideMark/>
          </w:tcPr>
          <w:p w14:paraId="59251B68" w14:textId="77777777" w:rsidR="00836947" w:rsidRPr="00836947" w:rsidRDefault="00836947" w:rsidP="00836947">
            <w:pPr>
              <w:widowControl/>
              <w:autoSpaceDE/>
              <w:autoSpaceDN/>
              <w:rPr>
                <w:rFonts w:eastAsia="Times New Roman" w:cs="Times New Roman"/>
                <w:b/>
                <w:bCs/>
                <w:color w:val="000000"/>
                <w:lang w:val="en-IN" w:eastAsia="en-IN" w:bidi="bn-IN"/>
              </w:rPr>
            </w:pPr>
            <w:r w:rsidRPr="00836947">
              <w:rPr>
                <w:rFonts w:eastAsia="Times New Roman" w:cs="Times New Roman"/>
                <w:b/>
                <w:bCs/>
                <w:color w:val="000000"/>
                <w:lang w:eastAsia="en-IN" w:bidi="bn-IN"/>
              </w:rPr>
              <w:t>Climate</w:t>
            </w:r>
          </w:p>
        </w:tc>
        <w:tc>
          <w:tcPr>
            <w:tcW w:w="6302" w:type="dxa"/>
            <w:shd w:val="clear" w:color="auto" w:fill="auto"/>
            <w:vAlign w:val="center"/>
            <w:hideMark/>
          </w:tcPr>
          <w:p w14:paraId="7F994B48"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 </w:t>
            </w:r>
          </w:p>
        </w:tc>
      </w:tr>
      <w:tr w:rsidR="00836947" w:rsidRPr="00836947" w14:paraId="46182D98" w14:textId="77777777" w:rsidTr="006B1B41">
        <w:trPr>
          <w:trHeight w:val="288"/>
        </w:trPr>
        <w:tc>
          <w:tcPr>
            <w:tcW w:w="896" w:type="dxa"/>
            <w:shd w:val="clear" w:color="auto" w:fill="auto"/>
            <w:vAlign w:val="center"/>
            <w:hideMark/>
          </w:tcPr>
          <w:p w14:paraId="487F024F"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 </w:t>
            </w:r>
          </w:p>
        </w:tc>
        <w:tc>
          <w:tcPr>
            <w:tcW w:w="2482" w:type="dxa"/>
            <w:shd w:val="clear" w:color="auto" w:fill="auto"/>
            <w:vAlign w:val="center"/>
            <w:hideMark/>
          </w:tcPr>
          <w:p w14:paraId="4B887ED8"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Mean Annual Rainfall</w:t>
            </w:r>
          </w:p>
        </w:tc>
        <w:tc>
          <w:tcPr>
            <w:tcW w:w="6302" w:type="dxa"/>
            <w:shd w:val="clear" w:color="auto" w:fill="auto"/>
            <w:vAlign w:val="center"/>
          </w:tcPr>
          <w:p w14:paraId="4E76FEC2" w14:textId="0B16DF56" w:rsidR="00836947" w:rsidRPr="00836947" w:rsidRDefault="004A6A1E" w:rsidP="00836947">
            <w:pPr>
              <w:widowControl/>
              <w:autoSpaceDE/>
              <w:autoSpaceDN/>
              <w:rPr>
                <w:rFonts w:eastAsia="Times New Roman" w:cs="Times New Roman"/>
                <w:color w:val="000000"/>
                <w:lang w:val="en-IN" w:eastAsia="en-IN" w:bidi="bn-IN"/>
              </w:rPr>
            </w:pPr>
            <w:r>
              <w:rPr>
                <w:rFonts w:eastAsia="Times New Roman" w:cs="Times New Roman"/>
                <w:color w:val="000000"/>
                <w:lang w:val="en-IN" w:eastAsia="en-IN" w:bidi="bn-IN"/>
              </w:rPr>
              <w:t>1400-1500</w:t>
            </w:r>
            <w:r w:rsidR="00A923F8" w:rsidRPr="00A923F8">
              <w:rPr>
                <w:rFonts w:eastAsia="Times New Roman" w:cs="Times New Roman"/>
                <w:color w:val="000000"/>
                <w:lang w:val="en-IN" w:eastAsia="en-IN" w:bidi="bn-IN"/>
              </w:rPr>
              <w:t xml:space="preserve"> mm</w:t>
            </w:r>
          </w:p>
        </w:tc>
      </w:tr>
      <w:tr w:rsidR="00836947" w:rsidRPr="00836947" w14:paraId="7F5EF994" w14:textId="77777777" w:rsidTr="006B1B41">
        <w:trPr>
          <w:trHeight w:val="552"/>
        </w:trPr>
        <w:tc>
          <w:tcPr>
            <w:tcW w:w="896" w:type="dxa"/>
            <w:vMerge w:val="restart"/>
            <w:shd w:val="clear" w:color="auto" w:fill="auto"/>
            <w:vAlign w:val="center"/>
            <w:hideMark/>
          </w:tcPr>
          <w:p w14:paraId="289A073F"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 </w:t>
            </w:r>
          </w:p>
        </w:tc>
        <w:tc>
          <w:tcPr>
            <w:tcW w:w="2482" w:type="dxa"/>
            <w:shd w:val="clear" w:color="auto" w:fill="auto"/>
            <w:vAlign w:val="center"/>
            <w:hideMark/>
          </w:tcPr>
          <w:p w14:paraId="3814CC5C"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Temperatures (December)(Minimum)</w:t>
            </w:r>
          </w:p>
        </w:tc>
        <w:tc>
          <w:tcPr>
            <w:tcW w:w="6302" w:type="dxa"/>
            <w:shd w:val="clear" w:color="auto" w:fill="auto"/>
            <w:vAlign w:val="center"/>
          </w:tcPr>
          <w:p w14:paraId="10F0C269" w14:textId="72A257B9" w:rsidR="00836947" w:rsidRPr="00836947" w:rsidRDefault="004A6A1E" w:rsidP="004A6A1E">
            <w:pPr>
              <w:widowControl/>
              <w:autoSpaceDE/>
              <w:autoSpaceDN/>
              <w:rPr>
                <w:rFonts w:eastAsia="Times New Roman" w:cs="Times New Roman"/>
                <w:color w:val="000000"/>
                <w:lang w:val="en-IN" w:eastAsia="en-IN" w:bidi="bn-IN"/>
              </w:rPr>
            </w:pPr>
            <w:r>
              <w:rPr>
                <w:rFonts w:eastAsia="Times New Roman" w:cs="Times New Roman"/>
                <w:color w:val="000000"/>
                <w:lang w:val="en-IN" w:eastAsia="en-IN" w:bidi="bn-IN"/>
              </w:rPr>
              <w:t>9</w:t>
            </w:r>
            <w:r w:rsidR="00A923F8" w:rsidRPr="00A923F8">
              <w:rPr>
                <w:rFonts w:eastAsia="Times New Roman" w:cs="Times New Roman"/>
                <w:color w:val="000000"/>
                <w:lang w:val="en-IN" w:eastAsia="en-IN" w:bidi="bn-IN"/>
              </w:rPr>
              <w:t xml:space="preserve">°C </w:t>
            </w:r>
          </w:p>
        </w:tc>
      </w:tr>
      <w:tr w:rsidR="00836947" w:rsidRPr="00836947" w14:paraId="2A4C7DDE" w14:textId="77777777" w:rsidTr="006B1B41">
        <w:trPr>
          <w:trHeight w:val="552"/>
        </w:trPr>
        <w:tc>
          <w:tcPr>
            <w:tcW w:w="896" w:type="dxa"/>
            <w:vMerge/>
            <w:vAlign w:val="center"/>
            <w:hideMark/>
          </w:tcPr>
          <w:p w14:paraId="79998EE2" w14:textId="77777777" w:rsidR="00836947" w:rsidRPr="00836947" w:rsidRDefault="00836947" w:rsidP="00836947">
            <w:pPr>
              <w:widowControl/>
              <w:autoSpaceDE/>
              <w:autoSpaceDN/>
              <w:rPr>
                <w:rFonts w:eastAsia="Times New Roman" w:cs="Times New Roman"/>
                <w:color w:val="000000"/>
                <w:lang w:val="en-IN" w:eastAsia="en-IN" w:bidi="bn-IN"/>
              </w:rPr>
            </w:pPr>
          </w:p>
        </w:tc>
        <w:tc>
          <w:tcPr>
            <w:tcW w:w="2482" w:type="dxa"/>
            <w:shd w:val="clear" w:color="auto" w:fill="auto"/>
            <w:vAlign w:val="center"/>
            <w:hideMark/>
          </w:tcPr>
          <w:p w14:paraId="130B7881"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Temperatures (June)(Maximum)</w:t>
            </w:r>
          </w:p>
        </w:tc>
        <w:tc>
          <w:tcPr>
            <w:tcW w:w="6302" w:type="dxa"/>
            <w:shd w:val="clear" w:color="auto" w:fill="auto"/>
            <w:vAlign w:val="center"/>
          </w:tcPr>
          <w:p w14:paraId="3A1A9ED7" w14:textId="55928FC5" w:rsidR="00836947" w:rsidRPr="00836947" w:rsidRDefault="004A6A1E" w:rsidP="004A6A1E">
            <w:pPr>
              <w:widowControl/>
              <w:autoSpaceDE/>
              <w:autoSpaceDN/>
              <w:rPr>
                <w:rFonts w:eastAsia="Times New Roman" w:cs="Times New Roman"/>
                <w:color w:val="000000"/>
                <w:lang w:val="en-IN" w:eastAsia="en-IN" w:bidi="bn-IN"/>
              </w:rPr>
            </w:pPr>
            <w:r>
              <w:rPr>
                <w:rFonts w:eastAsia="Times New Roman" w:cs="Times New Roman"/>
                <w:color w:val="000000"/>
                <w:lang w:val="en-IN" w:eastAsia="en-IN" w:bidi="bn-IN"/>
              </w:rPr>
              <w:t>42</w:t>
            </w:r>
            <w:r w:rsidR="00A923F8">
              <w:rPr>
                <w:rFonts w:eastAsia="Times New Roman" w:cs="Times New Roman"/>
                <w:color w:val="000000"/>
                <w:lang w:val="en-IN" w:eastAsia="en-IN" w:bidi="bn-IN"/>
              </w:rPr>
              <w:t xml:space="preserve">°C </w:t>
            </w:r>
          </w:p>
        </w:tc>
      </w:tr>
      <w:tr w:rsidR="00836947" w:rsidRPr="00836947" w14:paraId="1FE70F6C" w14:textId="77777777" w:rsidTr="009B0F3F">
        <w:trPr>
          <w:trHeight w:val="288"/>
        </w:trPr>
        <w:tc>
          <w:tcPr>
            <w:tcW w:w="896" w:type="dxa"/>
            <w:shd w:val="clear" w:color="auto" w:fill="auto"/>
            <w:vAlign w:val="center"/>
            <w:hideMark/>
          </w:tcPr>
          <w:p w14:paraId="5385665E" w14:textId="77777777" w:rsidR="00836947" w:rsidRPr="00836947" w:rsidRDefault="00836947" w:rsidP="00836947">
            <w:pPr>
              <w:widowControl/>
              <w:autoSpaceDE/>
              <w:autoSpaceDN/>
              <w:rPr>
                <w:rFonts w:eastAsia="Times New Roman" w:cs="Times New Roman"/>
                <w:b/>
                <w:bCs/>
                <w:color w:val="000000"/>
                <w:lang w:val="en-IN" w:eastAsia="en-IN" w:bidi="bn-IN"/>
              </w:rPr>
            </w:pPr>
            <w:r w:rsidRPr="00836947">
              <w:rPr>
                <w:rFonts w:eastAsia="Times New Roman" w:cs="Times New Roman"/>
                <w:b/>
                <w:bCs/>
                <w:color w:val="000000"/>
                <w:lang w:eastAsia="en-IN" w:bidi="bn-IN"/>
              </w:rPr>
              <w:t>17.</w:t>
            </w:r>
            <w:r w:rsidRPr="00836947">
              <w:rPr>
                <w:rFonts w:eastAsia="Times New Roman" w:cs="Times New Roman"/>
                <w:b/>
                <w:bCs/>
                <w:color w:val="000000"/>
                <w:sz w:val="14"/>
                <w:szCs w:val="14"/>
                <w:lang w:eastAsia="en-IN" w:bidi="bn-IN"/>
              </w:rPr>
              <w:t xml:space="preserve">   </w:t>
            </w:r>
            <w:r w:rsidRPr="00836947">
              <w:rPr>
                <w:rFonts w:eastAsia="Times New Roman" w:cs="Times New Roman"/>
                <w:b/>
                <w:bCs/>
                <w:color w:val="000000"/>
                <w:lang w:eastAsia="en-IN" w:bidi="bn-IN"/>
              </w:rPr>
              <w:t> </w:t>
            </w:r>
          </w:p>
        </w:tc>
        <w:tc>
          <w:tcPr>
            <w:tcW w:w="2482" w:type="dxa"/>
            <w:shd w:val="clear" w:color="auto" w:fill="auto"/>
            <w:vAlign w:val="center"/>
            <w:hideMark/>
          </w:tcPr>
          <w:p w14:paraId="3FB5113F" w14:textId="77777777" w:rsidR="00836947" w:rsidRPr="00836947" w:rsidRDefault="00836947" w:rsidP="00836947">
            <w:pPr>
              <w:widowControl/>
              <w:autoSpaceDE/>
              <w:autoSpaceDN/>
              <w:rPr>
                <w:rFonts w:eastAsia="Times New Roman" w:cs="Times New Roman"/>
                <w:b/>
                <w:bCs/>
                <w:color w:val="000000"/>
                <w:lang w:val="en-IN" w:eastAsia="en-IN" w:bidi="bn-IN"/>
              </w:rPr>
            </w:pPr>
            <w:r w:rsidRPr="00836947">
              <w:rPr>
                <w:rFonts w:eastAsia="Times New Roman" w:cs="Times New Roman"/>
                <w:b/>
                <w:bCs/>
                <w:color w:val="000000"/>
                <w:lang w:eastAsia="en-IN" w:bidi="bn-IN"/>
              </w:rPr>
              <w:t>Topography</w:t>
            </w:r>
          </w:p>
        </w:tc>
        <w:tc>
          <w:tcPr>
            <w:tcW w:w="6302" w:type="dxa"/>
            <w:shd w:val="clear" w:color="auto" w:fill="auto"/>
            <w:vAlign w:val="center"/>
            <w:hideMark/>
          </w:tcPr>
          <w:p w14:paraId="20636359"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 </w:t>
            </w:r>
          </w:p>
        </w:tc>
      </w:tr>
      <w:tr w:rsidR="00836947" w:rsidRPr="00836947" w14:paraId="13234DA7" w14:textId="77777777" w:rsidTr="009B0F3F">
        <w:trPr>
          <w:trHeight w:val="288"/>
        </w:trPr>
        <w:tc>
          <w:tcPr>
            <w:tcW w:w="896" w:type="dxa"/>
            <w:shd w:val="clear" w:color="auto" w:fill="auto"/>
            <w:vAlign w:val="center"/>
            <w:hideMark/>
          </w:tcPr>
          <w:p w14:paraId="7E475DA6"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 </w:t>
            </w:r>
          </w:p>
        </w:tc>
        <w:tc>
          <w:tcPr>
            <w:tcW w:w="2482" w:type="dxa"/>
            <w:shd w:val="clear" w:color="auto" w:fill="auto"/>
            <w:vAlign w:val="center"/>
            <w:hideMark/>
          </w:tcPr>
          <w:p w14:paraId="12E0AB15" w14:textId="77777777" w:rsidR="00836947" w:rsidRPr="00836947" w:rsidRDefault="00836947" w:rsidP="00836947">
            <w:pPr>
              <w:widowControl/>
              <w:autoSpaceDE/>
              <w:autoSpaceDN/>
              <w:rPr>
                <w:rFonts w:eastAsia="Times New Roman" w:cs="Times New Roman"/>
                <w:color w:val="000000"/>
                <w:lang w:val="en-IN" w:eastAsia="en-IN" w:bidi="bn-IN"/>
              </w:rPr>
            </w:pPr>
            <w:proofErr w:type="spellStart"/>
            <w:r w:rsidRPr="00836947">
              <w:rPr>
                <w:rFonts w:eastAsia="Times New Roman" w:cs="Times New Roman"/>
                <w:color w:val="000000"/>
                <w:lang w:eastAsia="en-IN" w:bidi="bn-IN"/>
              </w:rPr>
              <w:t>Toposheet</w:t>
            </w:r>
            <w:proofErr w:type="spellEnd"/>
            <w:r w:rsidRPr="00836947">
              <w:rPr>
                <w:rFonts w:eastAsia="Times New Roman" w:cs="Times New Roman"/>
                <w:color w:val="000000"/>
                <w:lang w:eastAsia="en-IN" w:bidi="bn-IN"/>
              </w:rPr>
              <w:t xml:space="preserve"> Number</w:t>
            </w:r>
          </w:p>
        </w:tc>
        <w:tc>
          <w:tcPr>
            <w:tcW w:w="6302" w:type="dxa"/>
            <w:shd w:val="clear" w:color="auto" w:fill="auto"/>
            <w:vAlign w:val="center"/>
            <w:hideMark/>
          </w:tcPr>
          <w:p w14:paraId="50100F2F" w14:textId="20984ACA" w:rsidR="00836947" w:rsidRPr="00836947" w:rsidRDefault="0031474F" w:rsidP="00836947">
            <w:pPr>
              <w:widowControl/>
              <w:autoSpaceDE/>
              <w:autoSpaceDN/>
              <w:rPr>
                <w:rFonts w:eastAsia="Times New Roman" w:cs="Times New Roman"/>
                <w:color w:val="000000"/>
                <w:lang w:val="en-IN" w:eastAsia="en-IN" w:bidi="bn-IN"/>
              </w:rPr>
            </w:pPr>
            <w:r>
              <w:rPr>
                <w:rFonts w:eastAsia="Times New Roman" w:cs="Times New Roman"/>
                <w:color w:val="000000"/>
                <w:lang w:eastAsia="en-IN" w:bidi="bn-IN"/>
              </w:rPr>
              <w:t xml:space="preserve">73J/13 </w:t>
            </w:r>
          </w:p>
        </w:tc>
      </w:tr>
      <w:tr w:rsidR="00836947" w:rsidRPr="00836947" w14:paraId="4EBAF92F" w14:textId="77777777" w:rsidTr="004468A7">
        <w:trPr>
          <w:trHeight w:val="822"/>
        </w:trPr>
        <w:tc>
          <w:tcPr>
            <w:tcW w:w="896" w:type="dxa"/>
            <w:shd w:val="clear" w:color="auto" w:fill="auto"/>
            <w:vAlign w:val="center"/>
            <w:hideMark/>
          </w:tcPr>
          <w:p w14:paraId="4C66AF66"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 </w:t>
            </w:r>
          </w:p>
        </w:tc>
        <w:tc>
          <w:tcPr>
            <w:tcW w:w="2482" w:type="dxa"/>
            <w:shd w:val="clear" w:color="auto" w:fill="auto"/>
            <w:vAlign w:val="center"/>
            <w:hideMark/>
          </w:tcPr>
          <w:p w14:paraId="1A63AA95"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Morphology of the Area</w:t>
            </w:r>
          </w:p>
        </w:tc>
        <w:tc>
          <w:tcPr>
            <w:tcW w:w="6302" w:type="dxa"/>
            <w:shd w:val="clear" w:color="auto" w:fill="auto"/>
            <w:vAlign w:val="center"/>
            <w:hideMark/>
          </w:tcPr>
          <w:p w14:paraId="7C93D763" w14:textId="67D5677D" w:rsidR="00836947" w:rsidRPr="00836947" w:rsidRDefault="00601DB0" w:rsidP="0031474F">
            <w:pPr>
              <w:widowControl/>
              <w:autoSpaceDE/>
              <w:autoSpaceDN/>
              <w:rPr>
                <w:rFonts w:eastAsia="Times New Roman" w:cs="Times New Roman"/>
                <w:color w:val="000000"/>
                <w:lang w:val="en-IN" w:eastAsia="en-IN" w:bidi="bn-IN"/>
              </w:rPr>
            </w:pPr>
            <w:r>
              <w:rPr>
                <w:rFonts w:eastAsia="Times New Roman" w:cs="Times New Roman"/>
                <w:color w:val="000000"/>
                <w:lang w:eastAsia="en-IN" w:bidi="bn-IN"/>
              </w:rPr>
              <w:t xml:space="preserve">The area shows </w:t>
            </w:r>
            <w:proofErr w:type="spellStart"/>
            <w:r>
              <w:rPr>
                <w:rFonts w:eastAsia="Times New Roman" w:cs="Times New Roman"/>
                <w:color w:val="000000"/>
                <w:lang w:eastAsia="en-IN" w:bidi="bn-IN"/>
              </w:rPr>
              <w:t>undulatory</w:t>
            </w:r>
            <w:proofErr w:type="spellEnd"/>
            <w:r w:rsidR="008363B9">
              <w:rPr>
                <w:rFonts w:eastAsia="Times New Roman" w:cs="Times New Roman"/>
                <w:color w:val="000000"/>
                <w:lang w:eastAsia="en-IN" w:bidi="bn-IN"/>
              </w:rPr>
              <w:t xml:space="preserve"> topography with </w:t>
            </w:r>
            <w:r w:rsidR="0084243C">
              <w:rPr>
                <w:rFonts w:eastAsia="Times New Roman" w:cs="Times New Roman"/>
                <w:color w:val="000000"/>
                <w:lang w:eastAsia="en-IN" w:bidi="bn-IN"/>
              </w:rPr>
              <w:t>small</w:t>
            </w:r>
            <w:r w:rsidR="008363B9">
              <w:rPr>
                <w:rFonts w:eastAsia="Times New Roman" w:cs="Times New Roman"/>
                <w:color w:val="000000"/>
                <w:lang w:eastAsia="en-IN" w:bidi="bn-IN"/>
              </w:rPr>
              <w:t xml:space="preserve"> hills</w:t>
            </w:r>
            <w:r w:rsidR="0031474F">
              <w:rPr>
                <w:rFonts w:eastAsia="Times New Roman" w:cs="Times New Roman"/>
                <w:color w:val="000000"/>
                <w:lang w:eastAsia="en-IN" w:bidi="bn-IN"/>
              </w:rPr>
              <w:t xml:space="preserve"> </w:t>
            </w:r>
            <w:r w:rsidR="008363B9">
              <w:rPr>
                <w:rFonts w:eastAsia="Times New Roman" w:cs="Times New Roman"/>
                <w:color w:val="000000"/>
                <w:lang w:eastAsia="en-IN" w:bidi="bn-IN"/>
              </w:rPr>
              <w:t xml:space="preserve">and </w:t>
            </w:r>
            <w:r w:rsidR="0031474F">
              <w:rPr>
                <w:rFonts w:eastAsia="Times New Roman" w:cs="Times New Roman"/>
                <w:color w:val="000000"/>
                <w:lang w:eastAsia="en-IN" w:bidi="bn-IN"/>
              </w:rPr>
              <w:t>river valley</w:t>
            </w:r>
            <w:r w:rsidR="008363B9">
              <w:rPr>
                <w:rFonts w:eastAsia="Times New Roman" w:cs="Times New Roman"/>
                <w:color w:val="000000"/>
                <w:lang w:eastAsia="en-IN" w:bidi="bn-IN"/>
              </w:rPr>
              <w:t xml:space="preserve"> sections.  </w:t>
            </w:r>
          </w:p>
        </w:tc>
      </w:tr>
      <w:tr w:rsidR="00836947" w:rsidRPr="00836947" w14:paraId="2CB3E46F" w14:textId="77777777" w:rsidTr="009B0F3F">
        <w:trPr>
          <w:trHeight w:val="552"/>
        </w:trPr>
        <w:tc>
          <w:tcPr>
            <w:tcW w:w="896" w:type="dxa"/>
            <w:shd w:val="clear" w:color="auto" w:fill="auto"/>
            <w:vAlign w:val="center"/>
            <w:hideMark/>
          </w:tcPr>
          <w:p w14:paraId="75F6629A" w14:textId="77777777" w:rsidR="00836947" w:rsidRPr="00836947" w:rsidRDefault="00836947" w:rsidP="00836947">
            <w:pPr>
              <w:widowControl/>
              <w:autoSpaceDE/>
              <w:autoSpaceDN/>
              <w:rPr>
                <w:rFonts w:eastAsia="Times New Roman" w:cs="Times New Roman"/>
                <w:b/>
                <w:bCs/>
                <w:color w:val="000000"/>
                <w:lang w:val="en-IN" w:eastAsia="en-IN" w:bidi="bn-IN"/>
              </w:rPr>
            </w:pPr>
            <w:r w:rsidRPr="00836947">
              <w:rPr>
                <w:rFonts w:eastAsia="Times New Roman" w:cs="Times New Roman"/>
                <w:b/>
                <w:bCs/>
                <w:color w:val="000000"/>
                <w:lang w:eastAsia="en-IN" w:bidi="bn-IN"/>
              </w:rPr>
              <w:t>18.</w:t>
            </w:r>
            <w:r w:rsidRPr="00836947">
              <w:rPr>
                <w:rFonts w:eastAsia="Times New Roman" w:cs="Times New Roman"/>
                <w:b/>
                <w:bCs/>
                <w:color w:val="000000"/>
                <w:sz w:val="14"/>
                <w:szCs w:val="14"/>
                <w:lang w:eastAsia="en-IN" w:bidi="bn-IN"/>
              </w:rPr>
              <w:t xml:space="preserve">   </w:t>
            </w:r>
            <w:r w:rsidRPr="00836947">
              <w:rPr>
                <w:rFonts w:eastAsia="Times New Roman" w:cs="Times New Roman"/>
                <w:b/>
                <w:bCs/>
                <w:color w:val="000000"/>
                <w:lang w:eastAsia="en-IN" w:bidi="bn-IN"/>
              </w:rPr>
              <w:t> </w:t>
            </w:r>
          </w:p>
        </w:tc>
        <w:tc>
          <w:tcPr>
            <w:tcW w:w="2482" w:type="dxa"/>
            <w:shd w:val="clear" w:color="auto" w:fill="auto"/>
            <w:vAlign w:val="center"/>
            <w:hideMark/>
          </w:tcPr>
          <w:p w14:paraId="0831A8AE" w14:textId="77777777" w:rsidR="00836947" w:rsidRPr="00836947" w:rsidRDefault="00836947" w:rsidP="00836947">
            <w:pPr>
              <w:widowControl/>
              <w:autoSpaceDE/>
              <w:autoSpaceDN/>
              <w:rPr>
                <w:rFonts w:eastAsia="Times New Roman" w:cs="Times New Roman"/>
                <w:b/>
                <w:bCs/>
                <w:color w:val="000000"/>
                <w:lang w:val="en-IN" w:eastAsia="en-IN" w:bidi="bn-IN"/>
              </w:rPr>
            </w:pPr>
            <w:r w:rsidRPr="00836947">
              <w:rPr>
                <w:rFonts w:eastAsia="Times New Roman" w:cs="Times New Roman"/>
                <w:b/>
                <w:bCs/>
                <w:color w:val="000000"/>
                <w:lang w:eastAsia="en-IN" w:bidi="bn-IN"/>
              </w:rPr>
              <w:t>Availability of base line geoscience data</w:t>
            </w:r>
          </w:p>
        </w:tc>
        <w:tc>
          <w:tcPr>
            <w:tcW w:w="6302" w:type="dxa"/>
            <w:shd w:val="clear" w:color="auto" w:fill="auto"/>
            <w:vAlign w:val="center"/>
            <w:hideMark/>
          </w:tcPr>
          <w:p w14:paraId="7420E310"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 </w:t>
            </w:r>
          </w:p>
        </w:tc>
      </w:tr>
      <w:tr w:rsidR="00836947" w:rsidRPr="00836947" w14:paraId="166444E7" w14:textId="77777777" w:rsidTr="009B0F3F">
        <w:trPr>
          <w:trHeight w:val="552"/>
        </w:trPr>
        <w:tc>
          <w:tcPr>
            <w:tcW w:w="896" w:type="dxa"/>
            <w:shd w:val="clear" w:color="auto" w:fill="auto"/>
            <w:vAlign w:val="center"/>
            <w:hideMark/>
          </w:tcPr>
          <w:p w14:paraId="0C4F477A"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 </w:t>
            </w:r>
          </w:p>
        </w:tc>
        <w:tc>
          <w:tcPr>
            <w:tcW w:w="2482" w:type="dxa"/>
            <w:shd w:val="clear" w:color="auto" w:fill="auto"/>
            <w:vAlign w:val="center"/>
            <w:hideMark/>
          </w:tcPr>
          <w:p w14:paraId="5875BBEE" w14:textId="28C23A41" w:rsidR="00836947" w:rsidRPr="00836947" w:rsidRDefault="00451090" w:rsidP="00451090">
            <w:pPr>
              <w:widowControl/>
              <w:autoSpaceDE/>
              <w:autoSpaceDN/>
              <w:rPr>
                <w:rFonts w:eastAsia="Times New Roman" w:cs="Times New Roman"/>
                <w:color w:val="000000"/>
                <w:lang w:val="en-IN" w:eastAsia="en-IN" w:bidi="bn-IN"/>
              </w:rPr>
            </w:pPr>
            <w:r>
              <w:rPr>
                <w:rFonts w:eastAsia="Times New Roman" w:cs="Times New Roman"/>
                <w:color w:val="000000"/>
                <w:lang w:eastAsia="en-IN" w:bidi="bn-IN"/>
              </w:rPr>
              <w:t>Geological Map (1:50000</w:t>
            </w:r>
            <w:r w:rsidR="00836947" w:rsidRPr="00836947">
              <w:rPr>
                <w:rFonts w:eastAsia="Times New Roman" w:cs="Times New Roman"/>
                <w:color w:val="000000"/>
                <w:lang w:eastAsia="en-IN" w:bidi="bn-IN"/>
              </w:rPr>
              <w:t>/</w:t>
            </w:r>
            <w:r>
              <w:rPr>
                <w:rFonts w:eastAsia="Times New Roman" w:cs="Times New Roman"/>
                <w:color w:val="000000"/>
                <w:lang w:eastAsia="en-IN" w:bidi="bn-IN"/>
              </w:rPr>
              <w:t>1:12500</w:t>
            </w:r>
            <w:r w:rsidR="00836947" w:rsidRPr="00836947">
              <w:rPr>
                <w:rFonts w:eastAsia="Times New Roman" w:cs="Times New Roman"/>
                <w:color w:val="000000"/>
                <w:lang w:eastAsia="en-IN" w:bidi="bn-IN"/>
              </w:rPr>
              <w:t>K)</w:t>
            </w:r>
          </w:p>
        </w:tc>
        <w:tc>
          <w:tcPr>
            <w:tcW w:w="6302" w:type="dxa"/>
            <w:shd w:val="clear" w:color="auto" w:fill="auto"/>
            <w:vAlign w:val="center"/>
            <w:hideMark/>
          </w:tcPr>
          <w:p w14:paraId="37B78489"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Available</w:t>
            </w:r>
          </w:p>
        </w:tc>
      </w:tr>
      <w:tr w:rsidR="00836947" w:rsidRPr="00836947" w14:paraId="22145BC6" w14:textId="77777777" w:rsidTr="009B0F3F">
        <w:trPr>
          <w:trHeight w:val="288"/>
        </w:trPr>
        <w:tc>
          <w:tcPr>
            <w:tcW w:w="896" w:type="dxa"/>
            <w:shd w:val="clear" w:color="auto" w:fill="auto"/>
            <w:vAlign w:val="center"/>
            <w:hideMark/>
          </w:tcPr>
          <w:p w14:paraId="1FB41030"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 </w:t>
            </w:r>
          </w:p>
        </w:tc>
        <w:tc>
          <w:tcPr>
            <w:tcW w:w="2482" w:type="dxa"/>
            <w:shd w:val="clear" w:color="auto" w:fill="auto"/>
            <w:vAlign w:val="center"/>
            <w:hideMark/>
          </w:tcPr>
          <w:p w14:paraId="59DDB2BD"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Geochemical Map</w:t>
            </w:r>
          </w:p>
        </w:tc>
        <w:tc>
          <w:tcPr>
            <w:tcW w:w="6302" w:type="dxa"/>
            <w:shd w:val="clear" w:color="auto" w:fill="auto"/>
            <w:vAlign w:val="center"/>
            <w:hideMark/>
          </w:tcPr>
          <w:p w14:paraId="291EEA6F" w14:textId="5BBBD259" w:rsidR="00836947" w:rsidRPr="00836947" w:rsidRDefault="004A6A1E" w:rsidP="00836947">
            <w:pPr>
              <w:widowControl/>
              <w:autoSpaceDE/>
              <w:autoSpaceDN/>
              <w:rPr>
                <w:rFonts w:eastAsia="Times New Roman" w:cs="Times New Roman"/>
                <w:color w:val="000000"/>
                <w:lang w:val="en-IN" w:eastAsia="en-IN" w:bidi="bn-IN"/>
              </w:rPr>
            </w:pPr>
            <w:r>
              <w:rPr>
                <w:rFonts w:eastAsia="Times New Roman" w:cs="Times New Roman"/>
                <w:color w:val="000000"/>
                <w:lang w:eastAsia="en-IN" w:bidi="bn-IN"/>
              </w:rPr>
              <w:t>Available</w:t>
            </w:r>
          </w:p>
        </w:tc>
      </w:tr>
      <w:tr w:rsidR="00836947" w:rsidRPr="00836947" w14:paraId="19B025A0" w14:textId="77777777" w:rsidTr="009B0F3F">
        <w:trPr>
          <w:trHeight w:val="1380"/>
        </w:trPr>
        <w:tc>
          <w:tcPr>
            <w:tcW w:w="896" w:type="dxa"/>
            <w:shd w:val="clear" w:color="auto" w:fill="auto"/>
            <w:vAlign w:val="center"/>
            <w:hideMark/>
          </w:tcPr>
          <w:p w14:paraId="02117E4B"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lastRenderedPageBreak/>
              <w:t> </w:t>
            </w:r>
          </w:p>
        </w:tc>
        <w:tc>
          <w:tcPr>
            <w:tcW w:w="2482" w:type="dxa"/>
            <w:shd w:val="clear" w:color="auto" w:fill="auto"/>
            <w:vAlign w:val="center"/>
            <w:hideMark/>
          </w:tcPr>
          <w:p w14:paraId="7426C208"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Geophysical Map (Aeromagnetic, ground geophysical, Regional as well as local scale GP maps)</w:t>
            </w:r>
          </w:p>
        </w:tc>
        <w:tc>
          <w:tcPr>
            <w:tcW w:w="6302" w:type="dxa"/>
            <w:shd w:val="clear" w:color="auto" w:fill="auto"/>
            <w:vAlign w:val="center"/>
            <w:hideMark/>
          </w:tcPr>
          <w:p w14:paraId="0DEEB55B" w14:textId="508AF79B"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Available</w:t>
            </w:r>
          </w:p>
        </w:tc>
      </w:tr>
      <w:tr w:rsidR="00836947" w:rsidRPr="00836947" w14:paraId="5E4DCDEA" w14:textId="77777777" w:rsidTr="009B0F3F">
        <w:trPr>
          <w:trHeight w:val="1596"/>
        </w:trPr>
        <w:tc>
          <w:tcPr>
            <w:tcW w:w="896" w:type="dxa"/>
            <w:shd w:val="clear" w:color="auto" w:fill="auto"/>
            <w:vAlign w:val="center"/>
            <w:hideMark/>
          </w:tcPr>
          <w:p w14:paraId="15A01C22" w14:textId="77777777" w:rsidR="00836947" w:rsidRPr="00836947" w:rsidRDefault="00836947" w:rsidP="00836947">
            <w:pPr>
              <w:widowControl/>
              <w:autoSpaceDE/>
              <w:autoSpaceDN/>
              <w:rPr>
                <w:rFonts w:eastAsia="Times New Roman" w:cs="Times New Roman"/>
                <w:color w:val="000000"/>
                <w:lang w:val="en-IN" w:eastAsia="en-IN" w:bidi="bn-IN"/>
              </w:rPr>
            </w:pPr>
            <w:r w:rsidRPr="00836947">
              <w:rPr>
                <w:rFonts w:eastAsia="Times New Roman" w:cs="Times New Roman"/>
                <w:color w:val="000000"/>
                <w:lang w:eastAsia="en-IN" w:bidi="bn-IN"/>
              </w:rPr>
              <w:t>19.</w:t>
            </w:r>
            <w:r w:rsidRPr="00836947">
              <w:rPr>
                <w:rFonts w:eastAsia="Times New Roman" w:cs="Times New Roman"/>
                <w:color w:val="000000"/>
                <w:sz w:val="14"/>
                <w:szCs w:val="14"/>
                <w:lang w:eastAsia="en-IN" w:bidi="bn-IN"/>
              </w:rPr>
              <w:t xml:space="preserve">   </w:t>
            </w:r>
            <w:r w:rsidRPr="00836947">
              <w:rPr>
                <w:rFonts w:eastAsia="Times New Roman" w:cs="Times New Roman"/>
                <w:color w:val="000000"/>
                <w:lang w:eastAsia="en-IN" w:bidi="bn-IN"/>
              </w:rPr>
              <w:t> </w:t>
            </w:r>
          </w:p>
        </w:tc>
        <w:tc>
          <w:tcPr>
            <w:tcW w:w="2482" w:type="dxa"/>
            <w:shd w:val="clear" w:color="auto" w:fill="auto"/>
            <w:vAlign w:val="center"/>
            <w:hideMark/>
          </w:tcPr>
          <w:p w14:paraId="3A63EFE3" w14:textId="77777777" w:rsidR="00836947" w:rsidRPr="00836947" w:rsidRDefault="00836947" w:rsidP="00836947">
            <w:pPr>
              <w:widowControl/>
              <w:autoSpaceDE/>
              <w:autoSpaceDN/>
              <w:rPr>
                <w:rFonts w:eastAsia="Times New Roman" w:cs="Times New Roman"/>
                <w:b/>
                <w:bCs/>
                <w:color w:val="000000"/>
                <w:lang w:val="en-IN" w:eastAsia="en-IN" w:bidi="bn-IN"/>
              </w:rPr>
            </w:pPr>
            <w:r w:rsidRPr="00836947">
              <w:rPr>
                <w:rFonts w:eastAsia="Times New Roman" w:cs="Times New Roman"/>
                <w:b/>
                <w:bCs/>
                <w:color w:val="000000"/>
                <w:lang w:eastAsia="en-IN" w:bidi="bn-IN"/>
              </w:rPr>
              <w:t>Justification for taking up Reconnaissance Survey/ Regional Exploration</w:t>
            </w:r>
          </w:p>
        </w:tc>
        <w:tc>
          <w:tcPr>
            <w:tcW w:w="6302" w:type="dxa"/>
            <w:shd w:val="clear" w:color="auto" w:fill="auto"/>
            <w:vAlign w:val="center"/>
            <w:hideMark/>
          </w:tcPr>
          <w:p w14:paraId="77A43D98" w14:textId="620CBEA7" w:rsidR="00836947" w:rsidRDefault="00836947" w:rsidP="00836947">
            <w:pPr>
              <w:widowControl/>
              <w:autoSpaceDE/>
              <w:autoSpaceDN/>
              <w:rPr>
                <w:rFonts w:eastAsia="Times New Roman" w:cs="Times New Roman"/>
                <w:color w:val="000000"/>
                <w:lang w:eastAsia="en-IN" w:bidi="bn-IN"/>
              </w:rPr>
            </w:pPr>
            <w:r w:rsidRPr="00836947">
              <w:rPr>
                <w:rFonts w:eastAsia="Times New Roman" w:cs="Times New Roman"/>
                <w:color w:val="000000"/>
                <w:lang w:eastAsia="en-IN" w:bidi="bn-IN"/>
              </w:rPr>
              <w:t xml:space="preserve">Justification for taking up the investigation in </w:t>
            </w:r>
            <w:r w:rsidR="00843A31">
              <w:rPr>
                <w:rFonts w:eastAsia="Times New Roman" w:cs="Times New Roman"/>
                <w:color w:val="000000"/>
                <w:lang w:eastAsia="en-IN" w:bidi="bn-IN"/>
              </w:rPr>
              <w:t>G4</w:t>
            </w:r>
            <w:r w:rsidRPr="00836947">
              <w:rPr>
                <w:rFonts w:eastAsia="Times New Roman" w:cs="Times New Roman"/>
                <w:color w:val="000000"/>
                <w:lang w:eastAsia="en-IN" w:bidi="bn-IN"/>
              </w:rPr>
              <w:t xml:space="preserve"> stage:</w:t>
            </w:r>
          </w:p>
          <w:p w14:paraId="1C0B68DD" w14:textId="35E63680" w:rsidR="001324E4" w:rsidRDefault="00B22BC5" w:rsidP="000249DA">
            <w:pPr>
              <w:pStyle w:val="ListParagraph"/>
              <w:widowControl/>
              <w:numPr>
                <w:ilvl w:val="0"/>
                <w:numId w:val="31"/>
              </w:numPr>
              <w:autoSpaceDE/>
              <w:autoSpaceDN/>
              <w:ind w:left="498"/>
              <w:rPr>
                <w:rFonts w:eastAsia="Times New Roman" w:cs="Times New Roman"/>
                <w:color w:val="000000"/>
                <w:lang w:eastAsia="en-IN" w:bidi="bn-IN"/>
              </w:rPr>
            </w:pPr>
            <w:r>
              <w:rPr>
                <w:rFonts w:eastAsia="Times New Roman" w:cs="Times New Roman"/>
                <w:color w:val="000000"/>
                <w:lang w:eastAsia="en-IN" w:bidi="bn-IN"/>
              </w:rPr>
              <w:t xml:space="preserve">Mr. </w:t>
            </w:r>
            <w:proofErr w:type="spellStart"/>
            <w:r>
              <w:rPr>
                <w:rFonts w:eastAsia="Times New Roman" w:cs="Times New Roman"/>
                <w:color w:val="000000"/>
                <w:lang w:eastAsia="en-IN" w:bidi="bn-IN"/>
              </w:rPr>
              <w:t>Sudipta</w:t>
            </w:r>
            <w:proofErr w:type="spellEnd"/>
            <w:r>
              <w:rPr>
                <w:rFonts w:eastAsia="Times New Roman" w:cs="Times New Roman"/>
                <w:color w:val="000000"/>
                <w:lang w:eastAsia="en-IN" w:bidi="bn-IN"/>
              </w:rPr>
              <w:t xml:space="preserve"> </w:t>
            </w:r>
            <w:proofErr w:type="spellStart"/>
            <w:r>
              <w:rPr>
                <w:rFonts w:eastAsia="Times New Roman" w:cs="Times New Roman"/>
                <w:color w:val="000000"/>
                <w:lang w:eastAsia="en-IN" w:bidi="bn-IN"/>
              </w:rPr>
              <w:t>Lahiri</w:t>
            </w:r>
            <w:proofErr w:type="spellEnd"/>
            <w:r>
              <w:rPr>
                <w:rFonts w:eastAsia="Times New Roman" w:cs="Times New Roman"/>
                <w:color w:val="000000"/>
                <w:lang w:eastAsia="en-IN" w:bidi="bn-IN"/>
              </w:rPr>
              <w:t xml:space="preserve"> and Mr. </w:t>
            </w:r>
            <w:proofErr w:type="spellStart"/>
            <w:r>
              <w:rPr>
                <w:rFonts w:eastAsia="Times New Roman" w:cs="Times New Roman"/>
                <w:color w:val="000000"/>
                <w:lang w:eastAsia="en-IN" w:bidi="bn-IN"/>
              </w:rPr>
              <w:t>Bhupendra</w:t>
            </w:r>
            <w:proofErr w:type="spellEnd"/>
            <w:r>
              <w:rPr>
                <w:rFonts w:eastAsia="Times New Roman" w:cs="Times New Roman"/>
                <w:color w:val="000000"/>
                <w:lang w:eastAsia="en-IN" w:bidi="bn-IN"/>
              </w:rPr>
              <w:t xml:space="preserve"> Singh</w:t>
            </w:r>
            <w:r w:rsidR="000249DA">
              <w:rPr>
                <w:rFonts w:eastAsia="Times New Roman" w:cs="Times New Roman"/>
                <w:color w:val="000000"/>
                <w:lang w:eastAsia="en-IN" w:bidi="bn-IN"/>
              </w:rPr>
              <w:t xml:space="preserve"> (GSI, 1990-93)</w:t>
            </w:r>
            <w:r>
              <w:rPr>
                <w:rFonts w:eastAsia="Times New Roman" w:cs="Times New Roman"/>
                <w:color w:val="000000"/>
                <w:lang w:eastAsia="en-IN" w:bidi="bn-IN"/>
              </w:rPr>
              <w:t xml:space="preserve"> reported occurrence of </w:t>
            </w:r>
            <w:r w:rsidRPr="000249DA">
              <w:rPr>
                <w:rFonts w:eastAsia="Times New Roman" w:cs="Times New Roman"/>
                <w:b/>
                <w:bCs/>
                <w:color w:val="000000"/>
                <w:lang w:eastAsia="en-IN" w:bidi="bn-IN"/>
              </w:rPr>
              <w:t xml:space="preserve">Graphite </w:t>
            </w:r>
            <w:proofErr w:type="spellStart"/>
            <w:r w:rsidRPr="000249DA">
              <w:rPr>
                <w:rFonts w:eastAsia="Times New Roman" w:cs="Times New Roman"/>
                <w:b/>
                <w:bCs/>
                <w:color w:val="000000"/>
                <w:lang w:eastAsia="en-IN" w:bidi="bn-IN"/>
              </w:rPr>
              <w:t>sericite</w:t>
            </w:r>
            <w:proofErr w:type="spellEnd"/>
            <w:r w:rsidRPr="000249DA">
              <w:rPr>
                <w:rFonts w:eastAsia="Times New Roman" w:cs="Times New Roman"/>
                <w:b/>
                <w:bCs/>
                <w:color w:val="000000"/>
                <w:lang w:eastAsia="en-IN" w:bidi="bn-IN"/>
              </w:rPr>
              <w:t xml:space="preserve"> schist</w:t>
            </w:r>
            <w:r>
              <w:rPr>
                <w:rFonts w:eastAsia="Times New Roman" w:cs="Times New Roman"/>
                <w:color w:val="000000"/>
                <w:lang w:eastAsia="en-IN" w:bidi="bn-IN"/>
              </w:rPr>
              <w:t xml:space="preserve"> during STM. </w:t>
            </w:r>
          </w:p>
          <w:p w14:paraId="510A5A14" w14:textId="042C0EAA" w:rsidR="001324E4" w:rsidRDefault="000249DA" w:rsidP="000249DA">
            <w:pPr>
              <w:pStyle w:val="ListParagraph"/>
              <w:widowControl/>
              <w:numPr>
                <w:ilvl w:val="0"/>
                <w:numId w:val="31"/>
              </w:numPr>
              <w:autoSpaceDE/>
              <w:autoSpaceDN/>
              <w:ind w:left="498"/>
              <w:rPr>
                <w:rFonts w:eastAsia="Times New Roman" w:cs="Times New Roman"/>
                <w:color w:val="000000"/>
                <w:lang w:eastAsia="en-IN" w:bidi="bn-IN"/>
              </w:rPr>
            </w:pPr>
            <w:r>
              <w:rPr>
                <w:rFonts w:eastAsia="Times New Roman" w:cs="Times New Roman"/>
                <w:color w:val="000000"/>
                <w:lang w:eastAsia="en-IN" w:bidi="bn-IN"/>
              </w:rPr>
              <w:t>To the west of the proposed block, i</w:t>
            </w:r>
            <w:r w:rsidR="001324E4">
              <w:rPr>
                <w:rFonts w:eastAsia="Times New Roman" w:cs="Times New Roman"/>
                <w:color w:val="000000"/>
                <w:lang w:eastAsia="en-IN" w:bidi="bn-IN"/>
              </w:rPr>
              <w:t xml:space="preserve">n </w:t>
            </w:r>
            <w:proofErr w:type="spellStart"/>
            <w:r w:rsidR="001324E4">
              <w:rPr>
                <w:rFonts w:eastAsia="Times New Roman" w:cs="Times New Roman"/>
                <w:color w:val="000000"/>
                <w:lang w:eastAsia="en-IN" w:bidi="bn-IN"/>
              </w:rPr>
              <w:t>Ranibandh</w:t>
            </w:r>
            <w:proofErr w:type="spellEnd"/>
            <w:r w:rsidR="001324E4">
              <w:rPr>
                <w:rFonts w:eastAsia="Times New Roman" w:cs="Times New Roman"/>
                <w:color w:val="000000"/>
                <w:lang w:eastAsia="en-IN" w:bidi="bn-IN"/>
              </w:rPr>
              <w:t xml:space="preserve"> block, </w:t>
            </w:r>
            <w:r>
              <w:rPr>
                <w:rFonts w:eastAsia="Times New Roman" w:cs="Times New Roman"/>
                <w:color w:val="000000"/>
                <w:lang w:eastAsia="en-IN" w:bidi="bn-IN"/>
              </w:rPr>
              <w:t xml:space="preserve">Mr. </w:t>
            </w:r>
            <w:r w:rsidR="001324E4">
              <w:rPr>
                <w:rFonts w:eastAsia="Times New Roman" w:cs="Times New Roman"/>
                <w:color w:val="000000"/>
                <w:lang w:eastAsia="en-IN" w:bidi="bn-IN"/>
              </w:rPr>
              <w:t xml:space="preserve">B.P. </w:t>
            </w:r>
            <w:proofErr w:type="spellStart"/>
            <w:r w:rsidR="001324E4">
              <w:rPr>
                <w:rFonts w:eastAsia="Times New Roman" w:cs="Times New Roman"/>
                <w:color w:val="000000"/>
                <w:lang w:eastAsia="en-IN" w:bidi="bn-IN"/>
              </w:rPr>
              <w:t>Yadav</w:t>
            </w:r>
            <w:proofErr w:type="spellEnd"/>
            <w:r w:rsidR="001324E4">
              <w:rPr>
                <w:rFonts w:eastAsia="Times New Roman" w:cs="Times New Roman"/>
                <w:color w:val="000000"/>
                <w:lang w:eastAsia="en-IN" w:bidi="bn-IN"/>
              </w:rPr>
              <w:t xml:space="preserve"> estimated a resource of </w:t>
            </w:r>
            <w:r w:rsidR="0084628E">
              <w:rPr>
                <w:rFonts w:eastAsia="Times New Roman" w:cs="Times New Roman"/>
                <w:color w:val="000000"/>
                <w:lang w:eastAsia="en-IN" w:bidi="bn-IN"/>
              </w:rPr>
              <w:t>0.898</w:t>
            </w:r>
            <w:r w:rsidR="001324E4">
              <w:rPr>
                <w:rFonts w:eastAsia="Times New Roman" w:cs="Times New Roman"/>
                <w:color w:val="000000"/>
                <w:lang w:eastAsia="en-IN" w:bidi="bn-IN"/>
              </w:rPr>
              <w:t xml:space="preserve"> million </w:t>
            </w:r>
            <w:proofErr w:type="spellStart"/>
            <w:r w:rsidR="001324E4">
              <w:rPr>
                <w:rFonts w:eastAsia="Times New Roman" w:cs="Times New Roman"/>
                <w:color w:val="000000"/>
                <w:lang w:eastAsia="en-IN" w:bidi="bn-IN"/>
              </w:rPr>
              <w:t>tonne</w:t>
            </w:r>
            <w:proofErr w:type="spellEnd"/>
            <w:r w:rsidR="001324E4">
              <w:rPr>
                <w:rFonts w:eastAsia="Times New Roman" w:cs="Times New Roman"/>
                <w:color w:val="000000"/>
                <w:lang w:eastAsia="en-IN" w:bidi="bn-IN"/>
              </w:rPr>
              <w:t xml:space="preserve"> </w:t>
            </w:r>
            <w:r w:rsidR="0084628E">
              <w:rPr>
                <w:rFonts w:eastAsia="Times New Roman" w:cs="Times New Roman"/>
                <w:color w:val="000000"/>
                <w:lang w:eastAsia="en-IN" w:bidi="bn-IN"/>
              </w:rPr>
              <w:t xml:space="preserve">for zone A </w:t>
            </w:r>
            <w:r w:rsidR="001324E4">
              <w:rPr>
                <w:rFonts w:eastAsia="Times New Roman" w:cs="Times New Roman"/>
                <w:color w:val="000000"/>
                <w:lang w:eastAsia="en-IN" w:bidi="bn-IN"/>
              </w:rPr>
              <w:t xml:space="preserve">at </w:t>
            </w:r>
            <w:r w:rsidR="0084628E">
              <w:rPr>
                <w:rFonts w:eastAsia="Times New Roman" w:cs="Times New Roman"/>
                <w:color w:val="000000"/>
                <w:lang w:eastAsia="en-IN" w:bidi="bn-IN"/>
              </w:rPr>
              <w:t>2</w:t>
            </w:r>
            <w:r w:rsidR="001324E4">
              <w:rPr>
                <w:rFonts w:eastAsia="Times New Roman" w:cs="Times New Roman"/>
                <w:color w:val="000000"/>
                <w:lang w:eastAsia="en-IN" w:bidi="bn-IN"/>
              </w:rPr>
              <w:t>.</w:t>
            </w:r>
            <w:r w:rsidR="0084628E">
              <w:rPr>
                <w:rFonts w:eastAsia="Times New Roman" w:cs="Times New Roman"/>
                <w:color w:val="000000"/>
                <w:lang w:eastAsia="en-IN" w:bidi="bn-IN"/>
              </w:rPr>
              <w:t>1</w:t>
            </w:r>
            <w:r w:rsidR="001324E4">
              <w:rPr>
                <w:rFonts w:eastAsia="Times New Roman" w:cs="Times New Roman"/>
                <w:color w:val="000000"/>
                <w:lang w:eastAsia="en-IN" w:bidi="bn-IN"/>
              </w:rPr>
              <w:t>5%</w:t>
            </w:r>
            <w:r w:rsidR="0084628E">
              <w:rPr>
                <w:rFonts w:eastAsia="Times New Roman" w:cs="Times New Roman"/>
                <w:color w:val="000000"/>
                <w:lang w:eastAsia="en-IN" w:bidi="bn-IN"/>
              </w:rPr>
              <w:t xml:space="preserve"> to 9.69%</w:t>
            </w:r>
            <w:r w:rsidR="001324E4">
              <w:rPr>
                <w:rFonts w:eastAsia="Times New Roman" w:cs="Times New Roman"/>
                <w:color w:val="000000"/>
                <w:lang w:eastAsia="en-IN" w:bidi="bn-IN"/>
              </w:rPr>
              <w:t xml:space="preserve"> weighted average FC </w:t>
            </w:r>
            <w:r w:rsidR="0084628E">
              <w:rPr>
                <w:rFonts w:eastAsia="Times New Roman" w:cs="Times New Roman"/>
                <w:color w:val="000000"/>
                <w:lang w:eastAsia="en-IN" w:bidi="bn-IN"/>
              </w:rPr>
              <w:t xml:space="preserve">and </w:t>
            </w:r>
            <w:r w:rsidR="002152B3">
              <w:rPr>
                <w:rFonts w:eastAsia="Times New Roman" w:cs="Times New Roman"/>
                <w:color w:val="000000"/>
                <w:lang w:eastAsia="en-IN" w:bidi="bn-IN"/>
              </w:rPr>
              <w:t>0.</w:t>
            </w:r>
            <w:r w:rsidR="0084628E">
              <w:rPr>
                <w:rFonts w:eastAsia="Times New Roman" w:cs="Times New Roman"/>
                <w:color w:val="000000"/>
                <w:lang w:eastAsia="en-IN" w:bidi="bn-IN"/>
              </w:rPr>
              <w:t xml:space="preserve">483 million </w:t>
            </w:r>
            <w:proofErr w:type="spellStart"/>
            <w:r w:rsidR="0084628E">
              <w:rPr>
                <w:rFonts w:eastAsia="Times New Roman" w:cs="Times New Roman"/>
                <w:color w:val="000000"/>
                <w:lang w:eastAsia="en-IN" w:bidi="bn-IN"/>
              </w:rPr>
              <w:t>tonne</w:t>
            </w:r>
            <w:proofErr w:type="spellEnd"/>
            <w:r w:rsidR="0084628E">
              <w:rPr>
                <w:rFonts w:eastAsia="Times New Roman" w:cs="Times New Roman"/>
                <w:color w:val="000000"/>
                <w:lang w:eastAsia="en-IN" w:bidi="bn-IN"/>
              </w:rPr>
              <w:t xml:space="preserve"> for zone B at 3.08%-8.69% weighted average FC during</w:t>
            </w:r>
            <w:r w:rsidR="001324E4">
              <w:rPr>
                <w:rFonts w:eastAsia="Times New Roman" w:cs="Times New Roman"/>
                <w:color w:val="000000"/>
                <w:lang w:eastAsia="en-IN" w:bidi="bn-IN"/>
              </w:rPr>
              <w:t xml:space="preserve"> G4 stage of investigation.</w:t>
            </w:r>
          </w:p>
          <w:p w14:paraId="26F69F66" w14:textId="511DE9B2" w:rsidR="00AC1576" w:rsidRPr="00B3317F" w:rsidRDefault="002152B3" w:rsidP="00534B55">
            <w:pPr>
              <w:pStyle w:val="ListParagraph"/>
              <w:widowControl/>
              <w:numPr>
                <w:ilvl w:val="0"/>
                <w:numId w:val="31"/>
              </w:numPr>
              <w:autoSpaceDE/>
              <w:autoSpaceDN/>
              <w:ind w:left="498"/>
              <w:rPr>
                <w:rFonts w:eastAsia="Times New Roman" w:cs="Times New Roman"/>
                <w:color w:val="000000"/>
                <w:lang w:val="en-IN" w:eastAsia="en-IN" w:bidi="bn-IN"/>
              </w:rPr>
            </w:pPr>
            <w:r>
              <w:rPr>
                <w:rFonts w:eastAsia="Times New Roman" w:cs="Times New Roman"/>
                <w:color w:val="000000"/>
                <w:lang w:eastAsia="en-IN" w:bidi="bn-IN"/>
              </w:rPr>
              <w:t>Fixed carbon values</w:t>
            </w:r>
            <w:r w:rsidR="00821F48">
              <w:rPr>
                <w:rFonts w:eastAsia="Times New Roman" w:cs="Times New Roman"/>
                <w:color w:val="000000"/>
                <w:lang w:eastAsia="en-IN" w:bidi="bn-IN"/>
              </w:rPr>
              <w:t>,</w:t>
            </w:r>
            <w:r>
              <w:rPr>
                <w:rFonts w:eastAsia="Times New Roman" w:cs="Times New Roman"/>
                <w:color w:val="000000"/>
                <w:lang w:eastAsia="en-IN" w:bidi="bn-IN"/>
              </w:rPr>
              <w:t xml:space="preserve"> for </w:t>
            </w:r>
            <w:r w:rsidR="00534B55">
              <w:rPr>
                <w:rFonts w:eastAsia="Times New Roman" w:cs="Times New Roman"/>
                <w:b/>
                <w:bCs/>
                <w:color w:val="000000"/>
                <w:lang w:eastAsia="en-IN" w:bidi="bn-IN"/>
              </w:rPr>
              <w:t>15</w:t>
            </w:r>
            <w:r w:rsidR="0084628E" w:rsidRPr="000249DA">
              <w:rPr>
                <w:rFonts w:eastAsia="Times New Roman" w:cs="Times New Roman"/>
                <w:b/>
                <w:bCs/>
                <w:color w:val="000000"/>
                <w:lang w:eastAsia="en-IN" w:bidi="bn-IN"/>
              </w:rPr>
              <w:t xml:space="preserve"> </w:t>
            </w:r>
            <w:r w:rsidRPr="000249DA">
              <w:rPr>
                <w:rFonts w:eastAsia="Times New Roman" w:cs="Times New Roman"/>
                <w:b/>
                <w:bCs/>
                <w:color w:val="000000"/>
                <w:lang w:eastAsia="en-IN" w:bidi="bn-IN"/>
              </w:rPr>
              <w:t>numbers of graphite bearing samples</w:t>
            </w:r>
            <w:r>
              <w:rPr>
                <w:rFonts w:eastAsia="Times New Roman" w:cs="Times New Roman"/>
                <w:color w:val="000000"/>
                <w:lang w:eastAsia="en-IN" w:bidi="bn-IN"/>
              </w:rPr>
              <w:t xml:space="preserve"> collected from the proposed block area</w:t>
            </w:r>
            <w:r w:rsidR="00821F48">
              <w:rPr>
                <w:rFonts w:eastAsia="Times New Roman" w:cs="Times New Roman"/>
                <w:color w:val="000000"/>
                <w:lang w:eastAsia="en-IN" w:bidi="bn-IN"/>
              </w:rPr>
              <w:t xml:space="preserve"> of </w:t>
            </w:r>
            <w:proofErr w:type="spellStart"/>
            <w:r w:rsidR="0031474F">
              <w:rPr>
                <w:rFonts w:eastAsia="Times New Roman" w:cs="Times New Roman"/>
                <w:color w:val="000000"/>
                <w:lang w:eastAsia="en-IN" w:bidi="bn-IN"/>
              </w:rPr>
              <w:t>Sabuj</w:t>
            </w:r>
            <w:proofErr w:type="spellEnd"/>
            <w:r w:rsidR="0031474F">
              <w:rPr>
                <w:rFonts w:eastAsia="Times New Roman" w:cs="Times New Roman"/>
                <w:color w:val="000000"/>
                <w:lang w:eastAsia="en-IN" w:bidi="bn-IN"/>
              </w:rPr>
              <w:t xml:space="preserve"> </w:t>
            </w:r>
            <w:proofErr w:type="spellStart"/>
            <w:r w:rsidR="0031474F">
              <w:rPr>
                <w:rFonts w:eastAsia="Times New Roman" w:cs="Times New Roman"/>
                <w:color w:val="000000"/>
                <w:lang w:eastAsia="en-IN" w:bidi="bn-IN"/>
              </w:rPr>
              <w:t>Dweep</w:t>
            </w:r>
            <w:proofErr w:type="spellEnd"/>
            <w:r w:rsidR="00821F48">
              <w:rPr>
                <w:rFonts w:eastAsia="Times New Roman" w:cs="Times New Roman"/>
                <w:color w:val="000000"/>
                <w:lang w:eastAsia="en-IN" w:bidi="bn-IN"/>
              </w:rPr>
              <w:t>,</w:t>
            </w:r>
            <w:r>
              <w:rPr>
                <w:rFonts w:eastAsia="Times New Roman" w:cs="Times New Roman"/>
                <w:color w:val="000000"/>
                <w:lang w:eastAsia="en-IN" w:bidi="bn-IN"/>
              </w:rPr>
              <w:t xml:space="preserve"> are ranging </w:t>
            </w:r>
            <w:r w:rsidRPr="000249DA">
              <w:rPr>
                <w:rFonts w:eastAsia="Times New Roman" w:cs="Times New Roman"/>
                <w:b/>
                <w:bCs/>
                <w:color w:val="000000"/>
                <w:lang w:eastAsia="en-IN" w:bidi="bn-IN"/>
              </w:rPr>
              <w:t>from</w:t>
            </w:r>
            <w:r w:rsidR="0084628E" w:rsidRPr="000249DA">
              <w:rPr>
                <w:rFonts w:eastAsia="Times New Roman" w:cs="Times New Roman"/>
                <w:b/>
                <w:bCs/>
                <w:color w:val="000000"/>
                <w:lang w:eastAsia="en-IN" w:bidi="bn-IN"/>
              </w:rPr>
              <w:t xml:space="preserve"> </w:t>
            </w:r>
            <w:r w:rsidR="00534B55">
              <w:rPr>
                <w:rFonts w:eastAsia="Times New Roman" w:cs="Times New Roman"/>
                <w:b/>
                <w:bCs/>
                <w:color w:val="000000"/>
                <w:lang w:eastAsia="en-IN" w:bidi="bn-IN"/>
              </w:rPr>
              <w:t>3.83</w:t>
            </w:r>
            <w:r w:rsidRPr="000249DA">
              <w:rPr>
                <w:rFonts w:eastAsia="Times New Roman" w:cs="Times New Roman"/>
                <w:b/>
                <w:bCs/>
                <w:color w:val="000000"/>
                <w:lang w:eastAsia="en-IN" w:bidi="bn-IN"/>
              </w:rPr>
              <w:t xml:space="preserve">% FC to </w:t>
            </w:r>
            <w:r w:rsidR="0031474F">
              <w:rPr>
                <w:rFonts w:eastAsia="Times New Roman" w:cs="Times New Roman"/>
                <w:b/>
                <w:bCs/>
                <w:color w:val="000000"/>
                <w:lang w:eastAsia="en-IN" w:bidi="bn-IN"/>
              </w:rPr>
              <w:t>11.89</w:t>
            </w:r>
            <w:r w:rsidR="00B22BC5" w:rsidRPr="000249DA">
              <w:rPr>
                <w:rFonts w:eastAsia="Times New Roman" w:cs="Times New Roman"/>
                <w:b/>
                <w:bCs/>
                <w:color w:val="000000"/>
                <w:lang w:eastAsia="en-IN" w:bidi="bn-IN"/>
              </w:rPr>
              <w:t xml:space="preserve"> </w:t>
            </w:r>
            <w:r w:rsidRPr="000249DA">
              <w:rPr>
                <w:rFonts w:eastAsia="Times New Roman" w:cs="Times New Roman"/>
                <w:b/>
                <w:bCs/>
                <w:color w:val="000000"/>
                <w:lang w:eastAsia="en-IN" w:bidi="bn-IN"/>
              </w:rPr>
              <w:t>% FC.</w:t>
            </w:r>
            <w:r w:rsidR="00A907D6">
              <w:rPr>
                <w:rFonts w:eastAsia="Times New Roman" w:cs="Times New Roman"/>
                <w:color w:val="000000"/>
                <w:lang w:eastAsia="en-IN" w:bidi="bn-IN"/>
              </w:rPr>
              <w:t xml:space="preserve"> </w:t>
            </w:r>
          </w:p>
        </w:tc>
      </w:tr>
    </w:tbl>
    <w:p w14:paraId="6935286E" w14:textId="123E513B" w:rsidR="00503FE4" w:rsidRPr="00865EBB" w:rsidRDefault="00503FE4" w:rsidP="0045782A">
      <w:pPr>
        <w:spacing w:line="251" w:lineRule="exact"/>
        <w:rPr>
          <w:rFonts w:asciiTheme="minorHAnsi" w:hAnsiTheme="minorHAnsi" w:cstheme="minorHAnsi"/>
        </w:rPr>
        <w:sectPr w:rsidR="00503FE4" w:rsidRPr="00865EBB">
          <w:pgSz w:w="11910" w:h="16840"/>
          <w:pgMar w:top="1420" w:right="900" w:bottom="280" w:left="1220" w:header="720" w:footer="720" w:gutter="0"/>
          <w:cols w:space="720"/>
        </w:sectPr>
      </w:pPr>
    </w:p>
    <w:p w14:paraId="3D6796F2" w14:textId="4CE4FA2A" w:rsidR="00663E35" w:rsidRDefault="00842B0C" w:rsidP="00663E35">
      <w:pPr>
        <w:pStyle w:val="Heading1"/>
      </w:pPr>
      <w:r w:rsidRPr="00143AA6">
        <w:lastRenderedPageBreak/>
        <w:t>Block</w:t>
      </w:r>
      <w:r w:rsidR="00F25563" w:rsidRPr="00143AA6">
        <w:t xml:space="preserve"> </w:t>
      </w:r>
      <w:r w:rsidRPr="00143AA6">
        <w:t>Summary</w:t>
      </w:r>
    </w:p>
    <w:p w14:paraId="075E01BE" w14:textId="77777777" w:rsidR="00663E35" w:rsidRPr="00143AA6" w:rsidRDefault="00663E35" w:rsidP="00663E35">
      <w:pPr>
        <w:pStyle w:val="Heading1"/>
        <w:numPr>
          <w:ilvl w:val="0"/>
          <w:numId w:val="0"/>
        </w:numPr>
        <w:ind w:left="432"/>
      </w:pPr>
    </w:p>
    <w:p w14:paraId="1F7AF3FC" w14:textId="5B1A53C0" w:rsidR="00A420F5" w:rsidRPr="00143AA6" w:rsidRDefault="00842B0C" w:rsidP="00663E35">
      <w:pPr>
        <w:pStyle w:val="Heading2"/>
        <w:rPr>
          <w:lang w:val="en-IN"/>
        </w:rPr>
      </w:pPr>
      <w:r w:rsidRPr="00143AA6">
        <w:t>Physiography</w:t>
      </w:r>
      <w:r w:rsidR="00A6720B" w:rsidRPr="00143AA6">
        <w:t>:</w:t>
      </w:r>
      <w:r w:rsidR="00803BC8">
        <w:rPr>
          <w:lang w:val="en-IN"/>
        </w:rPr>
        <w:t xml:space="preserve"> The proposed </w:t>
      </w:r>
      <w:proofErr w:type="spellStart"/>
      <w:r w:rsidR="00B55803">
        <w:rPr>
          <w:color w:val="000000" w:themeColor="text1"/>
          <w:lang w:val="en-IN"/>
        </w:rPr>
        <w:t>Sonagara</w:t>
      </w:r>
      <w:proofErr w:type="spellEnd"/>
      <w:r w:rsidR="00B55803">
        <w:rPr>
          <w:color w:val="000000" w:themeColor="text1"/>
          <w:lang w:val="en-IN"/>
        </w:rPr>
        <w:t xml:space="preserve"> Block</w:t>
      </w:r>
      <w:r w:rsidR="00821F48" w:rsidRPr="00534B55">
        <w:rPr>
          <w:color w:val="000000" w:themeColor="text1"/>
          <w:lang w:val="en-IN"/>
        </w:rPr>
        <w:t xml:space="preserve"> </w:t>
      </w:r>
      <w:r w:rsidR="00803BC8">
        <w:rPr>
          <w:lang w:val="en-IN"/>
        </w:rPr>
        <w:t xml:space="preserve">shows </w:t>
      </w:r>
      <w:proofErr w:type="gramStart"/>
      <w:r w:rsidR="00803BC8">
        <w:rPr>
          <w:lang w:val="en-IN"/>
        </w:rPr>
        <w:t>a</w:t>
      </w:r>
      <w:proofErr w:type="gramEnd"/>
      <w:r w:rsidR="00803BC8">
        <w:rPr>
          <w:lang w:val="en-IN"/>
        </w:rPr>
        <w:t xml:space="preserve"> </w:t>
      </w:r>
      <w:proofErr w:type="spellStart"/>
      <w:r w:rsidR="00803BC8">
        <w:rPr>
          <w:lang w:val="en-IN"/>
        </w:rPr>
        <w:t>undulatory</w:t>
      </w:r>
      <w:proofErr w:type="spellEnd"/>
      <w:r w:rsidR="00803BC8">
        <w:rPr>
          <w:lang w:val="en-IN"/>
        </w:rPr>
        <w:t xml:space="preserve"> topography with </w:t>
      </w:r>
      <w:r w:rsidR="00821F48">
        <w:rPr>
          <w:lang w:val="en-IN"/>
        </w:rPr>
        <w:t xml:space="preserve">hills, river </w:t>
      </w:r>
      <w:r w:rsidR="009F4135">
        <w:rPr>
          <w:lang w:val="en-IN"/>
        </w:rPr>
        <w:t xml:space="preserve">valleys and </w:t>
      </w:r>
      <w:proofErr w:type="spellStart"/>
      <w:r w:rsidR="009F4135">
        <w:rPr>
          <w:lang w:val="en-IN"/>
        </w:rPr>
        <w:t>nala</w:t>
      </w:r>
      <w:proofErr w:type="spellEnd"/>
      <w:r w:rsidR="009F4135">
        <w:rPr>
          <w:lang w:val="en-IN"/>
        </w:rPr>
        <w:t xml:space="preserve"> </w:t>
      </w:r>
      <w:r w:rsidR="00803BC8">
        <w:rPr>
          <w:lang w:val="en-IN"/>
        </w:rPr>
        <w:t>sections</w:t>
      </w:r>
      <w:r w:rsidR="00A420F5" w:rsidRPr="00143AA6">
        <w:rPr>
          <w:lang w:val="en-IN"/>
        </w:rPr>
        <w:t>.</w:t>
      </w:r>
      <w:r w:rsidR="00803BC8">
        <w:rPr>
          <w:lang w:val="en-IN"/>
        </w:rPr>
        <w:t xml:space="preserve"> </w:t>
      </w:r>
    </w:p>
    <w:p w14:paraId="4AEEBC86" w14:textId="401DBDD7" w:rsidR="00A420F5" w:rsidRPr="00143AA6" w:rsidRDefault="00A6720B" w:rsidP="00663E35">
      <w:pPr>
        <w:pStyle w:val="Heading2"/>
        <w:rPr>
          <w:lang w:val="en-IN"/>
        </w:rPr>
      </w:pPr>
      <w:r w:rsidRPr="00143AA6">
        <w:rPr>
          <w:lang w:val="en-IN"/>
        </w:rPr>
        <w:t xml:space="preserve">Climate: </w:t>
      </w:r>
      <w:r w:rsidR="00803BC8">
        <w:rPr>
          <w:lang w:val="en-IN"/>
        </w:rPr>
        <w:t xml:space="preserve">The proposed block area </w:t>
      </w:r>
      <w:r w:rsidR="00803BC8" w:rsidRPr="00803BC8">
        <w:rPr>
          <w:lang w:val="en-IN"/>
        </w:rPr>
        <w:t>experiences a tropical monsoon climate. Summers are hot and dry with high temperatures</w:t>
      </w:r>
      <w:r w:rsidR="00803BC8">
        <w:rPr>
          <w:lang w:val="en-IN"/>
        </w:rPr>
        <w:t xml:space="preserve"> </w:t>
      </w:r>
      <w:r w:rsidR="00803BC8" w:rsidRPr="00803BC8">
        <w:rPr>
          <w:lang w:val="en-IN"/>
        </w:rPr>
        <w:t>40–45 °C in peak months (April–May), the monsoon season (June–September) brings most of the annual rainfall</w:t>
      </w:r>
      <w:r w:rsidR="00803BC8">
        <w:rPr>
          <w:lang w:val="en-IN"/>
        </w:rPr>
        <w:t xml:space="preserve"> of a</w:t>
      </w:r>
      <w:r w:rsidR="00803BC8" w:rsidRPr="00803BC8">
        <w:rPr>
          <w:lang w:val="en-IN"/>
        </w:rPr>
        <w:t>bout 1150–1500 mm, and winters are mild and dry</w:t>
      </w:r>
      <w:r w:rsidR="00803BC8">
        <w:rPr>
          <w:lang w:val="en-IN"/>
        </w:rPr>
        <w:t xml:space="preserve"> (10–1</w:t>
      </w:r>
      <w:r w:rsidR="00803BC8" w:rsidRPr="00803BC8">
        <w:rPr>
          <w:lang w:val="en-IN"/>
        </w:rPr>
        <w:t>5 °C</w:t>
      </w:r>
      <w:r w:rsidR="00803BC8">
        <w:rPr>
          <w:lang w:val="en-IN"/>
        </w:rPr>
        <w:t>)</w:t>
      </w:r>
      <w:r w:rsidR="00803BC8" w:rsidRPr="00803BC8">
        <w:rPr>
          <w:lang w:val="en-IN"/>
        </w:rPr>
        <w:t xml:space="preserve">. Overall, the climate is characterized by hot summers, moderate to heavy monsoon rainfall, and pleasant winters, typical of the interior </w:t>
      </w:r>
      <w:proofErr w:type="spellStart"/>
      <w:r w:rsidR="00803BC8" w:rsidRPr="00803BC8">
        <w:rPr>
          <w:lang w:val="en-IN"/>
        </w:rPr>
        <w:t>Rarh</w:t>
      </w:r>
      <w:proofErr w:type="spellEnd"/>
      <w:r w:rsidR="00803BC8" w:rsidRPr="00803BC8">
        <w:rPr>
          <w:lang w:val="en-IN"/>
        </w:rPr>
        <w:t xml:space="preserve"> region of West Bengal.</w:t>
      </w:r>
    </w:p>
    <w:p w14:paraId="43C34070" w14:textId="42510E23" w:rsidR="00844055" w:rsidRPr="00143AA6" w:rsidRDefault="00142290" w:rsidP="00663E35">
      <w:pPr>
        <w:pStyle w:val="Heading2"/>
        <w:rPr>
          <w:lang w:val="en-IN"/>
        </w:rPr>
      </w:pPr>
      <w:r w:rsidRPr="00143AA6">
        <w:rPr>
          <w:lang w:val="en-IN"/>
        </w:rPr>
        <w:t xml:space="preserve">Drainage: </w:t>
      </w:r>
      <w:r w:rsidR="00663E35">
        <w:rPr>
          <w:lang w:val="en-IN"/>
        </w:rPr>
        <w:t>few i</w:t>
      </w:r>
      <w:r w:rsidR="00663E35" w:rsidRPr="00663E35">
        <w:rPr>
          <w:lang w:val="en-IN"/>
        </w:rPr>
        <w:t xml:space="preserve">ntermittent (or Seasonal) </w:t>
      </w:r>
      <w:proofErr w:type="spellStart"/>
      <w:r w:rsidR="00663E35" w:rsidRPr="00663E35">
        <w:rPr>
          <w:lang w:val="en-IN"/>
        </w:rPr>
        <w:t>Nala</w:t>
      </w:r>
      <w:r w:rsidR="00663E35">
        <w:rPr>
          <w:lang w:val="en-IN"/>
        </w:rPr>
        <w:t>s</w:t>
      </w:r>
      <w:proofErr w:type="spellEnd"/>
      <w:r w:rsidR="00663E35">
        <w:rPr>
          <w:lang w:val="en-IN"/>
        </w:rPr>
        <w:t xml:space="preserve"> are flowing towards </w:t>
      </w:r>
      <w:r w:rsidR="00821F48">
        <w:rPr>
          <w:lang w:val="en-IN"/>
        </w:rPr>
        <w:t>southerly</w:t>
      </w:r>
      <w:r w:rsidR="00663E35">
        <w:rPr>
          <w:lang w:val="en-IN"/>
        </w:rPr>
        <w:t xml:space="preserve"> following </w:t>
      </w:r>
      <w:proofErr w:type="spellStart"/>
      <w:r w:rsidR="00821F48">
        <w:rPr>
          <w:lang w:val="en-IN"/>
        </w:rPr>
        <w:t>Darakeswar</w:t>
      </w:r>
      <w:proofErr w:type="spellEnd"/>
      <w:r w:rsidR="00663E35">
        <w:rPr>
          <w:lang w:val="en-IN"/>
        </w:rPr>
        <w:t xml:space="preserve"> River </w:t>
      </w:r>
      <w:r w:rsidR="00821F48">
        <w:rPr>
          <w:lang w:val="en-IN"/>
        </w:rPr>
        <w:t xml:space="preserve">which </w:t>
      </w:r>
      <w:r w:rsidR="00663E35">
        <w:rPr>
          <w:lang w:val="en-IN"/>
        </w:rPr>
        <w:t xml:space="preserve">is flowing in the </w:t>
      </w:r>
      <w:r w:rsidR="00821F48">
        <w:rPr>
          <w:lang w:val="en-IN"/>
        </w:rPr>
        <w:t>western</w:t>
      </w:r>
      <w:r w:rsidR="00663E35">
        <w:rPr>
          <w:lang w:val="en-IN"/>
        </w:rPr>
        <w:t xml:space="preserve"> side of the</w:t>
      </w:r>
      <w:r w:rsidR="00821F48">
        <w:rPr>
          <w:lang w:val="en-IN"/>
        </w:rPr>
        <w:t xml:space="preserve"> block</w:t>
      </w:r>
      <w:r w:rsidR="00663E35">
        <w:rPr>
          <w:lang w:val="en-IN"/>
        </w:rPr>
        <w:t xml:space="preserve"> area. The overall drainage patter of the area is dendritic in nature. </w:t>
      </w:r>
    </w:p>
    <w:p w14:paraId="6A5785AC" w14:textId="77777777" w:rsidR="00663E35" w:rsidRDefault="00663E35" w:rsidP="00663E35">
      <w:pPr>
        <w:pStyle w:val="Heading3"/>
        <w:numPr>
          <w:ilvl w:val="0"/>
          <w:numId w:val="0"/>
        </w:numPr>
        <w:tabs>
          <w:tab w:val="left" w:pos="941"/>
        </w:tabs>
        <w:spacing w:before="1" w:line="360" w:lineRule="auto"/>
        <w:ind w:left="720" w:hanging="720"/>
        <w:rPr>
          <w:rFonts w:cs="Times New Roman"/>
        </w:rPr>
      </w:pPr>
    </w:p>
    <w:p w14:paraId="348BE7C6" w14:textId="52475FEB" w:rsidR="00503FE4" w:rsidRDefault="00842B0C" w:rsidP="00663E35">
      <w:pPr>
        <w:pStyle w:val="Heading1"/>
      </w:pPr>
      <w:r w:rsidRPr="00143AA6">
        <w:t>Background</w:t>
      </w:r>
      <w:r w:rsidR="00B72A34" w:rsidRPr="00143AA6">
        <w:t xml:space="preserve"> </w:t>
      </w:r>
      <w:r w:rsidRPr="00143AA6">
        <w:t>Geology</w:t>
      </w:r>
      <w:r w:rsidR="00BF1612" w:rsidRPr="00143AA6">
        <w:t xml:space="preserve"> </w:t>
      </w:r>
      <w:r w:rsidRPr="00143AA6">
        <w:t>(Regional</w:t>
      </w:r>
      <w:r w:rsidR="00BF1612" w:rsidRPr="00143AA6">
        <w:t xml:space="preserve"> </w:t>
      </w:r>
      <w:r w:rsidRPr="00143AA6">
        <w:t>Geology,</w:t>
      </w:r>
      <w:r w:rsidR="00BF1612" w:rsidRPr="00143AA6">
        <w:t xml:space="preserve"> </w:t>
      </w:r>
      <w:r w:rsidRPr="00143AA6">
        <w:t>Geology</w:t>
      </w:r>
      <w:r w:rsidR="00BF1612" w:rsidRPr="00143AA6">
        <w:t xml:space="preserve"> </w:t>
      </w:r>
      <w:r w:rsidRPr="00143AA6">
        <w:t>of</w:t>
      </w:r>
      <w:r w:rsidR="00BF1612" w:rsidRPr="00143AA6">
        <w:t xml:space="preserve"> </w:t>
      </w:r>
      <w:r w:rsidRPr="00143AA6">
        <w:t>the Block)</w:t>
      </w:r>
      <w:r w:rsidR="000B63F6" w:rsidRPr="00143AA6">
        <w:t>:</w:t>
      </w:r>
    </w:p>
    <w:p w14:paraId="12DEA9BD" w14:textId="77777777" w:rsidR="008F5A37" w:rsidRDefault="008F5A37" w:rsidP="008F5A37">
      <w:pPr>
        <w:pStyle w:val="Heading2"/>
      </w:pPr>
      <w:r>
        <w:t>Regional Geology</w:t>
      </w:r>
    </w:p>
    <w:p w14:paraId="44F590B0" w14:textId="77777777" w:rsidR="008F5A37" w:rsidRPr="008F5A37" w:rsidRDefault="008F5A37" w:rsidP="008F5A37">
      <w:pPr>
        <w:rPr>
          <w:rFonts w:cs="Times New Roman"/>
        </w:rPr>
      </w:pPr>
      <w:r w:rsidRPr="008F5A37">
        <w:rPr>
          <w:rFonts w:cs="Times New Roman"/>
        </w:rPr>
        <w:t xml:space="preserve">The seminal works of J.A. Dunn and A.K. </w:t>
      </w:r>
      <w:proofErr w:type="spellStart"/>
      <w:r w:rsidRPr="008F5A37">
        <w:rPr>
          <w:rFonts w:cs="Times New Roman"/>
        </w:rPr>
        <w:t>Dey</w:t>
      </w:r>
      <w:proofErr w:type="spellEnd"/>
      <w:r w:rsidRPr="008F5A37">
        <w:rPr>
          <w:rFonts w:cs="Times New Roman"/>
        </w:rPr>
        <w:t xml:space="preserve">, which appeared in 1929, 1941 and 1942, provided the basis of the reconstruction of geological design and history of southern Jharkhand and adjoining </w:t>
      </w:r>
      <w:proofErr w:type="spellStart"/>
      <w:r w:rsidRPr="008F5A37">
        <w:rPr>
          <w:rFonts w:cs="Times New Roman"/>
        </w:rPr>
        <w:t>Odisha</w:t>
      </w:r>
      <w:proofErr w:type="spellEnd"/>
      <w:r w:rsidRPr="008F5A37">
        <w:rPr>
          <w:rFonts w:cs="Times New Roman"/>
        </w:rPr>
        <w:t xml:space="preserve">. The </w:t>
      </w:r>
      <w:proofErr w:type="spellStart"/>
      <w:r w:rsidRPr="008F5A37">
        <w:rPr>
          <w:rFonts w:cs="Times New Roman"/>
        </w:rPr>
        <w:t>Palaeoproterozoic</w:t>
      </w:r>
      <w:proofErr w:type="spellEnd"/>
      <w:r w:rsidRPr="008F5A37">
        <w:rPr>
          <w:rFonts w:cs="Times New Roman"/>
        </w:rPr>
        <w:t xml:space="preserve"> in eastern India is represented by the </w:t>
      </w:r>
      <w:proofErr w:type="spellStart"/>
      <w:r w:rsidRPr="008F5A37">
        <w:rPr>
          <w:rFonts w:cs="Times New Roman"/>
        </w:rPr>
        <w:t>Singhbhum</w:t>
      </w:r>
      <w:proofErr w:type="spellEnd"/>
      <w:r w:rsidRPr="008F5A37">
        <w:rPr>
          <w:rFonts w:cs="Times New Roman"/>
        </w:rPr>
        <w:t xml:space="preserve"> Mobile Belt. It abuts against the </w:t>
      </w:r>
      <w:proofErr w:type="spellStart"/>
      <w:r w:rsidRPr="008F5A37">
        <w:rPr>
          <w:rFonts w:cs="Times New Roman"/>
        </w:rPr>
        <w:t>Chhotanagpur</w:t>
      </w:r>
      <w:proofErr w:type="spellEnd"/>
      <w:r w:rsidRPr="008F5A37">
        <w:rPr>
          <w:rFonts w:cs="Times New Roman"/>
        </w:rPr>
        <w:t xml:space="preserve"> gneiss in the north and its southern boundary is demarcated by a deep-seated fracture, described as the copper belt thrust by Dunn and </w:t>
      </w:r>
      <w:proofErr w:type="spellStart"/>
      <w:r w:rsidRPr="008F5A37">
        <w:rPr>
          <w:rFonts w:cs="Times New Roman"/>
        </w:rPr>
        <w:t>Dey</w:t>
      </w:r>
      <w:proofErr w:type="spellEnd"/>
      <w:r w:rsidRPr="008F5A37">
        <w:rPr>
          <w:rFonts w:cs="Times New Roman"/>
        </w:rPr>
        <w:t xml:space="preserve"> or </w:t>
      </w:r>
      <w:proofErr w:type="spellStart"/>
      <w:r w:rsidRPr="008F5A37">
        <w:rPr>
          <w:rFonts w:cs="Times New Roman"/>
        </w:rPr>
        <w:t>Singhbhum</w:t>
      </w:r>
      <w:proofErr w:type="spellEnd"/>
      <w:r w:rsidRPr="008F5A37">
        <w:rPr>
          <w:rFonts w:cs="Times New Roman"/>
        </w:rPr>
        <w:t xml:space="preserve"> shear zone (</w:t>
      </w:r>
      <w:proofErr w:type="spellStart"/>
      <w:r w:rsidRPr="008F5A37">
        <w:rPr>
          <w:rFonts w:cs="Times New Roman"/>
        </w:rPr>
        <w:t>Sarkar</w:t>
      </w:r>
      <w:proofErr w:type="spellEnd"/>
      <w:r w:rsidRPr="008F5A37">
        <w:rPr>
          <w:rFonts w:cs="Times New Roman"/>
        </w:rPr>
        <w:t xml:space="preserve"> and </w:t>
      </w:r>
      <w:proofErr w:type="spellStart"/>
      <w:r w:rsidRPr="008F5A37">
        <w:rPr>
          <w:rFonts w:cs="Times New Roman"/>
        </w:rPr>
        <w:t>Saha</w:t>
      </w:r>
      <w:proofErr w:type="spellEnd"/>
      <w:r w:rsidRPr="008F5A37">
        <w:rPr>
          <w:rFonts w:cs="Times New Roman"/>
        </w:rPr>
        <w:t xml:space="preserve"> 1962; </w:t>
      </w:r>
      <w:proofErr w:type="spellStart"/>
      <w:r w:rsidRPr="008F5A37">
        <w:rPr>
          <w:rFonts w:cs="Times New Roman"/>
        </w:rPr>
        <w:t>Sengupta</w:t>
      </w:r>
      <w:proofErr w:type="spellEnd"/>
      <w:r w:rsidRPr="008F5A37">
        <w:rPr>
          <w:rFonts w:cs="Times New Roman"/>
        </w:rPr>
        <w:t xml:space="preserve"> and </w:t>
      </w:r>
      <w:proofErr w:type="spellStart"/>
      <w:r w:rsidRPr="008F5A37">
        <w:rPr>
          <w:rFonts w:cs="Times New Roman"/>
        </w:rPr>
        <w:t>Ghosh</w:t>
      </w:r>
      <w:proofErr w:type="spellEnd"/>
      <w:r w:rsidRPr="008F5A37">
        <w:rPr>
          <w:rFonts w:cs="Times New Roman"/>
        </w:rPr>
        <w:t xml:space="preserve"> 1997). The southern boundary provided passage to basic and alkaline magmas and mineralizing solutions (</w:t>
      </w:r>
      <w:proofErr w:type="spellStart"/>
      <w:r w:rsidRPr="008F5A37">
        <w:rPr>
          <w:rFonts w:cs="Times New Roman"/>
        </w:rPr>
        <w:t>Banerji</w:t>
      </w:r>
      <w:proofErr w:type="spellEnd"/>
      <w:r w:rsidRPr="008F5A37">
        <w:rPr>
          <w:rFonts w:cs="Times New Roman"/>
        </w:rPr>
        <w:t xml:space="preserve"> 1962; </w:t>
      </w:r>
      <w:proofErr w:type="spellStart"/>
      <w:r w:rsidRPr="008F5A37">
        <w:rPr>
          <w:rFonts w:cs="Times New Roman"/>
        </w:rPr>
        <w:t>Banerji</w:t>
      </w:r>
      <w:proofErr w:type="spellEnd"/>
      <w:r w:rsidRPr="008F5A37">
        <w:rPr>
          <w:rFonts w:cs="Times New Roman"/>
        </w:rPr>
        <w:t xml:space="preserve"> et al. 1972). Following the tectonic upheaval—to which the emplacement of the </w:t>
      </w:r>
      <w:proofErr w:type="spellStart"/>
      <w:r w:rsidRPr="008F5A37">
        <w:rPr>
          <w:rFonts w:cs="Times New Roman"/>
        </w:rPr>
        <w:t>Singhbhum</w:t>
      </w:r>
      <w:proofErr w:type="spellEnd"/>
      <w:r w:rsidRPr="008F5A37">
        <w:rPr>
          <w:rFonts w:cs="Times New Roman"/>
        </w:rPr>
        <w:t xml:space="preserve"> granite is related—a depression is formed between the </w:t>
      </w:r>
      <w:proofErr w:type="spellStart"/>
      <w:r w:rsidRPr="008F5A37">
        <w:rPr>
          <w:rFonts w:cs="Times New Roman"/>
        </w:rPr>
        <w:t>Singhbhum</w:t>
      </w:r>
      <w:proofErr w:type="spellEnd"/>
      <w:r w:rsidRPr="008F5A37">
        <w:rPr>
          <w:rFonts w:cs="Times New Roman"/>
        </w:rPr>
        <w:t xml:space="preserve"> granite and </w:t>
      </w:r>
      <w:proofErr w:type="spellStart"/>
      <w:r w:rsidRPr="008F5A37">
        <w:rPr>
          <w:rFonts w:cs="Times New Roman"/>
        </w:rPr>
        <w:t>Chhotanagpur</w:t>
      </w:r>
      <w:proofErr w:type="spellEnd"/>
      <w:r w:rsidRPr="008F5A37">
        <w:rPr>
          <w:rFonts w:cs="Times New Roman"/>
        </w:rPr>
        <w:t xml:space="preserve"> gneiss. The development of the depression is probably related to the formation of the </w:t>
      </w:r>
      <w:proofErr w:type="spellStart"/>
      <w:r w:rsidRPr="008F5A37">
        <w:rPr>
          <w:rFonts w:cs="Times New Roman"/>
        </w:rPr>
        <w:t>Singhbhum</w:t>
      </w:r>
      <w:proofErr w:type="spellEnd"/>
      <w:r w:rsidRPr="008F5A37">
        <w:rPr>
          <w:rFonts w:cs="Times New Roman"/>
        </w:rPr>
        <w:t xml:space="preserve"> shear zone as a gravity fault. This fault was active time and again all through the history of the mobile belt. The depression became the site of prolonged sedimentation and large-scale volcanism represented by the </w:t>
      </w:r>
      <w:proofErr w:type="spellStart"/>
      <w:r w:rsidRPr="008F5A37">
        <w:rPr>
          <w:rFonts w:cs="Times New Roman"/>
        </w:rPr>
        <w:t>Chaibasa</w:t>
      </w:r>
      <w:proofErr w:type="spellEnd"/>
      <w:r w:rsidRPr="008F5A37">
        <w:rPr>
          <w:rFonts w:cs="Times New Roman"/>
        </w:rPr>
        <w:t>–</w:t>
      </w:r>
      <w:proofErr w:type="spellStart"/>
      <w:r w:rsidRPr="008F5A37">
        <w:rPr>
          <w:rFonts w:cs="Times New Roman"/>
        </w:rPr>
        <w:t>Dhalbhum</w:t>
      </w:r>
      <w:proofErr w:type="spellEnd"/>
      <w:r w:rsidRPr="008F5A37">
        <w:rPr>
          <w:rFonts w:cs="Times New Roman"/>
        </w:rPr>
        <w:t>–</w:t>
      </w:r>
      <w:proofErr w:type="spellStart"/>
      <w:r w:rsidRPr="008F5A37">
        <w:rPr>
          <w:rFonts w:cs="Times New Roman"/>
        </w:rPr>
        <w:t>Dalma</w:t>
      </w:r>
      <w:proofErr w:type="spellEnd"/>
      <w:r w:rsidRPr="008F5A37">
        <w:rPr>
          <w:rFonts w:cs="Times New Roman"/>
        </w:rPr>
        <w:t>–</w:t>
      </w:r>
      <w:proofErr w:type="spellStart"/>
      <w:r w:rsidRPr="008F5A37">
        <w:rPr>
          <w:rFonts w:cs="Times New Roman"/>
        </w:rPr>
        <w:t>Dhanjori</w:t>
      </w:r>
      <w:proofErr w:type="spellEnd"/>
      <w:r w:rsidRPr="008F5A37">
        <w:rPr>
          <w:rFonts w:cs="Times New Roman"/>
        </w:rPr>
        <w:t>–</w:t>
      </w:r>
      <w:proofErr w:type="spellStart"/>
      <w:r w:rsidRPr="008F5A37">
        <w:rPr>
          <w:rFonts w:cs="Times New Roman"/>
        </w:rPr>
        <w:t>Kolhan</w:t>
      </w:r>
      <w:proofErr w:type="spellEnd"/>
      <w:r w:rsidRPr="008F5A37">
        <w:rPr>
          <w:rFonts w:cs="Times New Roman"/>
        </w:rPr>
        <w:t xml:space="preserve"> succession. The </w:t>
      </w:r>
      <w:proofErr w:type="spellStart"/>
      <w:r w:rsidRPr="008F5A37">
        <w:rPr>
          <w:rFonts w:cs="Times New Roman"/>
        </w:rPr>
        <w:t>Singhbhum</w:t>
      </w:r>
      <w:proofErr w:type="spellEnd"/>
      <w:r w:rsidRPr="008F5A37">
        <w:rPr>
          <w:rFonts w:cs="Times New Roman"/>
        </w:rPr>
        <w:t xml:space="preserve"> orogeny converted this pile into a </w:t>
      </w:r>
      <w:proofErr w:type="spellStart"/>
      <w:r w:rsidRPr="008F5A37">
        <w:rPr>
          <w:rFonts w:cs="Times New Roman"/>
        </w:rPr>
        <w:t>synclinorium</w:t>
      </w:r>
      <w:proofErr w:type="spellEnd"/>
      <w:r w:rsidRPr="008F5A37">
        <w:rPr>
          <w:rFonts w:cs="Times New Roman"/>
        </w:rPr>
        <w:t xml:space="preserve">, with attendant metamorphism and emplacement of </w:t>
      </w:r>
      <w:proofErr w:type="spellStart"/>
      <w:r w:rsidRPr="008F5A37">
        <w:rPr>
          <w:rFonts w:cs="Times New Roman"/>
        </w:rPr>
        <w:t>Chakradharpur</w:t>
      </w:r>
      <w:proofErr w:type="spellEnd"/>
      <w:r w:rsidRPr="008F5A37">
        <w:rPr>
          <w:rFonts w:cs="Times New Roman"/>
        </w:rPr>
        <w:t xml:space="preserve">, </w:t>
      </w:r>
      <w:proofErr w:type="spellStart"/>
      <w:r w:rsidRPr="008F5A37">
        <w:rPr>
          <w:rFonts w:cs="Times New Roman"/>
        </w:rPr>
        <w:t>Arkasani</w:t>
      </w:r>
      <w:proofErr w:type="spellEnd"/>
      <w:r w:rsidRPr="008F5A37">
        <w:rPr>
          <w:rFonts w:cs="Times New Roman"/>
        </w:rPr>
        <w:t xml:space="preserve"> and </w:t>
      </w:r>
      <w:proofErr w:type="spellStart"/>
      <w:r w:rsidRPr="008F5A37">
        <w:rPr>
          <w:rFonts w:cs="Times New Roman"/>
        </w:rPr>
        <w:t>Mayubhanj</w:t>
      </w:r>
      <w:proofErr w:type="spellEnd"/>
      <w:r w:rsidRPr="008F5A37">
        <w:rPr>
          <w:rFonts w:cs="Times New Roman"/>
        </w:rPr>
        <w:t xml:space="preserve"> granites, leading to the evolution of the </w:t>
      </w:r>
      <w:proofErr w:type="spellStart"/>
      <w:r w:rsidRPr="008F5A37">
        <w:rPr>
          <w:rFonts w:cs="Times New Roman"/>
        </w:rPr>
        <w:t>Singhbhum</w:t>
      </w:r>
      <w:proofErr w:type="spellEnd"/>
      <w:r w:rsidRPr="008F5A37">
        <w:rPr>
          <w:rFonts w:cs="Times New Roman"/>
        </w:rPr>
        <w:t xml:space="preserve"> Mobile Belt. The </w:t>
      </w:r>
      <w:proofErr w:type="spellStart"/>
      <w:r w:rsidRPr="008F5A37">
        <w:rPr>
          <w:rFonts w:cs="Times New Roman"/>
        </w:rPr>
        <w:t>Singhbhum</w:t>
      </w:r>
      <w:proofErr w:type="spellEnd"/>
      <w:r w:rsidRPr="008F5A37">
        <w:rPr>
          <w:rFonts w:cs="Times New Roman"/>
        </w:rPr>
        <w:t xml:space="preserve"> Mobile Belt lies in the oval-shaped zone of high </w:t>
      </w:r>
      <w:proofErr w:type="spellStart"/>
      <w:r w:rsidRPr="008F5A37">
        <w:rPr>
          <w:rFonts w:cs="Times New Roman"/>
        </w:rPr>
        <w:t>bouguer</w:t>
      </w:r>
      <w:proofErr w:type="spellEnd"/>
      <w:r w:rsidRPr="008F5A37">
        <w:rPr>
          <w:rFonts w:cs="Times New Roman"/>
        </w:rPr>
        <w:t xml:space="preserve"> anomaly, implying the presence of high-density material beneath the metamorphosed </w:t>
      </w:r>
      <w:proofErr w:type="spellStart"/>
      <w:r w:rsidRPr="008F5A37">
        <w:rPr>
          <w:rFonts w:cs="Times New Roman"/>
        </w:rPr>
        <w:t>flyschoid</w:t>
      </w:r>
      <w:proofErr w:type="spellEnd"/>
      <w:r w:rsidRPr="008F5A37">
        <w:rPr>
          <w:rFonts w:cs="Times New Roman"/>
        </w:rPr>
        <w:t xml:space="preserve"> assemblages associated with voluminous volcanic rocks (</w:t>
      </w:r>
      <w:proofErr w:type="spellStart"/>
      <w:r w:rsidRPr="008F5A37">
        <w:rPr>
          <w:rFonts w:cs="Times New Roman"/>
        </w:rPr>
        <w:t>Verma</w:t>
      </w:r>
      <w:proofErr w:type="spellEnd"/>
      <w:r w:rsidRPr="008F5A37">
        <w:rPr>
          <w:rFonts w:cs="Times New Roman"/>
        </w:rPr>
        <w:t xml:space="preserve"> et al. 1984; </w:t>
      </w:r>
      <w:proofErr w:type="spellStart"/>
      <w:r w:rsidRPr="008F5A37">
        <w:rPr>
          <w:rFonts w:cs="Times New Roman"/>
        </w:rPr>
        <w:t>Verma</w:t>
      </w:r>
      <w:proofErr w:type="spellEnd"/>
      <w:r w:rsidRPr="008F5A37">
        <w:rPr>
          <w:rFonts w:cs="Times New Roman"/>
        </w:rPr>
        <w:t xml:space="preserve"> 1985).</w:t>
      </w:r>
    </w:p>
    <w:p w14:paraId="1BBC8356" w14:textId="77777777" w:rsidR="008F5A37" w:rsidRPr="008F5A37" w:rsidRDefault="008F5A37" w:rsidP="008F5A37">
      <w:pPr>
        <w:rPr>
          <w:rFonts w:cs="Times New Roman"/>
          <w:b/>
          <w:bCs/>
        </w:rPr>
      </w:pPr>
      <w:r w:rsidRPr="008F5A37">
        <w:rPr>
          <w:rFonts w:cs="Times New Roman"/>
          <w:b/>
          <w:bCs/>
        </w:rPr>
        <w:t>Structural Architecture</w:t>
      </w:r>
    </w:p>
    <w:p w14:paraId="2A073417" w14:textId="77777777" w:rsidR="008F5A37" w:rsidRPr="008F5A37" w:rsidRDefault="008F5A37" w:rsidP="008F5A37">
      <w:pPr>
        <w:rPr>
          <w:rFonts w:cs="Times New Roman"/>
        </w:rPr>
      </w:pPr>
      <w:r w:rsidRPr="008F5A37">
        <w:rPr>
          <w:rFonts w:cs="Times New Roman"/>
        </w:rPr>
        <w:t xml:space="preserve">The succession of metamorphosed </w:t>
      </w:r>
      <w:proofErr w:type="spellStart"/>
      <w:r w:rsidRPr="008F5A37">
        <w:rPr>
          <w:rFonts w:cs="Times New Roman"/>
        </w:rPr>
        <w:t>flyshoid</w:t>
      </w:r>
      <w:proofErr w:type="spellEnd"/>
      <w:r w:rsidRPr="008F5A37">
        <w:rPr>
          <w:rFonts w:cs="Times New Roman"/>
        </w:rPr>
        <w:t xml:space="preserve"> sediments and lavas of the </w:t>
      </w:r>
      <w:proofErr w:type="spellStart"/>
      <w:r w:rsidRPr="008F5A37">
        <w:rPr>
          <w:rFonts w:cs="Times New Roman"/>
        </w:rPr>
        <w:t>Singhbhum</w:t>
      </w:r>
      <w:proofErr w:type="spellEnd"/>
      <w:r w:rsidRPr="008F5A37">
        <w:rPr>
          <w:rFonts w:cs="Times New Roman"/>
        </w:rPr>
        <w:t xml:space="preserve"> domain was deformed into E to W oriented folds that are overturned southwards, and are characterized by sub horizontal axis. The E–W trending folds are superimposed by later folds. The axial planes of the folds trend NNE–SSW to NE–SW in the south-eastern part of the </w:t>
      </w:r>
      <w:proofErr w:type="spellStart"/>
      <w:r w:rsidRPr="008F5A37">
        <w:rPr>
          <w:rFonts w:cs="Times New Roman"/>
        </w:rPr>
        <w:t>Singhbhum</w:t>
      </w:r>
      <w:proofErr w:type="spellEnd"/>
      <w:r w:rsidRPr="008F5A37">
        <w:rPr>
          <w:rFonts w:cs="Times New Roman"/>
        </w:rPr>
        <w:t xml:space="preserve"> domain and E–W in the western sector (</w:t>
      </w:r>
      <w:proofErr w:type="spellStart"/>
      <w:r w:rsidRPr="008F5A37">
        <w:rPr>
          <w:rFonts w:cs="Times New Roman"/>
        </w:rPr>
        <w:t>Sarkar</w:t>
      </w:r>
      <w:proofErr w:type="spellEnd"/>
      <w:r w:rsidRPr="008F5A37">
        <w:rPr>
          <w:rFonts w:cs="Times New Roman"/>
        </w:rPr>
        <w:t xml:space="preserve"> and </w:t>
      </w:r>
      <w:proofErr w:type="spellStart"/>
      <w:r w:rsidRPr="008F5A37">
        <w:rPr>
          <w:rFonts w:cs="Times New Roman"/>
        </w:rPr>
        <w:t>Saha</w:t>
      </w:r>
      <w:proofErr w:type="spellEnd"/>
      <w:r w:rsidRPr="008F5A37">
        <w:rPr>
          <w:rFonts w:cs="Times New Roman"/>
        </w:rPr>
        <w:t xml:space="preserve"> 1962). It will be noticed that in respect of the pattern of deformation and orientation of structures, the </w:t>
      </w:r>
      <w:proofErr w:type="spellStart"/>
      <w:r w:rsidRPr="008F5A37">
        <w:rPr>
          <w:rFonts w:cs="Times New Roman"/>
        </w:rPr>
        <w:t>Singhbhum</w:t>
      </w:r>
      <w:proofErr w:type="spellEnd"/>
      <w:r w:rsidRPr="008F5A37">
        <w:rPr>
          <w:rFonts w:cs="Times New Roman"/>
        </w:rPr>
        <w:t xml:space="preserve"> Mobile Belt bears considerable similarity with the </w:t>
      </w:r>
      <w:proofErr w:type="spellStart"/>
      <w:r w:rsidRPr="008F5A37">
        <w:rPr>
          <w:rFonts w:cs="Times New Roman"/>
        </w:rPr>
        <w:t>Satpura</w:t>
      </w:r>
      <w:proofErr w:type="spellEnd"/>
      <w:r w:rsidRPr="008F5A37">
        <w:rPr>
          <w:rFonts w:cs="Times New Roman"/>
        </w:rPr>
        <w:t xml:space="preserve"> and </w:t>
      </w:r>
      <w:proofErr w:type="spellStart"/>
      <w:r w:rsidRPr="008F5A37">
        <w:rPr>
          <w:rFonts w:cs="Times New Roman"/>
        </w:rPr>
        <w:t>Aravali</w:t>
      </w:r>
      <w:proofErr w:type="spellEnd"/>
      <w:r w:rsidRPr="008F5A37">
        <w:rPr>
          <w:rFonts w:cs="Times New Roman"/>
        </w:rPr>
        <w:t xml:space="preserve"> Mobile Belts. The more than 200 km long and 1 to 5 km wide </w:t>
      </w:r>
      <w:proofErr w:type="spellStart"/>
      <w:r w:rsidRPr="008F5A37">
        <w:rPr>
          <w:rFonts w:cs="Times New Roman"/>
        </w:rPr>
        <w:t>Singhbhum</w:t>
      </w:r>
      <w:proofErr w:type="spellEnd"/>
      <w:r w:rsidRPr="008F5A37">
        <w:rPr>
          <w:rFonts w:cs="Times New Roman"/>
        </w:rPr>
        <w:t xml:space="preserve"> shear zone is characterized by multiplicity of thrust planes with variable upward displacement of northern block and then their flaying out into a number of diverging faults in the south. The shear planes show down dip mineral lineation inclined 45°–70° NNE. There are several bands of </w:t>
      </w:r>
      <w:proofErr w:type="spellStart"/>
      <w:r w:rsidRPr="008F5A37">
        <w:rPr>
          <w:rFonts w:cs="Times New Roman"/>
        </w:rPr>
        <w:t>mylonites</w:t>
      </w:r>
      <w:proofErr w:type="spellEnd"/>
      <w:r w:rsidRPr="008F5A37">
        <w:rPr>
          <w:rFonts w:cs="Times New Roman"/>
        </w:rPr>
        <w:t xml:space="preserve"> formed during the first phase of deformation (</w:t>
      </w:r>
      <w:proofErr w:type="spellStart"/>
      <w:r w:rsidRPr="008F5A37">
        <w:rPr>
          <w:rFonts w:cs="Times New Roman"/>
        </w:rPr>
        <w:t>Sengupta</w:t>
      </w:r>
      <w:proofErr w:type="spellEnd"/>
      <w:r w:rsidRPr="008F5A37">
        <w:rPr>
          <w:rFonts w:cs="Times New Roman"/>
        </w:rPr>
        <w:t xml:space="preserve"> 1972; </w:t>
      </w:r>
      <w:proofErr w:type="spellStart"/>
      <w:r w:rsidRPr="008F5A37">
        <w:rPr>
          <w:rFonts w:cs="Times New Roman"/>
        </w:rPr>
        <w:t>Mukhopadhyay</w:t>
      </w:r>
      <w:proofErr w:type="spellEnd"/>
      <w:r w:rsidRPr="008F5A37">
        <w:rPr>
          <w:rFonts w:cs="Times New Roman"/>
        </w:rPr>
        <w:t xml:space="preserve"> 1976, 1984; Bhattacharyya and </w:t>
      </w:r>
      <w:proofErr w:type="spellStart"/>
      <w:r w:rsidRPr="008F5A37">
        <w:rPr>
          <w:rFonts w:cs="Times New Roman"/>
        </w:rPr>
        <w:t>Sanyal</w:t>
      </w:r>
      <w:proofErr w:type="spellEnd"/>
      <w:r w:rsidRPr="008F5A37">
        <w:rPr>
          <w:rFonts w:cs="Times New Roman"/>
        </w:rPr>
        <w:t xml:space="preserve"> 1988). The </w:t>
      </w:r>
      <w:proofErr w:type="spellStart"/>
      <w:r w:rsidRPr="008F5A37">
        <w:rPr>
          <w:rFonts w:cs="Times New Roman"/>
        </w:rPr>
        <w:t>mylonites</w:t>
      </w:r>
      <w:proofErr w:type="spellEnd"/>
      <w:r w:rsidRPr="008F5A37">
        <w:rPr>
          <w:rFonts w:cs="Times New Roman"/>
        </w:rPr>
        <w:t xml:space="preserve"> of the Jamshedpur–</w:t>
      </w:r>
      <w:proofErr w:type="spellStart"/>
      <w:r w:rsidRPr="008F5A37">
        <w:rPr>
          <w:rFonts w:cs="Times New Roman"/>
        </w:rPr>
        <w:t>Mosabani</w:t>
      </w:r>
      <w:proofErr w:type="spellEnd"/>
      <w:r w:rsidRPr="008F5A37">
        <w:rPr>
          <w:rFonts w:cs="Times New Roman"/>
        </w:rPr>
        <w:t xml:space="preserve"> sector exhibit three generations of reclined folds associated with heterogeneous deformation due to N–S and NNE– SSW sub horizontal compression and subsequent strong shear movements related to thrusting (</w:t>
      </w:r>
      <w:proofErr w:type="spellStart"/>
      <w:r w:rsidRPr="008F5A37">
        <w:rPr>
          <w:rFonts w:cs="Times New Roman"/>
        </w:rPr>
        <w:t>Ghosh</w:t>
      </w:r>
      <w:proofErr w:type="spellEnd"/>
      <w:r w:rsidRPr="008F5A37">
        <w:rPr>
          <w:rFonts w:cs="Times New Roman"/>
        </w:rPr>
        <w:t xml:space="preserve"> and </w:t>
      </w:r>
      <w:proofErr w:type="spellStart"/>
      <w:r w:rsidRPr="008F5A37">
        <w:rPr>
          <w:rFonts w:cs="Times New Roman"/>
        </w:rPr>
        <w:t>Sengupta</w:t>
      </w:r>
      <w:proofErr w:type="spellEnd"/>
      <w:r w:rsidRPr="008F5A37">
        <w:rPr>
          <w:rFonts w:cs="Times New Roman"/>
        </w:rPr>
        <w:t xml:space="preserve"> 1990). In the median part of the mobile belt, a thrust has uprooted the pile of the </w:t>
      </w:r>
      <w:proofErr w:type="spellStart"/>
      <w:r w:rsidRPr="008F5A37">
        <w:rPr>
          <w:rFonts w:cs="Times New Roman"/>
        </w:rPr>
        <w:t>Dalma</w:t>
      </w:r>
      <w:proofErr w:type="spellEnd"/>
      <w:r w:rsidRPr="008F5A37">
        <w:rPr>
          <w:rFonts w:cs="Times New Roman"/>
        </w:rPr>
        <w:t xml:space="preserve"> lavas and abruptly cut the conspicuous “V” and “U” shaped closures of later generation cross-folds. There are a number of wrench faults, some dextral and others </w:t>
      </w:r>
      <w:proofErr w:type="spellStart"/>
      <w:r w:rsidRPr="008F5A37">
        <w:rPr>
          <w:rFonts w:cs="Times New Roman"/>
        </w:rPr>
        <w:t>sinistral</w:t>
      </w:r>
      <w:proofErr w:type="spellEnd"/>
      <w:r w:rsidRPr="008F5A37">
        <w:rPr>
          <w:rFonts w:cs="Times New Roman"/>
        </w:rPr>
        <w:t xml:space="preserve">, dislocating even the </w:t>
      </w:r>
      <w:proofErr w:type="spellStart"/>
      <w:r w:rsidRPr="008F5A37">
        <w:rPr>
          <w:rFonts w:cs="Times New Roman"/>
        </w:rPr>
        <w:t>Singhbhum</w:t>
      </w:r>
      <w:proofErr w:type="spellEnd"/>
      <w:r w:rsidRPr="008F5A37">
        <w:rPr>
          <w:rFonts w:cs="Times New Roman"/>
        </w:rPr>
        <w:t xml:space="preserve"> shear zone. In the northern part of the </w:t>
      </w:r>
      <w:proofErr w:type="spellStart"/>
      <w:r w:rsidRPr="008F5A37">
        <w:rPr>
          <w:rFonts w:cs="Times New Roman"/>
        </w:rPr>
        <w:t>Singhbhum</w:t>
      </w:r>
      <w:proofErr w:type="spellEnd"/>
      <w:r w:rsidRPr="008F5A37">
        <w:rPr>
          <w:rFonts w:cs="Times New Roman"/>
        </w:rPr>
        <w:t xml:space="preserve"> domain, the 200 km long intra-formational thrust, known as the Northern Shear Zone, has brought high-grade metamorphic rocks of the northern belt upon low-grade metamorphic rocks of the shear zone. The shear zone is characterized by schistose </w:t>
      </w:r>
      <w:proofErr w:type="spellStart"/>
      <w:r w:rsidRPr="008F5A37">
        <w:rPr>
          <w:rFonts w:cs="Times New Roman"/>
        </w:rPr>
        <w:t>mylonite</w:t>
      </w:r>
      <w:proofErr w:type="spellEnd"/>
      <w:r w:rsidRPr="008F5A37">
        <w:rPr>
          <w:rFonts w:cs="Times New Roman"/>
        </w:rPr>
        <w:t xml:space="preserve">, reclined folds with axial-plane </w:t>
      </w:r>
      <w:proofErr w:type="spellStart"/>
      <w:r w:rsidRPr="008F5A37">
        <w:rPr>
          <w:rFonts w:cs="Times New Roman"/>
        </w:rPr>
        <w:t>schistosity</w:t>
      </w:r>
      <w:proofErr w:type="spellEnd"/>
      <w:r w:rsidRPr="008F5A37">
        <w:rPr>
          <w:rFonts w:cs="Times New Roman"/>
        </w:rPr>
        <w:t xml:space="preserve"> showing down dip lineation and rotation of folds in the direction of stretching lineation (</w:t>
      </w:r>
      <w:proofErr w:type="spellStart"/>
      <w:r w:rsidRPr="008F5A37">
        <w:rPr>
          <w:rFonts w:cs="Times New Roman"/>
        </w:rPr>
        <w:t>Saha</w:t>
      </w:r>
      <w:proofErr w:type="spellEnd"/>
      <w:r w:rsidRPr="008F5A37">
        <w:rPr>
          <w:rFonts w:cs="Times New Roman"/>
        </w:rPr>
        <w:t xml:space="preserve"> 1994; </w:t>
      </w:r>
      <w:r w:rsidRPr="008F5A37">
        <w:rPr>
          <w:rFonts w:cs="Times New Roman"/>
        </w:rPr>
        <w:lastRenderedPageBreak/>
        <w:t>Bhattacharya 2004b).</w:t>
      </w:r>
    </w:p>
    <w:p w14:paraId="71661285" w14:textId="4D8FE9FE" w:rsidR="008F5A37" w:rsidRPr="008F5A37" w:rsidRDefault="007F5E70" w:rsidP="008F5A37">
      <w:pPr>
        <w:rPr>
          <w:rFonts w:cs="Times New Roman"/>
          <w:b/>
          <w:bCs/>
        </w:rPr>
      </w:pPr>
      <w:r>
        <w:rPr>
          <w:rFonts w:cs="Times New Roman"/>
          <w:b/>
          <w:bCs/>
        </w:rPr>
        <w:t>Stratigraphy and Se</w:t>
      </w:r>
      <w:r w:rsidR="008F5A37" w:rsidRPr="008F5A37">
        <w:rPr>
          <w:rFonts w:cs="Times New Roman"/>
          <w:b/>
          <w:bCs/>
        </w:rPr>
        <w:t>dimentation</w:t>
      </w:r>
    </w:p>
    <w:p w14:paraId="73E1730C" w14:textId="551E2714" w:rsidR="008F5A37" w:rsidRPr="008F5A37" w:rsidRDefault="008F5A37" w:rsidP="008F5A37">
      <w:pPr>
        <w:rPr>
          <w:rFonts w:cs="Times New Roman"/>
        </w:rPr>
      </w:pPr>
      <w:r w:rsidRPr="008F5A37">
        <w:rPr>
          <w:rFonts w:cs="Times New Roman"/>
        </w:rPr>
        <w:t xml:space="preserve">On the basement of the </w:t>
      </w:r>
      <w:proofErr w:type="spellStart"/>
      <w:r w:rsidRPr="008F5A37">
        <w:rPr>
          <w:rFonts w:cs="Times New Roman"/>
        </w:rPr>
        <w:t>Archaean</w:t>
      </w:r>
      <w:proofErr w:type="spellEnd"/>
      <w:r w:rsidRPr="008F5A37">
        <w:rPr>
          <w:rFonts w:cs="Times New Roman"/>
        </w:rPr>
        <w:t xml:space="preserve"> iron ore Group and </w:t>
      </w:r>
      <w:proofErr w:type="spellStart"/>
      <w:r w:rsidRPr="008F5A37">
        <w:rPr>
          <w:rFonts w:cs="Times New Roman"/>
        </w:rPr>
        <w:t>Singhbhum</w:t>
      </w:r>
      <w:proofErr w:type="spellEnd"/>
      <w:r w:rsidRPr="008F5A37">
        <w:rPr>
          <w:rFonts w:cs="Times New Roman"/>
        </w:rPr>
        <w:t xml:space="preserve"> granite rests a succession of mildly to moderately metamorphosed sediments. The succession is divisible into three groups (</w:t>
      </w:r>
      <w:r w:rsidRPr="008F5A37">
        <w:rPr>
          <w:rFonts w:cs="Times New Roman"/>
        </w:rPr>
        <w:fldChar w:fldCharType="begin"/>
      </w:r>
      <w:r w:rsidRPr="008F5A37">
        <w:rPr>
          <w:rFonts w:cs="Times New Roman"/>
        </w:rPr>
        <w:instrText xml:space="preserve"> REF _Ref206326389 \h  \* MERGEFORMAT </w:instrText>
      </w:r>
      <w:r w:rsidRPr="008F5A37">
        <w:rPr>
          <w:rFonts w:cs="Times New Roman"/>
        </w:rPr>
      </w:r>
      <w:r w:rsidRPr="008F5A37">
        <w:rPr>
          <w:rFonts w:cs="Times New Roman"/>
        </w:rPr>
        <w:fldChar w:fldCharType="separate"/>
      </w:r>
      <w:r w:rsidR="00D13DC2" w:rsidRPr="00D13DC2">
        <w:rPr>
          <w:rFonts w:cs="Times New Roman"/>
        </w:rPr>
        <w:t xml:space="preserve">Figure </w:t>
      </w:r>
      <w:r w:rsidR="00D13DC2" w:rsidRPr="00D13DC2">
        <w:rPr>
          <w:rFonts w:cs="Times New Roman"/>
          <w:noProof/>
        </w:rPr>
        <w:t>1</w:t>
      </w:r>
      <w:r w:rsidRPr="008F5A37">
        <w:rPr>
          <w:rFonts w:cs="Times New Roman"/>
        </w:rPr>
        <w:fldChar w:fldCharType="end"/>
      </w:r>
      <w:r w:rsidRPr="008F5A37">
        <w:rPr>
          <w:rFonts w:cs="Times New Roman"/>
        </w:rPr>
        <w:t xml:space="preserve">)—the </w:t>
      </w:r>
      <w:proofErr w:type="spellStart"/>
      <w:r w:rsidRPr="008F5A37">
        <w:rPr>
          <w:rFonts w:cs="Times New Roman"/>
        </w:rPr>
        <w:t>Chaibasa</w:t>
      </w:r>
      <w:proofErr w:type="spellEnd"/>
      <w:r w:rsidRPr="008F5A37">
        <w:rPr>
          <w:rFonts w:cs="Times New Roman"/>
        </w:rPr>
        <w:t>–</w:t>
      </w:r>
      <w:proofErr w:type="spellStart"/>
      <w:r w:rsidRPr="008F5A37">
        <w:rPr>
          <w:rFonts w:cs="Times New Roman"/>
        </w:rPr>
        <w:t>Dhalbhum</w:t>
      </w:r>
      <w:proofErr w:type="spellEnd"/>
      <w:r w:rsidRPr="008F5A37">
        <w:rPr>
          <w:rFonts w:cs="Times New Roman"/>
        </w:rPr>
        <w:t xml:space="preserve"> group of flyshoid assemblage (Gaal 1964; Bose 1994), the Dalma volcanics, and the Kolhan Group of molasse assemblage (</w:t>
      </w:r>
      <w:r>
        <w:rPr>
          <w:rFonts w:cs="Times New Roman"/>
        </w:rPr>
        <w:t>Table 1</w:t>
      </w:r>
      <w:r w:rsidRPr="008F5A37">
        <w:rPr>
          <w:rFonts w:cs="Times New Roman"/>
        </w:rPr>
        <w:t xml:space="preserve">). </w:t>
      </w:r>
    </w:p>
    <w:p w14:paraId="2B078195" w14:textId="77777777" w:rsidR="008F5A37" w:rsidRPr="008F5A37" w:rsidRDefault="008F5A37" w:rsidP="008F5A37">
      <w:pPr>
        <w:rPr>
          <w:rFonts w:cs="Times New Roman"/>
        </w:rPr>
      </w:pPr>
      <w:r w:rsidRPr="008F5A37">
        <w:rPr>
          <w:rFonts w:cs="Times New Roman"/>
          <w:noProof/>
          <w:lang w:val="en-IN" w:eastAsia="en-IN" w:bidi="bn-IN"/>
        </w:rPr>
        <w:drawing>
          <wp:anchor distT="0" distB="0" distL="114300" distR="114300" simplePos="0" relativeHeight="251659264" behindDoc="0" locked="0" layoutInCell="1" allowOverlap="1" wp14:anchorId="7644F764" wp14:editId="124DD515">
            <wp:simplePos x="0" y="0"/>
            <wp:positionH relativeFrom="column">
              <wp:posOffset>292100</wp:posOffset>
            </wp:positionH>
            <wp:positionV relativeFrom="paragraph">
              <wp:posOffset>427990</wp:posOffset>
            </wp:positionV>
            <wp:extent cx="5669280" cy="5394325"/>
            <wp:effectExtent l="0" t="0" r="7620" b="0"/>
            <wp:wrapSquare wrapText="bothSides"/>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Microsoft Office\MEDIA\CAGCAT10\j0284916.jpg"/>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5669280" cy="5394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F5A37">
        <w:rPr>
          <w:rFonts w:cs="Times New Roman"/>
          <w:noProof/>
          <w:lang w:val="en-IN" w:eastAsia="en-IN" w:bidi="bn-IN"/>
        </w:rPr>
        <mc:AlternateContent>
          <mc:Choice Requires="wps">
            <w:drawing>
              <wp:anchor distT="0" distB="0" distL="114300" distR="114300" simplePos="0" relativeHeight="251660288" behindDoc="0" locked="0" layoutInCell="1" allowOverlap="1" wp14:anchorId="273B1BF0" wp14:editId="21AB813C">
                <wp:simplePos x="0" y="0"/>
                <wp:positionH relativeFrom="column">
                  <wp:posOffset>7620</wp:posOffset>
                </wp:positionH>
                <wp:positionV relativeFrom="paragraph">
                  <wp:posOffset>5973445</wp:posOffset>
                </wp:positionV>
                <wp:extent cx="5669280" cy="635"/>
                <wp:effectExtent l="0" t="0" r="7620" b="2540"/>
                <wp:wrapSquare wrapText="bothSides"/>
                <wp:docPr id="32" name="Text Box 32"/>
                <wp:cNvGraphicFramePr/>
                <a:graphic xmlns:a="http://schemas.openxmlformats.org/drawingml/2006/main">
                  <a:graphicData uri="http://schemas.microsoft.com/office/word/2010/wordprocessingShape">
                    <wps:wsp>
                      <wps:cNvSpPr txBox="1"/>
                      <wps:spPr>
                        <a:xfrm>
                          <a:off x="0" y="0"/>
                          <a:ext cx="5669280" cy="635"/>
                        </a:xfrm>
                        <a:prstGeom prst="rect">
                          <a:avLst/>
                        </a:prstGeom>
                        <a:solidFill>
                          <a:prstClr val="white"/>
                        </a:solidFill>
                        <a:ln>
                          <a:noFill/>
                        </a:ln>
                        <a:effectLst/>
                      </wps:spPr>
                      <wps:txbx>
                        <w:txbxContent>
                          <w:p w14:paraId="3A0DF826" w14:textId="719197D2" w:rsidR="00534B55" w:rsidRPr="008F5A37" w:rsidRDefault="00534B55" w:rsidP="008F5A37">
                            <w:pPr>
                              <w:pStyle w:val="Caption"/>
                              <w:jc w:val="center"/>
                              <w:rPr>
                                <w:rFonts w:cs="Times New Roman"/>
                                <w:b/>
                                <w:bCs/>
                                <w:i w:val="0"/>
                                <w:iCs w:val="0"/>
                                <w:noProof/>
                                <w:color w:val="auto"/>
                                <w:sz w:val="22"/>
                                <w:szCs w:val="22"/>
                              </w:rPr>
                            </w:pPr>
                            <w:bookmarkStart w:id="0" w:name="_Ref206326389"/>
                            <w:bookmarkStart w:id="1" w:name="_Toc216195269"/>
                            <w:r w:rsidRPr="008F5A37">
                              <w:rPr>
                                <w:rFonts w:cs="Times New Roman"/>
                                <w:b/>
                                <w:bCs/>
                                <w:i w:val="0"/>
                                <w:iCs w:val="0"/>
                                <w:color w:val="auto"/>
                                <w:sz w:val="22"/>
                                <w:szCs w:val="22"/>
                              </w:rPr>
                              <w:t xml:space="preserve">Figure </w:t>
                            </w:r>
                            <w:r w:rsidRPr="008F5A37">
                              <w:rPr>
                                <w:rFonts w:cs="Times New Roman"/>
                                <w:b/>
                                <w:bCs/>
                                <w:i w:val="0"/>
                                <w:iCs w:val="0"/>
                                <w:color w:val="auto"/>
                                <w:sz w:val="22"/>
                                <w:szCs w:val="22"/>
                              </w:rPr>
                              <w:fldChar w:fldCharType="begin"/>
                            </w:r>
                            <w:r w:rsidRPr="008F5A37">
                              <w:rPr>
                                <w:rFonts w:cs="Times New Roman"/>
                                <w:b/>
                                <w:bCs/>
                                <w:i w:val="0"/>
                                <w:iCs w:val="0"/>
                                <w:color w:val="auto"/>
                                <w:sz w:val="22"/>
                                <w:szCs w:val="22"/>
                              </w:rPr>
                              <w:instrText xml:space="preserve"> SEQ Figure \* ARABIC </w:instrText>
                            </w:r>
                            <w:r w:rsidRPr="008F5A37">
                              <w:rPr>
                                <w:rFonts w:cs="Times New Roman"/>
                                <w:b/>
                                <w:bCs/>
                                <w:i w:val="0"/>
                                <w:iCs w:val="0"/>
                                <w:color w:val="auto"/>
                                <w:sz w:val="22"/>
                                <w:szCs w:val="22"/>
                              </w:rPr>
                              <w:fldChar w:fldCharType="separate"/>
                            </w:r>
                            <w:r w:rsidR="00B55803">
                              <w:rPr>
                                <w:rFonts w:cs="Times New Roman"/>
                                <w:b/>
                                <w:bCs/>
                                <w:i w:val="0"/>
                                <w:iCs w:val="0"/>
                                <w:noProof/>
                                <w:color w:val="auto"/>
                                <w:sz w:val="22"/>
                                <w:szCs w:val="22"/>
                              </w:rPr>
                              <w:t>1</w:t>
                            </w:r>
                            <w:r w:rsidRPr="008F5A37">
                              <w:rPr>
                                <w:rFonts w:cs="Times New Roman"/>
                                <w:b/>
                                <w:bCs/>
                                <w:i w:val="0"/>
                                <w:iCs w:val="0"/>
                                <w:noProof/>
                                <w:color w:val="auto"/>
                                <w:sz w:val="22"/>
                                <w:szCs w:val="22"/>
                              </w:rPr>
                              <w:fldChar w:fldCharType="end"/>
                            </w:r>
                            <w:bookmarkEnd w:id="0"/>
                            <w:r>
                              <w:rPr>
                                <w:rFonts w:cs="Times New Roman"/>
                                <w:b/>
                                <w:bCs/>
                                <w:i w:val="0"/>
                                <w:iCs w:val="0"/>
                                <w:color w:val="auto"/>
                                <w:sz w:val="22"/>
                                <w:szCs w:val="22"/>
                              </w:rPr>
                              <w:t xml:space="preserve">: Geological map of </w:t>
                            </w:r>
                            <w:proofErr w:type="spellStart"/>
                            <w:r>
                              <w:rPr>
                                <w:rFonts w:cs="Times New Roman"/>
                                <w:b/>
                                <w:bCs/>
                                <w:i w:val="0"/>
                                <w:iCs w:val="0"/>
                                <w:color w:val="auto"/>
                                <w:sz w:val="22"/>
                                <w:szCs w:val="22"/>
                              </w:rPr>
                              <w:t>S</w:t>
                            </w:r>
                            <w:r w:rsidRPr="008F5A37">
                              <w:rPr>
                                <w:rFonts w:cs="Times New Roman"/>
                                <w:b/>
                                <w:bCs/>
                                <w:i w:val="0"/>
                                <w:iCs w:val="0"/>
                                <w:color w:val="auto"/>
                                <w:sz w:val="22"/>
                                <w:szCs w:val="22"/>
                              </w:rPr>
                              <w:t>inghbhum</w:t>
                            </w:r>
                            <w:proofErr w:type="spellEnd"/>
                            <w:r w:rsidRPr="008F5A37">
                              <w:rPr>
                                <w:rFonts w:cs="Times New Roman"/>
                                <w:b/>
                                <w:bCs/>
                                <w:i w:val="0"/>
                                <w:iCs w:val="0"/>
                                <w:color w:val="auto"/>
                                <w:sz w:val="22"/>
                                <w:szCs w:val="22"/>
                              </w:rPr>
                              <w:t xml:space="preserve"> mobile belt (after </w:t>
                            </w:r>
                            <w:proofErr w:type="spellStart"/>
                            <w:r w:rsidRPr="008F5A37">
                              <w:rPr>
                                <w:rFonts w:cs="Times New Roman"/>
                                <w:b/>
                                <w:bCs/>
                                <w:i w:val="0"/>
                                <w:iCs w:val="0"/>
                                <w:color w:val="auto"/>
                                <w:sz w:val="22"/>
                                <w:szCs w:val="22"/>
                              </w:rPr>
                              <w:t>Saha</w:t>
                            </w:r>
                            <w:proofErr w:type="spellEnd"/>
                            <w:r w:rsidRPr="008F5A37">
                              <w:rPr>
                                <w:rFonts w:cs="Times New Roman"/>
                                <w:b/>
                                <w:bCs/>
                                <w:i w:val="0"/>
                                <w:iCs w:val="0"/>
                                <w:color w:val="auto"/>
                                <w:sz w:val="22"/>
                                <w:szCs w:val="22"/>
                              </w:rPr>
                              <w:t>, 1994)</w:t>
                            </w:r>
                            <w:bookmarkEnd w:id="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32" o:spid="_x0000_s1026" type="#_x0000_t202" style="position:absolute;left:0;text-align:left;margin-left:.6pt;margin-top:470.35pt;width:446.4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" stroked="f">
                <v:textbox style="mso-fit-shape-to-text:t" inset="0,0,0,0">
                  <w:txbxContent>
                    <w:p w14:paraId="3A0DF826" w14:textId="719197D2" w:rsidR="00534B55" w:rsidRPr="008F5A37" w:rsidRDefault="00534B55" w:rsidP="008F5A37">
                      <w:pPr>
                        <w:pStyle w:val="Caption"/>
                        <w:jc w:val="center"/>
                        <w:rPr>
                          <w:rFonts w:cs="Times New Roman"/>
                          <w:b/>
                          <w:bCs/>
                          <w:i w:val="0"/>
                          <w:iCs w:val="0"/>
                          <w:noProof/>
                          <w:color w:val="auto"/>
                          <w:sz w:val="22"/>
                          <w:szCs w:val="22"/>
                        </w:rPr>
                      </w:pPr>
                      <w:bookmarkStart w:id="2" w:name="_Ref206326389"/>
                      <w:bookmarkStart w:id="3" w:name="_Toc216195269"/>
                      <w:r w:rsidRPr="008F5A37">
                        <w:rPr>
                          <w:rFonts w:cs="Times New Roman"/>
                          <w:b/>
                          <w:bCs/>
                          <w:i w:val="0"/>
                          <w:iCs w:val="0"/>
                          <w:color w:val="auto"/>
                          <w:sz w:val="22"/>
                          <w:szCs w:val="22"/>
                        </w:rPr>
                        <w:t xml:space="preserve">Figure </w:t>
                      </w:r>
                      <w:r w:rsidRPr="008F5A37">
                        <w:rPr>
                          <w:rFonts w:cs="Times New Roman"/>
                          <w:b/>
                          <w:bCs/>
                          <w:i w:val="0"/>
                          <w:iCs w:val="0"/>
                          <w:color w:val="auto"/>
                          <w:sz w:val="22"/>
                          <w:szCs w:val="22"/>
                        </w:rPr>
                        <w:fldChar w:fldCharType="begin"/>
                      </w:r>
                      <w:r w:rsidRPr="008F5A37">
                        <w:rPr>
                          <w:rFonts w:cs="Times New Roman"/>
                          <w:b/>
                          <w:bCs/>
                          <w:i w:val="0"/>
                          <w:iCs w:val="0"/>
                          <w:color w:val="auto"/>
                          <w:sz w:val="22"/>
                          <w:szCs w:val="22"/>
                        </w:rPr>
                        <w:instrText xml:space="preserve"> SEQ Figure \* ARABIC </w:instrText>
                      </w:r>
                      <w:r w:rsidRPr="008F5A37">
                        <w:rPr>
                          <w:rFonts w:cs="Times New Roman"/>
                          <w:b/>
                          <w:bCs/>
                          <w:i w:val="0"/>
                          <w:iCs w:val="0"/>
                          <w:color w:val="auto"/>
                          <w:sz w:val="22"/>
                          <w:szCs w:val="22"/>
                        </w:rPr>
                        <w:fldChar w:fldCharType="separate"/>
                      </w:r>
                      <w:r w:rsidR="00B55803">
                        <w:rPr>
                          <w:rFonts w:cs="Times New Roman"/>
                          <w:b/>
                          <w:bCs/>
                          <w:i w:val="0"/>
                          <w:iCs w:val="0"/>
                          <w:noProof/>
                          <w:color w:val="auto"/>
                          <w:sz w:val="22"/>
                          <w:szCs w:val="22"/>
                        </w:rPr>
                        <w:t>1</w:t>
                      </w:r>
                      <w:r w:rsidRPr="008F5A37">
                        <w:rPr>
                          <w:rFonts w:cs="Times New Roman"/>
                          <w:b/>
                          <w:bCs/>
                          <w:i w:val="0"/>
                          <w:iCs w:val="0"/>
                          <w:noProof/>
                          <w:color w:val="auto"/>
                          <w:sz w:val="22"/>
                          <w:szCs w:val="22"/>
                        </w:rPr>
                        <w:fldChar w:fldCharType="end"/>
                      </w:r>
                      <w:bookmarkEnd w:id="2"/>
                      <w:r>
                        <w:rPr>
                          <w:rFonts w:cs="Times New Roman"/>
                          <w:b/>
                          <w:bCs/>
                          <w:i w:val="0"/>
                          <w:iCs w:val="0"/>
                          <w:color w:val="auto"/>
                          <w:sz w:val="22"/>
                          <w:szCs w:val="22"/>
                        </w:rPr>
                        <w:t xml:space="preserve">: Geological map of </w:t>
                      </w:r>
                      <w:proofErr w:type="spellStart"/>
                      <w:r>
                        <w:rPr>
                          <w:rFonts w:cs="Times New Roman"/>
                          <w:b/>
                          <w:bCs/>
                          <w:i w:val="0"/>
                          <w:iCs w:val="0"/>
                          <w:color w:val="auto"/>
                          <w:sz w:val="22"/>
                          <w:szCs w:val="22"/>
                        </w:rPr>
                        <w:t>S</w:t>
                      </w:r>
                      <w:r w:rsidRPr="008F5A37">
                        <w:rPr>
                          <w:rFonts w:cs="Times New Roman"/>
                          <w:b/>
                          <w:bCs/>
                          <w:i w:val="0"/>
                          <w:iCs w:val="0"/>
                          <w:color w:val="auto"/>
                          <w:sz w:val="22"/>
                          <w:szCs w:val="22"/>
                        </w:rPr>
                        <w:t>inghbhum</w:t>
                      </w:r>
                      <w:proofErr w:type="spellEnd"/>
                      <w:r w:rsidRPr="008F5A37">
                        <w:rPr>
                          <w:rFonts w:cs="Times New Roman"/>
                          <w:b/>
                          <w:bCs/>
                          <w:i w:val="0"/>
                          <w:iCs w:val="0"/>
                          <w:color w:val="auto"/>
                          <w:sz w:val="22"/>
                          <w:szCs w:val="22"/>
                        </w:rPr>
                        <w:t xml:space="preserve"> mobile belt (after </w:t>
                      </w:r>
                      <w:proofErr w:type="spellStart"/>
                      <w:r w:rsidRPr="008F5A37">
                        <w:rPr>
                          <w:rFonts w:cs="Times New Roman"/>
                          <w:b/>
                          <w:bCs/>
                          <w:i w:val="0"/>
                          <w:iCs w:val="0"/>
                          <w:color w:val="auto"/>
                          <w:sz w:val="22"/>
                          <w:szCs w:val="22"/>
                        </w:rPr>
                        <w:t>Saha</w:t>
                      </w:r>
                      <w:proofErr w:type="spellEnd"/>
                      <w:r w:rsidRPr="008F5A37">
                        <w:rPr>
                          <w:rFonts w:cs="Times New Roman"/>
                          <w:b/>
                          <w:bCs/>
                          <w:i w:val="0"/>
                          <w:iCs w:val="0"/>
                          <w:color w:val="auto"/>
                          <w:sz w:val="22"/>
                          <w:szCs w:val="22"/>
                        </w:rPr>
                        <w:t>, 1994)</w:t>
                      </w:r>
                      <w:bookmarkEnd w:id="3"/>
                    </w:p>
                  </w:txbxContent>
                </v:textbox>
                <w10:wrap type="square"/>
              </v:shape>
            </w:pict>
          </mc:Fallback>
        </mc:AlternateContent>
      </w:r>
      <w:r w:rsidRPr="008F5A37">
        <w:rPr>
          <w:rFonts w:cs="Times New Roman"/>
        </w:rPr>
        <w:t xml:space="preserve">The Kolhan is separated from 159 the Dalma by an unconformity, and the Dalma volcanics are associated with the Dhanjori sediments. The Chaibasa sediments were deposited in the intertidal zone as small </w:t>
      </w:r>
      <w:r w:rsidRPr="008F5A37">
        <w:rPr>
          <w:rFonts w:cs="Times New Roman"/>
        </w:rPr>
        <w:lastRenderedPageBreak/>
        <w:t>overlapping submarine fans along the eastern margin of the craton by rivers that flowed in the NE/NNE direction (Naha 1962). The succession comprises thick sandstones and shales with numerous horizons of turbidites exhibiting slumped structures, sand filled shallow channels and olistostromes (Das 1997). The sediments were frequently shaken by earthquakes that generated mass movements under water (Bose et al. 1997).</w:t>
      </w:r>
    </w:p>
    <w:p w14:paraId="5A02EC19" w14:textId="77777777" w:rsidR="008F5A37" w:rsidRPr="008F5A37" w:rsidRDefault="008F5A37" w:rsidP="008F5A37">
      <w:pPr>
        <w:rPr>
          <w:rFonts w:cs="Times New Roman"/>
        </w:rPr>
      </w:pPr>
      <w:r w:rsidRPr="008F5A37">
        <w:rPr>
          <w:rFonts w:cs="Times New Roman"/>
        </w:rPr>
        <w:t>West of the Singhbhum domain in the district of Sundargarh and Sambhalpur M.S. Krishnan in 1937 recognized a succession of rocks very similar to the Chaibasa–Dhalbhum lithology. Resting on the foundation of the Iron Ore Group, the Gangpur group forms a syncline. The southern flank of the syncline is overturned northwards, and the northern flank steeply dips southwards (Kanungo and Mahalik 1972). The eastern closure of the Gangapur synclinorium is characterized by eastward-plunging isoclinal folds and coaxially folded upright folds. Succeeding the Archaean iron ore group without apparent discordance, the Raghunathpalli conglomerate at the base of the group gives way upwards to a succession of carbonaceous quartz–phyllite and banded quartzite (Chaudhuri et al. 1998). Sand and mud accumulated on the subsiding floor of the Singhbhum basin. Simultaneously, volcanoes poured out lavas and ejected volcaniclastics on a grand scale, giving rise to a 150-km-long median belt of volcanic rocks—Dalma volcanics—as seen in the Dhanjori, Dalma, Jagannathpur and Simlipal areas. The name Dalma was given by V. Ball in 1881. Unconformably overlying the Dalma volcanics as well as the Singhbhum granite, the Kolhan group is a multistoried package of terrigenous sediments (Saha 1948). It comprises purple sandstone and conglomerate at the base, followed upwards successively by thick argillites, stromatolitic limestone and phyllite. There are three parallel sills within the succession. The monotonous grey, current bedded quartzites are intercalated with shales. The palaeocurrent pattern indicates derivation of detritus from east and southwest. Together with the fining-upward sequence, the vertical and lateral facies variation in the Kolhan implies superimposition of retrograding shorelines on an earlier prograding alluvial fan of a sand complex laid down in an embayment (Ghosh and Chatterjee 1990).</w:t>
      </w:r>
    </w:p>
    <w:p w14:paraId="2508DBE7" w14:textId="77777777" w:rsidR="008F5A37" w:rsidRPr="008F5A37" w:rsidRDefault="008F5A37" w:rsidP="008F5A37">
      <w:pPr>
        <w:ind w:firstLine="720"/>
        <w:rPr>
          <w:rFonts w:cs="Times New Roman"/>
        </w:rPr>
      </w:pPr>
    </w:p>
    <w:p w14:paraId="5FE8F406" w14:textId="77777777" w:rsidR="008F5A37" w:rsidRPr="008F5A37" w:rsidRDefault="008F5A37" w:rsidP="008F5A37">
      <w:pPr>
        <w:ind w:firstLine="720"/>
        <w:rPr>
          <w:rFonts w:cs="Times New Roman"/>
        </w:rPr>
      </w:pPr>
    </w:p>
    <w:p w14:paraId="06E6727C" w14:textId="4F8E6325" w:rsidR="008F5A37" w:rsidRPr="008F5A37" w:rsidRDefault="008F5A37" w:rsidP="008F5A37">
      <w:pPr>
        <w:pStyle w:val="Caption"/>
        <w:jc w:val="center"/>
        <w:rPr>
          <w:rFonts w:cs="Times New Roman"/>
          <w:b/>
          <w:bCs/>
          <w:i w:val="0"/>
          <w:iCs w:val="0"/>
          <w:color w:val="auto"/>
          <w:sz w:val="22"/>
          <w:szCs w:val="22"/>
        </w:rPr>
      </w:pPr>
      <w:bookmarkStart w:id="4" w:name="_Ref201583596"/>
      <w:bookmarkStart w:id="5" w:name="_Toc216195206"/>
      <w:r w:rsidRPr="008F5A37">
        <w:rPr>
          <w:rFonts w:cs="Times New Roman"/>
          <w:b/>
          <w:bCs/>
          <w:i w:val="0"/>
          <w:iCs w:val="0"/>
          <w:color w:val="auto"/>
          <w:sz w:val="22"/>
          <w:szCs w:val="22"/>
        </w:rPr>
        <w:t xml:space="preserve">Table </w:t>
      </w:r>
      <w:bookmarkEnd w:id="4"/>
      <w:r>
        <w:rPr>
          <w:rFonts w:cs="Times New Roman"/>
          <w:b/>
          <w:bCs/>
          <w:i w:val="0"/>
          <w:iCs w:val="0"/>
          <w:color w:val="auto"/>
          <w:sz w:val="22"/>
          <w:szCs w:val="22"/>
        </w:rPr>
        <w:t>1</w:t>
      </w:r>
      <w:r w:rsidRPr="008F5A37">
        <w:rPr>
          <w:rFonts w:cs="Times New Roman"/>
          <w:b/>
          <w:bCs/>
          <w:i w:val="0"/>
          <w:iCs w:val="0"/>
          <w:color w:val="auto"/>
          <w:sz w:val="22"/>
          <w:szCs w:val="22"/>
        </w:rPr>
        <w:t>: Lithostratigraphy of the Singhbhum Mobile Belt (Saha 1994)</w:t>
      </w:r>
      <w:bookmarkEnd w:id="5"/>
    </w:p>
    <w:tbl>
      <w:tblPr>
        <w:tblW w:w="9020" w:type="dxa"/>
        <w:jc w:val="center"/>
        <w:tblInd w:w="2573" w:type="dxa"/>
        <w:tblLook w:val="04A0" w:firstRow="1" w:lastRow="0" w:firstColumn="1" w:lastColumn="0" w:noHBand="0" w:noVBand="1"/>
      </w:tblPr>
      <w:tblGrid>
        <w:gridCol w:w="3152"/>
        <w:gridCol w:w="5868"/>
      </w:tblGrid>
      <w:tr w:rsidR="008F5A37" w:rsidRPr="008F5A37" w14:paraId="34619AB3" w14:textId="77777777" w:rsidTr="00621A0A">
        <w:trPr>
          <w:trHeight w:val="624"/>
          <w:jc w:val="center"/>
        </w:trPr>
        <w:tc>
          <w:tcPr>
            <w:tcW w:w="9020" w:type="dxa"/>
            <w:gridSpan w:val="2"/>
            <w:tcBorders>
              <w:top w:val="nil"/>
              <w:left w:val="nil"/>
              <w:bottom w:val="nil"/>
              <w:right w:val="nil"/>
            </w:tcBorders>
            <w:shd w:val="clear" w:color="auto" w:fill="auto"/>
            <w:noWrap/>
            <w:vAlign w:val="center"/>
            <w:hideMark/>
          </w:tcPr>
          <w:p w14:paraId="51C2AC87" w14:textId="77777777" w:rsidR="008F5A37" w:rsidRPr="008F5A37" w:rsidRDefault="008F5A37" w:rsidP="00F473E2">
            <w:pPr>
              <w:jc w:val="center"/>
              <w:rPr>
                <w:rFonts w:eastAsia="Times New Roman" w:cs="Times New Roman"/>
                <w:color w:val="000000"/>
                <w:lang w:eastAsia="en-IN" w:bidi="bn-IN"/>
              </w:rPr>
            </w:pPr>
            <w:r w:rsidRPr="008F5A37">
              <w:rPr>
                <w:rFonts w:eastAsia="Times New Roman" w:cs="Times New Roman"/>
                <w:color w:val="000000"/>
                <w:lang w:eastAsia="en-IN" w:bidi="bn-IN"/>
              </w:rPr>
              <w:t>Newer Dolerites (1600–950 Ma)</w:t>
            </w:r>
          </w:p>
        </w:tc>
      </w:tr>
      <w:tr w:rsidR="008F5A37" w:rsidRPr="008F5A37" w14:paraId="6F0C57FE" w14:textId="77777777" w:rsidTr="00621A0A">
        <w:trPr>
          <w:trHeight w:val="528"/>
          <w:jc w:val="center"/>
        </w:trPr>
        <w:tc>
          <w:tcPr>
            <w:tcW w:w="9020" w:type="dxa"/>
            <w:gridSpan w:val="2"/>
            <w:tcBorders>
              <w:top w:val="nil"/>
              <w:left w:val="nil"/>
              <w:bottom w:val="nil"/>
              <w:right w:val="nil"/>
            </w:tcBorders>
            <w:shd w:val="clear" w:color="auto" w:fill="auto"/>
            <w:noWrap/>
            <w:vAlign w:val="center"/>
            <w:hideMark/>
          </w:tcPr>
          <w:p w14:paraId="1F788ED6" w14:textId="77777777" w:rsidR="008F5A37" w:rsidRPr="008F5A37" w:rsidRDefault="008F5A37" w:rsidP="00F473E2">
            <w:pPr>
              <w:jc w:val="center"/>
              <w:rPr>
                <w:rFonts w:eastAsia="Times New Roman" w:cs="Times New Roman"/>
                <w:color w:val="000000"/>
                <w:lang w:eastAsia="en-IN" w:bidi="bn-IN"/>
              </w:rPr>
            </w:pPr>
            <w:r w:rsidRPr="008F5A37">
              <w:rPr>
                <w:rFonts w:eastAsia="Times New Roman" w:cs="Times New Roman"/>
                <w:color w:val="000000"/>
                <w:lang w:eastAsia="en-IN" w:bidi="bn-IN"/>
              </w:rPr>
              <w:t>Mayurbhanj Granite (2110 Ma)</w:t>
            </w:r>
          </w:p>
        </w:tc>
      </w:tr>
      <w:tr w:rsidR="008F5A37" w:rsidRPr="008F5A37" w14:paraId="46D4BA9E" w14:textId="77777777" w:rsidTr="00621A0A">
        <w:trPr>
          <w:trHeight w:val="696"/>
          <w:jc w:val="center"/>
        </w:trPr>
        <w:tc>
          <w:tcPr>
            <w:tcW w:w="9020" w:type="dxa"/>
            <w:gridSpan w:val="2"/>
            <w:tcBorders>
              <w:top w:val="nil"/>
              <w:left w:val="nil"/>
              <w:bottom w:val="nil"/>
              <w:right w:val="nil"/>
            </w:tcBorders>
            <w:shd w:val="clear" w:color="auto" w:fill="auto"/>
            <w:noWrap/>
            <w:vAlign w:val="center"/>
            <w:hideMark/>
          </w:tcPr>
          <w:p w14:paraId="4798AA94" w14:textId="77777777" w:rsidR="008F5A37" w:rsidRPr="008F5A37" w:rsidRDefault="008F5A37" w:rsidP="00F473E2">
            <w:pPr>
              <w:jc w:val="center"/>
              <w:rPr>
                <w:rFonts w:eastAsia="Times New Roman" w:cs="Times New Roman"/>
                <w:color w:val="000000"/>
                <w:lang w:eastAsia="en-IN" w:bidi="bn-IN"/>
              </w:rPr>
            </w:pPr>
            <w:r w:rsidRPr="008F5A37">
              <w:rPr>
                <w:rFonts w:eastAsia="Times New Roman" w:cs="Times New Roman"/>
                <w:color w:val="000000"/>
                <w:lang w:eastAsia="en-IN" w:bidi="bn-IN"/>
              </w:rPr>
              <w:t>Mafic–Ultramafic intrusive</w:t>
            </w:r>
          </w:p>
        </w:tc>
      </w:tr>
      <w:tr w:rsidR="008F5A37" w:rsidRPr="008F5A37" w14:paraId="50F89B13" w14:textId="77777777" w:rsidTr="00621A0A">
        <w:trPr>
          <w:trHeight w:val="876"/>
          <w:jc w:val="center"/>
        </w:trPr>
        <w:tc>
          <w:tcPr>
            <w:tcW w:w="3152" w:type="dxa"/>
            <w:tcBorders>
              <w:top w:val="nil"/>
              <w:left w:val="nil"/>
              <w:bottom w:val="nil"/>
              <w:right w:val="nil"/>
            </w:tcBorders>
            <w:shd w:val="clear" w:color="auto" w:fill="auto"/>
            <w:noWrap/>
            <w:vAlign w:val="center"/>
            <w:hideMark/>
          </w:tcPr>
          <w:p w14:paraId="6A082AD8" w14:textId="77777777" w:rsidR="008F5A37" w:rsidRPr="008F5A37" w:rsidRDefault="008F5A37" w:rsidP="008F5A37">
            <w:pPr>
              <w:rPr>
                <w:rFonts w:eastAsia="Times New Roman" w:cs="Times New Roman"/>
                <w:color w:val="000000"/>
                <w:lang w:eastAsia="en-IN" w:bidi="bn-IN"/>
              </w:rPr>
            </w:pPr>
            <w:r w:rsidRPr="008F5A37">
              <w:rPr>
                <w:rFonts w:eastAsia="Times New Roman" w:cs="Times New Roman"/>
                <w:color w:val="000000"/>
                <w:lang w:eastAsia="en-IN" w:bidi="bn-IN"/>
              </w:rPr>
              <w:t>Kolhan Group: (2100–2200 Ma)</w:t>
            </w:r>
          </w:p>
        </w:tc>
        <w:tc>
          <w:tcPr>
            <w:tcW w:w="5868" w:type="dxa"/>
            <w:tcBorders>
              <w:top w:val="nil"/>
              <w:left w:val="nil"/>
              <w:bottom w:val="nil"/>
              <w:right w:val="nil"/>
            </w:tcBorders>
            <w:shd w:val="clear" w:color="auto" w:fill="auto"/>
            <w:noWrap/>
            <w:vAlign w:val="center"/>
            <w:hideMark/>
          </w:tcPr>
          <w:p w14:paraId="56608C70" w14:textId="77777777" w:rsidR="008F5A37" w:rsidRPr="008F5A37" w:rsidRDefault="008F5A37" w:rsidP="008F5A37">
            <w:pPr>
              <w:rPr>
                <w:rFonts w:eastAsia="Times New Roman" w:cs="Times New Roman"/>
                <w:color w:val="000000"/>
                <w:lang w:eastAsia="en-IN" w:bidi="bn-IN"/>
              </w:rPr>
            </w:pPr>
            <w:r w:rsidRPr="008F5A37">
              <w:rPr>
                <w:rFonts w:eastAsia="Times New Roman" w:cs="Times New Roman"/>
                <w:color w:val="000000"/>
                <w:lang w:eastAsia="en-IN" w:bidi="bn-IN"/>
              </w:rPr>
              <w:t>Purple sandstones, conglomerates argillites, stromatolitic limestone and phyllites</w:t>
            </w:r>
          </w:p>
        </w:tc>
      </w:tr>
      <w:tr w:rsidR="008F5A37" w:rsidRPr="008F5A37" w14:paraId="06DE2837" w14:textId="77777777" w:rsidTr="00621A0A">
        <w:trPr>
          <w:trHeight w:val="696"/>
          <w:jc w:val="center"/>
        </w:trPr>
        <w:tc>
          <w:tcPr>
            <w:tcW w:w="9020" w:type="dxa"/>
            <w:gridSpan w:val="2"/>
            <w:tcBorders>
              <w:top w:val="nil"/>
              <w:left w:val="nil"/>
              <w:bottom w:val="nil"/>
              <w:right w:val="nil"/>
            </w:tcBorders>
            <w:shd w:val="clear" w:color="auto" w:fill="auto"/>
            <w:noWrap/>
            <w:vAlign w:val="center"/>
            <w:hideMark/>
          </w:tcPr>
          <w:p w14:paraId="6C620170" w14:textId="77777777" w:rsidR="008F5A37" w:rsidRPr="008F5A37" w:rsidRDefault="008F5A37" w:rsidP="008F5A37">
            <w:pPr>
              <w:rPr>
                <w:rFonts w:eastAsia="Times New Roman" w:cs="Times New Roman"/>
                <w:color w:val="000000"/>
                <w:lang w:eastAsia="en-IN" w:bidi="bn-IN"/>
              </w:rPr>
            </w:pPr>
            <w:r w:rsidRPr="008F5A37">
              <w:rPr>
                <w:rFonts w:eastAsia="Times New Roman" w:cs="Times New Roman"/>
                <w:color w:val="000000"/>
                <w:lang w:eastAsia="en-IN" w:bidi="bn-IN"/>
              </w:rPr>
              <w:t>…………………………………. Unconformity …………………………………</w:t>
            </w:r>
          </w:p>
        </w:tc>
      </w:tr>
      <w:tr w:rsidR="008F5A37" w:rsidRPr="008F5A37" w14:paraId="33D4A31F" w14:textId="77777777" w:rsidTr="00621A0A">
        <w:trPr>
          <w:trHeight w:val="552"/>
          <w:jc w:val="center"/>
        </w:trPr>
        <w:tc>
          <w:tcPr>
            <w:tcW w:w="3152" w:type="dxa"/>
            <w:tcBorders>
              <w:top w:val="nil"/>
              <w:left w:val="nil"/>
              <w:bottom w:val="nil"/>
              <w:right w:val="nil"/>
            </w:tcBorders>
            <w:shd w:val="clear" w:color="auto" w:fill="auto"/>
            <w:noWrap/>
            <w:vAlign w:val="center"/>
            <w:hideMark/>
          </w:tcPr>
          <w:p w14:paraId="13B989A5" w14:textId="77777777" w:rsidR="008F5A37" w:rsidRPr="008F5A37" w:rsidRDefault="008F5A37" w:rsidP="008F5A37">
            <w:pPr>
              <w:rPr>
                <w:rFonts w:eastAsia="Times New Roman" w:cs="Times New Roman"/>
                <w:color w:val="000000"/>
                <w:lang w:eastAsia="en-IN" w:bidi="bn-IN"/>
              </w:rPr>
            </w:pPr>
            <w:r w:rsidRPr="008F5A37">
              <w:rPr>
                <w:rFonts w:eastAsia="Times New Roman" w:cs="Times New Roman"/>
                <w:color w:val="000000"/>
                <w:lang w:eastAsia="en-IN" w:bidi="bn-IN"/>
              </w:rPr>
              <w:t>Dalma Volcanics (2300 Ma)</w:t>
            </w:r>
          </w:p>
        </w:tc>
        <w:tc>
          <w:tcPr>
            <w:tcW w:w="5868" w:type="dxa"/>
            <w:tcBorders>
              <w:top w:val="nil"/>
              <w:left w:val="nil"/>
              <w:bottom w:val="nil"/>
              <w:right w:val="nil"/>
            </w:tcBorders>
            <w:shd w:val="clear" w:color="auto" w:fill="auto"/>
            <w:noWrap/>
            <w:vAlign w:val="center"/>
            <w:hideMark/>
          </w:tcPr>
          <w:p w14:paraId="4FE2333E" w14:textId="77777777" w:rsidR="008F5A37" w:rsidRPr="008F5A37" w:rsidRDefault="008F5A37" w:rsidP="008F5A37">
            <w:pPr>
              <w:rPr>
                <w:rFonts w:eastAsia="Times New Roman" w:cs="Times New Roman"/>
                <w:color w:val="000000"/>
                <w:lang w:eastAsia="en-IN" w:bidi="bn-IN"/>
              </w:rPr>
            </w:pPr>
            <w:r w:rsidRPr="008F5A37">
              <w:rPr>
                <w:rFonts w:eastAsia="Times New Roman" w:cs="Times New Roman"/>
                <w:color w:val="000000"/>
                <w:lang w:eastAsia="en-IN" w:bidi="bn-IN"/>
              </w:rPr>
              <w:t>Lavas, agglomerates and tuffs</w:t>
            </w:r>
          </w:p>
        </w:tc>
      </w:tr>
      <w:tr w:rsidR="008F5A37" w:rsidRPr="008F5A37" w14:paraId="2E11C630" w14:textId="77777777" w:rsidTr="00621A0A">
        <w:trPr>
          <w:trHeight w:val="504"/>
          <w:jc w:val="center"/>
        </w:trPr>
        <w:tc>
          <w:tcPr>
            <w:tcW w:w="3152" w:type="dxa"/>
            <w:tcBorders>
              <w:top w:val="nil"/>
              <w:left w:val="nil"/>
              <w:bottom w:val="nil"/>
              <w:right w:val="nil"/>
            </w:tcBorders>
            <w:shd w:val="clear" w:color="auto" w:fill="auto"/>
            <w:noWrap/>
            <w:vAlign w:val="center"/>
            <w:hideMark/>
          </w:tcPr>
          <w:p w14:paraId="7F82AEAE" w14:textId="77777777" w:rsidR="008F5A37" w:rsidRPr="008F5A37" w:rsidRDefault="008F5A37" w:rsidP="008F5A37">
            <w:pPr>
              <w:rPr>
                <w:rFonts w:eastAsia="Times New Roman" w:cs="Times New Roman"/>
                <w:color w:val="000000"/>
                <w:lang w:eastAsia="en-IN" w:bidi="bn-IN"/>
              </w:rPr>
            </w:pPr>
            <w:r w:rsidRPr="008F5A37">
              <w:rPr>
                <w:rFonts w:eastAsia="Times New Roman" w:cs="Times New Roman"/>
                <w:color w:val="000000"/>
                <w:lang w:eastAsia="en-IN" w:bidi="bn-IN"/>
              </w:rPr>
              <w:t>Dhanjori Formation</w:t>
            </w:r>
          </w:p>
        </w:tc>
        <w:tc>
          <w:tcPr>
            <w:tcW w:w="5868" w:type="dxa"/>
            <w:tcBorders>
              <w:top w:val="nil"/>
              <w:left w:val="nil"/>
              <w:bottom w:val="nil"/>
              <w:right w:val="nil"/>
            </w:tcBorders>
            <w:shd w:val="clear" w:color="auto" w:fill="auto"/>
            <w:noWrap/>
            <w:vAlign w:val="center"/>
            <w:hideMark/>
          </w:tcPr>
          <w:p w14:paraId="537441EB" w14:textId="77777777" w:rsidR="008F5A37" w:rsidRPr="008F5A37" w:rsidRDefault="008F5A37" w:rsidP="008F5A37">
            <w:pPr>
              <w:rPr>
                <w:rFonts w:eastAsia="Times New Roman" w:cs="Times New Roman"/>
                <w:color w:val="000000"/>
                <w:lang w:eastAsia="en-IN" w:bidi="bn-IN"/>
              </w:rPr>
            </w:pPr>
            <w:r w:rsidRPr="008F5A37">
              <w:rPr>
                <w:rFonts w:eastAsia="Times New Roman" w:cs="Times New Roman"/>
                <w:color w:val="000000"/>
                <w:lang w:eastAsia="en-IN" w:bidi="bn-IN"/>
              </w:rPr>
              <w:t>Sandstones, shales and conglomerate and predominant lavas</w:t>
            </w:r>
          </w:p>
        </w:tc>
      </w:tr>
      <w:tr w:rsidR="008F5A37" w:rsidRPr="008F5A37" w14:paraId="4A86139D" w14:textId="77777777" w:rsidTr="00621A0A">
        <w:trPr>
          <w:trHeight w:val="540"/>
          <w:jc w:val="center"/>
        </w:trPr>
        <w:tc>
          <w:tcPr>
            <w:tcW w:w="3152" w:type="dxa"/>
            <w:tcBorders>
              <w:top w:val="nil"/>
              <w:left w:val="nil"/>
              <w:bottom w:val="nil"/>
              <w:right w:val="nil"/>
            </w:tcBorders>
            <w:shd w:val="clear" w:color="auto" w:fill="auto"/>
            <w:noWrap/>
            <w:vAlign w:val="center"/>
            <w:hideMark/>
          </w:tcPr>
          <w:p w14:paraId="7AECF5E7" w14:textId="77777777" w:rsidR="008F5A37" w:rsidRPr="008F5A37" w:rsidRDefault="008F5A37" w:rsidP="008F5A37">
            <w:pPr>
              <w:rPr>
                <w:rFonts w:eastAsia="Times New Roman" w:cs="Times New Roman"/>
                <w:color w:val="000000"/>
                <w:lang w:eastAsia="en-IN" w:bidi="bn-IN"/>
              </w:rPr>
            </w:pPr>
            <w:r w:rsidRPr="008F5A37">
              <w:rPr>
                <w:rFonts w:eastAsia="Times New Roman" w:cs="Times New Roman"/>
                <w:color w:val="000000"/>
                <w:lang w:eastAsia="en-IN" w:bidi="bn-IN"/>
              </w:rPr>
              <w:t>Dhalbhum Formation</w:t>
            </w:r>
          </w:p>
        </w:tc>
        <w:tc>
          <w:tcPr>
            <w:tcW w:w="5868" w:type="dxa"/>
            <w:tcBorders>
              <w:top w:val="nil"/>
              <w:left w:val="nil"/>
              <w:bottom w:val="nil"/>
              <w:right w:val="nil"/>
            </w:tcBorders>
            <w:shd w:val="clear" w:color="auto" w:fill="auto"/>
            <w:noWrap/>
            <w:vAlign w:val="center"/>
            <w:hideMark/>
          </w:tcPr>
          <w:p w14:paraId="6FA29048" w14:textId="77777777" w:rsidR="008F5A37" w:rsidRPr="008F5A37" w:rsidRDefault="008F5A37" w:rsidP="008F5A37">
            <w:pPr>
              <w:rPr>
                <w:rFonts w:eastAsia="Times New Roman" w:cs="Times New Roman"/>
                <w:color w:val="000000"/>
                <w:lang w:eastAsia="en-IN" w:bidi="bn-IN"/>
              </w:rPr>
            </w:pPr>
            <w:r w:rsidRPr="008F5A37">
              <w:rPr>
                <w:rFonts w:eastAsia="Times New Roman" w:cs="Times New Roman"/>
                <w:color w:val="000000"/>
                <w:lang w:eastAsia="en-IN" w:bidi="bn-IN"/>
              </w:rPr>
              <w:t>Phyllites, quartzites and epidiorite sills</w:t>
            </w:r>
          </w:p>
        </w:tc>
      </w:tr>
      <w:tr w:rsidR="008F5A37" w:rsidRPr="008F5A37" w14:paraId="5EA9D70A" w14:textId="77777777" w:rsidTr="00621A0A">
        <w:trPr>
          <w:trHeight w:val="492"/>
          <w:jc w:val="center"/>
        </w:trPr>
        <w:tc>
          <w:tcPr>
            <w:tcW w:w="3152" w:type="dxa"/>
            <w:tcBorders>
              <w:top w:val="nil"/>
              <w:left w:val="nil"/>
              <w:bottom w:val="nil"/>
              <w:right w:val="nil"/>
            </w:tcBorders>
            <w:shd w:val="clear" w:color="auto" w:fill="auto"/>
            <w:noWrap/>
            <w:vAlign w:val="center"/>
            <w:hideMark/>
          </w:tcPr>
          <w:p w14:paraId="14AB58D0" w14:textId="77777777" w:rsidR="008F5A37" w:rsidRPr="008F5A37" w:rsidRDefault="008F5A37" w:rsidP="008F5A37">
            <w:pPr>
              <w:rPr>
                <w:rFonts w:eastAsia="Times New Roman" w:cs="Times New Roman"/>
                <w:color w:val="000000"/>
                <w:lang w:eastAsia="en-IN" w:bidi="bn-IN"/>
              </w:rPr>
            </w:pPr>
            <w:r w:rsidRPr="008F5A37">
              <w:rPr>
                <w:rFonts w:eastAsia="Times New Roman" w:cs="Times New Roman"/>
                <w:color w:val="000000"/>
                <w:lang w:eastAsia="en-IN" w:bidi="bn-IN"/>
              </w:rPr>
              <w:t>Chaibasa Fm. (2300–2400 Ma)</w:t>
            </w:r>
          </w:p>
        </w:tc>
        <w:tc>
          <w:tcPr>
            <w:tcW w:w="5868" w:type="dxa"/>
            <w:tcBorders>
              <w:top w:val="nil"/>
              <w:left w:val="nil"/>
              <w:bottom w:val="nil"/>
              <w:right w:val="nil"/>
            </w:tcBorders>
            <w:shd w:val="clear" w:color="auto" w:fill="auto"/>
            <w:noWrap/>
            <w:vAlign w:val="center"/>
            <w:hideMark/>
          </w:tcPr>
          <w:p w14:paraId="0C7AD0D3" w14:textId="77777777" w:rsidR="008F5A37" w:rsidRPr="008F5A37" w:rsidRDefault="008F5A37" w:rsidP="008F5A37">
            <w:pPr>
              <w:rPr>
                <w:rFonts w:eastAsia="Times New Roman" w:cs="Times New Roman"/>
                <w:color w:val="000000"/>
                <w:lang w:eastAsia="en-IN" w:bidi="bn-IN"/>
              </w:rPr>
            </w:pPr>
            <w:r w:rsidRPr="008F5A37">
              <w:rPr>
                <w:rFonts w:eastAsia="Times New Roman" w:cs="Times New Roman"/>
                <w:color w:val="000000"/>
                <w:lang w:eastAsia="en-IN" w:bidi="bn-IN"/>
              </w:rPr>
              <w:t>Sandstones–shales with numerous horizons of olistostromes and turbidites</w:t>
            </w:r>
          </w:p>
        </w:tc>
      </w:tr>
      <w:tr w:rsidR="008F5A37" w:rsidRPr="008F5A37" w14:paraId="30133DF8" w14:textId="77777777" w:rsidTr="00621A0A">
        <w:trPr>
          <w:trHeight w:val="516"/>
          <w:jc w:val="center"/>
        </w:trPr>
        <w:tc>
          <w:tcPr>
            <w:tcW w:w="9020" w:type="dxa"/>
            <w:gridSpan w:val="2"/>
            <w:tcBorders>
              <w:top w:val="nil"/>
              <w:left w:val="nil"/>
              <w:bottom w:val="nil"/>
              <w:right w:val="nil"/>
            </w:tcBorders>
            <w:shd w:val="clear" w:color="auto" w:fill="auto"/>
            <w:noWrap/>
            <w:vAlign w:val="center"/>
            <w:hideMark/>
          </w:tcPr>
          <w:p w14:paraId="34AB70CD" w14:textId="77777777" w:rsidR="008F5A37" w:rsidRPr="008F5A37" w:rsidRDefault="008F5A37" w:rsidP="008F5A37">
            <w:pPr>
              <w:rPr>
                <w:rFonts w:eastAsia="Times New Roman" w:cs="Times New Roman"/>
                <w:color w:val="000000"/>
                <w:lang w:eastAsia="en-IN" w:bidi="bn-IN"/>
              </w:rPr>
            </w:pPr>
            <w:r w:rsidRPr="008F5A37">
              <w:rPr>
                <w:rFonts w:eastAsia="Times New Roman" w:cs="Times New Roman"/>
                <w:color w:val="000000"/>
                <w:lang w:eastAsia="en-IN" w:bidi="bn-IN"/>
              </w:rPr>
              <w:t>………………………………… Unconformity …………………………………</w:t>
            </w:r>
          </w:p>
        </w:tc>
      </w:tr>
      <w:tr w:rsidR="008F5A37" w:rsidRPr="008F5A37" w14:paraId="5AA4B007" w14:textId="77777777" w:rsidTr="00621A0A">
        <w:trPr>
          <w:trHeight w:val="636"/>
          <w:jc w:val="center"/>
        </w:trPr>
        <w:tc>
          <w:tcPr>
            <w:tcW w:w="9020" w:type="dxa"/>
            <w:gridSpan w:val="2"/>
            <w:tcBorders>
              <w:top w:val="nil"/>
              <w:left w:val="nil"/>
              <w:bottom w:val="nil"/>
              <w:right w:val="nil"/>
            </w:tcBorders>
            <w:shd w:val="clear" w:color="auto" w:fill="auto"/>
            <w:noWrap/>
            <w:vAlign w:val="center"/>
            <w:hideMark/>
          </w:tcPr>
          <w:p w14:paraId="6D3D103C" w14:textId="77777777" w:rsidR="008F5A37" w:rsidRPr="008F5A37" w:rsidRDefault="008F5A37" w:rsidP="00F473E2">
            <w:pPr>
              <w:jc w:val="center"/>
              <w:rPr>
                <w:rFonts w:eastAsia="Times New Roman" w:cs="Times New Roman"/>
                <w:color w:val="000000"/>
                <w:lang w:eastAsia="en-IN" w:bidi="bn-IN"/>
              </w:rPr>
            </w:pPr>
            <w:r w:rsidRPr="008F5A37">
              <w:rPr>
                <w:rFonts w:eastAsia="Times New Roman" w:cs="Times New Roman"/>
                <w:color w:val="000000"/>
                <w:lang w:eastAsia="en-IN" w:bidi="bn-IN"/>
              </w:rPr>
              <w:t>Singhbhum Granite/Iron Ore Group</w:t>
            </w:r>
          </w:p>
        </w:tc>
      </w:tr>
    </w:tbl>
    <w:p w14:paraId="6F22D352" w14:textId="77777777" w:rsidR="00F473E2" w:rsidRDefault="00F473E2" w:rsidP="008F5A37">
      <w:pPr>
        <w:rPr>
          <w:rFonts w:cs="Times New Roman"/>
        </w:rPr>
      </w:pPr>
    </w:p>
    <w:p w14:paraId="23941DD0" w14:textId="77777777" w:rsidR="0091554C" w:rsidRPr="008F5A37" w:rsidRDefault="0091554C" w:rsidP="008F5A37">
      <w:pPr>
        <w:rPr>
          <w:rFonts w:cs="Times New Roman"/>
        </w:rPr>
      </w:pPr>
    </w:p>
    <w:p w14:paraId="114DB67C" w14:textId="77777777" w:rsidR="008F5A37" w:rsidRPr="008F5A37" w:rsidRDefault="008F5A37" w:rsidP="008F5A37">
      <w:pPr>
        <w:rPr>
          <w:rFonts w:cs="Times New Roman"/>
          <w:b/>
          <w:bCs/>
        </w:rPr>
      </w:pPr>
      <w:r w:rsidRPr="008F5A37">
        <w:rPr>
          <w:rFonts w:cs="Times New Roman"/>
          <w:b/>
          <w:bCs/>
        </w:rPr>
        <w:lastRenderedPageBreak/>
        <w:t>Volcanic Activities</w:t>
      </w:r>
    </w:p>
    <w:p w14:paraId="6D5E5A88" w14:textId="77777777" w:rsidR="008F5A37" w:rsidRPr="008F5A37" w:rsidRDefault="008F5A37" w:rsidP="008F5A37">
      <w:pPr>
        <w:rPr>
          <w:rFonts w:cs="Times New Roman"/>
        </w:rPr>
      </w:pPr>
      <w:r w:rsidRPr="008F5A37">
        <w:rPr>
          <w:rFonts w:cs="Times New Roman"/>
        </w:rPr>
        <w:t>The Dalma volcanics form a 200-km-long and 3–7-km-wide E–W trending arcuate belt practically in the middle of the Singhbhum Mobile Belt. Exhibiting green schist facies metamorphism, the mafic and ultramafic volcanics of both eruptive and explosive phases are folded into a syncline (Naha and Ghosh 1960; Yellur 1977; Gupta et al. 1980; Bhattacharyya and Dasgupta 1979; Bose and Chakraborti 1994). The volcanic succession is divisible into two units. The lower unit, made up of highly magnesian ultrabasics with actinolite schists, belongs to the picrite suite characterized by low concentration of Na, K, Zr, Y, Ti, P and Sr but higher amounts of Ni and Co and strong LREE depletion. The upper unit comprises pyroclastics and mafic lavas. Lenses of tuffaceous material characterize the sequence of lavas that are vesicular and occasionally pillow-shaped. They belong to the tholeiite suite, mostly depleted in LREE. There is a broad consanguinity of the ultrabasic and basaltic lavas derived from similar sources. The Dalma volcanic activity is related to rifting of the protocontinental crust that allowed tapping of mantle and extrusion of melt (Sarkar 1982, 1988; Saha et al. 1988; Saha 1994). There is another view that the Dalma volcanics belong to N-type mid-oceanic ridge basalt. Exhibiting geochemical signature of depletion, the Dalma volcanics appear to have evolved in the back-arc setting (Bose and Chakraborti 1994). The gabbro and pyroxenite intrusives of the volcanic assemblage showing depletion of LREE, flat HREE and enrichment in LILE similar to the komatiitic and tholeiitic Dalma lavas originated from a mantle plume that eventually rifted the continental crust and allowed emplacement of magma around 1619 ± 38 Ma (Roy et al. 2003). The Dalma volcanics are described by different names in different sectors within the Singhbhum mobile belt. The Dhanjori lavas, forming an asymmetrical syncline overturned westward is associated with sandstones shales and conglomerate. The lavas are petrochemically similar to the contemporaneous Dalma lavas (Saha 1994). It was earlier described as a spilitic suite (Iyengar and Alwar 1965). Ranging in composition from basalt to andesite and showing affinity with the island-arc tholeiites, the iron-enriched volcanics of the Dhanjori formation were emplaced on the margin of the continent margin (Alvi 1992; Alvi and Raza 1991). The associated conglomerate, coarse sandstone and shale represent a fluvial fan complex intercalated with volcanoclastic material within the fining-upward fluvial cycle (Mazumder 2005).</w:t>
      </w:r>
    </w:p>
    <w:p w14:paraId="57C4090B" w14:textId="77777777" w:rsidR="008F5A37" w:rsidRPr="008F5A37" w:rsidRDefault="008F5A37" w:rsidP="008F5A37">
      <w:pPr>
        <w:rPr>
          <w:rFonts w:cs="Times New Roman"/>
        </w:rPr>
      </w:pPr>
      <w:r w:rsidRPr="008F5A37">
        <w:rPr>
          <w:rFonts w:cs="Times New Roman"/>
        </w:rPr>
        <w:t>The Simlipal hill is made up of conglomerate and arkosic sandstone overlain by spilitic/mafic volcanic comprising predominant tuffs and lavas and capped at Amjori by a 800-m-thick sill (Iyengar and Banerji 1964). The Amjori sill is a differentiated body of dunite at the base, grading through picrite and dolerite to quartz–dolerite at the top. Sills and dykes of quartz–dolerite intrude the Simlipal volcanics, and intrusive bodies of anorthosite and gabbro occur along the flank of the Simplipal complex. In the western side between Jagannathpur and Noamundi, a pile of metamorphosed basalts, andesite and oligoclase-andesite rests upon the basement of the Iron Ore Group. The Jagannathpur lavas were generated in an essentially continental setting (Alvi and Raza 1991).</w:t>
      </w:r>
    </w:p>
    <w:p w14:paraId="169BCBBB" w14:textId="77777777" w:rsidR="008F5A37" w:rsidRPr="008F5A37" w:rsidRDefault="008F5A37" w:rsidP="008F5A37">
      <w:pPr>
        <w:rPr>
          <w:rFonts w:cs="Times New Roman"/>
          <w:b/>
          <w:bCs/>
        </w:rPr>
      </w:pPr>
      <w:r w:rsidRPr="008F5A37">
        <w:rPr>
          <w:rFonts w:cs="Times New Roman"/>
          <w:b/>
          <w:bCs/>
        </w:rPr>
        <w:t>Metamorphism</w:t>
      </w:r>
    </w:p>
    <w:p w14:paraId="71E38B83" w14:textId="77777777" w:rsidR="008F5A37" w:rsidRPr="008F5A37" w:rsidRDefault="008F5A37" w:rsidP="008F5A37">
      <w:pPr>
        <w:rPr>
          <w:rFonts w:cs="Times New Roman"/>
        </w:rPr>
      </w:pPr>
      <w:r w:rsidRPr="008F5A37">
        <w:rPr>
          <w:rFonts w:cs="Times New Roman"/>
        </w:rPr>
        <w:t xml:space="preserve">In the Sini area, the Chaibasa rocks exhibit the following zones of metamorphism: (i) chlorite–biotite–phengite, (ii) almandine–chlorite–muscovite, (iii) staurolite–biotite, and (iv) sillimanite–almandine–biotite (Lal and Singh 1978). In eastern Singhbhum the metamorphism progressed from chlorite grade through biotite, garnet and staurolite to kyanite grade. In the western part of the Singhbhum Mobile Belt, the pattern of metamorphism is quite complex (Bhattacharyya and Sanyal 1988). </w:t>
      </w:r>
    </w:p>
    <w:p w14:paraId="416C24D7" w14:textId="77777777" w:rsidR="008F5A37" w:rsidRPr="008F5A37" w:rsidRDefault="008F5A37" w:rsidP="008F5A37">
      <w:pPr>
        <w:rPr>
          <w:rFonts w:cs="Times New Roman"/>
          <w:b/>
          <w:bCs/>
        </w:rPr>
      </w:pPr>
      <w:r w:rsidRPr="008F5A37">
        <w:rPr>
          <w:rFonts w:cs="Times New Roman"/>
          <w:b/>
          <w:bCs/>
        </w:rPr>
        <w:t>Emplacement of Granites</w:t>
      </w:r>
    </w:p>
    <w:p w14:paraId="6CCE1682" w14:textId="3DB11DA8" w:rsidR="008F5A37" w:rsidRPr="008F5A37" w:rsidRDefault="008F5A37" w:rsidP="008F5A37">
      <w:pPr>
        <w:rPr>
          <w:rFonts w:cs="Times New Roman"/>
        </w:rPr>
      </w:pPr>
      <w:r w:rsidRPr="008F5A37">
        <w:rPr>
          <w:rFonts w:cs="Times New Roman"/>
        </w:rPr>
        <w:t xml:space="preserve">Related to strong deformation along the Singhbhum shear zone, synkinematic granites occur as large batholiths in a number of areas within and along the margins of the Singhbhum mobile belt. These are the </w:t>
      </w:r>
      <w:proofErr w:type="spellStart"/>
      <w:r w:rsidRPr="008F5A37">
        <w:rPr>
          <w:rFonts w:cs="Times New Roman"/>
        </w:rPr>
        <w:t>Chakradharpur</w:t>
      </w:r>
      <w:proofErr w:type="spellEnd"/>
      <w:r w:rsidRPr="008F5A37">
        <w:rPr>
          <w:rFonts w:cs="Times New Roman"/>
        </w:rPr>
        <w:t xml:space="preserve"> granite (</w:t>
      </w:r>
      <w:r w:rsidRPr="008F5A37">
        <w:rPr>
          <w:rFonts w:cs="Times New Roman"/>
        </w:rPr>
        <w:fldChar w:fldCharType="begin"/>
      </w:r>
      <w:r w:rsidRPr="008F5A37">
        <w:rPr>
          <w:rFonts w:cs="Times New Roman"/>
        </w:rPr>
        <w:instrText xml:space="preserve"> REF _Ref206326389 \h  \* MERGEFORMAT </w:instrText>
      </w:r>
      <w:r w:rsidRPr="008F5A37">
        <w:rPr>
          <w:rFonts w:cs="Times New Roman"/>
        </w:rPr>
      </w:r>
      <w:r w:rsidRPr="008F5A37">
        <w:rPr>
          <w:rFonts w:cs="Times New Roman"/>
        </w:rPr>
        <w:fldChar w:fldCharType="separate"/>
      </w:r>
      <w:r w:rsidR="00D13DC2" w:rsidRPr="00D13DC2">
        <w:rPr>
          <w:rFonts w:cs="Times New Roman"/>
        </w:rPr>
        <w:t xml:space="preserve">Figure </w:t>
      </w:r>
      <w:r w:rsidR="00D13DC2" w:rsidRPr="00D13DC2">
        <w:rPr>
          <w:rFonts w:cs="Times New Roman"/>
          <w:noProof/>
        </w:rPr>
        <w:t>1</w:t>
      </w:r>
      <w:r w:rsidRPr="008F5A37">
        <w:rPr>
          <w:rFonts w:cs="Times New Roman"/>
        </w:rPr>
        <w:fldChar w:fldCharType="end"/>
      </w:r>
      <w:r w:rsidRPr="008F5A37">
        <w:rPr>
          <w:rFonts w:cs="Times New Roman"/>
        </w:rPr>
        <w:t xml:space="preserve">), the </w:t>
      </w:r>
      <w:proofErr w:type="spellStart"/>
      <w:r w:rsidRPr="008F5A37">
        <w:rPr>
          <w:rFonts w:cs="Times New Roman"/>
        </w:rPr>
        <w:t>Arkasani</w:t>
      </w:r>
      <w:proofErr w:type="spellEnd"/>
      <w:r w:rsidRPr="008F5A37">
        <w:rPr>
          <w:rFonts w:cs="Times New Roman"/>
        </w:rPr>
        <w:t xml:space="preserve"> granophyre (</w:t>
      </w:r>
      <w:proofErr w:type="spellStart"/>
      <w:r w:rsidRPr="008F5A37">
        <w:rPr>
          <w:rFonts w:cs="Times New Roman"/>
        </w:rPr>
        <w:t>Sengupta</w:t>
      </w:r>
      <w:proofErr w:type="spellEnd"/>
      <w:r w:rsidRPr="008F5A37">
        <w:rPr>
          <w:rFonts w:cs="Times New Roman"/>
        </w:rPr>
        <w:t xml:space="preserve"> et al. 1984), the </w:t>
      </w:r>
      <w:proofErr w:type="spellStart"/>
      <w:r w:rsidRPr="008F5A37">
        <w:rPr>
          <w:rFonts w:cs="Times New Roman"/>
        </w:rPr>
        <w:t>Kuilipal</w:t>
      </w:r>
      <w:proofErr w:type="spellEnd"/>
      <w:r w:rsidRPr="008F5A37">
        <w:rPr>
          <w:rFonts w:cs="Times New Roman"/>
        </w:rPr>
        <w:t xml:space="preserve"> granite (</w:t>
      </w:r>
      <w:r w:rsidRPr="008F5A37">
        <w:rPr>
          <w:rFonts w:cs="Times New Roman"/>
        </w:rPr>
        <w:fldChar w:fldCharType="begin"/>
      </w:r>
      <w:r w:rsidRPr="008F5A37">
        <w:rPr>
          <w:rFonts w:cs="Times New Roman"/>
        </w:rPr>
        <w:instrText xml:space="preserve"> REF _Ref206326389 \h  \* MERGEFORMAT </w:instrText>
      </w:r>
      <w:r w:rsidRPr="008F5A37">
        <w:rPr>
          <w:rFonts w:cs="Times New Roman"/>
        </w:rPr>
      </w:r>
      <w:r w:rsidRPr="008F5A37">
        <w:rPr>
          <w:rFonts w:cs="Times New Roman"/>
        </w:rPr>
        <w:fldChar w:fldCharType="separate"/>
      </w:r>
      <w:r w:rsidR="00D13DC2" w:rsidRPr="00D13DC2">
        <w:rPr>
          <w:rFonts w:cs="Times New Roman"/>
        </w:rPr>
        <w:t xml:space="preserve">Figure </w:t>
      </w:r>
      <w:r w:rsidR="00D13DC2" w:rsidRPr="00D13DC2">
        <w:rPr>
          <w:rFonts w:cs="Times New Roman"/>
          <w:noProof/>
        </w:rPr>
        <w:t>1</w:t>
      </w:r>
      <w:r w:rsidRPr="008F5A37">
        <w:rPr>
          <w:rFonts w:cs="Times New Roman"/>
        </w:rPr>
        <w:fldChar w:fldCharType="end"/>
      </w:r>
      <w:r w:rsidRPr="008F5A37">
        <w:rPr>
          <w:rFonts w:cs="Times New Roman"/>
        </w:rPr>
        <w:t xml:space="preserve">), the Soda granite and the </w:t>
      </w:r>
      <w:proofErr w:type="spellStart"/>
      <w:r w:rsidRPr="008F5A37">
        <w:rPr>
          <w:rFonts w:cs="Times New Roman"/>
        </w:rPr>
        <w:t>Mayurbhanj</w:t>
      </w:r>
      <w:proofErr w:type="spellEnd"/>
      <w:r w:rsidRPr="008F5A37">
        <w:rPr>
          <w:rFonts w:cs="Times New Roman"/>
        </w:rPr>
        <w:t xml:space="preserve"> granite (</w:t>
      </w:r>
      <w:r w:rsidRPr="008F5A37">
        <w:rPr>
          <w:rFonts w:cs="Times New Roman"/>
        </w:rPr>
        <w:fldChar w:fldCharType="begin"/>
      </w:r>
      <w:r w:rsidRPr="008F5A37">
        <w:rPr>
          <w:rFonts w:cs="Times New Roman"/>
        </w:rPr>
        <w:instrText xml:space="preserve"> REF _Ref206326389 \h  \* MERGEFORMAT </w:instrText>
      </w:r>
      <w:r w:rsidRPr="008F5A37">
        <w:rPr>
          <w:rFonts w:cs="Times New Roman"/>
        </w:rPr>
      </w:r>
      <w:r w:rsidRPr="008F5A37">
        <w:rPr>
          <w:rFonts w:cs="Times New Roman"/>
        </w:rPr>
        <w:fldChar w:fldCharType="separate"/>
      </w:r>
      <w:r w:rsidR="00D13DC2" w:rsidRPr="00D13DC2">
        <w:rPr>
          <w:rFonts w:cs="Times New Roman"/>
        </w:rPr>
        <w:t xml:space="preserve">Figure </w:t>
      </w:r>
      <w:r w:rsidR="00D13DC2" w:rsidRPr="00D13DC2">
        <w:rPr>
          <w:rFonts w:cs="Times New Roman"/>
          <w:noProof/>
        </w:rPr>
        <w:t>1</w:t>
      </w:r>
      <w:r w:rsidRPr="008F5A37">
        <w:rPr>
          <w:rFonts w:cs="Times New Roman"/>
        </w:rPr>
        <w:fldChar w:fldCharType="end"/>
      </w:r>
      <w:r w:rsidRPr="008F5A37">
        <w:rPr>
          <w:rFonts w:cs="Times New Roman"/>
        </w:rPr>
        <w:t xml:space="preserve">). The </w:t>
      </w:r>
      <w:proofErr w:type="spellStart"/>
      <w:r w:rsidRPr="008F5A37">
        <w:rPr>
          <w:rFonts w:cs="Times New Roman"/>
        </w:rPr>
        <w:t>Dalma</w:t>
      </w:r>
      <w:proofErr w:type="spellEnd"/>
      <w:r w:rsidRPr="008F5A37">
        <w:rPr>
          <w:rFonts w:cs="Times New Roman"/>
        </w:rPr>
        <w:t xml:space="preserve">, </w:t>
      </w:r>
      <w:proofErr w:type="spellStart"/>
      <w:r w:rsidRPr="008F5A37">
        <w:rPr>
          <w:rFonts w:cs="Times New Roman"/>
        </w:rPr>
        <w:t>Dhanjori</w:t>
      </w:r>
      <w:proofErr w:type="spellEnd"/>
      <w:r w:rsidRPr="008F5A37">
        <w:rPr>
          <w:rFonts w:cs="Times New Roman"/>
        </w:rPr>
        <w:t xml:space="preserve">, </w:t>
      </w:r>
      <w:proofErr w:type="spellStart"/>
      <w:r w:rsidRPr="008F5A37">
        <w:rPr>
          <w:rFonts w:cs="Times New Roman"/>
        </w:rPr>
        <w:t>Simlipal</w:t>
      </w:r>
      <w:proofErr w:type="spellEnd"/>
      <w:r w:rsidRPr="008F5A37">
        <w:rPr>
          <w:rFonts w:cs="Times New Roman"/>
        </w:rPr>
        <w:t xml:space="preserve"> and </w:t>
      </w:r>
      <w:proofErr w:type="spellStart"/>
      <w:r w:rsidRPr="008F5A37">
        <w:rPr>
          <w:rFonts w:cs="Times New Roman"/>
        </w:rPr>
        <w:t>Jagannathpur</w:t>
      </w:r>
      <w:proofErr w:type="spellEnd"/>
      <w:r w:rsidRPr="008F5A37">
        <w:rPr>
          <w:rFonts w:cs="Times New Roman"/>
        </w:rPr>
        <w:t xml:space="preserve"> </w:t>
      </w:r>
      <w:proofErr w:type="spellStart"/>
      <w:r w:rsidRPr="008F5A37">
        <w:rPr>
          <w:rFonts w:cs="Times New Roman"/>
        </w:rPr>
        <w:t>volcanics</w:t>
      </w:r>
      <w:proofErr w:type="spellEnd"/>
      <w:r w:rsidRPr="008F5A37">
        <w:rPr>
          <w:rFonts w:cs="Times New Roman"/>
        </w:rPr>
        <w:t xml:space="preserve"> (</w:t>
      </w:r>
      <w:r w:rsidRPr="008F5A37">
        <w:rPr>
          <w:rFonts w:cs="Times New Roman"/>
        </w:rPr>
        <w:fldChar w:fldCharType="begin"/>
      </w:r>
      <w:r w:rsidRPr="008F5A37">
        <w:rPr>
          <w:rFonts w:cs="Times New Roman"/>
        </w:rPr>
        <w:instrText xml:space="preserve"> REF _Ref206326389 \h  \* MERGEFORMAT </w:instrText>
      </w:r>
      <w:r w:rsidRPr="008F5A37">
        <w:rPr>
          <w:rFonts w:cs="Times New Roman"/>
        </w:rPr>
      </w:r>
      <w:r w:rsidRPr="008F5A37">
        <w:rPr>
          <w:rFonts w:cs="Times New Roman"/>
        </w:rPr>
        <w:fldChar w:fldCharType="separate"/>
      </w:r>
      <w:r w:rsidR="00D13DC2" w:rsidRPr="00D13DC2">
        <w:rPr>
          <w:rFonts w:cs="Times New Roman"/>
        </w:rPr>
        <w:t xml:space="preserve">Figure </w:t>
      </w:r>
      <w:r w:rsidR="00D13DC2" w:rsidRPr="00D13DC2">
        <w:rPr>
          <w:rFonts w:cs="Times New Roman"/>
          <w:noProof/>
        </w:rPr>
        <w:t>1</w:t>
      </w:r>
      <w:r w:rsidRPr="008F5A37">
        <w:rPr>
          <w:rFonts w:cs="Times New Roman"/>
        </w:rPr>
        <w:fldChar w:fldCharType="end"/>
      </w:r>
      <w:r w:rsidRPr="008F5A37">
        <w:rPr>
          <w:rFonts w:cs="Times New Roman"/>
        </w:rPr>
        <w:t>) are intruded by 2200 Ma-old Soda granite, 2200– 2100 Ma-old Mayurbhanj granite and subjected to metamorphism dated 1629 ± 3 Ma by K–Ar method (Sarkar et al. 1969; Saha 1975, 1994). These bodies range in composition from granite to granodiorite and are characterized by abnormally high initial strontium ratio, flat HREE, enrichment in REE and strong Eu anomaly, indicating their “within-plate” origin as a recycled crustal material. The grey gneissic part of the Chakradharpur body shows highly fractionated REE pattern with a distinct positive Eu anomaly. The younger granite having pegmatitic composition is characterized by less fractionated REE pattern, high HREE abundances and negative europium anomaly (Sengupta et al. 1983).</w:t>
      </w:r>
    </w:p>
    <w:p w14:paraId="3942613A" w14:textId="77777777" w:rsidR="008F5A37" w:rsidRPr="008F5A37" w:rsidRDefault="008F5A37" w:rsidP="008F5A37">
      <w:pPr>
        <w:rPr>
          <w:rFonts w:cs="Times New Roman"/>
          <w:b/>
          <w:bCs/>
        </w:rPr>
      </w:pPr>
      <w:r w:rsidRPr="008F5A37">
        <w:rPr>
          <w:rFonts w:cs="Times New Roman"/>
          <w:b/>
          <w:bCs/>
        </w:rPr>
        <w:t>Dyke Swarms: Newer Dolerite</w:t>
      </w:r>
    </w:p>
    <w:p w14:paraId="4298CC68" w14:textId="77777777" w:rsidR="008F5A37" w:rsidRPr="008F5A37" w:rsidRDefault="008F5A37" w:rsidP="008F5A37">
      <w:pPr>
        <w:rPr>
          <w:rFonts w:cs="Times New Roman"/>
        </w:rPr>
      </w:pPr>
      <w:r w:rsidRPr="008F5A37">
        <w:rPr>
          <w:rFonts w:cs="Times New Roman"/>
        </w:rPr>
        <w:t>Spectacular swarm of basic dykes are trending dominantly in the NNE–SSW and less commonly in the NW–</w:t>
      </w:r>
      <w:r w:rsidRPr="008F5A37">
        <w:rPr>
          <w:rFonts w:cs="Times New Roman"/>
        </w:rPr>
        <w:lastRenderedPageBreak/>
        <w:t>SE directions traverse the Archaean terrane of the Singhbhum granite (Saha 1949; Iyengar and Alwar 1965; Saha et al. 1973). The situation is similar to that prevailing in the Bundelkhand granite terrane. The average spacing is 4 dykes per kilometre, the length varying from a few metres to as much as 20 km, and the width in the range of less than 10 m to more than 1000 m. The composition varies from predominant quartz–dolerite to syenodiorite and norite. The Newer dolerite suite is characterized by high K–Ar ratio, higher Ni and Co and lower Rb, Ba and Sr, implying derivation from picritic magma. In the 80-km-long belt along the western margin of the Singhbhum granite between Rajnagar and Champua and also in the north-eastern margin between Malku and Manpur, there are dykes of ultramafic and mafic rocks—harzburgite, lamprophyre and gabbro grading into picrite or pyroxenite (Chatterjee 1955).</w:t>
      </w:r>
    </w:p>
    <w:p w14:paraId="39A7CAF1" w14:textId="77777777" w:rsidR="0091554C" w:rsidRDefault="0091554C" w:rsidP="008F5A37">
      <w:pPr>
        <w:rPr>
          <w:rFonts w:cs="Times New Roman"/>
          <w:b/>
          <w:bCs/>
        </w:rPr>
      </w:pPr>
    </w:p>
    <w:p w14:paraId="7AE67F8E" w14:textId="75214EE6" w:rsidR="008F5A37" w:rsidRPr="008F5A37" w:rsidRDefault="0091554C" w:rsidP="008F5A37">
      <w:pPr>
        <w:rPr>
          <w:rFonts w:cs="Times New Roman"/>
          <w:b/>
          <w:bCs/>
        </w:rPr>
      </w:pPr>
      <w:r>
        <w:rPr>
          <w:rFonts w:cs="Times New Roman"/>
          <w:b/>
          <w:bCs/>
        </w:rPr>
        <w:t>\</w:t>
      </w:r>
      <w:r w:rsidR="008F5A37" w:rsidRPr="008F5A37">
        <w:rPr>
          <w:rFonts w:cs="Times New Roman"/>
          <w:b/>
          <w:bCs/>
        </w:rPr>
        <w:t>Evolution of the Singhbhum Mobile Belt</w:t>
      </w:r>
    </w:p>
    <w:p w14:paraId="2FCDE0D6" w14:textId="7A3B5495" w:rsidR="008F5A37" w:rsidRPr="008F5A37" w:rsidRDefault="008F5A37" w:rsidP="008F5A37">
      <w:pPr>
        <w:rPr>
          <w:rFonts w:cs="Times New Roman"/>
        </w:rPr>
      </w:pPr>
      <w:r w:rsidRPr="008F5A37">
        <w:rPr>
          <w:rFonts w:cs="Times New Roman"/>
        </w:rPr>
        <w:t xml:space="preserve">The evolution of the Singhbhum mobile belt (SMB) has been attributed to various phenomena: (1) intra-cratonic northward subduction of continental plate with Singhbhum granite along the Singhbhum shear zone, (2) collision of the continental blocks represented, respectively, by the Singhbhum granite and Chhotanagpur gneiss resulting in obduction along the Dalma, (3) southward subduction of the Chhotanagpur plate and the back-arc zone evolving into the SMB and (4) thermal plume causing rifting of the ensialic crust and emplacement of upper mantle-derived material along deep crustal fractures. One of the models postulates thermal plume causing rifting of the sialic crust and attendant volcanism, followed by delamination and possible limited sinking of the subcrustal lithosphere (Sarkar et al. 1992; Sarkar 2000). The rifting of the archaean sialic crust underneath the belt of the </w:t>
      </w:r>
      <w:proofErr w:type="spellStart"/>
      <w:r w:rsidRPr="008F5A37">
        <w:rPr>
          <w:rFonts w:cs="Times New Roman"/>
        </w:rPr>
        <w:t>Dalma</w:t>
      </w:r>
      <w:proofErr w:type="spellEnd"/>
      <w:r w:rsidRPr="008F5A37">
        <w:rPr>
          <w:rFonts w:cs="Times New Roman"/>
        </w:rPr>
        <w:t xml:space="preserve"> </w:t>
      </w:r>
      <w:proofErr w:type="spellStart"/>
      <w:r w:rsidRPr="008F5A37">
        <w:rPr>
          <w:rFonts w:cs="Times New Roman"/>
        </w:rPr>
        <w:t>volcanics</w:t>
      </w:r>
      <w:proofErr w:type="spellEnd"/>
      <w:r w:rsidRPr="008F5A37">
        <w:rPr>
          <w:rFonts w:cs="Times New Roman"/>
        </w:rPr>
        <w:t xml:space="preserve"> (</w:t>
      </w:r>
      <w:r w:rsidRPr="008F5A37">
        <w:rPr>
          <w:rFonts w:cs="Times New Roman"/>
        </w:rPr>
        <w:fldChar w:fldCharType="begin"/>
      </w:r>
      <w:r w:rsidRPr="008F5A37">
        <w:rPr>
          <w:rFonts w:cs="Times New Roman"/>
        </w:rPr>
        <w:instrText xml:space="preserve"> REF _Ref206326389 \h  \* MERGEFORMAT </w:instrText>
      </w:r>
      <w:r w:rsidRPr="008F5A37">
        <w:rPr>
          <w:rFonts w:cs="Times New Roman"/>
        </w:rPr>
      </w:r>
      <w:r w:rsidRPr="008F5A37">
        <w:rPr>
          <w:rFonts w:cs="Times New Roman"/>
        </w:rPr>
        <w:fldChar w:fldCharType="separate"/>
      </w:r>
      <w:r w:rsidR="00D13DC2" w:rsidRPr="00D13DC2">
        <w:rPr>
          <w:rFonts w:cs="Times New Roman"/>
        </w:rPr>
        <w:t xml:space="preserve">Figure </w:t>
      </w:r>
      <w:r w:rsidR="00D13DC2" w:rsidRPr="00D13DC2">
        <w:rPr>
          <w:rFonts w:cs="Times New Roman"/>
          <w:noProof/>
        </w:rPr>
        <w:t>1</w:t>
      </w:r>
      <w:r w:rsidRPr="008F5A37">
        <w:rPr>
          <w:rFonts w:cs="Times New Roman"/>
        </w:rPr>
        <w:fldChar w:fldCharType="end"/>
      </w:r>
      <w:r w:rsidRPr="008F5A37">
        <w:rPr>
          <w:rFonts w:cs="Times New Roman"/>
        </w:rPr>
        <w:t>) followed by widening of the graben invited sea water that inundated the belts along the periphery of the Singhbhum granite and Chhotanagpur gneiss (Mukhopadhyay 1984). Towards the later stage of Singhbhum sedimentation, there was melting of the simatic part of the crust, and the molten basic material came out as lavas, accompanied by explosive volcanism. After the renewal phase of the Kolhan sedimentation, the basin was subjected to compression due to the southern continental plate going down along the Singhbhum shear zone. This caused deformation and metamorphism of the rock succession and eventually brought about differential melting of the sialic crust and emplacement of granitic plutons. Immediately following this phenomenon, there was extension of the crust, allowing emplacement of basic and ultrabasic magmas along the fractures, particularly along the eastern margin of the Singhbhum craton.</w:t>
      </w:r>
    </w:p>
    <w:p w14:paraId="2EEB1365" w14:textId="03228524" w:rsidR="008F5A37" w:rsidRDefault="008F5A37" w:rsidP="008F5A37">
      <w:pPr>
        <w:pStyle w:val="Heading2"/>
        <w:numPr>
          <w:ilvl w:val="0"/>
          <w:numId w:val="0"/>
        </w:numPr>
        <w:ind w:left="576"/>
      </w:pPr>
      <w:r>
        <w:t xml:space="preserve"> </w:t>
      </w:r>
    </w:p>
    <w:p w14:paraId="724E6C76" w14:textId="20AC9F3D" w:rsidR="008F5A37" w:rsidRDefault="00130DB4" w:rsidP="008F5A37">
      <w:pPr>
        <w:pStyle w:val="Heading2"/>
      </w:pPr>
      <w:r>
        <w:t>Geology of the block area</w:t>
      </w:r>
    </w:p>
    <w:p w14:paraId="3FF429CD" w14:textId="67BF5586" w:rsidR="00D60819" w:rsidRDefault="00821F48" w:rsidP="0091554C">
      <w:pPr>
        <w:pStyle w:val="Heading3"/>
        <w:numPr>
          <w:ilvl w:val="0"/>
          <w:numId w:val="0"/>
        </w:numPr>
        <w:tabs>
          <w:tab w:val="left" w:pos="941"/>
        </w:tabs>
        <w:spacing w:before="1" w:line="360" w:lineRule="auto"/>
        <w:rPr>
          <w:rFonts w:cs="Times New Roman"/>
          <w:b w:val="0"/>
          <w:bCs w:val="0"/>
        </w:rPr>
      </w:pPr>
      <w:r w:rsidRPr="00821F48">
        <w:rPr>
          <w:rFonts w:cs="Times New Roman"/>
          <w:b w:val="0"/>
          <w:bCs w:val="0"/>
        </w:rPr>
        <w:t>In</w:t>
      </w:r>
      <w:r>
        <w:rPr>
          <w:rFonts w:cs="Times New Roman"/>
        </w:rPr>
        <w:t xml:space="preserve"> </w:t>
      </w:r>
      <w:r>
        <w:rPr>
          <w:rFonts w:cs="Times New Roman"/>
          <w:b w:val="0"/>
          <w:bCs w:val="0"/>
        </w:rPr>
        <w:t>the proposed blo</w:t>
      </w:r>
      <w:r w:rsidR="007B2F1B">
        <w:rPr>
          <w:rFonts w:cs="Times New Roman"/>
          <w:b w:val="0"/>
          <w:bCs w:val="0"/>
        </w:rPr>
        <w:t>ck area, outcrops of mica schist, pegmatite</w:t>
      </w:r>
      <w:r w:rsidR="008742DF">
        <w:rPr>
          <w:rFonts w:cs="Times New Roman"/>
          <w:b w:val="0"/>
          <w:bCs w:val="0"/>
        </w:rPr>
        <w:t>, hornblende schist</w:t>
      </w:r>
      <w:r w:rsidR="007B2F1B">
        <w:rPr>
          <w:rFonts w:cs="Times New Roman"/>
          <w:b w:val="0"/>
          <w:bCs w:val="0"/>
        </w:rPr>
        <w:t xml:space="preserve"> and vein quartz</w:t>
      </w:r>
      <w:r>
        <w:rPr>
          <w:rFonts w:cs="Times New Roman"/>
          <w:b w:val="0"/>
          <w:bCs w:val="0"/>
        </w:rPr>
        <w:t xml:space="preserve"> </w:t>
      </w:r>
      <w:r w:rsidR="007B2F1B">
        <w:rPr>
          <w:rFonts w:cs="Times New Roman"/>
          <w:b w:val="0"/>
          <w:bCs w:val="0"/>
        </w:rPr>
        <w:t xml:space="preserve">were </w:t>
      </w:r>
      <w:r>
        <w:rPr>
          <w:rFonts w:cs="Times New Roman"/>
          <w:b w:val="0"/>
          <w:bCs w:val="0"/>
        </w:rPr>
        <w:t xml:space="preserve">encountered. The general trench of schistosity is NW-SE dipping </w:t>
      </w:r>
      <w:r w:rsidR="007B2F1B">
        <w:rPr>
          <w:rFonts w:cs="Times New Roman"/>
          <w:b w:val="0"/>
          <w:bCs w:val="0"/>
        </w:rPr>
        <w:t>40</w:t>
      </w:r>
      <w:r>
        <w:rPr>
          <w:rFonts w:cs="Times New Roman"/>
          <w:b w:val="0"/>
          <w:bCs w:val="0"/>
        </w:rPr>
        <w:t xml:space="preserve">° to </w:t>
      </w:r>
      <w:r w:rsidR="006C472B">
        <w:rPr>
          <w:rFonts w:cs="Times New Roman"/>
          <w:b w:val="0"/>
          <w:bCs w:val="0"/>
        </w:rPr>
        <w:t>75</w:t>
      </w:r>
      <w:r w:rsidR="007B2F1B">
        <w:rPr>
          <w:rFonts w:cs="Times New Roman"/>
          <w:b w:val="0"/>
          <w:bCs w:val="0"/>
        </w:rPr>
        <w:t>° north</w:t>
      </w:r>
      <w:r w:rsidR="006C472B">
        <w:rPr>
          <w:rFonts w:cs="Times New Roman"/>
          <w:b w:val="0"/>
          <w:bCs w:val="0"/>
        </w:rPr>
        <w:t>er</w:t>
      </w:r>
      <w:r w:rsidR="007B2F1B">
        <w:rPr>
          <w:rFonts w:cs="Times New Roman"/>
          <w:b w:val="0"/>
          <w:bCs w:val="0"/>
        </w:rPr>
        <w:t>l</w:t>
      </w:r>
      <w:r>
        <w:rPr>
          <w:rFonts w:cs="Times New Roman"/>
          <w:b w:val="0"/>
          <w:bCs w:val="0"/>
        </w:rPr>
        <w:t xml:space="preserve">y. </w:t>
      </w:r>
      <w:r w:rsidR="007B2F1B">
        <w:rPr>
          <w:rFonts w:cs="Times New Roman"/>
          <w:b w:val="0"/>
          <w:bCs w:val="0"/>
        </w:rPr>
        <w:t xml:space="preserve">The mica schist is found </w:t>
      </w:r>
      <w:r w:rsidR="006C472B">
        <w:rPr>
          <w:rFonts w:cs="Times New Roman"/>
          <w:b w:val="0"/>
          <w:bCs w:val="0"/>
        </w:rPr>
        <w:t xml:space="preserve">to occur as </w:t>
      </w:r>
      <w:r w:rsidR="007B2F1B">
        <w:rPr>
          <w:rFonts w:cs="Times New Roman"/>
          <w:b w:val="0"/>
          <w:bCs w:val="0"/>
        </w:rPr>
        <w:t>the host rock for the graphite mineralization. Some of the field photographs of graphite bearing mica schist are given below-</w:t>
      </w:r>
    </w:p>
    <w:p w14:paraId="2052807C" w14:textId="77777777" w:rsidR="00D60819" w:rsidRDefault="00D60819" w:rsidP="00D60819">
      <w:pPr>
        <w:pStyle w:val="Heading3"/>
        <w:keepNext/>
        <w:numPr>
          <w:ilvl w:val="0"/>
          <w:numId w:val="0"/>
        </w:numPr>
        <w:tabs>
          <w:tab w:val="left" w:pos="941"/>
        </w:tabs>
        <w:spacing w:before="1" w:line="360" w:lineRule="auto"/>
        <w:jc w:val="center"/>
      </w:pPr>
      <w:r>
        <w:rPr>
          <w:rFonts w:cs="Times New Roman"/>
          <w:b w:val="0"/>
          <w:bCs w:val="0"/>
          <w:noProof/>
          <w:lang w:val="en-IN" w:eastAsia="en-IN" w:bidi="bn-IN"/>
        </w:rPr>
        <w:lastRenderedPageBreak/>
        <w:drawing>
          <wp:inline distT="0" distB="0" distL="0" distR="0" wp14:anchorId="2A3D0C44" wp14:editId="4A1D188E">
            <wp:extent cx="5568078" cy="417605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Microsoft Office\MEDIA\CAGCAT10\j0284916.jp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5568078" cy="4176059"/>
                    </a:xfrm>
                    <a:prstGeom prst="rect">
                      <a:avLst/>
                    </a:prstGeom>
                    <a:noFill/>
                    <a:ln>
                      <a:noFill/>
                    </a:ln>
                  </pic:spPr>
                </pic:pic>
              </a:graphicData>
            </a:graphic>
          </wp:inline>
        </w:drawing>
      </w:r>
    </w:p>
    <w:p w14:paraId="5709DD34" w14:textId="5F32DF75" w:rsidR="0091554C" w:rsidRDefault="00D60819" w:rsidP="00D60819">
      <w:pPr>
        <w:pStyle w:val="Heading3"/>
        <w:numPr>
          <w:ilvl w:val="0"/>
          <w:numId w:val="0"/>
        </w:numPr>
        <w:tabs>
          <w:tab w:val="left" w:pos="941"/>
        </w:tabs>
        <w:spacing w:before="1" w:line="360" w:lineRule="auto"/>
        <w:jc w:val="center"/>
        <w:rPr>
          <w:rFonts w:cs="Times New Roman"/>
          <w:b w:val="0"/>
          <w:bCs w:val="0"/>
        </w:rPr>
      </w:pPr>
      <w:r>
        <w:rPr>
          <w:rFonts w:cs="Times New Roman"/>
          <w:b w:val="0"/>
          <w:bCs w:val="0"/>
          <w:noProof/>
          <w:lang w:val="en-IN" w:eastAsia="en-IN" w:bidi="bn-IN"/>
        </w:rPr>
        <w:drawing>
          <wp:inline distT="0" distB="0" distL="0" distR="0" wp14:anchorId="7F2AE568" wp14:editId="1AF33C88">
            <wp:extent cx="2771775" cy="36957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 (x86)\Microsoft Office\MEDIA\CAGCAT10\j0302827.jpg"/>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771775" cy="3695700"/>
                    </a:xfrm>
                    <a:prstGeom prst="rect">
                      <a:avLst/>
                    </a:prstGeom>
                    <a:noFill/>
                    <a:ln>
                      <a:noFill/>
                    </a:ln>
                  </pic:spPr>
                </pic:pic>
              </a:graphicData>
            </a:graphic>
          </wp:inline>
        </w:drawing>
      </w:r>
      <w:r>
        <w:rPr>
          <w:rFonts w:cs="Times New Roman"/>
          <w:b w:val="0"/>
          <w:bCs w:val="0"/>
          <w:noProof/>
          <w:lang w:val="en-IN" w:eastAsia="en-IN" w:bidi="bn-IN"/>
        </w:rPr>
        <w:drawing>
          <wp:inline distT="0" distB="0" distL="0" distR="0" wp14:anchorId="760377E8" wp14:editId="609C0252">
            <wp:extent cx="2771775" cy="36957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Program Files (x86)\Microsoft Office\MEDIA\CAGCAT10\j0302827.jpg"/>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771775" cy="3695700"/>
                    </a:xfrm>
                    <a:prstGeom prst="rect">
                      <a:avLst/>
                    </a:prstGeom>
                    <a:noFill/>
                    <a:ln>
                      <a:noFill/>
                    </a:ln>
                  </pic:spPr>
                </pic:pic>
              </a:graphicData>
            </a:graphic>
          </wp:inline>
        </w:drawing>
      </w:r>
    </w:p>
    <w:p w14:paraId="695CCFA3" w14:textId="77777777" w:rsidR="0091554C" w:rsidRPr="0091554C" w:rsidRDefault="0091554C" w:rsidP="0091554C">
      <w:pPr>
        <w:pStyle w:val="Caption"/>
        <w:jc w:val="center"/>
        <w:rPr>
          <w:rFonts w:cs="Times New Roman"/>
          <w:b/>
          <w:bCs/>
          <w:i w:val="0"/>
          <w:iCs w:val="0"/>
          <w:color w:val="000000" w:themeColor="text1"/>
          <w:sz w:val="20"/>
          <w:szCs w:val="20"/>
        </w:rPr>
      </w:pPr>
      <w:r w:rsidRPr="00D60819">
        <w:rPr>
          <w:i w:val="0"/>
          <w:iCs w:val="0"/>
          <w:color w:val="000000" w:themeColor="text1"/>
          <w:sz w:val="20"/>
          <w:szCs w:val="20"/>
        </w:rPr>
        <w:t xml:space="preserve">Figure </w:t>
      </w:r>
      <w:r w:rsidRPr="00D60819">
        <w:rPr>
          <w:i w:val="0"/>
          <w:iCs w:val="0"/>
          <w:color w:val="000000" w:themeColor="text1"/>
          <w:sz w:val="20"/>
          <w:szCs w:val="20"/>
        </w:rPr>
        <w:fldChar w:fldCharType="begin"/>
      </w:r>
      <w:r w:rsidRPr="00D60819">
        <w:rPr>
          <w:i w:val="0"/>
          <w:iCs w:val="0"/>
          <w:color w:val="000000" w:themeColor="text1"/>
          <w:sz w:val="20"/>
          <w:szCs w:val="20"/>
        </w:rPr>
        <w:instrText xml:space="preserve"> SEQ Figure \* ARABIC </w:instrText>
      </w:r>
      <w:r w:rsidRPr="00D60819">
        <w:rPr>
          <w:i w:val="0"/>
          <w:iCs w:val="0"/>
          <w:color w:val="000000" w:themeColor="text1"/>
          <w:sz w:val="20"/>
          <w:szCs w:val="20"/>
        </w:rPr>
        <w:fldChar w:fldCharType="separate"/>
      </w:r>
      <w:r w:rsidR="00B55803">
        <w:rPr>
          <w:i w:val="0"/>
          <w:iCs w:val="0"/>
          <w:noProof/>
          <w:color w:val="000000" w:themeColor="text1"/>
          <w:sz w:val="20"/>
          <w:szCs w:val="20"/>
        </w:rPr>
        <w:t>2</w:t>
      </w:r>
      <w:r w:rsidRPr="00D60819">
        <w:rPr>
          <w:i w:val="0"/>
          <w:iCs w:val="0"/>
          <w:color w:val="000000" w:themeColor="text1"/>
          <w:sz w:val="20"/>
          <w:szCs w:val="20"/>
        </w:rPr>
        <w:fldChar w:fldCharType="end"/>
      </w:r>
      <w:r>
        <w:rPr>
          <w:i w:val="0"/>
          <w:iCs w:val="0"/>
          <w:color w:val="000000" w:themeColor="text1"/>
          <w:sz w:val="20"/>
          <w:szCs w:val="20"/>
        </w:rPr>
        <w:t>: Field Photograph of Graphite bearing mica schist</w:t>
      </w:r>
    </w:p>
    <w:p w14:paraId="6078C7C9" w14:textId="41C2CDC5" w:rsidR="00D60819" w:rsidRPr="0091554C" w:rsidRDefault="00D60819" w:rsidP="0091554C">
      <w:pPr>
        <w:tabs>
          <w:tab w:val="left" w:pos="2652"/>
        </w:tabs>
      </w:pPr>
    </w:p>
    <w:p w14:paraId="706AFBD6" w14:textId="23BFA26F" w:rsidR="00D60819" w:rsidRDefault="00534B55" w:rsidP="00D60819">
      <w:pPr>
        <w:pStyle w:val="Heading3"/>
        <w:keepNext/>
        <w:numPr>
          <w:ilvl w:val="0"/>
          <w:numId w:val="0"/>
        </w:numPr>
        <w:tabs>
          <w:tab w:val="left" w:pos="941"/>
        </w:tabs>
        <w:spacing w:before="1" w:line="360" w:lineRule="auto"/>
        <w:jc w:val="center"/>
      </w:pPr>
      <w:r w:rsidRPr="00534B55">
        <w:rPr>
          <w:lang w:val="en-IN"/>
        </w:rPr>
        <w:lastRenderedPageBreak/>
        <w:drawing>
          <wp:inline distT="0" distB="0" distL="0" distR="0" wp14:anchorId="09C735B9" wp14:editId="3A64B2EE">
            <wp:extent cx="4860032" cy="2813998"/>
            <wp:effectExtent l="0" t="0" r="0" b="5715"/>
            <wp:docPr id="7" name="Picture 6"/>
            <wp:cNvGraphicFramePr/>
            <a:graphic xmlns:a="http://schemas.openxmlformats.org/drawingml/2006/main">
              <a:graphicData uri="http://schemas.openxmlformats.org/drawingml/2006/picture">
                <pic:pic xmlns:pic="http://schemas.openxmlformats.org/drawingml/2006/picture">
                  <pic:nvPicPr>
                    <pic:cNvPr id="7" name="Picture 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860032" cy="2813998"/>
                    </a:xfrm>
                    <a:prstGeom prst="rect">
                      <a:avLst/>
                    </a:prstGeom>
                  </pic:spPr>
                </pic:pic>
              </a:graphicData>
            </a:graphic>
          </wp:inline>
        </w:drawing>
      </w:r>
    </w:p>
    <w:p w14:paraId="171BEECF" w14:textId="77777777" w:rsidR="00B55803" w:rsidRDefault="00534B55" w:rsidP="00B55803">
      <w:pPr>
        <w:pStyle w:val="Heading3"/>
        <w:keepNext/>
        <w:numPr>
          <w:ilvl w:val="0"/>
          <w:numId w:val="0"/>
        </w:numPr>
        <w:tabs>
          <w:tab w:val="left" w:pos="941"/>
        </w:tabs>
        <w:spacing w:before="1" w:line="360" w:lineRule="auto"/>
        <w:jc w:val="center"/>
      </w:pPr>
      <w:r w:rsidRPr="00534B55">
        <w:rPr>
          <w:lang w:val="en-IN"/>
        </w:rPr>
        <w:drawing>
          <wp:inline distT="0" distB="0" distL="0" distR="0" wp14:anchorId="42C47D17" wp14:editId="7E957F32">
            <wp:extent cx="4883727" cy="3512128"/>
            <wp:effectExtent l="0" t="0" r="0" b="0"/>
            <wp:docPr id="5" name="Picture 8"/>
            <wp:cNvGraphicFramePr/>
            <a:graphic xmlns:a="http://schemas.openxmlformats.org/drawingml/2006/main">
              <a:graphicData uri="http://schemas.openxmlformats.org/drawingml/2006/picture">
                <pic:pic xmlns:pic="http://schemas.openxmlformats.org/drawingml/2006/picture">
                  <pic:nvPicPr>
                    <pic:cNvPr id="9" name="Picture 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888543" cy="3515591"/>
                    </a:xfrm>
                    <a:prstGeom prst="rect">
                      <a:avLst/>
                    </a:prstGeom>
                  </pic:spPr>
                </pic:pic>
              </a:graphicData>
            </a:graphic>
          </wp:inline>
        </w:drawing>
      </w:r>
    </w:p>
    <w:p w14:paraId="045DB927" w14:textId="24CFC989" w:rsidR="00534B55" w:rsidRDefault="00B55803" w:rsidP="00B55803">
      <w:pPr>
        <w:pStyle w:val="Caption"/>
        <w:jc w:val="center"/>
        <w:rPr>
          <w:i w:val="0"/>
          <w:iCs w:val="0"/>
          <w:color w:val="000000" w:themeColor="text1"/>
        </w:rPr>
      </w:pPr>
      <w:r w:rsidRPr="00B55803">
        <w:rPr>
          <w:i w:val="0"/>
          <w:iCs w:val="0"/>
          <w:color w:val="000000" w:themeColor="text1"/>
        </w:rPr>
        <w:t xml:space="preserve">Figure </w:t>
      </w:r>
      <w:r w:rsidRPr="00B55803">
        <w:rPr>
          <w:i w:val="0"/>
          <w:iCs w:val="0"/>
          <w:color w:val="000000" w:themeColor="text1"/>
        </w:rPr>
        <w:fldChar w:fldCharType="begin"/>
      </w:r>
      <w:r w:rsidRPr="00B55803">
        <w:rPr>
          <w:i w:val="0"/>
          <w:iCs w:val="0"/>
          <w:color w:val="000000" w:themeColor="text1"/>
        </w:rPr>
        <w:instrText xml:space="preserve"> SEQ Figure \* ARABIC </w:instrText>
      </w:r>
      <w:r w:rsidRPr="00B55803">
        <w:rPr>
          <w:i w:val="0"/>
          <w:iCs w:val="0"/>
          <w:color w:val="000000" w:themeColor="text1"/>
        </w:rPr>
        <w:fldChar w:fldCharType="separate"/>
      </w:r>
      <w:r w:rsidRPr="00B55803">
        <w:rPr>
          <w:i w:val="0"/>
          <w:iCs w:val="0"/>
          <w:noProof/>
          <w:color w:val="000000" w:themeColor="text1"/>
        </w:rPr>
        <w:t>3</w:t>
      </w:r>
      <w:r w:rsidRPr="00B55803">
        <w:rPr>
          <w:i w:val="0"/>
          <w:iCs w:val="0"/>
          <w:color w:val="000000" w:themeColor="text1"/>
        </w:rPr>
        <w:fldChar w:fldCharType="end"/>
      </w:r>
      <w:r>
        <w:rPr>
          <w:i w:val="0"/>
          <w:iCs w:val="0"/>
          <w:color w:val="000000" w:themeColor="text1"/>
        </w:rPr>
        <w:t>: Field photographs</w:t>
      </w:r>
    </w:p>
    <w:p w14:paraId="527357C6" w14:textId="77777777" w:rsidR="00B55803" w:rsidRDefault="00B55803" w:rsidP="00B55803"/>
    <w:p w14:paraId="2DFB19F4" w14:textId="77777777" w:rsidR="00B55803" w:rsidRDefault="00B55803" w:rsidP="00B55803"/>
    <w:p w14:paraId="151F6303" w14:textId="77777777" w:rsidR="00B55803" w:rsidRDefault="00B55803" w:rsidP="00B55803"/>
    <w:p w14:paraId="7026147F" w14:textId="77777777" w:rsidR="00B55803" w:rsidRDefault="00B55803" w:rsidP="00B55803"/>
    <w:p w14:paraId="7FED44FE" w14:textId="77777777" w:rsidR="00B55803" w:rsidRDefault="00B55803" w:rsidP="00B55803"/>
    <w:p w14:paraId="4C7CC407" w14:textId="77777777" w:rsidR="00B55803" w:rsidRDefault="00B55803" w:rsidP="00B55803"/>
    <w:p w14:paraId="69790ED7" w14:textId="77777777" w:rsidR="00B55803" w:rsidRDefault="00B55803" w:rsidP="00B55803"/>
    <w:p w14:paraId="643B4730" w14:textId="77777777" w:rsidR="00B55803" w:rsidRDefault="00B55803" w:rsidP="00B55803"/>
    <w:p w14:paraId="5126EAA8" w14:textId="77777777" w:rsidR="00B55803" w:rsidRDefault="00B55803" w:rsidP="00B55803"/>
    <w:p w14:paraId="5D051049" w14:textId="77777777" w:rsidR="00B55803" w:rsidRDefault="00B55803" w:rsidP="00B55803"/>
    <w:p w14:paraId="264EB7E2" w14:textId="77777777" w:rsidR="00B55803" w:rsidRDefault="00B55803" w:rsidP="00B55803"/>
    <w:p w14:paraId="34F11A24" w14:textId="77777777" w:rsidR="00B55803" w:rsidRPr="00B55803" w:rsidRDefault="00B55803" w:rsidP="00B55803"/>
    <w:p w14:paraId="7744ED97" w14:textId="0E31E43B" w:rsidR="001F3B23" w:rsidRPr="00621A0A" w:rsidRDefault="00842B0C" w:rsidP="00663E35">
      <w:pPr>
        <w:pStyle w:val="Heading1"/>
        <w:rPr>
          <w:spacing w:val="-47"/>
        </w:rPr>
      </w:pPr>
      <w:r w:rsidRPr="00143AA6">
        <w:lastRenderedPageBreak/>
        <w:t>Mineral potentiality based on geology</w:t>
      </w:r>
      <w:r w:rsidR="00621A0A">
        <w:t xml:space="preserve"> and </w:t>
      </w:r>
      <w:r w:rsidRPr="00143AA6">
        <w:t xml:space="preserve">ground geochemistry </w:t>
      </w:r>
      <w:r w:rsidR="00621A0A" w:rsidRPr="00143AA6">
        <w:t>etc.</w:t>
      </w:r>
      <w:r w:rsidR="00725E4A" w:rsidRPr="00143AA6">
        <w:t xml:space="preserve"> carried out by MMPL:</w:t>
      </w:r>
    </w:p>
    <w:p w14:paraId="0D867631" w14:textId="30255EA8" w:rsidR="00821F48" w:rsidRPr="007E7EB1" w:rsidRDefault="008A2C7C" w:rsidP="00621A0A">
      <w:pPr>
        <w:widowControl/>
        <w:autoSpaceDE/>
        <w:autoSpaceDN/>
        <w:rPr>
          <w:rFonts w:eastAsia="Times New Roman" w:cs="Times New Roman"/>
          <w:color w:val="000000"/>
          <w:lang w:val="en-IN" w:eastAsia="en-IN" w:bidi="bn-IN"/>
        </w:rPr>
      </w:pPr>
      <w:r>
        <w:rPr>
          <w:rFonts w:eastAsia="Times New Roman" w:cs="Times New Roman"/>
          <w:color w:val="000000"/>
          <w:lang w:val="en-IN" w:eastAsia="en-IN" w:bidi="bn-IN"/>
        </w:rPr>
        <w:t>During the field traverses</w:t>
      </w:r>
      <w:r w:rsidR="007B2F1B">
        <w:rPr>
          <w:rFonts w:eastAsia="Times New Roman" w:cs="Times New Roman"/>
          <w:color w:val="000000"/>
          <w:lang w:val="en-IN" w:eastAsia="en-IN" w:bidi="bn-IN"/>
        </w:rPr>
        <w:t xml:space="preserve"> </w:t>
      </w:r>
      <w:r w:rsidR="005F3B4E">
        <w:rPr>
          <w:rFonts w:eastAsia="Times New Roman" w:cs="Times New Roman"/>
          <w:color w:val="000000"/>
          <w:lang w:val="en-IN" w:eastAsia="en-IN" w:bidi="bn-IN"/>
        </w:rPr>
        <w:t>eight</w:t>
      </w:r>
      <w:r w:rsidR="007B2F1B">
        <w:rPr>
          <w:rFonts w:eastAsia="Times New Roman" w:cs="Times New Roman"/>
          <w:color w:val="000000"/>
          <w:lang w:val="en-IN" w:eastAsia="en-IN" w:bidi="bn-IN"/>
        </w:rPr>
        <w:t xml:space="preserve"> numbers of samples collected from in-situ exposures of graphite bearing mica schist</w:t>
      </w:r>
      <w:r>
        <w:rPr>
          <w:rFonts w:eastAsia="Times New Roman" w:cs="Times New Roman"/>
          <w:color w:val="000000"/>
          <w:lang w:val="en-IN" w:eastAsia="en-IN" w:bidi="bn-IN"/>
        </w:rPr>
        <w:t xml:space="preserve">. </w:t>
      </w:r>
      <w:r w:rsidR="007E7EB1">
        <w:rPr>
          <w:rFonts w:eastAsia="Times New Roman" w:cs="Times New Roman"/>
          <w:color w:val="000000"/>
          <w:lang w:val="en-IN" w:eastAsia="en-IN" w:bidi="bn-IN"/>
        </w:rPr>
        <w:t xml:space="preserve">The fixed carbon </w:t>
      </w:r>
      <w:r w:rsidR="006C472B">
        <w:rPr>
          <w:rFonts w:eastAsia="Times New Roman" w:cs="Times New Roman"/>
          <w:color w:val="000000"/>
          <w:lang w:val="en-IN" w:eastAsia="en-IN" w:bidi="bn-IN"/>
        </w:rPr>
        <w:t>value varies</w:t>
      </w:r>
      <w:r w:rsidR="00096413">
        <w:rPr>
          <w:rFonts w:eastAsia="Times New Roman" w:cs="Times New Roman"/>
          <w:color w:val="000000"/>
          <w:lang w:val="en-IN" w:eastAsia="en-IN" w:bidi="bn-IN"/>
        </w:rPr>
        <w:t xml:space="preserve"> from </w:t>
      </w:r>
      <w:r w:rsidR="00B55803">
        <w:rPr>
          <w:rFonts w:eastAsia="Times New Roman" w:cs="Times New Roman"/>
          <w:b/>
          <w:bCs/>
          <w:color w:val="000000"/>
          <w:lang w:eastAsia="en-IN" w:bidi="bn-IN"/>
        </w:rPr>
        <w:t xml:space="preserve">3.83 </w:t>
      </w:r>
      <w:r w:rsidR="005F3B4E" w:rsidRPr="000249DA">
        <w:rPr>
          <w:rFonts w:eastAsia="Times New Roman" w:cs="Times New Roman"/>
          <w:b/>
          <w:bCs/>
          <w:color w:val="000000"/>
          <w:lang w:eastAsia="en-IN" w:bidi="bn-IN"/>
        </w:rPr>
        <w:t xml:space="preserve">% FC to </w:t>
      </w:r>
      <w:r w:rsidR="005F3B4E">
        <w:rPr>
          <w:rFonts w:eastAsia="Times New Roman" w:cs="Times New Roman"/>
          <w:b/>
          <w:bCs/>
          <w:color w:val="000000"/>
          <w:lang w:eastAsia="en-IN" w:bidi="bn-IN"/>
        </w:rPr>
        <w:t>11.89</w:t>
      </w:r>
      <w:r w:rsidR="005F3B4E" w:rsidRPr="000249DA">
        <w:rPr>
          <w:rFonts w:eastAsia="Times New Roman" w:cs="Times New Roman"/>
          <w:b/>
          <w:bCs/>
          <w:color w:val="000000"/>
          <w:lang w:eastAsia="en-IN" w:bidi="bn-IN"/>
        </w:rPr>
        <w:t xml:space="preserve"> % FC</w:t>
      </w:r>
      <w:r>
        <w:rPr>
          <w:rFonts w:eastAsia="Times New Roman" w:cs="Times New Roman"/>
          <w:color w:val="000000"/>
          <w:lang w:val="en-IN" w:eastAsia="en-IN" w:bidi="bn-IN"/>
        </w:rPr>
        <w:t>.</w:t>
      </w:r>
      <w:r w:rsidR="006C472B">
        <w:rPr>
          <w:rFonts w:eastAsia="Times New Roman" w:cs="Times New Roman"/>
          <w:color w:val="000000"/>
          <w:lang w:val="en-IN" w:eastAsia="en-IN" w:bidi="bn-IN"/>
        </w:rPr>
        <w:t xml:space="preserve"> </w:t>
      </w:r>
      <w:r w:rsidR="000A01C8">
        <w:rPr>
          <w:rFonts w:eastAsia="Times New Roman" w:cs="Times New Roman"/>
          <w:color w:val="000000"/>
          <w:lang w:val="en-IN" w:eastAsia="en-IN" w:bidi="bn-IN"/>
        </w:rPr>
        <w:t>The analysis report is given in table 2</w:t>
      </w:r>
      <w:r w:rsidR="009F4135">
        <w:rPr>
          <w:rFonts w:eastAsia="Times New Roman" w:cs="Times New Roman"/>
          <w:color w:val="000000"/>
          <w:lang w:val="en-IN" w:eastAsia="en-IN" w:bidi="bn-IN"/>
        </w:rPr>
        <w:t xml:space="preserve"> and samples locations are shown on the geological map (</w:t>
      </w:r>
      <w:r w:rsidR="009F4135">
        <w:rPr>
          <w:rFonts w:eastAsia="Times New Roman" w:cs="Times New Roman"/>
          <w:color w:val="000000"/>
          <w:lang w:val="en-IN" w:eastAsia="en-IN" w:bidi="bn-IN"/>
        </w:rPr>
        <w:fldChar w:fldCharType="begin"/>
      </w:r>
      <w:r w:rsidR="009F4135">
        <w:rPr>
          <w:rFonts w:eastAsia="Times New Roman" w:cs="Times New Roman"/>
          <w:color w:val="000000"/>
          <w:lang w:val="en-IN" w:eastAsia="en-IN" w:bidi="bn-IN"/>
        </w:rPr>
        <w:instrText xml:space="preserve"> REF _Ref233278961 \h </w:instrText>
      </w:r>
      <w:r w:rsidR="009F4135">
        <w:rPr>
          <w:rFonts w:eastAsia="Times New Roman" w:cs="Times New Roman"/>
          <w:color w:val="000000"/>
          <w:lang w:val="en-IN" w:eastAsia="en-IN" w:bidi="bn-IN"/>
        </w:rPr>
      </w:r>
      <w:r w:rsidR="009F4135">
        <w:rPr>
          <w:rFonts w:eastAsia="Times New Roman" w:cs="Times New Roman"/>
          <w:color w:val="000000"/>
          <w:lang w:val="en-IN" w:eastAsia="en-IN" w:bidi="bn-IN"/>
        </w:rPr>
        <w:fldChar w:fldCharType="separate"/>
      </w:r>
      <w:r w:rsidR="00D13DC2" w:rsidRPr="009F4135">
        <w:rPr>
          <w:color w:val="000000" w:themeColor="text1"/>
          <w:sz w:val="20"/>
          <w:szCs w:val="20"/>
        </w:rPr>
        <w:t xml:space="preserve">Figure </w:t>
      </w:r>
      <w:r w:rsidR="00D13DC2">
        <w:rPr>
          <w:i/>
          <w:iCs/>
          <w:noProof/>
          <w:color w:val="000000" w:themeColor="text1"/>
          <w:sz w:val="20"/>
          <w:szCs w:val="20"/>
        </w:rPr>
        <w:t>3</w:t>
      </w:r>
      <w:r w:rsidR="009F4135">
        <w:rPr>
          <w:rFonts w:eastAsia="Times New Roman" w:cs="Times New Roman"/>
          <w:color w:val="000000"/>
          <w:lang w:val="en-IN" w:eastAsia="en-IN" w:bidi="bn-IN"/>
        </w:rPr>
        <w:fldChar w:fldCharType="end"/>
      </w:r>
      <w:r w:rsidR="009F4135">
        <w:rPr>
          <w:rFonts w:eastAsia="Times New Roman" w:cs="Times New Roman"/>
          <w:color w:val="000000"/>
          <w:lang w:val="en-IN" w:eastAsia="en-IN" w:bidi="bn-IN"/>
        </w:rPr>
        <w:t>)</w:t>
      </w:r>
      <w:r w:rsidR="000A01C8">
        <w:rPr>
          <w:rFonts w:eastAsia="Times New Roman" w:cs="Times New Roman"/>
          <w:color w:val="000000"/>
          <w:lang w:val="en-IN" w:eastAsia="en-IN" w:bidi="bn-IN"/>
        </w:rPr>
        <w:t xml:space="preserve">. </w:t>
      </w:r>
    </w:p>
    <w:p w14:paraId="4E007485" w14:textId="77777777" w:rsidR="00621A0A" w:rsidRDefault="00621A0A" w:rsidP="00621A0A">
      <w:pPr>
        <w:widowControl/>
        <w:autoSpaceDE/>
        <w:autoSpaceDN/>
        <w:rPr>
          <w:rFonts w:eastAsia="Times New Roman" w:cs="Times New Roman"/>
          <w:b/>
          <w:bCs/>
          <w:color w:val="000000"/>
          <w:lang w:val="en-IN" w:eastAsia="en-IN" w:bidi="bn-IN"/>
        </w:rPr>
      </w:pPr>
    </w:p>
    <w:p w14:paraId="0282F4C7" w14:textId="2454AFB9" w:rsidR="00621A0A" w:rsidRPr="00432A2A" w:rsidRDefault="001E142D" w:rsidP="00432A2A">
      <w:pPr>
        <w:pStyle w:val="Caption"/>
        <w:keepNext/>
        <w:jc w:val="center"/>
        <w:rPr>
          <w:b/>
          <w:bCs/>
          <w:i w:val="0"/>
          <w:iCs w:val="0"/>
          <w:color w:val="auto"/>
          <w:sz w:val="22"/>
          <w:szCs w:val="22"/>
        </w:rPr>
      </w:pPr>
      <w:r w:rsidRPr="001E142D">
        <w:rPr>
          <w:b/>
          <w:bCs/>
          <w:i w:val="0"/>
          <w:iCs w:val="0"/>
          <w:color w:val="auto"/>
          <w:sz w:val="22"/>
          <w:szCs w:val="22"/>
        </w:rPr>
        <w:t xml:space="preserve">Table 2: </w:t>
      </w:r>
      <w:r w:rsidR="008A2C7C">
        <w:rPr>
          <w:b/>
          <w:bCs/>
          <w:i w:val="0"/>
          <w:iCs w:val="0"/>
          <w:color w:val="auto"/>
          <w:sz w:val="22"/>
          <w:szCs w:val="22"/>
          <w:lang w:val="en-IN"/>
        </w:rPr>
        <w:t>R</w:t>
      </w:r>
      <w:r w:rsidR="008A2C7C" w:rsidRPr="001E142D">
        <w:rPr>
          <w:b/>
          <w:bCs/>
          <w:i w:val="0"/>
          <w:iCs w:val="0"/>
          <w:color w:val="auto"/>
          <w:sz w:val="22"/>
          <w:szCs w:val="22"/>
          <w:lang w:val="en-IN"/>
        </w:rPr>
        <w:t>esult</w:t>
      </w:r>
      <w:r w:rsidR="008A2C7C">
        <w:rPr>
          <w:b/>
          <w:bCs/>
          <w:i w:val="0"/>
          <w:iCs w:val="0"/>
          <w:color w:val="auto"/>
          <w:sz w:val="22"/>
          <w:szCs w:val="22"/>
        </w:rPr>
        <w:t xml:space="preserve"> of proximate </w:t>
      </w:r>
      <w:r w:rsidR="008A2C7C">
        <w:rPr>
          <w:b/>
          <w:bCs/>
          <w:i w:val="0"/>
          <w:iCs w:val="0"/>
          <w:color w:val="auto"/>
          <w:sz w:val="22"/>
          <w:szCs w:val="22"/>
          <w:lang w:val="en-IN"/>
        </w:rPr>
        <w:t>analysis</w:t>
      </w:r>
      <w:r w:rsidRPr="001E142D">
        <w:rPr>
          <w:b/>
          <w:bCs/>
          <w:i w:val="0"/>
          <w:iCs w:val="0"/>
          <w:color w:val="auto"/>
          <w:sz w:val="22"/>
          <w:szCs w:val="22"/>
          <w:lang w:val="en-IN"/>
        </w:rPr>
        <w:t xml:space="preserve"> of </w:t>
      </w:r>
      <w:r w:rsidR="00D60819">
        <w:rPr>
          <w:b/>
          <w:bCs/>
          <w:i w:val="0"/>
          <w:iCs w:val="0"/>
          <w:color w:val="auto"/>
          <w:sz w:val="22"/>
          <w:szCs w:val="22"/>
          <w:lang w:val="en-IN"/>
        </w:rPr>
        <w:t>nine</w:t>
      </w:r>
      <w:r w:rsidR="008A2C7C">
        <w:rPr>
          <w:b/>
          <w:bCs/>
          <w:i w:val="0"/>
          <w:iCs w:val="0"/>
          <w:color w:val="auto"/>
          <w:sz w:val="22"/>
          <w:szCs w:val="22"/>
          <w:lang w:val="en-IN"/>
        </w:rPr>
        <w:t xml:space="preserve"> numbers of graphite bearing samples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2"/>
        <w:gridCol w:w="998"/>
        <w:gridCol w:w="1041"/>
        <w:gridCol w:w="1048"/>
        <w:gridCol w:w="1500"/>
        <w:gridCol w:w="1341"/>
        <w:gridCol w:w="778"/>
        <w:gridCol w:w="786"/>
        <w:gridCol w:w="778"/>
        <w:gridCol w:w="784"/>
      </w:tblGrid>
      <w:tr w:rsidR="00B55803" w:rsidRPr="00B55803" w14:paraId="1357A465" w14:textId="77777777" w:rsidTr="00B55803">
        <w:trPr>
          <w:trHeight w:val="828"/>
          <w:tblHeader/>
        </w:trPr>
        <w:tc>
          <w:tcPr>
            <w:tcW w:w="478" w:type="pct"/>
            <w:shd w:val="clear" w:color="000000" w:fill="C00000"/>
          </w:tcPr>
          <w:p w14:paraId="476632AE" w14:textId="77777777" w:rsidR="00B55803" w:rsidRPr="00B55803" w:rsidRDefault="00B55803" w:rsidP="005F3B4E">
            <w:pPr>
              <w:widowControl/>
              <w:autoSpaceDE/>
              <w:autoSpaceDN/>
              <w:jc w:val="center"/>
              <w:rPr>
                <w:rFonts w:eastAsia="Times New Roman" w:cs="Times New Roman"/>
                <w:color w:val="FFFFFF"/>
                <w:lang w:val="en-IN" w:eastAsia="en-IN" w:bidi="bn-IN"/>
              </w:rPr>
            </w:pPr>
          </w:p>
          <w:p w14:paraId="1F52646E" w14:textId="05032902" w:rsidR="00B55803" w:rsidRPr="00B55803" w:rsidRDefault="00B55803" w:rsidP="005F3B4E">
            <w:pPr>
              <w:widowControl/>
              <w:autoSpaceDE/>
              <w:autoSpaceDN/>
              <w:jc w:val="center"/>
              <w:rPr>
                <w:rFonts w:eastAsia="Times New Roman" w:cs="Times New Roman"/>
                <w:color w:val="FFFFFF"/>
                <w:lang w:val="en-IN" w:eastAsia="en-IN" w:bidi="bn-IN"/>
              </w:rPr>
            </w:pPr>
            <w:r w:rsidRPr="00B55803">
              <w:rPr>
                <w:rFonts w:eastAsia="Times New Roman" w:cs="Times New Roman"/>
                <w:color w:val="FFFFFF"/>
                <w:lang w:val="en-IN" w:eastAsia="en-IN" w:bidi="bn-IN"/>
              </w:rPr>
              <w:t>Sl. no</w:t>
            </w:r>
          </w:p>
        </w:tc>
        <w:tc>
          <w:tcPr>
            <w:tcW w:w="478" w:type="pct"/>
            <w:shd w:val="clear" w:color="000000" w:fill="C00000"/>
            <w:vAlign w:val="center"/>
            <w:hideMark/>
          </w:tcPr>
          <w:p w14:paraId="643EE8D4" w14:textId="00A6F003" w:rsidR="00B55803" w:rsidRPr="00B55803" w:rsidRDefault="00B55803" w:rsidP="005F3B4E">
            <w:pPr>
              <w:widowControl/>
              <w:autoSpaceDE/>
              <w:autoSpaceDN/>
              <w:jc w:val="center"/>
              <w:rPr>
                <w:rFonts w:eastAsia="Times New Roman" w:cs="Times New Roman"/>
                <w:color w:val="FFFFFF"/>
                <w:lang w:val="en-IN" w:eastAsia="en-IN" w:bidi="bn-IN"/>
              </w:rPr>
            </w:pPr>
            <w:r w:rsidRPr="00B55803">
              <w:rPr>
                <w:rFonts w:eastAsia="Times New Roman" w:cs="Times New Roman"/>
                <w:color w:val="FFFFFF"/>
                <w:lang w:val="en-IN" w:eastAsia="en-IN" w:bidi="bn-IN"/>
              </w:rPr>
              <w:t>Location Number</w:t>
            </w:r>
          </w:p>
        </w:tc>
        <w:tc>
          <w:tcPr>
            <w:tcW w:w="475" w:type="pct"/>
            <w:shd w:val="clear" w:color="000000" w:fill="C00000"/>
            <w:vAlign w:val="center"/>
            <w:hideMark/>
          </w:tcPr>
          <w:p w14:paraId="5C76F35E" w14:textId="77777777" w:rsidR="00B55803" w:rsidRPr="00B55803" w:rsidRDefault="00B55803" w:rsidP="005F3B4E">
            <w:pPr>
              <w:widowControl/>
              <w:autoSpaceDE/>
              <w:autoSpaceDN/>
              <w:jc w:val="center"/>
              <w:rPr>
                <w:rFonts w:eastAsia="Times New Roman" w:cs="Times New Roman"/>
                <w:color w:val="FFFFFF"/>
                <w:lang w:val="en-IN" w:eastAsia="en-IN" w:bidi="bn-IN"/>
              </w:rPr>
            </w:pPr>
            <w:r w:rsidRPr="00B55803">
              <w:rPr>
                <w:rFonts w:eastAsia="Times New Roman" w:cs="Times New Roman"/>
                <w:color w:val="FFFFFF"/>
                <w:lang w:val="en-IN" w:eastAsia="en-IN" w:bidi="bn-IN"/>
              </w:rPr>
              <w:t>Latitude</w:t>
            </w:r>
          </w:p>
        </w:tc>
        <w:tc>
          <w:tcPr>
            <w:tcW w:w="500" w:type="pct"/>
            <w:shd w:val="clear" w:color="000000" w:fill="C00000"/>
            <w:vAlign w:val="center"/>
            <w:hideMark/>
          </w:tcPr>
          <w:p w14:paraId="5A633BA2" w14:textId="77777777" w:rsidR="00B55803" w:rsidRPr="00B55803" w:rsidRDefault="00B55803" w:rsidP="005F3B4E">
            <w:pPr>
              <w:widowControl/>
              <w:autoSpaceDE/>
              <w:autoSpaceDN/>
              <w:jc w:val="center"/>
              <w:rPr>
                <w:rFonts w:eastAsia="Times New Roman" w:cs="Times New Roman"/>
                <w:color w:val="FFFFFF"/>
                <w:lang w:val="en-IN" w:eastAsia="en-IN" w:bidi="bn-IN"/>
              </w:rPr>
            </w:pPr>
            <w:r w:rsidRPr="00B55803">
              <w:rPr>
                <w:rFonts w:eastAsia="Times New Roman" w:cs="Times New Roman"/>
                <w:color w:val="FFFFFF"/>
                <w:lang w:val="en-IN" w:eastAsia="en-IN" w:bidi="bn-IN"/>
              </w:rPr>
              <w:t>longitude</w:t>
            </w:r>
          </w:p>
        </w:tc>
        <w:tc>
          <w:tcPr>
            <w:tcW w:w="773" w:type="pct"/>
            <w:shd w:val="clear" w:color="000000" w:fill="C00000"/>
            <w:vAlign w:val="center"/>
            <w:hideMark/>
          </w:tcPr>
          <w:p w14:paraId="2BF39191" w14:textId="77777777" w:rsidR="00B55803" w:rsidRPr="00B55803" w:rsidRDefault="00B55803" w:rsidP="005F3B4E">
            <w:pPr>
              <w:widowControl/>
              <w:autoSpaceDE/>
              <w:autoSpaceDN/>
              <w:jc w:val="center"/>
              <w:rPr>
                <w:rFonts w:eastAsia="Times New Roman" w:cs="Times New Roman"/>
                <w:color w:val="FFFFFF"/>
                <w:lang w:val="en-IN" w:eastAsia="en-IN" w:bidi="bn-IN"/>
              </w:rPr>
            </w:pPr>
            <w:r w:rsidRPr="00B55803">
              <w:rPr>
                <w:rFonts w:eastAsia="Times New Roman" w:cs="Times New Roman"/>
                <w:color w:val="FFFFFF"/>
                <w:lang w:val="en-IN" w:eastAsia="en-IN" w:bidi="bn-IN"/>
              </w:rPr>
              <w:t>Lithology</w:t>
            </w:r>
          </w:p>
        </w:tc>
        <w:tc>
          <w:tcPr>
            <w:tcW w:w="645" w:type="pct"/>
            <w:shd w:val="clear" w:color="000000" w:fill="C00000"/>
            <w:vAlign w:val="center"/>
            <w:hideMark/>
          </w:tcPr>
          <w:p w14:paraId="3A2427BD" w14:textId="77777777" w:rsidR="00B55803" w:rsidRPr="00B55803" w:rsidRDefault="00B55803" w:rsidP="005F3B4E">
            <w:pPr>
              <w:widowControl/>
              <w:autoSpaceDE/>
              <w:autoSpaceDN/>
              <w:jc w:val="center"/>
              <w:rPr>
                <w:rFonts w:eastAsia="Times New Roman" w:cs="Times New Roman"/>
                <w:color w:val="FFFFFF"/>
                <w:lang w:val="en-IN" w:eastAsia="en-IN" w:bidi="bn-IN"/>
              </w:rPr>
            </w:pPr>
            <w:r w:rsidRPr="00B55803">
              <w:rPr>
                <w:rFonts w:eastAsia="Times New Roman" w:cs="Times New Roman"/>
                <w:color w:val="FFFFFF"/>
                <w:lang w:val="en-IN" w:eastAsia="en-IN" w:bidi="bn-IN"/>
              </w:rPr>
              <w:t xml:space="preserve"> (%) MOISTURE (ARB)</w:t>
            </w:r>
          </w:p>
        </w:tc>
        <w:tc>
          <w:tcPr>
            <w:tcW w:w="411" w:type="pct"/>
            <w:shd w:val="clear" w:color="000000" w:fill="C00000"/>
            <w:vAlign w:val="center"/>
            <w:hideMark/>
          </w:tcPr>
          <w:p w14:paraId="1815631E" w14:textId="77777777" w:rsidR="00B55803" w:rsidRPr="00B55803" w:rsidRDefault="00B55803" w:rsidP="005F3B4E">
            <w:pPr>
              <w:widowControl/>
              <w:autoSpaceDE/>
              <w:autoSpaceDN/>
              <w:jc w:val="center"/>
              <w:rPr>
                <w:rFonts w:eastAsia="Times New Roman" w:cs="Times New Roman"/>
                <w:color w:val="FFFFFF"/>
                <w:lang w:val="en-IN" w:eastAsia="en-IN" w:bidi="bn-IN"/>
              </w:rPr>
            </w:pPr>
            <w:r w:rsidRPr="00B55803">
              <w:rPr>
                <w:rFonts w:eastAsia="Times New Roman" w:cs="Times New Roman"/>
                <w:color w:val="FFFFFF"/>
                <w:lang w:val="en-IN" w:eastAsia="en-IN" w:bidi="bn-IN"/>
              </w:rPr>
              <w:t xml:space="preserve">(%) VM  </w:t>
            </w:r>
            <w:r w:rsidRPr="00B55803">
              <w:rPr>
                <w:rFonts w:eastAsia="Times New Roman" w:cs="Times New Roman"/>
                <w:color w:val="FFFFFF"/>
                <w:lang w:val="en-IN" w:eastAsia="en-IN" w:bidi="bn-IN"/>
              </w:rPr>
              <w:br/>
              <w:t>(DB)</w:t>
            </w:r>
          </w:p>
        </w:tc>
        <w:tc>
          <w:tcPr>
            <w:tcW w:w="415" w:type="pct"/>
            <w:shd w:val="clear" w:color="000000" w:fill="C00000"/>
            <w:vAlign w:val="center"/>
            <w:hideMark/>
          </w:tcPr>
          <w:p w14:paraId="07882721" w14:textId="77777777" w:rsidR="00B55803" w:rsidRPr="00B55803" w:rsidRDefault="00B55803" w:rsidP="005F3B4E">
            <w:pPr>
              <w:widowControl/>
              <w:autoSpaceDE/>
              <w:autoSpaceDN/>
              <w:jc w:val="center"/>
              <w:rPr>
                <w:rFonts w:eastAsia="Times New Roman" w:cs="Times New Roman"/>
                <w:color w:val="FFFFFF"/>
                <w:lang w:val="en-IN" w:eastAsia="en-IN" w:bidi="bn-IN"/>
              </w:rPr>
            </w:pPr>
            <w:r w:rsidRPr="00B55803">
              <w:rPr>
                <w:rFonts w:eastAsia="Times New Roman" w:cs="Times New Roman"/>
                <w:color w:val="FFFFFF"/>
                <w:lang w:val="en-IN" w:eastAsia="en-IN" w:bidi="bn-IN"/>
              </w:rPr>
              <w:t xml:space="preserve">(%) ASH  </w:t>
            </w:r>
            <w:r w:rsidRPr="00B55803">
              <w:rPr>
                <w:rFonts w:eastAsia="Times New Roman" w:cs="Times New Roman"/>
                <w:color w:val="FFFFFF"/>
                <w:lang w:val="en-IN" w:eastAsia="en-IN" w:bidi="bn-IN"/>
              </w:rPr>
              <w:br/>
              <w:t>(DB)</w:t>
            </w:r>
          </w:p>
        </w:tc>
        <w:tc>
          <w:tcPr>
            <w:tcW w:w="411" w:type="pct"/>
            <w:shd w:val="clear" w:color="000000" w:fill="C00000"/>
            <w:vAlign w:val="center"/>
            <w:hideMark/>
          </w:tcPr>
          <w:p w14:paraId="0D51DD6E" w14:textId="77777777" w:rsidR="00B55803" w:rsidRPr="00B55803" w:rsidRDefault="00B55803" w:rsidP="005F3B4E">
            <w:pPr>
              <w:widowControl/>
              <w:autoSpaceDE/>
              <w:autoSpaceDN/>
              <w:jc w:val="center"/>
              <w:rPr>
                <w:rFonts w:eastAsia="Times New Roman" w:cs="Times New Roman"/>
                <w:color w:val="FFFFFF"/>
                <w:lang w:val="en-IN" w:eastAsia="en-IN" w:bidi="bn-IN"/>
              </w:rPr>
            </w:pPr>
            <w:r w:rsidRPr="00B55803">
              <w:rPr>
                <w:rFonts w:eastAsia="Times New Roman" w:cs="Times New Roman"/>
                <w:color w:val="FFFFFF"/>
                <w:lang w:val="en-IN" w:eastAsia="en-IN" w:bidi="bn-IN"/>
              </w:rPr>
              <w:t xml:space="preserve">(%) S  </w:t>
            </w:r>
            <w:r w:rsidRPr="00B55803">
              <w:rPr>
                <w:rFonts w:eastAsia="Times New Roman" w:cs="Times New Roman"/>
                <w:color w:val="FFFFFF"/>
                <w:lang w:val="en-IN" w:eastAsia="en-IN" w:bidi="bn-IN"/>
              </w:rPr>
              <w:br/>
              <w:t>(DB)</w:t>
            </w:r>
          </w:p>
        </w:tc>
        <w:tc>
          <w:tcPr>
            <w:tcW w:w="415" w:type="pct"/>
            <w:shd w:val="clear" w:color="000000" w:fill="C00000"/>
            <w:vAlign w:val="center"/>
            <w:hideMark/>
          </w:tcPr>
          <w:p w14:paraId="18A88088" w14:textId="77777777" w:rsidR="00B55803" w:rsidRPr="00B55803" w:rsidRDefault="00B55803" w:rsidP="005F3B4E">
            <w:pPr>
              <w:widowControl/>
              <w:autoSpaceDE/>
              <w:autoSpaceDN/>
              <w:jc w:val="center"/>
              <w:rPr>
                <w:rFonts w:eastAsia="Times New Roman" w:cs="Times New Roman"/>
                <w:color w:val="FFFFFF"/>
                <w:lang w:val="en-IN" w:eastAsia="en-IN" w:bidi="bn-IN"/>
              </w:rPr>
            </w:pPr>
            <w:r w:rsidRPr="00B55803">
              <w:rPr>
                <w:rFonts w:eastAsia="Times New Roman" w:cs="Times New Roman"/>
                <w:color w:val="FFFFFF"/>
                <w:lang w:val="en-IN" w:eastAsia="en-IN" w:bidi="bn-IN"/>
              </w:rPr>
              <w:t xml:space="preserve">(%)  FC </w:t>
            </w:r>
            <w:r w:rsidRPr="00B55803">
              <w:rPr>
                <w:rFonts w:eastAsia="Times New Roman" w:cs="Times New Roman"/>
                <w:color w:val="FFFFFF"/>
                <w:lang w:val="en-IN" w:eastAsia="en-IN" w:bidi="bn-IN"/>
              </w:rPr>
              <w:br/>
              <w:t>(DB)</w:t>
            </w:r>
          </w:p>
        </w:tc>
      </w:tr>
      <w:tr w:rsidR="00B55803" w:rsidRPr="00B55803" w14:paraId="1496D9CE" w14:textId="77777777" w:rsidTr="00B55803">
        <w:trPr>
          <w:trHeight w:val="552"/>
        </w:trPr>
        <w:tc>
          <w:tcPr>
            <w:tcW w:w="478" w:type="pct"/>
            <w:vAlign w:val="center"/>
          </w:tcPr>
          <w:p w14:paraId="537522FF" w14:textId="38966D2D" w:rsidR="00B55803" w:rsidRPr="00B55803" w:rsidRDefault="00B55803" w:rsidP="00B55803">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1</w:t>
            </w:r>
          </w:p>
        </w:tc>
        <w:tc>
          <w:tcPr>
            <w:tcW w:w="478" w:type="pct"/>
            <w:shd w:val="clear" w:color="auto" w:fill="auto"/>
            <w:vAlign w:val="center"/>
            <w:hideMark/>
          </w:tcPr>
          <w:p w14:paraId="244A7901" w14:textId="36E3926D"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SD-01</w:t>
            </w:r>
          </w:p>
        </w:tc>
        <w:tc>
          <w:tcPr>
            <w:tcW w:w="475" w:type="pct"/>
            <w:shd w:val="clear" w:color="auto" w:fill="auto"/>
            <w:vAlign w:val="center"/>
            <w:hideMark/>
          </w:tcPr>
          <w:p w14:paraId="5810EBAF"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22.87664</w:t>
            </w:r>
          </w:p>
        </w:tc>
        <w:tc>
          <w:tcPr>
            <w:tcW w:w="500" w:type="pct"/>
            <w:shd w:val="clear" w:color="auto" w:fill="auto"/>
            <w:vAlign w:val="center"/>
            <w:hideMark/>
          </w:tcPr>
          <w:p w14:paraId="1C2E8DFD"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86.93202</w:t>
            </w:r>
          </w:p>
        </w:tc>
        <w:tc>
          <w:tcPr>
            <w:tcW w:w="773" w:type="pct"/>
            <w:shd w:val="clear" w:color="auto" w:fill="auto"/>
            <w:vAlign w:val="center"/>
            <w:hideMark/>
          </w:tcPr>
          <w:p w14:paraId="4109EE97"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Graphite bearing schist</w:t>
            </w:r>
          </w:p>
        </w:tc>
        <w:tc>
          <w:tcPr>
            <w:tcW w:w="645" w:type="pct"/>
            <w:shd w:val="clear" w:color="auto" w:fill="auto"/>
            <w:vAlign w:val="center"/>
            <w:hideMark/>
          </w:tcPr>
          <w:p w14:paraId="3512DBDE"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0.67</w:t>
            </w:r>
          </w:p>
        </w:tc>
        <w:tc>
          <w:tcPr>
            <w:tcW w:w="411" w:type="pct"/>
            <w:shd w:val="clear" w:color="auto" w:fill="auto"/>
            <w:vAlign w:val="center"/>
            <w:hideMark/>
          </w:tcPr>
          <w:p w14:paraId="2F89924A"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2.94</w:t>
            </w:r>
          </w:p>
        </w:tc>
        <w:tc>
          <w:tcPr>
            <w:tcW w:w="415" w:type="pct"/>
            <w:shd w:val="clear" w:color="auto" w:fill="auto"/>
            <w:vAlign w:val="center"/>
            <w:hideMark/>
          </w:tcPr>
          <w:p w14:paraId="4BBDF507"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90.64</w:t>
            </w:r>
          </w:p>
        </w:tc>
        <w:tc>
          <w:tcPr>
            <w:tcW w:w="411" w:type="pct"/>
            <w:shd w:val="clear" w:color="auto" w:fill="auto"/>
            <w:vAlign w:val="center"/>
            <w:hideMark/>
          </w:tcPr>
          <w:p w14:paraId="516DE6B5"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0.11</w:t>
            </w:r>
          </w:p>
        </w:tc>
        <w:tc>
          <w:tcPr>
            <w:tcW w:w="415" w:type="pct"/>
            <w:shd w:val="clear" w:color="auto" w:fill="auto"/>
            <w:vAlign w:val="center"/>
            <w:hideMark/>
          </w:tcPr>
          <w:p w14:paraId="00388D71"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6.31</w:t>
            </w:r>
          </w:p>
        </w:tc>
      </w:tr>
      <w:tr w:rsidR="00B55803" w:rsidRPr="00B55803" w14:paraId="187BEA32" w14:textId="77777777" w:rsidTr="00B55803">
        <w:trPr>
          <w:trHeight w:val="552"/>
        </w:trPr>
        <w:tc>
          <w:tcPr>
            <w:tcW w:w="478" w:type="pct"/>
            <w:vAlign w:val="center"/>
          </w:tcPr>
          <w:p w14:paraId="6F74039F" w14:textId="2DB454AE" w:rsidR="00B55803" w:rsidRPr="00B55803" w:rsidRDefault="00B55803" w:rsidP="00B55803">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2</w:t>
            </w:r>
          </w:p>
        </w:tc>
        <w:tc>
          <w:tcPr>
            <w:tcW w:w="478" w:type="pct"/>
            <w:shd w:val="clear" w:color="auto" w:fill="auto"/>
            <w:vAlign w:val="center"/>
            <w:hideMark/>
          </w:tcPr>
          <w:p w14:paraId="7A2E7EB0" w14:textId="4FCC660E"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SD-02</w:t>
            </w:r>
          </w:p>
        </w:tc>
        <w:tc>
          <w:tcPr>
            <w:tcW w:w="475" w:type="pct"/>
            <w:shd w:val="clear" w:color="auto" w:fill="auto"/>
            <w:vAlign w:val="center"/>
            <w:hideMark/>
          </w:tcPr>
          <w:p w14:paraId="64BF1FC0"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22.87212</w:t>
            </w:r>
          </w:p>
        </w:tc>
        <w:tc>
          <w:tcPr>
            <w:tcW w:w="500" w:type="pct"/>
            <w:shd w:val="clear" w:color="auto" w:fill="auto"/>
            <w:vAlign w:val="center"/>
            <w:hideMark/>
          </w:tcPr>
          <w:p w14:paraId="1331F7DF"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86.93604</w:t>
            </w:r>
          </w:p>
        </w:tc>
        <w:tc>
          <w:tcPr>
            <w:tcW w:w="773" w:type="pct"/>
            <w:shd w:val="clear" w:color="auto" w:fill="auto"/>
            <w:vAlign w:val="center"/>
            <w:hideMark/>
          </w:tcPr>
          <w:p w14:paraId="7EFEE7CC"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Graphite bearing schist</w:t>
            </w:r>
          </w:p>
        </w:tc>
        <w:tc>
          <w:tcPr>
            <w:tcW w:w="645" w:type="pct"/>
            <w:shd w:val="clear" w:color="auto" w:fill="auto"/>
            <w:vAlign w:val="center"/>
            <w:hideMark/>
          </w:tcPr>
          <w:p w14:paraId="140F6962"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0.38</w:t>
            </w:r>
          </w:p>
        </w:tc>
        <w:tc>
          <w:tcPr>
            <w:tcW w:w="411" w:type="pct"/>
            <w:shd w:val="clear" w:color="auto" w:fill="auto"/>
            <w:vAlign w:val="center"/>
            <w:hideMark/>
          </w:tcPr>
          <w:p w14:paraId="2E4A9A36"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2.95</w:t>
            </w:r>
          </w:p>
        </w:tc>
        <w:tc>
          <w:tcPr>
            <w:tcW w:w="415" w:type="pct"/>
            <w:shd w:val="clear" w:color="auto" w:fill="auto"/>
            <w:vAlign w:val="center"/>
            <w:hideMark/>
          </w:tcPr>
          <w:p w14:paraId="7F0AD9A3"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91.58</w:t>
            </w:r>
          </w:p>
        </w:tc>
        <w:tc>
          <w:tcPr>
            <w:tcW w:w="411" w:type="pct"/>
            <w:shd w:val="clear" w:color="auto" w:fill="auto"/>
            <w:vAlign w:val="center"/>
            <w:hideMark/>
          </w:tcPr>
          <w:p w14:paraId="5E4C421E"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0.08</w:t>
            </w:r>
          </w:p>
        </w:tc>
        <w:tc>
          <w:tcPr>
            <w:tcW w:w="415" w:type="pct"/>
            <w:shd w:val="clear" w:color="auto" w:fill="auto"/>
            <w:vAlign w:val="center"/>
            <w:hideMark/>
          </w:tcPr>
          <w:p w14:paraId="2E915523"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5.39</w:t>
            </w:r>
          </w:p>
        </w:tc>
      </w:tr>
      <w:tr w:rsidR="00B55803" w:rsidRPr="00B55803" w14:paraId="66310130" w14:textId="77777777" w:rsidTr="00B55803">
        <w:trPr>
          <w:trHeight w:val="552"/>
        </w:trPr>
        <w:tc>
          <w:tcPr>
            <w:tcW w:w="478" w:type="pct"/>
            <w:vAlign w:val="center"/>
          </w:tcPr>
          <w:p w14:paraId="5052242B" w14:textId="7A215DA4" w:rsidR="00B55803" w:rsidRPr="00B55803" w:rsidRDefault="00B55803" w:rsidP="00B55803">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3</w:t>
            </w:r>
          </w:p>
        </w:tc>
        <w:tc>
          <w:tcPr>
            <w:tcW w:w="478" w:type="pct"/>
            <w:shd w:val="clear" w:color="auto" w:fill="auto"/>
            <w:vAlign w:val="center"/>
            <w:hideMark/>
          </w:tcPr>
          <w:p w14:paraId="64D448C5" w14:textId="50BBD11D"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SD-03</w:t>
            </w:r>
          </w:p>
        </w:tc>
        <w:tc>
          <w:tcPr>
            <w:tcW w:w="475" w:type="pct"/>
            <w:shd w:val="clear" w:color="auto" w:fill="auto"/>
            <w:vAlign w:val="center"/>
            <w:hideMark/>
          </w:tcPr>
          <w:p w14:paraId="3EF887C8"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22.85935</w:t>
            </w:r>
          </w:p>
        </w:tc>
        <w:tc>
          <w:tcPr>
            <w:tcW w:w="500" w:type="pct"/>
            <w:shd w:val="clear" w:color="auto" w:fill="auto"/>
            <w:vAlign w:val="center"/>
            <w:hideMark/>
          </w:tcPr>
          <w:p w14:paraId="5F7DD1CE"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86.93275</w:t>
            </w:r>
          </w:p>
        </w:tc>
        <w:tc>
          <w:tcPr>
            <w:tcW w:w="773" w:type="pct"/>
            <w:shd w:val="clear" w:color="auto" w:fill="auto"/>
            <w:vAlign w:val="center"/>
            <w:hideMark/>
          </w:tcPr>
          <w:p w14:paraId="78E6B6FB"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Graphite bearing schist</w:t>
            </w:r>
          </w:p>
        </w:tc>
        <w:tc>
          <w:tcPr>
            <w:tcW w:w="645" w:type="pct"/>
            <w:shd w:val="clear" w:color="auto" w:fill="auto"/>
            <w:vAlign w:val="center"/>
            <w:hideMark/>
          </w:tcPr>
          <w:p w14:paraId="4606B1A5"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0.15</w:t>
            </w:r>
          </w:p>
        </w:tc>
        <w:tc>
          <w:tcPr>
            <w:tcW w:w="411" w:type="pct"/>
            <w:shd w:val="clear" w:color="auto" w:fill="auto"/>
            <w:vAlign w:val="center"/>
            <w:hideMark/>
          </w:tcPr>
          <w:p w14:paraId="09D9E787"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3.06</w:t>
            </w:r>
          </w:p>
        </w:tc>
        <w:tc>
          <w:tcPr>
            <w:tcW w:w="415" w:type="pct"/>
            <w:shd w:val="clear" w:color="auto" w:fill="auto"/>
            <w:vAlign w:val="center"/>
            <w:hideMark/>
          </w:tcPr>
          <w:p w14:paraId="0793DEB1"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91.87</w:t>
            </w:r>
          </w:p>
        </w:tc>
        <w:tc>
          <w:tcPr>
            <w:tcW w:w="411" w:type="pct"/>
            <w:shd w:val="clear" w:color="auto" w:fill="auto"/>
            <w:vAlign w:val="center"/>
            <w:hideMark/>
          </w:tcPr>
          <w:p w14:paraId="4ED2EC10"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0.14</w:t>
            </w:r>
          </w:p>
        </w:tc>
        <w:tc>
          <w:tcPr>
            <w:tcW w:w="415" w:type="pct"/>
            <w:shd w:val="clear" w:color="auto" w:fill="auto"/>
            <w:vAlign w:val="center"/>
            <w:hideMark/>
          </w:tcPr>
          <w:p w14:paraId="0CB711C2"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4.93</w:t>
            </w:r>
          </w:p>
        </w:tc>
      </w:tr>
      <w:tr w:rsidR="00B55803" w:rsidRPr="00B55803" w14:paraId="4BF1681B" w14:textId="77777777" w:rsidTr="00B55803">
        <w:trPr>
          <w:trHeight w:val="552"/>
        </w:trPr>
        <w:tc>
          <w:tcPr>
            <w:tcW w:w="478" w:type="pct"/>
            <w:vAlign w:val="center"/>
          </w:tcPr>
          <w:p w14:paraId="61B38840" w14:textId="6D125E64" w:rsidR="00B55803" w:rsidRPr="00B55803" w:rsidRDefault="00B55803" w:rsidP="00B55803">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4</w:t>
            </w:r>
          </w:p>
        </w:tc>
        <w:tc>
          <w:tcPr>
            <w:tcW w:w="478" w:type="pct"/>
            <w:shd w:val="clear" w:color="auto" w:fill="auto"/>
            <w:vAlign w:val="center"/>
            <w:hideMark/>
          </w:tcPr>
          <w:p w14:paraId="010773BF" w14:textId="7A426F44"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SD-04</w:t>
            </w:r>
          </w:p>
        </w:tc>
        <w:tc>
          <w:tcPr>
            <w:tcW w:w="475" w:type="pct"/>
            <w:shd w:val="clear" w:color="auto" w:fill="auto"/>
            <w:vAlign w:val="center"/>
            <w:hideMark/>
          </w:tcPr>
          <w:p w14:paraId="15F009AE"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22.86784</w:t>
            </w:r>
          </w:p>
        </w:tc>
        <w:tc>
          <w:tcPr>
            <w:tcW w:w="500" w:type="pct"/>
            <w:shd w:val="clear" w:color="auto" w:fill="auto"/>
            <w:vAlign w:val="center"/>
            <w:hideMark/>
          </w:tcPr>
          <w:p w14:paraId="34B020E5"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86.85115</w:t>
            </w:r>
          </w:p>
        </w:tc>
        <w:tc>
          <w:tcPr>
            <w:tcW w:w="773" w:type="pct"/>
            <w:shd w:val="clear" w:color="auto" w:fill="auto"/>
            <w:vAlign w:val="center"/>
            <w:hideMark/>
          </w:tcPr>
          <w:p w14:paraId="63EAB782"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Graphite bearing schist</w:t>
            </w:r>
          </w:p>
        </w:tc>
        <w:tc>
          <w:tcPr>
            <w:tcW w:w="645" w:type="pct"/>
            <w:shd w:val="clear" w:color="auto" w:fill="auto"/>
            <w:vAlign w:val="center"/>
            <w:hideMark/>
          </w:tcPr>
          <w:p w14:paraId="3E8EF545"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1.41</w:t>
            </w:r>
          </w:p>
        </w:tc>
        <w:tc>
          <w:tcPr>
            <w:tcW w:w="411" w:type="pct"/>
            <w:shd w:val="clear" w:color="auto" w:fill="auto"/>
            <w:vAlign w:val="center"/>
            <w:hideMark/>
          </w:tcPr>
          <w:p w14:paraId="0D641D9A"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5.13</w:t>
            </w:r>
          </w:p>
        </w:tc>
        <w:tc>
          <w:tcPr>
            <w:tcW w:w="415" w:type="pct"/>
            <w:shd w:val="clear" w:color="auto" w:fill="auto"/>
            <w:vAlign w:val="center"/>
            <w:hideMark/>
          </w:tcPr>
          <w:p w14:paraId="54D06600"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87.62</w:t>
            </w:r>
          </w:p>
        </w:tc>
        <w:tc>
          <w:tcPr>
            <w:tcW w:w="411" w:type="pct"/>
            <w:shd w:val="clear" w:color="auto" w:fill="auto"/>
            <w:vAlign w:val="center"/>
            <w:hideMark/>
          </w:tcPr>
          <w:p w14:paraId="59E5EBA9"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0.21</w:t>
            </w:r>
          </w:p>
        </w:tc>
        <w:tc>
          <w:tcPr>
            <w:tcW w:w="415" w:type="pct"/>
            <w:shd w:val="clear" w:color="auto" w:fill="auto"/>
            <w:vAlign w:val="center"/>
            <w:hideMark/>
          </w:tcPr>
          <w:p w14:paraId="648E8E2E"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7.04</w:t>
            </w:r>
          </w:p>
        </w:tc>
      </w:tr>
      <w:tr w:rsidR="00B55803" w:rsidRPr="00B55803" w14:paraId="00D47871" w14:textId="77777777" w:rsidTr="00B55803">
        <w:trPr>
          <w:trHeight w:val="552"/>
        </w:trPr>
        <w:tc>
          <w:tcPr>
            <w:tcW w:w="478" w:type="pct"/>
            <w:vAlign w:val="center"/>
          </w:tcPr>
          <w:p w14:paraId="02384390" w14:textId="74BC03A8" w:rsidR="00B55803" w:rsidRPr="00B55803" w:rsidRDefault="00B55803" w:rsidP="00B55803">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5</w:t>
            </w:r>
          </w:p>
        </w:tc>
        <w:tc>
          <w:tcPr>
            <w:tcW w:w="478" w:type="pct"/>
            <w:shd w:val="clear" w:color="auto" w:fill="auto"/>
            <w:vAlign w:val="center"/>
            <w:hideMark/>
          </w:tcPr>
          <w:p w14:paraId="0733B525" w14:textId="3F7EE58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SD-05</w:t>
            </w:r>
          </w:p>
        </w:tc>
        <w:tc>
          <w:tcPr>
            <w:tcW w:w="475" w:type="pct"/>
            <w:shd w:val="clear" w:color="auto" w:fill="auto"/>
            <w:vAlign w:val="center"/>
            <w:hideMark/>
          </w:tcPr>
          <w:p w14:paraId="65B8FE0B"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22.8678</w:t>
            </w:r>
          </w:p>
        </w:tc>
        <w:tc>
          <w:tcPr>
            <w:tcW w:w="500" w:type="pct"/>
            <w:shd w:val="clear" w:color="auto" w:fill="auto"/>
            <w:vAlign w:val="center"/>
            <w:hideMark/>
          </w:tcPr>
          <w:p w14:paraId="04F6CF48"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86.85379</w:t>
            </w:r>
          </w:p>
        </w:tc>
        <w:tc>
          <w:tcPr>
            <w:tcW w:w="773" w:type="pct"/>
            <w:shd w:val="clear" w:color="auto" w:fill="auto"/>
            <w:vAlign w:val="center"/>
            <w:hideMark/>
          </w:tcPr>
          <w:p w14:paraId="0B7AA41F"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Graphite bearing schist</w:t>
            </w:r>
          </w:p>
        </w:tc>
        <w:tc>
          <w:tcPr>
            <w:tcW w:w="645" w:type="pct"/>
            <w:shd w:val="clear" w:color="auto" w:fill="auto"/>
            <w:vAlign w:val="center"/>
            <w:hideMark/>
          </w:tcPr>
          <w:p w14:paraId="7AF6FE1E"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2.19</w:t>
            </w:r>
          </w:p>
        </w:tc>
        <w:tc>
          <w:tcPr>
            <w:tcW w:w="411" w:type="pct"/>
            <w:shd w:val="clear" w:color="auto" w:fill="auto"/>
            <w:vAlign w:val="center"/>
            <w:hideMark/>
          </w:tcPr>
          <w:p w14:paraId="707FC253"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7.13</w:t>
            </w:r>
          </w:p>
        </w:tc>
        <w:tc>
          <w:tcPr>
            <w:tcW w:w="415" w:type="pct"/>
            <w:shd w:val="clear" w:color="auto" w:fill="auto"/>
            <w:vAlign w:val="center"/>
            <w:hideMark/>
          </w:tcPr>
          <w:p w14:paraId="704EED0D"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88.42</w:t>
            </w:r>
          </w:p>
        </w:tc>
        <w:tc>
          <w:tcPr>
            <w:tcW w:w="411" w:type="pct"/>
            <w:shd w:val="clear" w:color="auto" w:fill="auto"/>
            <w:vAlign w:val="center"/>
            <w:hideMark/>
          </w:tcPr>
          <w:p w14:paraId="1EE8F227"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0.19</w:t>
            </w:r>
          </w:p>
        </w:tc>
        <w:tc>
          <w:tcPr>
            <w:tcW w:w="415" w:type="pct"/>
            <w:shd w:val="clear" w:color="auto" w:fill="auto"/>
            <w:vAlign w:val="center"/>
            <w:hideMark/>
          </w:tcPr>
          <w:p w14:paraId="699E8155"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4.26</w:t>
            </w:r>
          </w:p>
        </w:tc>
      </w:tr>
      <w:tr w:rsidR="00B55803" w:rsidRPr="00B55803" w14:paraId="6E902E37" w14:textId="77777777" w:rsidTr="00B55803">
        <w:trPr>
          <w:trHeight w:val="552"/>
        </w:trPr>
        <w:tc>
          <w:tcPr>
            <w:tcW w:w="478" w:type="pct"/>
            <w:vAlign w:val="center"/>
          </w:tcPr>
          <w:p w14:paraId="52B272B6" w14:textId="6BE5426F" w:rsidR="00B55803" w:rsidRPr="00B55803" w:rsidRDefault="00B55803" w:rsidP="00B55803">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6</w:t>
            </w:r>
          </w:p>
        </w:tc>
        <w:tc>
          <w:tcPr>
            <w:tcW w:w="478" w:type="pct"/>
            <w:shd w:val="clear" w:color="auto" w:fill="auto"/>
            <w:vAlign w:val="center"/>
            <w:hideMark/>
          </w:tcPr>
          <w:p w14:paraId="721D435E" w14:textId="4384A4C8"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SD-06</w:t>
            </w:r>
          </w:p>
        </w:tc>
        <w:tc>
          <w:tcPr>
            <w:tcW w:w="475" w:type="pct"/>
            <w:shd w:val="clear" w:color="auto" w:fill="auto"/>
            <w:vAlign w:val="center"/>
            <w:hideMark/>
          </w:tcPr>
          <w:p w14:paraId="67AE4F74"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22.86968</w:t>
            </w:r>
          </w:p>
        </w:tc>
        <w:tc>
          <w:tcPr>
            <w:tcW w:w="500" w:type="pct"/>
            <w:shd w:val="clear" w:color="auto" w:fill="auto"/>
            <w:vAlign w:val="center"/>
            <w:hideMark/>
          </w:tcPr>
          <w:p w14:paraId="252B0682"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86.86188</w:t>
            </w:r>
          </w:p>
        </w:tc>
        <w:tc>
          <w:tcPr>
            <w:tcW w:w="773" w:type="pct"/>
            <w:shd w:val="clear" w:color="auto" w:fill="auto"/>
            <w:vAlign w:val="center"/>
            <w:hideMark/>
          </w:tcPr>
          <w:p w14:paraId="7EA57C3E"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Graphite bearing schist</w:t>
            </w:r>
          </w:p>
        </w:tc>
        <w:tc>
          <w:tcPr>
            <w:tcW w:w="645" w:type="pct"/>
            <w:shd w:val="clear" w:color="auto" w:fill="auto"/>
            <w:vAlign w:val="center"/>
            <w:hideMark/>
          </w:tcPr>
          <w:p w14:paraId="2D9C609E"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2.31</w:t>
            </w:r>
          </w:p>
        </w:tc>
        <w:tc>
          <w:tcPr>
            <w:tcW w:w="411" w:type="pct"/>
            <w:shd w:val="clear" w:color="auto" w:fill="auto"/>
            <w:vAlign w:val="center"/>
            <w:hideMark/>
          </w:tcPr>
          <w:p w14:paraId="63335E3F"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6.46</w:t>
            </w:r>
          </w:p>
        </w:tc>
        <w:tc>
          <w:tcPr>
            <w:tcW w:w="415" w:type="pct"/>
            <w:shd w:val="clear" w:color="auto" w:fill="auto"/>
            <w:vAlign w:val="center"/>
            <w:hideMark/>
          </w:tcPr>
          <w:p w14:paraId="44B3705A"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88.59</w:t>
            </w:r>
          </w:p>
        </w:tc>
        <w:tc>
          <w:tcPr>
            <w:tcW w:w="411" w:type="pct"/>
            <w:shd w:val="clear" w:color="auto" w:fill="auto"/>
            <w:vAlign w:val="center"/>
            <w:hideMark/>
          </w:tcPr>
          <w:p w14:paraId="32EA01E4"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0.18</w:t>
            </w:r>
          </w:p>
        </w:tc>
        <w:tc>
          <w:tcPr>
            <w:tcW w:w="415" w:type="pct"/>
            <w:shd w:val="clear" w:color="auto" w:fill="auto"/>
            <w:vAlign w:val="center"/>
            <w:hideMark/>
          </w:tcPr>
          <w:p w14:paraId="56574F75"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4.77</w:t>
            </w:r>
          </w:p>
        </w:tc>
      </w:tr>
      <w:tr w:rsidR="00B55803" w:rsidRPr="00B55803" w14:paraId="721CA158" w14:textId="77777777" w:rsidTr="00B55803">
        <w:trPr>
          <w:trHeight w:val="552"/>
        </w:trPr>
        <w:tc>
          <w:tcPr>
            <w:tcW w:w="478" w:type="pct"/>
            <w:vAlign w:val="center"/>
          </w:tcPr>
          <w:p w14:paraId="279BAE11" w14:textId="553286A6" w:rsidR="00B55803" w:rsidRPr="00B55803" w:rsidRDefault="00B55803" w:rsidP="00B55803">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7</w:t>
            </w:r>
          </w:p>
        </w:tc>
        <w:tc>
          <w:tcPr>
            <w:tcW w:w="478" w:type="pct"/>
            <w:shd w:val="clear" w:color="auto" w:fill="auto"/>
            <w:vAlign w:val="center"/>
            <w:hideMark/>
          </w:tcPr>
          <w:p w14:paraId="2C49F7B5" w14:textId="22E789BC"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SD-07</w:t>
            </w:r>
          </w:p>
        </w:tc>
        <w:tc>
          <w:tcPr>
            <w:tcW w:w="475" w:type="pct"/>
            <w:shd w:val="clear" w:color="auto" w:fill="auto"/>
            <w:vAlign w:val="center"/>
            <w:hideMark/>
          </w:tcPr>
          <w:p w14:paraId="2CB09AD2"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22.84025</w:t>
            </w:r>
          </w:p>
        </w:tc>
        <w:tc>
          <w:tcPr>
            <w:tcW w:w="500" w:type="pct"/>
            <w:shd w:val="clear" w:color="auto" w:fill="auto"/>
            <w:vAlign w:val="center"/>
            <w:hideMark/>
          </w:tcPr>
          <w:p w14:paraId="0E302962"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86.86609</w:t>
            </w:r>
          </w:p>
        </w:tc>
        <w:tc>
          <w:tcPr>
            <w:tcW w:w="773" w:type="pct"/>
            <w:shd w:val="clear" w:color="auto" w:fill="auto"/>
            <w:vAlign w:val="center"/>
            <w:hideMark/>
          </w:tcPr>
          <w:p w14:paraId="68B045D4"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Graphite bearing schist</w:t>
            </w:r>
          </w:p>
        </w:tc>
        <w:tc>
          <w:tcPr>
            <w:tcW w:w="645" w:type="pct"/>
            <w:shd w:val="clear" w:color="auto" w:fill="auto"/>
            <w:vAlign w:val="center"/>
            <w:hideMark/>
          </w:tcPr>
          <w:p w14:paraId="4D73BCD1"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0.21</w:t>
            </w:r>
          </w:p>
        </w:tc>
        <w:tc>
          <w:tcPr>
            <w:tcW w:w="411" w:type="pct"/>
            <w:shd w:val="clear" w:color="auto" w:fill="auto"/>
            <w:vAlign w:val="center"/>
            <w:hideMark/>
          </w:tcPr>
          <w:p w14:paraId="6C1F7FDB"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3.06</w:t>
            </w:r>
          </w:p>
        </w:tc>
        <w:tc>
          <w:tcPr>
            <w:tcW w:w="415" w:type="pct"/>
            <w:shd w:val="clear" w:color="auto" w:fill="auto"/>
            <w:vAlign w:val="center"/>
            <w:hideMark/>
          </w:tcPr>
          <w:p w14:paraId="0F78DDE9"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88.8</w:t>
            </w:r>
          </w:p>
        </w:tc>
        <w:tc>
          <w:tcPr>
            <w:tcW w:w="411" w:type="pct"/>
            <w:shd w:val="clear" w:color="auto" w:fill="auto"/>
            <w:vAlign w:val="center"/>
            <w:hideMark/>
          </w:tcPr>
          <w:p w14:paraId="2AE5F61C"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0.2</w:t>
            </w:r>
          </w:p>
        </w:tc>
        <w:tc>
          <w:tcPr>
            <w:tcW w:w="415" w:type="pct"/>
            <w:shd w:val="clear" w:color="auto" w:fill="auto"/>
            <w:vAlign w:val="center"/>
            <w:hideMark/>
          </w:tcPr>
          <w:p w14:paraId="531F4811"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7.94</w:t>
            </w:r>
          </w:p>
        </w:tc>
      </w:tr>
      <w:tr w:rsidR="00B55803" w:rsidRPr="00B55803" w14:paraId="3DAD4CF8" w14:textId="77777777" w:rsidTr="00B55803">
        <w:trPr>
          <w:trHeight w:val="288"/>
        </w:trPr>
        <w:tc>
          <w:tcPr>
            <w:tcW w:w="478" w:type="pct"/>
            <w:vAlign w:val="center"/>
          </w:tcPr>
          <w:p w14:paraId="0F8464C8" w14:textId="0E645E8E" w:rsidR="00B55803" w:rsidRPr="00B55803" w:rsidRDefault="00B55803" w:rsidP="00B55803">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8</w:t>
            </w:r>
          </w:p>
        </w:tc>
        <w:tc>
          <w:tcPr>
            <w:tcW w:w="478" w:type="pct"/>
            <w:shd w:val="clear" w:color="auto" w:fill="auto"/>
            <w:vAlign w:val="center"/>
            <w:hideMark/>
          </w:tcPr>
          <w:p w14:paraId="4F669FC2" w14:textId="1A718191"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SD-08</w:t>
            </w:r>
          </w:p>
        </w:tc>
        <w:tc>
          <w:tcPr>
            <w:tcW w:w="475" w:type="pct"/>
            <w:shd w:val="clear" w:color="auto" w:fill="auto"/>
            <w:vAlign w:val="center"/>
            <w:hideMark/>
          </w:tcPr>
          <w:p w14:paraId="2F0BB9CF"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22.85763</w:t>
            </w:r>
          </w:p>
        </w:tc>
        <w:tc>
          <w:tcPr>
            <w:tcW w:w="500" w:type="pct"/>
            <w:shd w:val="clear" w:color="auto" w:fill="auto"/>
            <w:vAlign w:val="center"/>
            <w:hideMark/>
          </w:tcPr>
          <w:p w14:paraId="6FE3F5FD"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86.87952</w:t>
            </w:r>
          </w:p>
        </w:tc>
        <w:tc>
          <w:tcPr>
            <w:tcW w:w="773" w:type="pct"/>
            <w:shd w:val="clear" w:color="auto" w:fill="auto"/>
            <w:vAlign w:val="center"/>
            <w:hideMark/>
          </w:tcPr>
          <w:p w14:paraId="1760E92B" w14:textId="4886FA7C"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Graphite bearing schist</w:t>
            </w:r>
          </w:p>
        </w:tc>
        <w:tc>
          <w:tcPr>
            <w:tcW w:w="645" w:type="pct"/>
            <w:shd w:val="clear" w:color="auto" w:fill="auto"/>
            <w:vAlign w:val="center"/>
            <w:hideMark/>
          </w:tcPr>
          <w:p w14:paraId="7BDDCCA4"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2.26</w:t>
            </w:r>
          </w:p>
        </w:tc>
        <w:tc>
          <w:tcPr>
            <w:tcW w:w="411" w:type="pct"/>
            <w:shd w:val="clear" w:color="auto" w:fill="auto"/>
            <w:vAlign w:val="center"/>
            <w:hideMark/>
          </w:tcPr>
          <w:p w14:paraId="0700AE5C"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6.51</w:t>
            </w:r>
          </w:p>
        </w:tc>
        <w:tc>
          <w:tcPr>
            <w:tcW w:w="415" w:type="pct"/>
            <w:shd w:val="clear" w:color="auto" w:fill="auto"/>
            <w:vAlign w:val="center"/>
            <w:hideMark/>
          </w:tcPr>
          <w:p w14:paraId="402DBFC9"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81.42</w:t>
            </w:r>
          </w:p>
        </w:tc>
        <w:tc>
          <w:tcPr>
            <w:tcW w:w="411" w:type="pct"/>
            <w:shd w:val="clear" w:color="auto" w:fill="auto"/>
            <w:vAlign w:val="center"/>
            <w:hideMark/>
          </w:tcPr>
          <w:p w14:paraId="36235CFC"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0.18</w:t>
            </w:r>
          </w:p>
        </w:tc>
        <w:tc>
          <w:tcPr>
            <w:tcW w:w="415" w:type="pct"/>
            <w:shd w:val="clear" w:color="auto" w:fill="auto"/>
            <w:vAlign w:val="center"/>
            <w:hideMark/>
          </w:tcPr>
          <w:p w14:paraId="05B2F6A8" w14:textId="7777777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11.89</w:t>
            </w:r>
          </w:p>
        </w:tc>
      </w:tr>
      <w:tr w:rsidR="00B55803" w:rsidRPr="00B55803" w14:paraId="3BF473CD" w14:textId="77777777" w:rsidTr="00B55803">
        <w:trPr>
          <w:trHeight w:val="288"/>
        </w:trPr>
        <w:tc>
          <w:tcPr>
            <w:tcW w:w="478" w:type="pct"/>
            <w:vAlign w:val="center"/>
          </w:tcPr>
          <w:p w14:paraId="5759D01A" w14:textId="3B8C35AB" w:rsidR="00B55803" w:rsidRPr="00B55803" w:rsidRDefault="00B55803" w:rsidP="00B55803">
            <w:pPr>
              <w:widowControl/>
              <w:autoSpaceDE/>
              <w:autoSpaceDN/>
              <w:jc w:val="center"/>
              <w:rPr>
                <w:rFonts w:cs="Times New Roman"/>
                <w:color w:val="000000"/>
                <w:kern w:val="24"/>
              </w:rPr>
            </w:pPr>
            <w:r w:rsidRPr="00B55803">
              <w:rPr>
                <w:rFonts w:cs="Times New Roman"/>
                <w:color w:val="000000"/>
                <w:kern w:val="24"/>
              </w:rPr>
              <w:t>9</w:t>
            </w:r>
          </w:p>
        </w:tc>
        <w:tc>
          <w:tcPr>
            <w:tcW w:w="478" w:type="pct"/>
            <w:shd w:val="clear" w:color="auto" w:fill="auto"/>
            <w:vAlign w:val="center"/>
          </w:tcPr>
          <w:p w14:paraId="4F3BFB2A" w14:textId="651AFC9C"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cs="Times New Roman"/>
                <w:color w:val="000000"/>
                <w:kern w:val="24"/>
              </w:rPr>
              <w:t>BR-01</w:t>
            </w:r>
          </w:p>
        </w:tc>
        <w:tc>
          <w:tcPr>
            <w:tcW w:w="475" w:type="pct"/>
            <w:shd w:val="clear" w:color="auto" w:fill="auto"/>
            <w:vAlign w:val="center"/>
          </w:tcPr>
          <w:p w14:paraId="4B1F5419" w14:textId="4FB54AE6"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cs="Times New Roman"/>
                <w:color w:val="000000"/>
                <w:kern w:val="24"/>
              </w:rPr>
              <w:t>22.74268</w:t>
            </w:r>
          </w:p>
        </w:tc>
        <w:tc>
          <w:tcPr>
            <w:tcW w:w="500" w:type="pct"/>
            <w:shd w:val="clear" w:color="auto" w:fill="auto"/>
            <w:vAlign w:val="center"/>
          </w:tcPr>
          <w:p w14:paraId="0BEA14C2" w14:textId="790749A5"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cs="Times New Roman"/>
                <w:color w:val="000000"/>
                <w:kern w:val="24"/>
              </w:rPr>
              <w:t>86.80944</w:t>
            </w:r>
          </w:p>
        </w:tc>
        <w:tc>
          <w:tcPr>
            <w:tcW w:w="773" w:type="pct"/>
            <w:shd w:val="clear" w:color="auto" w:fill="auto"/>
            <w:vAlign w:val="center"/>
          </w:tcPr>
          <w:p w14:paraId="2E2B0981" w14:textId="28C39B71"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Graphite bearing schist</w:t>
            </w:r>
          </w:p>
        </w:tc>
        <w:tc>
          <w:tcPr>
            <w:tcW w:w="645" w:type="pct"/>
            <w:shd w:val="clear" w:color="auto" w:fill="auto"/>
            <w:vAlign w:val="center"/>
          </w:tcPr>
          <w:p w14:paraId="44186817" w14:textId="59257705"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1.01</w:t>
            </w:r>
          </w:p>
        </w:tc>
        <w:tc>
          <w:tcPr>
            <w:tcW w:w="411" w:type="pct"/>
            <w:shd w:val="clear" w:color="auto" w:fill="auto"/>
            <w:vAlign w:val="center"/>
          </w:tcPr>
          <w:p w14:paraId="775E061B" w14:textId="0D53D303"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3.52</w:t>
            </w:r>
          </w:p>
        </w:tc>
        <w:tc>
          <w:tcPr>
            <w:tcW w:w="415" w:type="pct"/>
            <w:shd w:val="clear" w:color="auto" w:fill="auto"/>
            <w:vAlign w:val="center"/>
          </w:tcPr>
          <w:p w14:paraId="6D1D2C26" w14:textId="63D2C58C"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92.2</w:t>
            </w:r>
          </w:p>
        </w:tc>
        <w:tc>
          <w:tcPr>
            <w:tcW w:w="411" w:type="pct"/>
            <w:shd w:val="clear" w:color="auto" w:fill="auto"/>
            <w:vAlign w:val="center"/>
          </w:tcPr>
          <w:p w14:paraId="13338ED7" w14:textId="27F17330"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0.09</w:t>
            </w:r>
          </w:p>
        </w:tc>
        <w:tc>
          <w:tcPr>
            <w:tcW w:w="415" w:type="pct"/>
            <w:shd w:val="clear" w:color="auto" w:fill="auto"/>
            <w:vAlign w:val="center"/>
          </w:tcPr>
          <w:p w14:paraId="3BFB8A46" w14:textId="74DCBE6B"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4.19</w:t>
            </w:r>
          </w:p>
        </w:tc>
      </w:tr>
      <w:tr w:rsidR="00B55803" w:rsidRPr="00B55803" w14:paraId="295EE582" w14:textId="77777777" w:rsidTr="00B55803">
        <w:trPr>
          <w:trHeight w:val="288"/>
        </w:trPr>
        <w:tc>
          <w:tcPr>
            <w:tcW w:w="478" w:type="pct"/>
            <w:vAlign w:val="center"/>
          </w:tcPr>
          <w:p w14:paraId="00D212BD" w14:textId="7BD7125E" w:rsidR="00B55803" w:rsidRPr="00B55803" w:rsidRDefault="00B55803" w:rsidP="00B55803">
            <w:pPr>
              <w:widowControl/>
              <w:autoSpaceDE/>
              <w:autoSpaceDN/>
              <w:jc w:val="center"/>
              <w:rPr>
                <w:rFonts w:cs="Times New Roman"/>
                <w:color w:val="000000"/>
                <w:kern w:val="24"/>
              </w:rPr>
            </w:pPr>
            <w:r w:rsidRPr="00B55803">
              <w:rPr>
                <w:rFonts w:cs="Times New Roman"/>
                <w:color w:val="000000"/>
                <w:kern w:val="24"/>
              </w:rPr>
              <w:t>10</w:t>
            </w:r>
          </w:p>
        </w:tc>
        <w:tc>
          <w:tcPr>
            <w:tcW w:w="478" w:type="pct"/>
            <w:shd w:val="clear" w:color="auto" w:fill="auto"/>
            <w:vAlign w:val="center"/>
          </w:tcPr>
          <w:p w14:paraId="2C0B472E" w14:textId="2B9150B6"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cs="Times New Roman"/>
                <w:color w:val="000000"/>
                <w:kern w:val="24"/>
              </w:rPr>
              <w:t>BR-02</w:t>
            </w:r>
          </w:p>
        </w:tc>
        <w:tc>
          <w:tcPr>
            <w:tcW w:w="475" w:type="pct"/>
            <w:shd w:val="clear" w:color="auto" w:fill="auto"/>
            <w:vAlign w:val="center"/>
          </w:tcPr>
          <w:p w14:paraId="47B68308" w14:textId="6E7951C6"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cs="Times New Roman"/>
                <w:color w:val="000000"/>
                <w:kern w:val="24"/>
              </w:rPr>
              <w:t>22.74264</w:t>
            </w:r>
          </w:p>
        </w:tc>
        <w:tc>
          <w:tcPr>
            <w:tcW w:w="500" w:type="pct"/>
            <w:shd w:val="clear" w:color="auto" w:fill="auto"/>
            <w:vAlign w:val="center"/>
          </w:tcPr>
          <w:p w14:paraId="3FCDA325" w14:textId="3F4310AA"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cs="Times New Roman"/>
                <w:color w:val="000000"/>
                <w:kern w:val="24"/>
              </w:rPr>
              <w:t>86.80908</w:t>
            </w:r>
          </w:p>
        </w:tc>
        <w:tc>
          <w:tcPr>
            <w:tcW w:w="773" w:type="pct"/>
            <w:shd w:val="clear" w:color="auto" w:fill="auto"/>
            <w:vAlign w:val="center"/>
          </w:tcPr>
          <w:p w14:paraId="4EF8A918" w14:textId="65499EE2"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Graphite bearing schist</w:t>
            </w:r>
          </w:p>
        </w:tc>
        <w:tc>
          <w:tcPr>
            <w:tcW w:w="645" w:type="pct"/>
            <w:shd w:val="clear" w:color="auto" w:fill="auto"/>
            <w:vAlign w:val="center"/>
          </w:tcPr>
          <w:p w14:paraId="347BD1B7" w14:textId="538201BC"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0.94</w:t>
            </w:r>
          </w:p>
        </w:tc>
        <w:tc>
          <w:tcPr>
            <w:tcW w:w="411" w:type="pct"/>
            <w:shd w:val="clear" w:color="auto" w:fill="auto"/>
            <w:vAlign w:val="center"/>
          </w:tcPr>
          <w:p w14:paraId="0D2924B6" w14:textId="3D8974AB"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3.63</w:t>
            </w:r>
          </w:p>
        </w:tc>
        <w:tc>
          <w:tcPr>
            <w:tcW w:w="415" w:type="pct"/>
            <w:shd w:val="clear" w:color="auto" w:fill="auto"/>
            <w:vAlign w:val="center"/>
          </w:tcPr>
          <w:p w14:paraId="7E721BAD" w14:textId="5D4DA91F"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92.33</w:t>
            </w:r>
          </w:p>
        </w:tc>
        <w:tc>
          <w:tcPr>
            <w:tcW w:w="411" w:type="pct"/>
            <w:shd w:val="clear" w:color="auto" w:fill="auto"/>
            <w:vAlign w:val="center"/>
          </w:tcPr>
          <w:p w14:paraId="7A9CB993" w14:textId="075E04C6"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0.07</w:t>
            </w:r>
          </w:p>
        </w:tc>
        <w:tc>
          <w:tcPr>
            <w:tcW w:w="415" w:type="pct"/>
            <w:shd w:val="clear" w:color="auto" w:fill="auto"/>
            <w:vAlign w:val="center"/>
          </w:tcPr>
          <w:p w14:paraId="698834CF" w14:textId="3CE9D2BB"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3.97</w:t>
            </w:r>
          </w:p>
        </w:tc>
      </w:tr>
      <w:tr w:rsidR="00B55803" w:rsidRPr="00B55803" w14:paraId="2F2406F8" w14:textId="77777777" w:rsidTr="00B55803">
        <w:trPr>
          <w:trHeight w:val="288"/>
        </w:trPr>
        <w:tc>
          <w:tcPr>
            <w:tcW w:w="478" w:type="pct"/>
            <w:vAlign w:val="center"/>
          </w:tcPr>
          <w:p w14:paraId="39C9C3E1" w14:textId="67D0174F" w:rsidR="00B55803" w:rsidRPr="00B55803" w:rsidRDefault="00B55803" w:rsidP="00B55803">
            <w:pPr>
              <w:widowControl/>
              <w:autoSpaceDE/>
              <w:autoSpaceDN/>
              <w:jc w:val="center"/>
              <w:rPr>
                <w:rFonts w:cs="Times New Roman"/>
                <w:color w:val="000000"/>
                <w:kern w:val="24"/>
              </w:rPr>
            </w:pPr>
            <w:r w:rsidRPr="00B55803">
              <w:rPr>
                <w:rFonts w:cs="Times New Roman"/>
                <w:color w:val="000000"/>
                <w:kern w:val="24"/>
              </w:rPr>
              <w:t>11</w:t>
            </w:r>
          </w:p>
        </w:tc>
        <w:tc>
          <w:tcPr>
            <w:tcW w:w="478" w:type="pct"/>
            <w:shd w:val="clear" w:color="auto" w:fill="auto"/>
            <w:vAlign w:val="center"/>
          </w:tcPr>
          <w:p w14:paraId="38976CD1" w14:textId="16258E1E"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cs="Times New Roman"/>
                <w:color w:val="000000"/>
                <w:kern w:val="24"/>
              </w:rPr>
              <w:t>BR-03</w:t>
            </w:r>
          </w:p>
        </w:tc>
        <w:tc>
          <w:tcPr>
            <w:tcW w:w="475" w:type="pct"/>
            <w:shd w:val="clear" w:color="auto" w:fill="auto"/>
            <w:vAlign w:val="center"/>
          </w:tcPr>
          <w:p w14:paraId="2436576F" w14:textId="486064AA"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cs="Times New Roman"/>
                <w:color w:val="000000"/>
                <w:kern w:val="24"/>
              </w:rPr>
              <w:t>22.85193</w:t>
            </w:r>
          </w:p>
        </w:tc>
        <w:tc>
          <w:tcPr>
            <w:tcW w:w="500" w:type="pct"/>
            <w:shd w:val="clear" w:color="auto" w:fill="auto"/>
            <w:vAlign w:val="center"/>
          </w:tcPr>
          <w:p w14:paraId="53C4F811" w14:textId="3502B622"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cs="Times New Roman"/>
                <w:color w:val="000000"/>
                <w:kern w:val="24"/>
              </w:rPr>
              <w:t>86.80895</w:t>
            </w:r>
          </w:p>
        </w:tc>
        <w:tc>
          <w:tcPr>
            <w:tcW w:w="773" w:type="pct"/>
            <w:shd w:val="clear" w:color="auto" w:fill="auto"/>
            <w:vAlign w:val="center"/>
          </w:tcPr>
          <w:p w14:paraId="466D8D9A" w14:textId="54614008"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Graphite bearing schist</w:t>
            </w:r>
          </w:p>
        </w:tc>
        <w:tc>
          <w:tcPr>
            <w:tcW w:w="645" w:type="pct"/>
            <w:shd w:val="clear" w:color="auto" w:fill="auto"/>
            <w:vAlign w:val="center"/>
          </w:tcPr>
          <w:p w14:paraId="73DE1639" w14:textId="71462F9D"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1.12</w:t>
            </w:r>
          </w:p>
        </w:tc>
        <w:tc>
          <w:tcPr>
            <w:tcW w:w="411" w:type="pct"/>
            <w:shd w:val="clear" w:color="auto" w:fill="auto"/>
            <w:vAlign w:val="center"/>
          </w:tcPr>
          <w:p w14:paraId="2A077B46" w14:textId="2C9D9884"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4.22</w:t>
            </w:r>
          </w:p>
        </w:tc>
        <w:tc>
          <w:tcPr>
            <w:tcW w:w="415" w:type="pct"/>
            <w:shd w:val="clear" w:color="auto" w:fill="auto"/>
            <w:vAlign w:val="center"/>
          </w:tcPr>
          <w:p w14:paraId="7C10FBED" w14:textId="34F0CACF"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91.74</w:t>
            </w:r>
          </w:p>
        </w:tc>
        <w:tc>
          <w:tcPr>
            <w:tcW w:w="411" w:type="pct"/>
            <w:shd w:val="clear" w:color="auto" w:fill="auto"/>
            <w:vAlign w:val="center"/>
          </w:tcPr>
          <w:p w14:paraId="329DA896" w14:textId="14A12C49"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0.07</w:t>
            </w:r>
          </w:p>
        </w:tc>
        <w:tc>
          <w:tcPr>
            <w:tcW w:w="415" w:type="pct"/>
            <w:shd w:val="clear" w:color="auto" w:fill="auto"/>
            <w:vAlign w:val="center"/>
          </w:tcPr>
          <w:p w14:paraId="65595523" w14:textId="062CB222"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3.97</w:t>
            </w:r>
          </w:p>
        </w:tc>
      </w:tr>
      <w:tr w:rsidR="00B55803" w:rsidRPr="00B55803" w14:paraId="7BD06717" w14:textId="77777777" w:rsidTr="00B55803">
        <w:trPr>
          <w:trHeight w:val="288"/>
        </w:trPr>
        <w:tc>
          <w:tcPr>
            <w:tcW w:w="478" w:type="pct"/>
            <w:vAlign w:val="center"/>
          </w:tcPr>
          <w:p w14:paraId="370A2AEC" w14:textId="6A40172C" w:rsidR="00B55803" w:rsidRPr="00B55803" w:rsidRDefault="00B55803" w:rsidP="00B55803">
            <w:pPr>
              <w:widowControl/>
              <w:autoSpaceDE/>
              <w:autoSpaceDN/>
              <w:jc w:val="center"/>
              <w:rPr>
                <w:rFonts w:cs="Times New Roman"/>
                <w:color w:val="000000"/>
                <w:kern w:val="24"/>
              </w:rPr>
            </w:pPr>
            <w:r w:rsidRPr="00B55803">
              <w:rPr>
                <w:rFonts w:cs="Times New Roman"/>
                <w:color w:val="000000"/>
                <w:kern w:val="24"/>
              </w:rPr>
              <w:t>12</w:t>
            </w:r>
          </w:p>
        </w:tc>
        <w:tc>
          <w:tcPr>
            <w:tcW w:w="478" w:type="pct"/>
            <w:shd w:val="clear" w:color="auto" w:fill="auto"/>
            <w:vAlign w:val="center"/>
          </w:tcPr>
          <w:p w14:paraId="142C171D" w14:textId="0C6C6FD0"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cs="Times New Roman"/>
                <w:color w:val="000000"/>
                <w:kern w:val="24"/>
              </w:rPr>
              <w:t>BR-04</w:t>
            </w:r>
          </w:p>
        </w:tc>
        <w:tc>
          <w:tcPr>
            <w:tcW w:w="475" w:type="pct"/>
            <w:shd w:val="clear" w:color="auto" w:fill="auto"/>
            <w:vAlign w:val="center"/>
          </w:tcPr>
          <w:p w14:paraId="7A7F5DCB" w14:textId="042957CC"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cs="Times New Roman"/>
                <w:color w:val="000000"/>
                <w:kern w:val="24"/>
              </w:rPr>
              <w:t>22.85393</w:t>
            </w:r>
          </w:p>
        </w:tc>
        <w:tc>
          <w:tcPr>
            <w:tcW w:w="500" w:type="pct"/>
            <w:shd w:val="clear" w:color="auto" w:fill="auto"/>
            <w:vAlign w:val="center"/>
          </w:tcPr>
          <w:p w14:paraId="033E1FAC" w14:textId="4119D0ED"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cs="Times New Roman"/>
                <w:color w:val="000000"/>
                <w:kern w:val="24"/>
              </w:rPr>
              <w:t>86.81081</w:t>
            </w:r>
          </w:p>
        </w:tc>
        <w:tc>
          <w:tcPr>
            <w:tcW w:w="773" w:type="pct"/>
            <w:shd w:val="clear" w:color="auto" w:fill="auto"/>
            <w:vAlign w:val="center"/>
          </w:tcPr>
          <w:p w14:paraId="0151C4C2" w14:textId="31E25D61"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Graphite bearing schist</w:t>
            </w:r>
          </w:p>
        </w:tc>
        <w:tc>
          <w:tcPr>
            <w:tcW w:w="645" w:type="pct"/>
            <w:shd w:val="clear" w:color="auto" w:fill="auto"/>
            <w:vAlign w:val="center"/>
          </w:tcPr>
          <w:p w14:paraId="38F5ED98" w14:textId="7BBA6C02"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0.61</w:t>
            </w:r>
          </w:p>
        </w:tc>
        <w:tc>
          <w:tcPr>
            <w:tcW w:w="411" w:type="pct"/>
            <w:shd w:val="clear" w:color="auto" w:fill="auto"/>
            <w:vAlign w:val="center"/>
          </w:tcPr>
          <w:p w14:paraId="4DA8A3A6" w14:textId="39CE88A1"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3.26</w:t>
            </w:r>
          </w:p>
        </w:tc>
        <w:tc>
          <w:tcPr>
            <w:tcW w:w="415" w:type="pct"/>
            <w:shd w:val="clear" w:color="auto" w:fill="auto"/>
            <w:vAlign w:val="center"/>
          </w:tcPr>
          <w:p w14:paraId="599AF051" w14:textId="435C64BA"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90.16</w:t>
            </w:r>
          </w:p>
        </w:tc>
        <w:tc>
          <w:tcPr>
            <w:tcW w:w="411" w:type="pct"/>
            <w:shd w:val="clear" w:color="auto" w:fill="auto"/>
            <w:vAlign w:val="center"/>
          </w:tcPr>
          <w:p w14:paraId="28024B8A" w14:textId="4A90FE0C"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0.12</w:t>
            </w:r>
          </w:p>
        </w:tc>
        <w:tc>
          <w:tcPr>
            <w:tcW w:w="415" w:type="pct"/>
            <w:shd w:val="clear" w:color="auto" w:fill="auto"/>
            <w:vAlign w:val="center"/>
          </w:tcPr>
          <w:p w14:paraId="7B18A720" w14:textId="376F0154"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6.46</w:t>
            </w:r>
          </w:p>
        </w:tc>
      </w:tr>
      <w:tr w:rsidR="00B55803" w:rsidRPr="00B55803" w14:paraId="33E8F2ED" w14:textId="77777777" w:rsidTr="00B55803">
        <w:trPr>
          <w:trHeight w:val="288"/>
        </w:trPr>
        <w:tc>
          <w:tcPr>
            <w:tcW w:w="478" w:type="pct"/>
            <w:vAlign w:val="center"/>
          </w:tcPr>
          <w:p w14:paraId="2F1BED1D" w14:textId="3E0CC142" w:rsidR="00B55803" w:rsidRPr="00B55803" w:rsidRDefault="00B55803" w:rsidP="00B55803">
            <w:pPr>
              <w:widowControl/>
              <w:autoSpaceDE/>
              <w:autoSpaceDN/>
              <w:jc w:val="center"/>
              <w:rPr>
                <w:rFonts w:cs="Times New Roman"/>
                <w:color w:val="000000"/>
                <w:kern w:val="24"/>
              </w:rPr>
            </w:pPr>
            <w:r w:rsidRPr="00B55803">
              <w:rPr>
                <w:rFonts w:cs="Times New Roman"/>
                <w:color w:val="000000"/>
                <w:kern w:val="24"/>
              </w:rPr>
              <w:t>13</w:t>
            </w:r>
          </w:p>
        </w:tc>
        <w:tc>
          <w:tcPr>
            <w:tcW w:w="478" w:type="pct"/>
            <w:shd w:val="clear" w:color="auto" w:fill="auto"/>
            <w:vAlign w:val="center"/>
          </w:tcPr>
          <w:p w14:paraId="050FCFED" w14:textId="1C1D6798"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cs="Times New Roman"/>
                <w:color w:val="000000"/>
                <w:kern w:val="24"/>
              </w:rPr>
              <w:t>BR-05</w:t>
            </w:r>
          </w:p>
        </w:tc>
        <w:tc>
          <w:tcPr>
            <w:tcW w:w="475" w:type="pct"/>
            <w:shd w:val="clear" w:color="auto" w:fill="auto"/>
            <w:vAlign w:val="center"/>
          </w:tcPr>
          <w:p w14:paraId="4AA8603C" w14:textId="04622D81"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cs="Times New Roman"/>
                <w:color w:val="000000"/>
                <w:kern w:val="24"/>
              </w:rPr>
              <w:t>22.83469</w:t>
            </w:r>
          </w:p>
        </w:tc>
        <w:tc>
          <w:tcPr>
            <w:tcW w:w="500" w:type="pct"/>
            <w:shd w:val="clear" w:color="auto" w:fill="auto"/>
            <w:vAlign w:val="center"/>
          </w:tcPr>
          <w:p w14:paraId="3880ACEC" w14:textId="4578542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cs="Times New Roman"/>
                <w:color w:val="000000"/>
                <w:kern w:val="24"/>
              </w:rPr>
              <w:t>86.78381</w:t>
            </w:r>
          </w:p>
        </w:tc>
        <w:tc>
          <w:tcPr>
            <w:tcW w:w="773" w:type="pct"/>
            <w:shd w:val="clear" w:color="auto" w:fill="auto"/>
            <w:vAlign w:val="center"/>
          </w:tcPr>
          <w:p w14:paraId="3B76AC62" w14:textId="54253059"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Graphite bearing schist</w:t>
            </w:r>
          </w:p>
        </w:tc>
        <w:tc>
          <w:tcPr>
            <w:tcW w:w="645" w:type="pct"/>
            <w:shd w:val="clear" w:color="auto" w:fill="auto"/>
            <w:vAlign w:val="center"/>
          </w:tcPr>
          <w:p w14:paraId="52BFEC7D" w14:textId="3892CDBB"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0.18</w:t>
            </w:r>
          </w:p>
        </w:tc>
        <w:tc>
          <w:tcPr>
            <w:tcW w:w="411" w:type="pct"/>
            <w:shd w:val="clear" w:color="auto" w:fill="auto"/>
            <w:vAlign w:val="center"/>
          </w:tcPr>
          <w:p w14:paraId="27E05CCA" w14:textId="72EB4D15"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2.41</w:t>
            </w:r>
          </w:p>
        </w:tc>
        <w:tc>
          <w:tcPr>
            <w:tcW w:w="415" w:type="pct"/>
            <w:shd w:val="clear" w:color="auto" w:fill="auto"/>
            <w:vAlign w:val="center"/>
          </w:tcPr>
          <w:p w14:paraId="65548201" w14:textId="47F909C7"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90.30</w:t>
            </w:r>
          </w:p>
        </w:tc>
        <w:tc>
          <w:tcPr>
            <w:tcW w:w="411" w:type="pct"/>
            <w:shd w:val="clear" w:color="auto" w:fill="auto"/>
            <w:vAlign w:val="center"/>
          </w:tcPr>
          <w:p w14:paraId="760C4B48" w14:textId="37F8E78B"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0.14</w:t>
            </w:r>
          </w:p>
        </w:tc>
        <w:tc>
          <w:tcPr>
            <w:tcW w:w="415" w:type="pct"/>
            <w:shd w:val="clear" w:color="auto" w:fill="auto"/>
            <w:vAlign w:val="center"/>
          </w:tcPr>
          <w:p w14:paraId="50B11113" w14:textId="62D78793"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7.15</w:t>
            </w:r>
          </w:p>
        </w:tc>
      </w:tr>
      <w:tr w:rsidR="00B55803" w:rsidRPr="00B55803" w14:paraId="1EF31A14" w14:textId="77777777" w:rsidTr="00B55803">
        <w:trPr>
          <w:trHeight w:val="288"/>
        </w:trPr>
        <w:tc>
          <w:tcPr>
            <w:tcW w:w="478" w:type="pct"/>
            <w:vAlign w:val="center"/>
          </w:tcPr>
          <w:p w14:paraId="6A5942CE" w14:textId="753C673D" w:rsidR="00B55803" w:rsidRPr="00B55803" w:rsidRDefault="00B55803" w:rsidP="00B55803">
            <w:pPr>
              <w:widowControl/>
              <w:autoSpaceDE/>
              <w:autoSpaceDN/>
              <w:jc w:val="center"/>
              <w:rPr>
                <w:rFonts w:cs="Times New Roman"/>
                <w:color w:val="000000"/>
                <w:kern w:val="24"/>
              </w:rPr>
            </w:pPr>
            <w:r w:rsidRPr="00B55803">
              <w:rPr>
                <w:rFonts w:cs="Times New Roman"/>
                <w:color w:val="000000"/>
                <w:kern w:val="24"/>
              </w:rPr>
              <w:t>14</w:t>
            </w:r>
          </w:p>
        </w:tc>
        <w:tc>
          <w:tcPr>
            <w:tcW w:w="478" w:type="pct"/>
            <w:shd w:val="clear" w:color="auto" w:fill="auto"/>
            <w:vAlign w:val="center"/>
          </w:tcPr>
          <w:p w14:paraId="0ABC2C97" w14:textId="5D644288"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cs="Times New Roman"/>
                <w:color w:val="000000"/>
                <w:kern w:val="24"/>
              </w:rPr>
              <w:t>BR-06</w:t>
            </w:r>
          </w:p>
        </w:tc>
        <w:tc>
          <w:tcPr>
            <w:tcW w:w="475" w:type="pct"/>
            <w:shd w:val="clear" w:color="auto" w:fill="auto"/>
            <w:vAlign w:val="center"/>
          </w:tcPr>
          <w:p w14:paraId="70076310" w14:textId="43B6686D"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cs="Times New Roman"/>
                <w:color w:val="000000"/>
                <w:kern w:val="24"/>
              </w:rPr>
              <w:t>22.83832</w:t>
            </w:r>
          </w:p>
        </w:tc>
        <w:tc>
          <w:tcPr>
            <w:tcW w:w="500" w:type="pct"/>
            <w:shd w:val="clear" w:color="auto" w:fill="auto"/>
            <w:vAlign w:val="center"/>
          </w:tcPr>
          <w:p w14:paraId="66703E38" w14:textId="47D0F69D"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cs="Times New Roman"/>
                <w:color w:val="000000"/>
                <w:kern w:val="24"/>
              </w:rPr>
              <w:t>86.78918</w:t>
            </w:r>
          </w:p>
        </w:tc>
        <w:tc>
          <w:tcPr>
            <w:tcW w:w="773" w:type="pct"/>
            <w:shd w:val="clear" w:color="auto" w:fill="auto"/>
            <w:vAlign w:val="center"/>
          </w:tcPr>
          <w:p w14:paraId="7B0FC946" w14:textId="2D288059"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Graphite bearing schist</w:t>
            </w:r>
          </w:p>
        </w:tc>
        <w:tc>
          <w:tcPr>
            <w:tcW w:w="645" w:type="pct"/>
            <w:shd w:val="clear" w:color="auto" w:fill="auto"/>
            <w:vAlign w:val="center"/>
          </w:tcPr>
          <w:p w14:paraId="27A987F4" w14:textId="01790892"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0.50</w:t>
            </w:r>
          </w:p>
        </w:tc>
        <w:tc>
          <w:tcPr>
            <w:tcW w:w="411" w:type="pct"/>
            <w:shd w:val="clear" w:color="auto" w:fill="auto"/>
            <w:vAlign w:val="center"/>
          </w:tcPr>
          <w:p w14:paraId="2DD1697E" w14:textId="1B4A6750"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3.45</w:t>
            </w:r>
          </w:p>
        </w:tc>
        <w:tc>
          <w:tcPr>
            <w:tcW w:w="415" w:type="pct"/>
            <w:shd w:val="clear" w:color="auto" w:fill="auto"/>
            <w:vAlign w:val="center"/>
          </w:tcPr>
          <w:p w14:paraId="55C8D60C" w14:textId="106A2A3B"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92.44</w:t>
            </w:r>
          </w:p>
        </w:tc>
        <w:tc>
          <w:tcPr>
            <w:tcW w:w="411" w:type="pct"/>
            <w:shd w:val="clear" w:color="auto" w:fill="auto"/>
            <w:vAlign w:val="center"/>
          </w:tcPr>
          <w:p w14:paraId="14C86AF2" w14:textId="53E2C0F5"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0.28</w:t>
            </w:r>
          </w:p>
        </w:tc>
        <w:tc>
          <w:tcPr>
            <w:tcW w:w="415" w:type="pct"/>
            <w:shd w:val="clear" w:color="auto" w:fill="auto"/>
            <w:vAlign w:val="center"/>
          </w:tcPr>
          <w:p w14:paraId="67BB7E8F" w14:textId="3D115CF2"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3.83</w:t>
            </w:r>
          </w:p>
        </w:tc>
      </w:tr>
      <w:tr w:rsidR="00B55803" w:rsidRPr="00B55803" w14:paraId="40B072FA" w14:textId="77777777" w:rsidTr="00B55803">
        <w:trPr>
          <w:trHeight w:val="288"/>
        </w:trPr>
        <w:tc>
          <w:tcPr>
            <w:tcW w:w="478" w:type="pct"/>
            <w:vAlign w:val="center"/>
          </w:tcPr>
          <w:p w14:paraId="1EF8BC8D" w14:textId="39549031" w:rsidR="00B55803" w:rsidRPr="00B55803" w:rsidRDefault="00B55803" w:rsidP="00B55803">
            <w:pPr>
              <w:widowControl/>
              <w:autoSpaceDE/>
              <w:autoSpaceDN/>
              <w:jc w:val="center"/>
              <w:rPr>
                <w:rFonts w:cs="Times New Roman"/>
                <w:color w:val="000000"/>
                <w:kern w:val="24"/>
              </w:rPr>
            </w:pPr>
            <w:r w:rsidRPr="00B55803">
              <w:rPr>
                <w:rFonts w:cs="Times New Roman"/>
                <w:color w:val="000000"/>
                <w:kern w:val="24"/>
              </w:rPr>
              <w:t>15</w:t>
            </w:r>
          </w:p>
        </w:tc>
        <w:tc>
          <w:tcPr>
            <w:tcW w:w="478" w:type="pct"/>
            <w:shd w:val="clear" w:color="auto" w:fill="auto"/>
            <w:vAlign w:val="center"/>
          </w:tcPr>
          <w:p w14:paraId="6F3C3AD8" w14:textId="7D64CC26"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cs="Times New Roman"/>
                <w:color w:val="000000"/>
                <w:kern w:val="24"/>
              </w:rPr>
              <w:t>BR-07</w:t>
            </w:r>
          </w:p>
        </w:tc>
        <w:tc>
          <w:tcPr>
            <w:tcW w:w="475" w:type="pct"/>
            <w:shd w:val="clear" w:color="auto" w:fill="auto"/>
            <w:vAlign w:val="center"/>
          </w:tcPr>
          <w:p w14:paraId="74AA588B" w14:textId="0F1DF704"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cs="Times New Roman"/>
                <w:color w:val="000000"/>
                <w:kern w:val="24"/>
              </w:rPr>
              <w:t>22.79361</w:t>
            </w:r>
          </w:p>
        </w:tc>
        <w:tc>
          <w:tcPr>
            <w:tcW w:w="500" w:type="pct"/>
            <w:shd w:val="clear" w:color="auto" w:fill="auto"/>
            <w:vAlign w:val="center"/>
          </w:tcPr>
          <w:p w14:paraId="4613B1E0" w14:textId="0B9A1E90"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cs="Times New Roman"/>
                <w:color w:val="000000"/>
                <w:kern w:val="24"/>
              </w:rPr>
              <w:t>86.79667</w:t>
            </w:r>
          </w:p>
        </w:tc>
        <w:tc>
          <w:tcPr>
            <w:tcW w:w="773" w:type="pct"/>
            <w:shd w:val="clear" w:color="auto" w:fill="auto"/>
            <w:vAlign w:val="center"/>
          </w:tcPr>
          <w:p w14:paraId="7C9BAF12" w14:textId="05D0938D"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Graphite bearing schist</w:t>
            </w:r>
          </w:p>
        </w:tc>
        <w:tc>
          <w:tcPr>
            <w:tcW w:w="645" w:type="pct"/>
            <w:shd w:val="clear" w:color="auto" w:fill="auto"/>
            <w:vAlign w:val="center"/>
          </w:tcPr>
          <w:p w14:paraId="7B98376D" w14:textId="5E277B4A"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1.41</w:t>
            </w:r>
          </w:p>
        </w:tc>
        <w:tc>
          <w:tcPr>
            <w:tcW w:w="411" w:type="pct"/>
            <w:shd w:val="clear" w:color="auto" w:fill="auto"/>
            <w:vAlign w:val="center"/>
          </w:tcPr>
          <w:p w14:paraId="19935466" w14:textId="2BB1BBBF"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4.89</w:t>
            </w:r>
          </w:p>
        </w:tc>
        <w:tc>
          <w:tcPr>
            <w:tcW w:w="415" w:type="pct"/>
            <w:shd w:val="clear" w:color="auto" w:fill="auto"/>
            <w:vAlign w:val="center"/>
          </w:tcPr>
          <w:p w14:paraId="44199403" w14:textId="5C7C5D82"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90.98</w:t>
            </w:r>
          </w:p>
        </w:tc>
        <w:tc>
          <w:tcPr>
            <w:tcW w:w="411" w:type="pct"/>
            <w:shd w:val="clear" w:color="auto" w:fill="auto"/>
            <w:vAlign w:val="center"/>
          </w:tcPr>
          <w:p w14:paraId="24501175" w14:textId="2A1C3D3D"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0.11</w:t>
            </w:r>
          </w:p>
        </w:tc>
        <w:tc>
          <w:tcPr>
            <w:tcW w:w="415" w:type="pct"/>
            <w:shd w:val="clear" w:color="auto" w:fill="auto"/>
            <w:vAlign w:val="center"/>
          </w:tcPr>
          <w:p w14:paraId="2EBA6B3B" w14:textId="18660E0D" w:rsidR="00B55803" w:rsidRPr="00B55803" w:rsidRDefault="00B55803" w:rsidP="005F3B4E">
            <w:pPr>
              <w:widowControl/>
              <w:autoSpaceDE/>
              <w:autoSpaceDN/>
              <w:jc w:val="center"/>
              <w:rPr>
                <w:rFonts w:eastAsia="Times New Roman" w:cs="Times New Roman"/>
                <w:color w:val="000000"/>
                <w:lang w:val="en-IN" w:eastAsia="en-IN" w:bidi="bn-IN"/>
              </w:rPr>
            </w:pPr>
            <w:r w:rsidRPr="00B55803">
              <w:rPr>
                <w:rFonts w:eastAsia="Times New Roman" w:cs="Times New Roman"/>
                <w:color w:val="000000"/>
                <w:lang w:val="en-IN" w:eastAsia="en-IN" w:bidi="bn-IN"/>
              </w:rPr>
              <w:t>4.02</w:t>
            </w:r>
          </w:p>
        </w:tc>
      </w:tr>
    </w:tbl>
    <w:p w14:paraId="04D2A070" w14:textId="77777777" w:rsidR="001E142D" w:rsidRDefault="001E142D" w:rsidP="00621A0A">
      <w:pPr>
        <w:widowControl/>
        <w:autoSpaceDE/>
        <w:autoSpaceDN/>
        <w:rPr>
          <w:rFonts w:eastAsia="Times New Roman" w:cs="Times New Roman"/>
          <w:b/>
          <w:bCs/>
          <w:color w:val="000000"/>
          <w:lang w:val="en-IN" w:eastAsia="en-IN" w:bidi="bn-IN"/>
        </w:rPr>
      </w:pPr>
    </w:p>
    <w:p w14:paraId="4E6778EE" w14:textId="77777777" w:rsidR="009F4135" w:rsidRDefault="0091554C" w:rsidP="009F4135">
      <w:pPr>
        <w:keepNext/>
        <w:widowControl/>
        <w:autoSpaceDE/>
        <w:autoSpaceDN/>
        <w:jc w:val="center"/>
      </w:pPr>
      <w:r>
        <w:rPr>
          <w:rFonts w:eastAsia="Times New Roman" w:cs="Times New Roman"/>
          <w:b/>
          <w:bCs/>
          <w:noProof/>
          <w:color w:val="000000"/>
          <w:lang w:val="en-IN" w:eastAsia="en-IN" w:bidi="bn-IN"/>
        </w:rPr>
        <w:lastRenderedPageBreak/>
        <w:drawing>
          <wp:inline distT="0" distB="0" distL="0" distR="0" wp14:anchorId="29E60DE9" wp14:editId="04FC72E0">
            <wp:extent cx="6075098" cy="4297679"/>
            <wp:effectExtent l="19050" t="19050" r="20955" b="273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 (x86)\Microsoft Office\MEDIA\CAGCAT10\j0284916.jpg"/>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6075098" cy="4297679"/>
                    </a:xfrm>
                    <a:prstGeom prst="rect">
                      <a:avLst/>
                    </a:prstGeom>
                    <a:noFill/>
                    <a:ln>
                      <a:solidFill>
                        <a:schemeClr val="accent1"/>
                      </a:solidFill>
                    </a:ln>
                  </pic:spPr>
                </pic:pic>
              </a:graphicData>
            </a:graphic>
          </wp:inline>
        </w:drawing>
      </w:r>
    </w:p>
    <w:p w14:paraId="032FA78B" w14:textId="5A0EF4EF" w:rsidR="0003256D" w:rsidRPr="009F4135" w:rsidRDefault="009F4135" w:rsidP="009F4135">
      <w:pPr>
        <w:pStyle w:val="Caption"/>
        <w:jc w:val="center"/>
        <w:rPr>
          <w:rFonts w:eastAsia="Times New Roman" w:cs="Times New Roman"/>
          <w:b/>
          <w:bCs/>
          <w:i w:val="0"/>
          <w:iCs w:val="0"/>
          <w:color w:val="000000" w:themeColor="text1"/>
          <w:sz w:val="20"/>
          <w:szCs w:val="20"/>
          <w:lang w:val="en-IN" w:eastAsia="en-IN" w:bidi="bn-IN"/>
        </w:rPr>
      </w:pPr>
      <w:bookmarkStart w:id="6" w:name="_Ref233278961"/>
      <w:r w:rsidRPr="009F4135">
        <w:rPr>
          <w:i w:val="0"/>
          <w:iCs w:val="0"/>
          <w:color w:val="000000" w:themeColor="text1"/>
          <w:sz w:val="20"/>
          <w:szCs w:val="20"/>
        </w:rPr>
        <w:t xml:space="preserve">Figure </w:t>
      </w:r>
      <w:r w:rsidRPr="009F4135">
        <w:rPr>
          <w:i w:val="0"/>
          <w:iCs w:val="0"/>
          <w:color w:val="000000" w:themeColor="text1"/>
          <w:sz w:val="20"/>
          <w:szCs w:val="20"/>
        </w:rPr>
        <w:fldChar w:fldCharType="begin"/>
      </w:r>
      <w:r w:rsidRPr="009F4135">
        <w:rPr>
          <w:i w:val="0"/>
          <w:iCs w:val="0"/>
          <w:color w:val="000000" w:themeColor="text1"/>
          <w:sz w:val="20"/>
          <w:szCs w:val="20"/>
        </w:rPr>
        <w:instrText xml:space="preserve"> SEQ Figure \* ARABIC </w:instrText>
      </w:r>
      <w:r w:rsidRPr="009F4135">
        <w:rPr>
          <w:i w:val="0"/>
          <w:iCs w:val="0"/>
          <w:color w:val="000000" w:themeColor="text1"/>
          <w:sz w:val="20"/>
          <w:szCs w:val="20"/>
        </w:rPr>
        <w:fldChar w:fldCharType="separate"/>
      </w:r>
      <w:r w:rsidR="00B55803">
        <w:rPr>
          <w:i w:val="0"/>
          <w:iCs w:val="0"/>
          <w:noProof/>
          <w:color w:val="000000" w:themeColor="text1"/>
          <w:sz w:val="20"/>
          <w:szCs w:val="20"/>
        </w:rPr>
        <w:t>4</w:t>
      </w:r>
      <w:r w:rsidRPr="009F4135">
        <w:rPr>
          <w:i w:val="0"/>
          <w:iCs w:val="0"/>
          <w:color w:val="000000" w:themeColor="text1"/>
          <w:sz w:val="20"/>
          <w:szCs w:val="20"/>
        </w:rPr>
        <w:fldChar w:fldCharType="end"/>
      </w:r>
      <w:bookmarkEnd w:id="6"/>
      <w:r>
        <w:rPr>
          <w:i w:val="0"/>
          <w:iCs w:val="0"/>
          <w:color w:val="000000" w:themeColor="text1"/>
          <w:sz w:val="20"/>
          <w:szCs w:val="20"/>
        </w:rPr>
        <w:t xml:space="preserve">: Sample location map of </w:t>
      </w:r>
      <w:proofErr w:type="spellStart"/>
      <w:r w:rsidR="00B55803">
        <w:rPr>
          <w:i w:val="0"/>
          <w:iCs w:val="0"/>
          <w:color w:val="000000" w:themeColor="text1"/>
          <w:sz w:val="20"/>
          <w:szCs w:val="20"/>
        </w:rPr>
        <w:t>Sonagara</w:t>
      </w:r>
      <w:proofErr w:type="spellEnd"/>
      <w:r w:rsidR="00B55803">
        <w:rPr>
          <w:i w:val="0"/>
          <w:iCs w:val="0"/>
          <w:color w:val="000000" w:themeColor="text1"/>
          <w:sz w:val="20"/>
          <w:szCs w:val="20"/>
        </w:rPr>
        <w:t xml:space="preserve"> block</w:t>
      </w:r>
    </w:p>
    <w:p w14:paraId="432B7D34" w14:textId="77777777" w:rsidR="00601480" w:rsidRPr="00143AA6" w:rsidRDefault="00842B0C" w:rsidP="00663E35">
      <w:pPr>
        <w:pStyle w:val="Heading1"/>
      </w:pPr>
      <w:r w:rsidRPr="00143AA6">
        <w:t>Scope for proposed</w:t>
      </w:r>
      <w:r w:rsidR="00725E4A" w:rsidRPr="00143AA6">
        <w:t xml:space="preserve"> </w:t>
      </w:r>
      <w:r w:rsidRPr="00143AA6">
        <w:t>exploration</w:t>
      </w:r>
      <w:r w:rsidR="00706A78" w:rsidRPr="00143AA6">
        <w:t>:</w:t>
      </w:r>
    </w:p>
    <w:p w14:paraId="2DBBB5F2" w14:textId="77777777" w:rsidR="00326EFA" w:rsidRPr="009B0F3F" w:rsidRDefault="00326EFA" w:rsidP="00326EFA">
      <w:pPr>
        <w:widowControl/>
        <w:autoSpaceDE/>
        <w:autoSpaceDN/>
        <w:rPr>
          <w:rFonts w:eastAsia="Times New Roman" w:cs="Times New Roman"/>
          <w:lang w:val="en-IN" w:eastAsia="en-IN" w:bidi="bn-IN"/>
        </w:rPr>
      </w:pPr>
      <w:r w:rsidRPr="00E7025A">
        <w:rPr>
          <w:rFonts w:eastAsia="Times New Roman" w:cs="Times New Roman"/>
          <w:lang w:val="en-IN" w:eastAsia="en-IN" w:bidi="bn-IN"/>
        </w:rPr>
        <w:t>The present exploration program (</w:t>
      </w:r>
      <w:r>
        <w:rPr>
          <w:rFonts w:eastAsia="Times New Roman" w:cs="Times New Roman"/>
          <w:lang w:val="en-IN" w:eastAsia="en-IN" w:bidi="bn-IN"/>
        </w:rPr>
        <w:t>G-4 stage</w:t>
      </w:r>
      <w:r w:rsidRPr="00E7025A">
        <w:rPr>
          <w:rFonts w:eastAsia="Times New Roman" w:cs="Times New Roman"/>
          <w:lang w:val="en-IN" w:eastAsia="en-IN" w:bidi="bn-IN"/>
        </w:rPr>
        <w:t>) has been formulated on the basis of the outcomes of previous work to fulfil the following objectives:</w:t>
      </w:r>
    </w:p>
    <w:p w14:paraId="153FCD99" w14:textId="77777777" w:rsidR="00326EFA" w:rsidRDefault="00326EFA" w:rsidP="00326EFA">
      <w:pPr>
        <w:pStyle w:val="ListParagraph"/>
        <w:widowControl/>
        <w:autoSpaceDE/>
        <w:autoSpaceDN/>
        <w:ind w:left="720" w:firstLine="0"/>
        <w:rPr>
          <w:rFonts w:eastAsia="Times New Roman" w:cs="Times New Roman"/>
          <w:lang w:val="en-IN" w:eastAsia="en-IN" w:bidi="bn-IN"/>
        </w:rPr>
      </w:pPr>
    </w:p>
    <w:p w14:paraId="4BBF2166" w14:textId="77777777" w:rsidR="00326EFA" w:rsidRDefault="00326EFA" w:rsidP="00326EFA">
      <w:pPr>
        <w:pStyle w:val="ListParagraph"/>
        <w:widowControl/>
        <w:numPr>
          <w:ilvl w:val="0"/>
          <w:numId w:val="27"/>
        </w:numPr>
        <w:autoSpaceDE/>
        <w:autoSpaceDN/>
        <w:rPr>
          <w:rFonts w:eastAsia="Times New Roman" w:cs="Times New Roman"/>
          <w:lang w:val="en-IN" w:eastAsia="en-IN" w:bidi="bn-IN"/>
        </w:rPr>
      </w:pPr>
      <w:r w:rsidRPr="00E7025A">
        <w:rPr>
          <w:rFonts w:eastAsia="Times New Roman" w:cs="Times New Roman"/>
          <w:lang w:val="en-IN" w:eastAsia="en-IN" w:bidi="bn-IN"/>
        </w:rPr>
        <w:t>Geological mapping on 1:</w:t>
      </w:r>
      <w:r>
        <w:rPr>
          <w:rFonts w:eastAsia="Times New Roman" w:cs="Times New Roman"/>
          <w:lang w:val="en-IN" w:eastAsia="en-IN" w:bidi="bn-IN"/>
        </w:rPr>
        <w:t>125</w:t>
      </w:r>
      <w:r w:rsidRPr="00E7025A">
        <w:rPr>
          <w:rFonts w:eastAsia="Times New Roman" w:cs="Times New Roman"/>
          <w:lang w:val="en-IN" w:eastAsia="en-IN" w:bidi="bn-IN"/>
        </w:rPr>
        <w:t xml:space="preserve">00 scale to delineate </w:t>
      </w:r>
      <w:r>
        <w:rPr>
          <w:rFonts w:eastAsia="Times New Roman" w:cs="Times New Roman"/>
          <w:lang w:val="en-IN" w:eastAsia="en-IN" w:bidi="bn-IN"/>
        </w:rPr>
        <w:t xml:space="preserve">Graphite bearing lithological units </w:t>
      </w:r>
      <w:r w:rsidRPr="00E7025A">
        <w:rPr>
          <w:rFonts w:eastAsia="Times New Roman" w:cs="Times New Roman"/>
          <w:lang w:val="en-IN" w:eastAsia="en-IN" w:bidi="bn-IN"/>
        </w:rPr>
        <w:t>and other lithological units in the area.</w:t>
      </w:r>
    </w:p>
    <w:p w14:paraId="7E713672" w14:textId="77777777" w:rsidR="00326EFA" w:rsidRDefault="00326EFA" w:rsidP="00326EFA">
      <w:pPr>
        <w:pStyle w:val="ListParagraph"/>
        <w:numPr>
          <w:ilvl w:val="0"/>
          <w:numId w:val="27"/>
        </w:numPr>
        <w:rPr>
          <w:rFonts w:cs="Times New Roman"/>
        </w:rPr>
      </w:pPr>
      <w:r w:rsidRPr="007469F7">
        <w:rPr>
          <w:rFonts w:cs="Times New Roman"/>
        </w:rPr>
        <w:t>Delineation of the potential subsurface mineralized zones by Geophysical Surveys</w:t>
      </w:r>
      <w:r>
        <w:rPr>
          <w:rFonts w:cs="Times New Roman"/>
        </w:rPr>
        <w:t xml:space="preserve"> (SP survey)</w:t>
      </w:r>
      <w:r w:rsidRPr="007469F7">
        <w:rPr>
          <w:rFonts w:cs="Times New Roman"/>
        </w:rPr>
        <w:t>.</w:t>
      </w:r>
    </w:p>
    <w:p w14:paraId="58429EEF" w14:textId="77777777" w:rsidR="00326EFA" w:rsidRPr="007469F7" w:rsidRDefault="00326EFA" w:rsidP="00326EFA">
      <w:pPr>
        <w:pStyle w:val="ListParagraph"/>
        <w:numPr>
          <w:ilvl w:val="0"/>
          <w:numId w:val="27"/>
        </w:numPr>
        <w:rPr>
          <w:rFonts w:cs="Times New Roman"/>
        </w:rPr>
      </w:pPr>
      <w:r>
        <w:rPr>
          <w:rFonts w:cs="Times New Roman"/>
        </w:rPr>
        <w:t xml:space="preserve">Trenching will be carried out to expose for collection and analysis of </w:t>
      </w:r>
      <w:r>
        <w:rPr>
          <w:rFonts w:eastAsia="Times New Roman" w:cs="Times New Roman"/>
          <w:lang w:val="en-IN" w:eastAsia="en-IN" w:bidi="bn-IN"/>
        </w:rPr>
        <w:t>Graphite bearing lithological units to establish the surface thickness of the mineralization</w:t>
      </w:r>
      <w:r>
        <w:rPr>
          <w:rFonts w:cs="Times New Roman"/>
        </w:rPr>
        <w:t>.</w:t>
      </w:r>
    </w:p>
    <w:p w14:paraId="75CA8814" w14:textId="77777777" w:rsidR="00326EFA" w:rsidRDefault="00326EFA" w:rsidP="00326EFA">
      <w:pPr>
        <w:pStyle w:val="ListParagraph"/>
        <w:widowControl/>
        <w:numPr>
          <w:ilvl w:val="0"/>
          <w:numId w:val="27"/>
        </w:numPr>
        <w:autoSpaceDE/>
        <w:autoSpaceDN/>
        <w:rPr>
          <w:rFonts w:eastAsia="Times New Roman" w:cs="Times New Roman"/>
          <w:lang w:val="en-IN" w:eastAsia="en-IN" w:bidi="bn-IN"/>
        </w:rPr>
      </w:pPr>
      <w:r>
        <w:rPr>
          <w:rFonts w:eastAsia="Times New Roman" w:cs="Times New Roman"/>
          <w:lang w:val="en-IN" w:eastAsia="en-IN" w:bidi="bn-IN"/>
        </w:rPr>
        <w:t>Exploratory drilling to prove the depth persistence of graphite mineralization at 30 m vertical depth of intersection.</w:t>
      </w:r>
    </w:p>
    <w:p w14:paraId="7F081F9C" w14:textId="75D354CF" w:rsidR="00326EFA" w:rsidRPr="00326EFA" w:rsidRDefault="00326EFA" w:rsidP="00326EFA">
      <w:pPr>
        <w:pStyle w:val="ListParagraph"/>
        <w:widowControl/>
        <w:numPr>
          <w:ilvl w:val="0"/>
          <w:numId w:val="27"/>
        </w:numPr>
        <w:autoSpaceDE/>
        <w:autoSpaceDN/>
        <w:rPr>
          <w:rFonts w:eastAsia="Times New Roman" w:cs="Times New Roman"/>
          <w:lang w:val="en-IN" w:eastAsia="en-IN" w:bidi="bn-IN"/>
        </w:rPr>
      </w:pPr>
      <w:r w:rsidRPr="00326EFA">
        <w:rPr>
          <w:rFonts w:eastAsia="Times New Roman" w:cs="Times New Roman"/>
          <w:szCs w:val="24"/>
          <w:lang w:val="en-IN" w:eastAsia="en-IN" w:bidi="bn-IN"/>
        </w:rPr>
        <w:t>Assessment of quality and quantity of the resources (334) if any as per UNFC norms &amp; Minerals (Evidence of Mineral Contents) Rules- 2015.</w:t>
      </w:r>
    </w:p>
    <w:p w14:paraId="0225E01C" w14:textId="75B1A30C" w:rsidR="00503FE4" w:rsidRDefault="004E4DBC" w:rsidP="00326EFA">
      <w:pPr>
        <w:pStyle w:val="Heading1"/>
      </w:pPr>
      <w:r>
        <w:t>Justification for taken up the exploration programme</w:t>
      </w:r>
      <w:r w:rsidR="006C67EF" w:rsidRPr="00143AA6">
        <w:t>:</w:t>
      </w:r>
    </w:p>
    <w:p w14:paraId="2BFFE7AF" w14:textId="77777777" w:rsidR="0031474F" w:rsidRDefault="0031474F" w:rsidP="0031474F">
      <w:pPr>
        <w:widowControl/>
        <w:autoSpaceDE/>
        <w:autoSpaceDN/>
        <w:rPr>
          <w:rFonts w:eastAsia="Times New Roman" w:cs="Times New Roman"/>
          <w:color w:val="000000"/>
          <w:lang w:eastAsia="en-IN" w:bidi="bn-IN"/>
        </w:rPr>
      </w:pPr>
      <w:r w:rsidRPr="00836947">
        <w:rPr>
          <w:rFonts w:eastAsia="Times New Roman" w:cs="Times New Roman"/>
          <w:color w:val="000000"/>
          <w:lang w:eastAsia="en-IN" w:bidi="bn-IN"/>
        </w:rPr>
        <w:t xml:space="preserve">Justification for taking up the investigation in </w:t>
      </w:r>
      <w:r>
        <w:rPr>
          <w:rFonts w:eastAsia="Times New Roman" w:cs="Times New Roman"/>
          <w:color w:val="000000"/>
          <w:lang w:eastAsia="en-IN" w:bidi="bn-IN"/>
        </w:rPr>
        <w:t>G4</w:t>
      </w:r>
      <w:r w:rsidRPr="00836947">
        <w:rPr>
          <w:rFonts w:eastAsia="Times New Roman" w:cs="Times New Roman"/>
          <w:color w:val="000000"/>
          <w:lang w:eastAsia="en-IN" w:bidi="bn-IN"/>
        </w:rPr>
        <w:t xml:space="preserve"> stage:</w:t>
      </w:r>
    </w:p>
    <w:p w14:paraId="1367F832" w14:textId="77777777" w:rsidR="0031474F" w:rsidRDefault="0031474F" w:rsidP="0031474F">
      <w:pPr>
        <w:pStyle w:val="ListParagraph"/>
        <w:widowControl/>
        <w:numPr>
          <w:ilvl w:val="0"/>
          <w:numId w:val="31"/>
        </w:numPr>
        <w:autoSpaceDE/>
        <w:autoSpaceDN/>
        <w:ind w:left="498"/>
        <w:rPr>
          <w:rFonts w:eastAsia="Times New Roman" w:cs="Times New Roman"/>
          <w:color w:val="000000"/>
          <w:lang w:eastAsia="en-IN" w:bidi="bn-IN"/>
        </w:rPr>
      </w:pPr>
      <w:r>
        <w:rPr>
          <w:rFonts w:eastAsia="Times New Roman" w:cs="Times New Roman"/>
          <w:color w:val="000000"/>
          <w:lang w:eastAsia="en-IN" w:bidi="bn-IN"/>
        </w:rPr>
        <w:t xml:space="preserve">Mr. </w:t>
      </w:r>
      <w:proofErr w:type="spellStart"/>
      <w:r>
        <w:rPr>
          <w:rFonts w:eastAsia="Times New Roman" w:cs="Times New Roman"/>
          <w:color w:val="000000"/>
          <w:lang w:eastAsia="en-IN" w:bidi="bn-IN"/>
        </w:rPr>
        <w:t>Sudipta</w:t>
      </w:r>
      <w:proofErr w:type="spellEnd"/>
      <w:r>
        <w:rPr>
          <w:rFonts w:eastAsia="Times New Roman" w:cs="Times New Roman"/>
          <w:color w:val="000000"/>
          <w:lang w:eastAsia="en-IN" w:bidi="bn-IN"/>
        </w:rPr>
        <w:t xml:space="preserve"> </w:t>
      </w:r>
      <w:proofErr w:type="spellStart"/>
      <w:r>
        <w:rPr>
          <w:rFonts w:eastAsia="Times New Roman" w:cs="Times New Roman"/>
          <w:color w:val="000000"/>
          <w:lang w:eastAsia="en-IN" w:bidi="bn-IN"/>
        </w:rPr>
        <w:t>Lahiri</w:t>
      </w:r>
      <w:proofErr w:type="spellEnd"/>
      <w:r>
        <w:rPr>
          <w:rFonts w:eastAsia="Times New Roman" w:cs="Times New Roman"/>
          <w:color w:val="000000"/>
          <w:lang w:eastAsia="en-IN" w:bidi="bn-IN"/>
        </w:rPr>
        <w:t xml:space="preserve"> and Mr. </w:t>
      </w:r>
      <w:proofErr w:type="spellStart"/>
      <w:r>
        <w:rPr>
          <w:rFonts w:eastAsia="Times New Roman" w:cs="Times New Roman"/>
          <w:color w:val="000000"/>
          <w:lang w:eastAsia="en-IN" w:bidi="bn-IN"/>
        </w:rPr>
        <w:t>Bhupendra</w:t>
      </w:r>
      <w:proofErr w:type="spellEnd"/>
      <w:r>
        <w:rPr>
          <w:rFonts w:eastAsia="Times New Roman" w:cs="Times New Roman"/>
          <w:color w:val="000000"/>
          <w:lang w:eastAsia="en-IN" w:bidi="bn-IN"/>
        </w:rPr>
        <w:t xml:space="preserve"> Singh (GSI, 1990-93) reported occurrence of </w:t>
      </w:r>
      <w:r w:rsidRPr="000249DA">
        <w:rPr>
          <w:rFonts w:eastAsia="Times New Roman" w:cs="Times New Roman"/>
          <w:b/>
          <w:bCs/>
          <w:color w:val="000000"/>
          <w:lang w:eastAsia="en-IN" w:bidi="bn-IN"/>
        </w:rPr>
        <w:t xml:space="preserve">Graphite </w:t>
      </w:r>
      <w:proofErr w:type="spellStart"/>
      <w:r w:rsidRPr="000249DA">
        <w:rPr>
          <w:rFonts w:eastAsia="Times New Roman" w:cs="Times New Roman"/>
          <w:b/>
          <w:bCs/>
          <w:color w:val="000000"/>
          <w:lang w:eastAsia="en-IN" w:bidi="bn-IN"/>
        </w:rPr>
        <w:t>sericite</w:t>
      </w:r>
      <w:proofErr w:type="spellEnd"/>
      <w:r w:rsidRPr="000249DA">
        <w:rPr>
          <w:rFonts w:eastAsia="Times New Roman" w:cs="Times New Roman"/>
          <w:b/>
          <w:bCs/>
          <w:color w:val="000000"/>
          <w:lang w:eastAsia="en-IN" w:bidi="bn-IN"/>
        </w:rPr>
        <w:t xml:space="preserve"> schist</w:t>
      </w:r>
      <w:r>
        <w:rPr>
          <w:rFonts w:eastAsia="Times New Roman" w:cs="Times New Roman"/>
          <w:color w:val="000000"/>
          <w:lang w:eastAsia="en-IN" w:bidi="bn-IN"/>
        </w:rPr>
        <w:t xml:space="preserve"> during STM. </w:t>
      </w:r>
    </w:p>
    <w:p w14:paraId="16A964EB" w14:textId="77777777" w:rsidR="0031474F" w:rsidRDefault="0031474F" w:rsidP="0031474F">
      <w:pPr>
        <w:pStyle w:val="ListParagraph"/>
        <w:widowControl/>
        <w:numPr>
          <w:ilvl w:val="0"/>
          <w:numId w:val="31"/>
        </w:numPr>
        <w:autoSpaceDE/>
        <w:autoSpaceDN/>
        <w:ind w:left="498"/>
        <w:rPr>
          <w:rFonts w:eastAsia="Times New Roman" w:cs="Times New Roman"/>
          <w:color w:val="000000"/>
          <w:lang w:eastAsia="en-IN" w:bidi="bn-IN"/>
        </w:rPr>
      </w:pPr>
      <w:r>
        <w:rPr>
          <w:rFonts w:eastAsia="Times New Roman" w:cs="Times New Roman"/>
          <w:color w:val="000000"/>
          <w:lang w:eastAsia="en-IN" w:bidi="bn-IN"/>
        </w:rPr>
        <w:t xml:space="preserve">To the west of the proposed block, in </w:t>
      </w:r>
      <w:proofErr w:type="spellStart"/>
      <w:r>
        <w:rPr>
          <w:rFonts w:eastAsia="Times New Roman" w:cs="Times New Roman"/>
          <w:color w:val="000000"/>
          <w:lang w:eastAsia="en-IN" w:bidi="bn-IN"/>
        </w:rPr>
        <w:t>Ranibandh</w:t>
      </w:r>
      <w:proofErr w:type="spellEnd"/>
      <w:r>
        <w:rPr>
          <w:rFonts w:eastAsia="Times New Roman" w:cs="Times New Roman"/>
          <w:color w:val="000000"/>
          <w:lang w:eastAsia="en-IN" w:bidi="bn-IN"/>
        </w:rPr>
        <w:t xml:space="preserve"> block, Mr. B.P. </w:t>
      </w:r>
      <w:proofErr w:type="spellStart"/>
      <w:r>
        <w:rPr>
          <w:rFonts w:eastAsia="Times New Roman" w:cs="Times New Roman"/>
          <w:color w:val="000000"/>
          <w:lang w:eastAsia="en-IN" w:bidi="bn-IN"/>
        </w:rPr>
        <w:t>Yadav</w:t>
      </w:r>
      <w:proofErr w:type="spellEnd"/>
      <w:r>
        <w:rPr>
          <w:rFonts w:eastAsia="Times New Roman" w:cs="Times New Roman"/>
          <w:color w:val="000000"/>
          <w:lang w:eastAsia="en-IN" w:bidi="bn-IN"/>
        </w:rPr>
        <w:t xml:space="preserve"> estimated a resource of 0.898 million </w:t>
      </w:r>
      <w:proofErr w:type="spellStart"/>
      <w:r>
        <w:rPr>
          <w:rFonts w:eastAsia="Times New Roman" w:cs="Times New Roman"/>
          <w:color w:val="000000"/>
          <w:lang w:eastAsia="en-IN" w:bidi="bn-IN"/>
        </w:rPr>
        <w:t>tonne</w:t>
      </w:r>
      <w:proofErr w:type="spellEnd"/>
      <w:r>
        <w:rPr>
          <w:rFonts w:eastAsia="Times New Roman" w:cs="Times New Roman"/>
          <w:color w:val="000000"/>
          <w:lang w:eastAsia="en-IN" w:bidi="bn-IN"/>
        </w:rPr>
        <w:t xml:space="preserve"> for zone A at 2.15% to 9.69% weighted average FC and 0.483 million </w:t>
      </w:r>
      <w:proofErr w:type="spellStart"/>
      <w:r>
        <w:rPr>
          <w:rFonts w:eastAsia="Times New Roman" w:cs="Times New Roman"/>
          <w:color w:val="000000"/>
          <w:lang w:eastAsia="en-IN" w:bidi="bn-IN"/>
        </w:rPr>
        <w:t>tonne</w:t>
      </w:r>
      <w:proofErr w:type="spellEnd"/>
      <w:r>
        <w:rPr>
          <w:rFonts w:eastAsia="Times New Roman" w:cs="Times New Roman"/>
          <w:color w:val="000000"/>
          <w:lang w:eastAsia="en-IN" w:bidi="bn-IN"/>
        </w:rPr>
        <w:t xml:space="preserve"> for zone B at 3.08%-8.69% weighted average FC during G4 stage of investigation.</w:t>
      </w:r>
    </w:p>
    <w:p w14:paraId="07097B85" w14:textId="1B92B46E" w:rsidR="00AB69CD" w:rsidRDefault="0031474F" w:rsidP="0031474F">
      <w:pPr>
        <w:pStyle w:val="ListParagraph"/>
        <w:widowControl/>
        <w:autoSpaceDE/>
        <w:autoSpaceDN/>
        <w:ind w:left="498" w:firstLine="0"/>
        <w:rPr>
          <w:rFonts w:eastAsia="Times New Roman" w:cs="Times New Roman"/>
          <w:b/>
          <w:bCs/>
          <w:color w:val="000000"/>
          <w:lang w:eastAsia="en-IN" w:bidi="bn-IN"/>
        </w:rPr>
      </w:pPr>
      <w:r>
        <w:rPr>
          <w:rFonts w:eastAsia="Times New Roman" w:cs="Times New Roman"/>
          <w:color w:val="000000"/>
          <w:lang w:eastAsia="en-IN" w:bidi="bn-IN"/>
        </w:rPr>
        <w:t xml:space="preserve">Fixed carbon values, for </w:t>
      </w:r>
      <w:r>
        <w:rPr>
          <w:rFonts w:eastAsia="Times New Roman" w:cs="Times New Roman"/>
          <w:b/>
          <w:bCs/>
          <w:color w:val="000000"/>
          <w:lang w:eastAsia="en-IN" w:bidi="bn-IN"/>
        </w:rPr>
        <w:t>eight</w:t>
      </w:r>
      <w:r w:rsidRPr="000249DA">
        <w:rPr>
          <w:rFonts w:eastAsia="Times New Roman" w:cs="Times New Roman"/>
          <w:b/>
          <w:bCs/>
          <w:color w:val="000000"/>
          <w:lang w:eastAsia="en-IN" w:bidi="bn-IN"/>
        </w:rPr>
        <w:t xml:space="preserve"> numbers of graphite bearing samples</w:t>
      </w:r>
      <w:r>
        <w:rPr>
          <w:rFonts w:eastAsia="Times New Roman" w:cs="Times New Roman"/>
          <w:color w:val="000000"/>
          <w:lang w:eastAsia="en-IN" w:bidi="bn-IN"/>
        </w:rPr>
        <w:t xml:space="preserve"> collected from the proposed block area of </w:t>
      </w:r>
      <w:proofErr w:type="spellStart"/>
      <w:r>
        <w:rPr>
          <w:rFonts w:eastAsia="Times New Roman" w:cs="Times New Roman"/>
          <w:color w:val="000000"/>
          <w:lang w:eastAsia="en-IN" w:bidi="bn-IN"/>
        </w:rPr>
        <w:t>Sabuj</w:t>
      </w:r>
      <w:proofErr w:type="spellEnd"/>
      <w:r>
        <w:rPr>
          <w:rFonts w:eastAsia="Times New Roman" w:cs="Times New Roman"/>
          <w:color w:val="000000"/>
          <w:lang w:eastAsia="en-IN" w:bidi="bn-IN"/>
        </w:rPr>
        <w:t xml:space="preserve"> </w:t>
      </w:r>
      <w:proofErr w:type="spellStart"/>
      <w:r>
        <w:rPr>
          <w:rFonts w:eastAsia="Times New Roman" w:cs="Times New Roman"/>
          <w:color w:val="000000"/>
          <w:lang w:eastAsia="en-IN" w:bidi="bn-IN"/>
        </w:rPr>
        <w:t>Dweep</w:t>
      </w:r>
      <w:proofErr w:type="spellEnd"/>
      <w:r>
        <w:rPr>
          <w:rFonts w:eastAsia="Times New Roman" w:cs="Times New Roman"/>
          <w:color w:val="000000"/>
          <w:lang w:eastAsia="en-IN" w:bidi="bn-IN"/>
        </w:rPr>
        <w:t xml:space="preserve">, are ranging </w:t>
      </w:r>
      <w:r w:rsidRPr="000249DA">
        <w:rPr>
          <w:rFonts w:eastAsia="Times New Roman" w:cs="Times New Roman"/>
          <w:b/>
          <w:bCs/>
          <w:color w:val="000000"/>
          <w:lang w:eastAsia="en-IN" w:bidi="bn-IN"/>
        </w:rPr>
        <w:t xml:space="preserve">from </w:t>
      </w:r>
      <w:r w:rsidR="00B55803">
        <w:rPr>
          <w:rFonts w:eastAsia="Times New Roman" w:cs="Times New Roman"/>
          <w:b/>
          <w:bCs/>
          <w:color w:val="000000"/>
          <w:lang w:eastAsia="en-IN" w:bidi="bn-IN"/>
        </w:rPr>
        <w:t>3.83</w:t>
      </w:r>
      <w:r w:rsidRPr="000249DA">
        <w:rPr>
          <w:rFonts w:eastAsia="Times New Roman" w:cs="Times New Roman"/>
          <w:b/>
          <w:bCs/>
          <w:color w:val="000000"/>
          <w:lang w:eastAsia="en-IN" w:bidi="bn-IN"/>
        </w:rPr>
        <w:t xml:space="preserve">% FC to </w:t>
      </w:r>
      <w:r>
        <w:rPr>
          <w:rFonts w:eastAsia="Times New Roman" w:cs="Times New Roman"/>
          <w:b/>
          <w:bCs/>
          <w:color w:val="000000"/>
          <w:lang w:eastAsia="en-IN" w:bidi="bn-IN"/>
        </w:rPr>
        <w:t>11.89</w:t>
      </w:r>
      <w:r w:rsidRPr="000249DA">
        <w:rPr>
          <w:rFonts w:eastAsia="Times New Roman" w:cs="Times New Roman"/>
          <w:b/>
          <w:bCs/>
          <w:color w:val="000000"/>
          <w:lang w:eastAsia="en-IN" w:bidi="bn-IN"/>
        </w:rPr>
        <w:t xml:space="preserve"> % FC.</w:t>
      </w:r>
    </w:p>
    <w:p w14:paraId="66C9B782" w14:textId="77777777" w:rsidR="005F3B4E" w:rsidRDefault="005F3B4E" w:rsidP="0031474F">
      <w:pPr>
        <w:pStyle w:val="ListParagraph"/>
        <w:widowControl/>
        <w:autoSpaceDE/>
        <w:autoSpaceDN/>
        <w:ind w:left="498" w:firstLine="0"/>
        <w:rPr>
          <w:rFonts w:eastAsia="Times New Roman" w:cs="Times New Roman"/>
          <w:b/>
          <w:bCs/>
          <w:color w:val="000000"/>
          <w:lang w:eastAsia="en-IN" w:bidi="bn-IN"/>
        </w:rPr>
      </w:pPr>
    </w:p>
    <w:p w14:paraId="6391D54F" w14:textId="77777777" w:rsidR="005F3B4E" w:rsidRDefault="005F3B4E" w:rsidP="0031474F">
      <w:pPr>
        <w:pStyle w:val="ListParagraph"/>
        <w:widowControl/>
        <w:autoSpaceDE/>
        <w:autoSpaceDN/>
        <w:ind w:left="498" w:firstLine="0"/>
        <w:rPr>
          <w:rFonts w:eastAsia="Times New Roman" w:cs="Times New Roman"/>
          <w:color w:val="000000"/>
          <w:lang w:eastAsia="en-IN" w:bidi="bn-IN"/>
        </w:rPr>
      </w:pPr>
    </w:p>
    <w:p w14:paraId="485B12D3" w14:textId="77777777" w:rsidR="009F4135" w:rsidRPr="00AB69CD" w:rsidRDefault="009F4135" w:rsidP="00AB69CD">
      <w:pPr>
        <w:widowControl/>
        <w:autoSpaceDE/>
        <w:autoSpaceDN/>
        <w:ind w:left="138"/>
        <w:rPr>
          <w:rFonts w:eastAsia="Times New Roman" w:cs="Times New Roman"/>
          <w:color w:val="000000"/>
          <w:lang w:eastAsia="en-IN" w:bidi="bn-IN"/>
        </w:rPr>
      </w:pPr>
    </w:p>
    <w:p w14:paraId="035B2A1B" w14:textId="6F0361BB" w:rsidR="009F4135" w:rsidRDefault="00842B0C" w:rsidP="009F4135">
      <w:pPr>
        <w:pStyle w:val="Heading1"/>
      </w:pPr>
      <w:r w:rsidRPr="00143AA6">
        <w:lastRenderedPageBreak/>
        <w:t>Previous</w:t>
      </w:r>
      <w:r w:rsidR="00892DE0" w:rsidRPr="00143AA6">
        <w:t xml:space="preserve"> </w:t>
      </w:r>
      <w:r w:rsidRPr="00143AA6">
        <w:t>Work</w:t>
      </w:r>
      <w:r w:rsidR="00650203">
        <w:t xml:space="preserve"> on similar geological setting of NSMB</w:t>
      </w:r>
      <w:r w:rsidR="006C67EF" w:rsidRPr="00143AA6">
        <w:t>:</w:t>
      </w:r>
    </w:p>
    <w:p w14:paraId="7D9DCAC8" w14:textId="6FCFB879" w:rsidR="00AB69CD" w:rsidRDefault="00AB69CD" w:rsidP="00AB69CD">
      <w:pPr>
        <w:pStyle w:val="Heading1"/>
        <w:numPr>
          <w:ilvl w:val="0"/>
          <w:numId w:val="35"/>
        </w:numPr>
        <w:rPr>
          <w:b w:val="0"/>
          <w:bCs w:val="0"/>
          <w:sz w:val="22"/>
          <w:szCs w:val="24"/>
        </w:rPr>
      </w:pPr>
      <w:r>
        <w:rPr>
          <w:b w:val="0"/>
          <w:bCs w:val="0"/>
          <w:sz w:val="22"/>
          <w:szCs w:val="24"/>
        </w:rPr>
        <w:t xml:space="preserve">Lahiri. S and Singh. B (GSI, 1990-93) </w:t>
      </w:r>
      <w:r w:rsidRPr="00AB69CD">
        <w:rPr>
          <w:b w:val="0"/>
          <w:bCs w:val="0"/>
          <w:sz w:val="22"/>
          <w:szCs w:val="24"/>
        </w:rPr>
        <w:t>specialised thematic mapping of the area</w:t>
      </w:r>
      <w:r>
        <w:rPr>
          <w:b w:val="0"/>
          <w:bCs w:val="0"/>
          <w:sz w:val="22"/>
          <w:szCs w:val="24"/>
        </w:rPr>
        <w:t xml:space="preserve"> </w:t>
      </w:r>
      <w:r w:rsidRPr="00AB69CD">
        <w:rPr>
          <w:b w:val="0"/>
          <w:bCs w:val="0"/>
          <w:sz w:val="22"/>
          <w:szCs w:val="24"/>
        </w:rPr>
        <w:t>betwee</w:t>
      </w:r>
      <w:r>
        <w:rPr>
          <w:b w:val="0"/>
          <w:bCs w:val="0"/>
          <w:sz w:val="22"/>
          <w:szCs w:val="24"/>
        </w:rPr>
        <w:t>n dalma volcanics and the tamar-</w:t>
      </w:r>
      <w:r w:rsidRPr="00AB69CD">
        <w:rPr>
          <w:b w:val="0"/>
          <w:bCs w:val="0"/>
          <w:sz w:val="22"/>
          <w:szCs w:val="24"/>
        </w:rPr>
        <w:t xml:space="preserve">porapahar shear </w:t>
      </w:r>
      <w:r>
        <w:rPr>
          <w:b w:val="0"/>
          <w:bCs w:val="0"/>
          <w:sz w:val="22"/>
          <w:szCs w:val="24"/>
        </w:rPr>
        <w:t>zone in parts of Medinipur, Purulia and B</w:t>
      </w:r>
      <w:r w:rsidRPr="00AB69CD">
        <w:rPr>
          <w:b w:val="0"/>
          <w:bCs w:val="0"/>
          <w:sz w:val="22"/>
          <w:szCs w:val="24"/>
        </w:rPr>
        <w:t>ankura districts,</w:t>
      </w:r>
      <w:r>
        <w:rPr>
          <w:b w:val="0"/>
          <w:bCs w:val="0"/>
          <w:sz w:val="22"/>
          <w:szCs w:val="24"/>
        </w:rPr>
        <w:t xml:space="preserve"> </w:t>
      </w:r>
      <w:r w:rsidRPr="00AB69CD">
        <w:rPr>
          <w:b w:val="0"/>
          <w:bCs w:val="0"/>
          <w:sz w:val="22"/>
          <w:szCs w:val="24"/>
        </w:rPr>
        <w:t xml:space="preserve">west </w:t>
      </w:r>
      <w:r>
        <w:rPr>
          <w:b w:val="0"/>
          <w:bCs w:val="0"/>
          <w:sz w:val="22"/>
          <w:szCs w:val="24"/>
        </w:rPr>
        <w:t>Bengal.</w:t>
      </w:r>
    </w:p>
    <w:p w14:paraId="7E0E613E" w14:textId="3477C428" w:rsidR="00AB69CD" w:rsidRPr="0031474F" w:rsidRDefault="00AB69CD" w:rsidP="00AB69CD">
      <w:pPr>
        <w:pStyle w:val="Heading1"/>
        <w:numPr>
          <w:ilvl w:val="0"/>
          <w:numId w:val="35"/>
        </w:numPr>
      </w:pPr>
      <w:proofErr w:type="spellStart"/>
      <w:proofErr w:type="gramStart"/>
      <w:r>
        <w:rPr>
          <w:b w:val="0"/>
          <w:bCs w:val="0"/>
          <w:sz w:val="22"/>
          <w:szCs w:val="24"/>
        </w:rPr>
        <w:t>Yadav</w:t>
      </w:r>
      <w:proofErr w:type="spellEnd"/>
      <w:r>
        <w:rPr>
          <w:b w:val="0"/>
          <w:bCs w:val="0"/>
          <w:sz w:val="22"/>
          <w:szCs w:val="24"/>
        </w:rPr>
        <w:t>.</w:t>
      </w:r>
      <w:proofErr w:type="gramEnd"/>
      <w:r>
        <w:rPr>
          <w:b w:val="0"/>
          <w:bCs w:val="0"/>
          <w:sz w:val="22"/>
          <w:szCs w:val="24"/>
        </w:rPr>
        <w:t xml:space="preserve"> B.P. (MMPL, 2024-25) carried out reconnaissance survey of graphite in </w:t>
      </w:r>
      <w:proofErr w:type="spellStart"/>
      <w:r>
        <w:rPr>
          <w:b w:val="0"/>
          <w:bCs w:val="0"/>
          <w:sz w:val="22"/>
          <w:szCs w:val="24"/>
        </w:rPr>
        <w:t>Ranibandh</w:t>
      </w:r>
      <w:proofErr w:type="spellEnd"/>
      <w:r>
        <w:rPr>
          <w:b w:val="0"/>
          <w:bCs w:val="0"/>
          <w:sz w:val="22"/>
          <w:szCs w:val="24"/>
        </w:rPr>
        <w:t xml:space="preserve"> block, </w:t>
      </w:r>
      <w:proofErr w:type="spellStart"/>
      <w:r>
        <w:rPr>
          <w:b w:val="0"/>
          <w:bCs w:val="0"/>
          <w:sz w:val="22"/>
          <w:szCs w:val="24"/>
        </w:rPr>
        <w:t>bankura</w:t>
      </w:r>
      <w:proofErr w:type="spellEnd"/>
      <w:r>
        <w:rPr>
          <w:b w:val="0"/>
          <w:bCs w:val="0"/>
          <w:sz w:val="22"/>
          <w:szCs w:val="24"/>
        </w:rPr>
        <w:t xml:space="preserve"> district, West Bengal.</w:t>
      </w:r>
    </w:p>
    <w:p w14:paraId="0D9802D8" w14:textId="77777777" w:rsidR="0031474F" w:rsidRPr="00AB69CD" w:rsidRDefault="0031474F" w:rsidP="0031474F">
      <w:pPr>
        <w:pStyle w:val="Heading1"/>
        <w:numPr>
          <w:ilvl w:val="0"/>
          <w:numId w:val="0"/>
        </w:numPr>
        <w:ind w:left="432"/>
      </w:pPr>
    </w:p>
    <w:p w14:paraId="48F4717A" w14:textId="72BAA9BB" w:rsidR="00844055" w:rsidRDefault="00842B0C" w:rsidP="00AB69CD">
      <w:pPr>
        <w:pStyle w:val="Heading1"/>
      </w:pPr>
      <w:r w:rsidRPr="00143AA6">
        <w:t>Block</w:t>
      </w:r>
      <w:r w:rsidR="006C67EF" w:rsidRPr="00143AA6">
        <w:t xml:space="preserve"> </w:t>
      </w:r>
      <w:r w:rsidRPr="00143AA6">
        <w:t>description</w:t>
      </w:r>
    </w:p>
    <w:p w14:paraId="01E72914" w14:textId="035E0108" w:rsidR="004E4DBC" w:rsidRDefault="004E4DBC" w:rsidP="004E4DBC">
      <w:r>
        <w:t xml:space="preserve">The name of the proposed block is </w:t>
      </w:r>
      <w:proofErr w:type="spellStart"/>
      <w:r w:rsidR="00B55803">
        <w:rPr>
          <w:b/>
          <w:bCs/>
        </w:rPr>
        <w:t>Sonagara</w:t>
      </w:r>
      <w:proofErr w:type="spellEnd"/>
      <w:r w:rsidR="00B55803">
        <w:rPr>
          <w:b/>
          <w:bCs/>
        </w:rPr>
        <w:t xml:space="preserve"> block</w:t>
      </w:r>
      <w:r>
        <w:t xml:space="preserve">, situated in </w:t>
      </w:r>
      <w:proofErr w:type="spellStart"/>
      <w:r w:rsidR="00F45DED">
        <w:rPr>
          <w:b/>
          <w:bCs/>
        </w:rPr>
        <w:t>Bankura</w:t>
      </w:r>
      <w:proofErr w:type="spellEnd"/>
      <w:r w:rsidRPr="00EC2EBE">
        <w:rPr>
          <w:b/>
          <w:bCs/>
        </w:rPr>
        <w:t xml:space="preserve"> district of West Bengal</w:t>
      </w:r>
      <w:r>
        <w:t xml:space="preserve"> falling on </w:t>
      </w:r>
      <w:r w:rsidR="00EC2EBE">
        <w:rPr>
          <w:b/>
          <w:bCs/>
        </w:rPr>
        <w:t>S</w:t>
      </w:r>
      <w:r w:rsidRPr="00EC2EBE">
        <w:rPr>
          <w:b/>
          <w:bCs/>
        </w:rPr>
        <w:t xml:space="preserve">urvey of India </w:t>
      </w:r>
      <w:proofErr w:type="spellStart"/>
      <w:r w:rsidRPr="00EC2EBE">
        <w:rPr>
          <w:b/>
          <w:bCs/>
        </w:rPr>
        <w:t>Toposheet</w:t>
      </w:r>
      <w:proofErr w:type="spellEnd"/>
      <w:r w:rsidRPr="00EC2EBE">
        <w:rPr>
          <w:b/>
          <w:bCs/>
        </w:rPr>
        <w:t xml:space="preserve"> number </w:t>
      </w:r>
      <w:r w:rsidR="003B1D53">
        <w:rPr>
          <w:b/>
          <w:bCs/>
        </w:rPr>
        <w:t>73J/13</w:t>
      </w:r>
      <w:r>
        <w:t xml:space="preserve">. The </w:t>
      </w:r>
      <w:r w:rsidRPr="00EC2EBE">
        <w:rPr>
          <w:b/>
          <w:bCs/>
        </w:rPr>
        <w:t>area</w:t>
      </w:r>
      <w:r>
        <w:t xml:space="preserve"> of the proposed block is </w:t>
      </w:r>
      <w:r w:rsidR="00B55803">
        <w:rPr>
          <w:b/>
          <w:bCs/>
        </w:rPr>
        <w:t>125.43</w:t>
      </w:r>
      <w:r w:rsidR="00C9031D">
        <w:rPr>
          <w:b/>
          <w:bCs/>
        </w:rPr>
        <w:t xml:space="preserve"> Sq.km</w:t>
      </w:r>
      <w:r>
        <w:t>. Co-ordinates of the cardinal points of the block is given below-</w:t>
      </w:r>
    </w:p>
    <w:tbl>
      <w:tblPr>
        <w:tblW w:w="4540" w:type="dxa"/>
        <w:jc w:val="center"/>
        <w:tblLook w:val="04A0" w:firstRow="1" w:lastRow="0" w:firstColumn="1" w:lastColumn="0" w:noHBand="0" w:noVBand="1"/>
      </w:tblPr>
      <w:tblGrid>
        <w:gridCol w:w="1300"/>
        <w:gridCol w:w="1620"/>
        <w:gridCol w:w="1620"/>
      </w:tblGrid>
      <w:tr w:rsidR="00B55803" w:rsidRPr="00534B55" w14:paraId="7ADD33FB" w14:textId="77777777" w:rsidTr="00B55803">
        <w:trPr>
          <w:trHeight w:val="312"/>
          <w:jc w:val="center"/>
        </w:trPr>
        <w:tc>
          <w:tcPr>
            <w:tcW w:w="1300"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984797C" w14:textId="77777777" w:rsidR="00B55803" w:rsidRPr="00534B55" w:rsidRDefault="00B55803" w:rsidP="00716E47">
            <w:pPr>
              <w:widowControl/>
              <w:autoSpaceDE/>
              <w:autoSpaceDN/>
              <w:jc w:val="center"/>
              <w:rPr>
                <w:rFonts w:eastAsia="Times New Roman" w:cs="Times New Roman"/>
                <w:b/>
                <w:bCs/>
                <w:sz w:val="24"/>
                <w:szCs w:val="24"/>
                <w:lang w:val="en-IN" w:eastAsia="en-IN" w:bidi="bn-IN"/>
              </w:rPr>
            </w:pPr>
            <w:r w:rsidRPr="00534B55">
              <w:rPr>
                <w:rFonts w:eastAsia="Times New Roman" w:cs="Times New Roman"/>
                <w:b/>
                <w:bCs/>
                <w:sz w:val="24"/>
                <w:szCs w:val="24"/>
                <w:lang w:val="en-IN" w:eastAsia="en-IN" w:bidi="bn-IN"/>
              </w:rPr>
              <w:t>Point</w:t>
            </w:r>
          </w:p>
        </w:tc>
        <w:tc>
          <w:tcPr>
            <w:tcW w:w="1620" w:type="dxa"/>
            <w:tcBorders>
              <w:top w:val="single" w:sz="4" w:space="0" w:color="000000"/>
              <w:left w:val="nil"/>
              <w:bottom w:val="single" w:sz="4" w:space="0" w:color="000000"/>
              <w:right w:val="single" w:sz="4" w:space="0" w:color="000000"/>
            </w:tcBorders>
            <w:shd w:val="clear" w:color="auto" w:fill="auto"/>
            <w:noWrap/>
            <w:vAlign w:val="center"/>
            <w:hideMark/>
          </w:tcPr>
          <w:p w14:paraId="1A356CE1" w14:textId="77777777" w:rsidR="00B55803" w:rsidRPr="00534B55" w:rsidRDefault="00B55803" w:rsidP="00716E47">
            <w:pPr>
              <w:widowControl/>
              <w:autoSpaceDE/>
              <w:autoSpaceDN/>
              <w:jc w:val="center"/>
              <w:rPr>
                <w:rFonts w:eastAsia="Times New Roman" w:cs="Times New Roman"/>
                <w:b/>
                <w:bCs/>
                <w:sz w:val="24"/>
                <w:szCs w:val="24"/>
                <w:lang w:val="en-IN" w:eastAsia="en-IN" w:bidi="bn-IN"/>
              </w:rPr>
            </w:pPr>
            <w:r w:rsidRPr="00534B55">
              <w:rPr>
                <w:rFonts w:eastAsia="Times New Roman" w:cs="Times New Roman"/>
                <w:b/>
                <w:bCs/>
                <w:sz w:val="24"/>
                <w:szCs w:val="24"/>
                <w:lang w:val="en-IN" w:eastAsia="en-IN" w:bidi="bn-IN"/>
              </w:rPr>
              <w:t>Latitude</w:t>
            </w:r>
          </w:p>
        </w:tc>
        <w:tc>
          <w:tcPr>
            <w:tcW w:w="1620" w:type="dxa"/>
            <w:tcBorders>
              <w:top w:val="single" w:sz="4" w:space="0" w:color="000000"/>
              <w:left w:val="nil"/>
              <w:bottom w:val="single" w:sz="4" w:space="0" w:color="000000"/>
              <w:right w:val="single" w:sz="4" w:space="0" w:color="000000"/>
            </w:tcBorders>
            <w:shd w:val="clear" w:color="auto" w:fill="auto"/>
            <w:noWrap/>
            <w:vAlign w:val="center"/>
            <w:hideMark/>
          </w:tcPr>
          <w:p w14:paraId="0E9EBD9F" w14:textId="77777777" w:rsidR="00B55803" w:rsidRPr="00534B55" w:rsidRDefault="00B55803" w:rsidP="00716E47">
            <w:pPr>
              <w:widowControl/>
              <w:autoSpaceDE/>
              <w:autoSpaceDN/>
              <w:jc w:val="center"/>
              <w:rPr>
                <w:rFonts w:eastAsia="Times New Roman" w:cs="Times New Roman"/>
                <w:b/>
                <w:bCs/>
                <w:sz w:val="24"/>
                <w:szCs w:val="24"/>
                <w:lang w:val="en-IN" w:eastAsia="en-IN" w:bidi="bn-IN"/>
              </w:rPr>
            </w:pPr>
            <w:r w:rsidRPr="00534B55">
              <w:rPr>
                <w:rFonts w:eastAsia="Times New Roman" w:cs="Times New Roman"/>
                <w:b/>
                <w:bCs/>
                <w:sz w:val="24"/>
                <w:szCs w:val="24"/>
                <w:lang w:val="en-IN" w:eastAsia="en-IN" w:bidi="bn-IN"/>
              </w:rPr>
              <w:t>Longitude</w:t>
            </w:r>
          </w:p>
        </w:tc>
      </w:tr>
      <w:tr w:rsidR="00B55803" w:rsidRPr="00534B55" w14:paraId="16DB4BF4" w14:textId="77777777" w:rsidTr="00B55803">
        <w:trPr>
          <w:trHeight w:val="312"/>
          <w:jc w:val="center"/>
        </w:trPr>
        <w:tc>
          <w:tcPr>
            <w:tcW w:w="1300" w:type="dxa"/>
            <w:tcBorders>
              <w:top w:val="nil"/>
              <w:left w:val="single" w:sz="4" w:space="0" w:color="000000"/>
              <w:bottom w:val="single" w:sz="4" w:space="0" w:color="000000"/>
              <w:right w:val="single" w:sz="4" w:space="0" w:color="000000"/>
            </w:tcBorders>
            <w:shd w:val="clear" w:color="auto" w:fill="auto"/>
            <w:noWrap/>
            <w:vAlign w:val="center"/>
            <w:hideMark/>
          </w:tcPr>
          <w:p w14:paraId="13201F5E" w14:textId="77777777" w:rsidR="00B55803" w:rsidRPr="00534B55" w:rsidRDefault="00B55803" w:rsidP="00716E47">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A</w:t>
            </w:r>
          </w:p>
        </w:tc>
        <w:tc>
          <w:tcPr>
            <w:tcW w:w="1620" w:type="dxa"/>
            <w:tcBorders>
              <w:top w:val="nil"/>
              <w:left w:val="nil"/>
              <w:bottom w:val="single" w:sz="4" w:space="0" w:color="000000"/>
              <w:right w:val="single" w:sz="4" w:space="0" w:color="000000"/>
            </w:tcBorders>
            <w:shd w:val="clear" w:color="auto" w:fill="auto"/>
            <w:noWrap/>
            <w:vAlign w:val="center"/>
            <w:hideMark/>
          </w:tcPr>
          <w:p w14:paraId="5260244D" w14:textId="77777777" w:rsidR="00B55803" w:rsidRPr="00534B55" w:rsidRDefault="00B55803" w:rsidP="00716E47">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22.8990</w:t>
            </w:r>
          </w:p>
        </w:tc>
        <w:tc>
          <w:tcPr>
            <w:tcW w:w="1620" w:type="dxa"/>
            <w:tcBorders>
              <w:top w:val="nil"/>
              <w:left w:val="nil"/>
              <w:bottom w:val="single" w:sz="4" w:space="0" w:color="000000"/>
              <w:right w:val="single" w:sz="4" w:space="0" w:color="000000"/>
            </w:tcBorders>
            <w:shd w:val="clear" w:color="auto" w:fill="auto"/>
            <w:noWrap/>
            <w:vAlign w:val="center"/>
            <w:hideMark/>
          </w:tcPr>
          <w:p w14:paraId="4D5D7EEE" w14:textId="77777777" w:rsidR="00B55803" w:rsidRPr="00534B55" w:rsidRDefault="00B55803" w:rsidP="00716E47">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86.9123</w:t>
            </w:r>
          </w:p>
        </w:tc>
      </w:tr>
      <w:tr w:rsidR="00B55803" w:rsidRPr="00534B55" w14:paraId="3E36548D" w14:textId="77777777" w:rsidTr="00B55803">
        <w:trPr>
          <w:trHeight w:val="312"/>
          <w:jc w:val="center"/>
        </w:trPr>
        <w:tc>
          <w:tcPr>
            <w:tcW w:w="1300" w:type="dxa"/>
            <w:tcBorders>
              <w:top w:val="nil"/>
              <w:left w:val="single" w:sz="4" w:space="0" w:color="000000"/>
              <w:bottom w:val="single" w:sz="4" w:space="0" w:color="000000"/>
              <w:right w:val="single" w:sz="4" w:space="0" w:color="000000"/>
            </w:tcBorders>
            <w:shd w:val="clear" w:color="auto" w:fill="auto"/>
            <w:noWrap/>
            <w:vAlign w:val="center"/>
            <w:hideMark/>
          </w:tcPr>
          <w:p w14:paraId="75FD7ACC" w14:textId="77777777" w:rsidR="00B55803" w:rsidRPr="00534B55" w:rsidRDefault="00B55803" w:rsidP="00716E47">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B</w:t>
            </w:r>
          </w:p>
        </w:tc>
        <w:tc>
          <w:tcPr>
            <w:tcW w:w="1620" w:type="dxa"/>
            <w:tcBorders>
              <w:top w:val="nil"/>
              <w:left w:val="nil"/>
              <w:bottom w:val="single" w:sz="4" w:space="0" w:color="000000"/>
              <w:right w:val="single" w:sz="4" w:space="0" w:color="000000"/>
            </w:tcBorders>
            <w:shd w:val="clear" w:color="auto" w:fill="auto"/>
            <w:noWrap/>
            <w:vAlign w:val="center"/>
            <w:hideMark/>
          </w:tcPr>
          <w:p w14:paraId="185CD5EE" w14:textId="77777777" w:rsidR="00B55803" w:rsidRPr="00534B55" w:rsidRDefault="00B55803" w:rsidP="00716E47">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22.8769</w:t>
            </w:r>
          </w:p>
        </w:tc>
        <w:tc>
          <w:tcPr>
            <w:tcW w:w="1620" w:type="dxa"/>
            <w:tcBorders>
              <w:top w:val="nil"/>
              <w:left w:val="nil"/>
              <w:bottom w:val="single" w:sz="4" w:space="0" w:color="000000"/>
              <w:right w:val="single" w:sz="4" w:space="0" w:color="000000"/>
            </w:tcBorders>
            <w:shd w:val="clear" w:color="auto" w:fill="auto"/>
            <w:noWrap/>
            <w:vAlign w:val="center"/>
            <w:hideMark/>
          </w:tcPr>
          <w:p w14:paraId="3C87BBA4" w14:textId="77777777" w:rsidR="00B55803" w:rsidRPr="00534B55" w:rsidRDefault="00B55803" w:rsidP="00716E47">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86.9122</w:t>
            </w:r>
          </w:p>
        </w:tc>
      </w:tr>
      <w:tr w:rsidR="00B55803" w:rsidRPr="00534B55" w14:paraId="5CCC794F" w14:textId="77777777" w:rsidTr="00B55803">
        <w:trPr>
          <w:trHeight w:val="312"/>
          <w:jc w:val="center"/>
        </w:trPr>
        <w:tc>
          <w:tcPr>
            <w:tcW w:w="1300" w:type="dxa"/>
            <w:tcBorders>
              <w:top w:val="nil"/>
              <w:left w:val="single" w:sz="4" w:space="0" w:color="000000"/>
              <w:bottom w:val="single" w:sz="4" w:space="0" w:color="000000"/>
              <w:right w:val="single" w:sz="4" w:space="0" w:color="000000"/>
            </w:tcBorders>
            <w:shd w:val="clear" w:color="auto" w:fill="auto"/>
            <w:noWrap/>
            <w:vAlign w:val="center"/>
            <w:hideMark/>
          </w:tcPr>
          <w:p w14:paraId="4556741F" w14:textId="77777777" w:rsidR="00B55803" w:rsidRPr="00534B55" w:rsidRDefault="00B55803" w:rsidP="00716E47">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C</w:t>
            </w:r>
          </w:p>
        </w:tc>
        <w:tc>
          <w:tcPr>
            <w:tcW w:w="1620" w:type="dxa"/>
            <w:tcBorders>
              <w:top w:val="nil"/>
              <w:left w:val="nil"/>
              <w:bottom w:val="single" w:sz="4" w:space="0" w:color="000000"/>
              <w:right w:val="single" w:sz="4" w:space="0" w:color="000000"/>
            </w:tcBorders>
            <w:shd w:val="clear" w:color="auto" w:fill="auto"/>
            <w:noWrap/>
            <w:vAlign w:val="center"/>
            <w:hideMark/>
          </w:tcPr>
          <w:p w14:paraId="20B1AD5E" w14:textId="77777777" w:rsidR="00B55803" w:rsidRPr="00534B55" w:rsidRDefault="00B55803" w:rsidP="00716E47">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22.8787</w:t>
            </w:r>
          </w:p>
        </w:tc>
        <w:tc>
          <w:tcPr>
            <w:tcW w:w="1620" w:type="dxa"/>
            <w:tcBorders>
              <w:top w:val="nil"/>
              <w:left w:val="nil"/>
              <w:bottom w:val="single" w:sz="4" w:space="0" w:color="000000"/>
              <w:right w:val="single" w:sz="4" w:space="0" w:color="000000"/>
            </w:tcBorders>
            <w:shd w:val="clear" w:color="auto" w:fill="auto"/>
            <w:noWrap/>
            <w:vAlign w:val="center"/>
            <w:hideMark/>
          </w:tcPr>
          <w:p w14:paraId="5B54BC66" w14:textId="77777777" w:rsidR="00B55803" w:rsidRPr="00534B55" w:rsidRDefault="00B55803" w:rsidP="00716E47">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86.8105</w:t>
            </w:r>
          </w:p>
        </w:tc>
      </w:tr>
      <w:tr w:rsidR="00B55803" w:rsidRPr="00534B55" w14:paraId="044DEAF3" w14:textId="77777777" w:rsidTr="00B55803">
        <w:trPr>
          <w:trHeight w:val="312"/>
          <w:jc w:val="center"/>
        </w:trPr>
        <w:tc>
          <w:tcPr>
            <w:tcW w:w="1300" w:type="dxa"/>
            <w:tcBorders>
              <w:top w:val="nil"/>
              <w:left w:val="single" w:sz="4" w:space="0" w:color="000000"/>
              <w:bottom w:val="single" w:sz="4" w:space="0" w:color="000000"/>
              <w:right w:val="single" w:sz="4" w:space="0" w:color="000000"/>
            </w:tcBorders>
            <w:shd w:val="clear" w:color="auto" w:fill="auto"/>
            <w:noWrap/>
            <w:vAlign w:val="center"/>
            <w:hideMark/>
          </w:tcPr>
          <w:p w14:paraId="2B56A6E3" w14:textId="77777777" w:rsidR="00B55803" w:rsidRPr="00534B55" w:rsidRDefault="00B55803" w:rsidP="00716E47">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D</w:t>
            </w:r>
          </w:p>
        </w:tc>
        <w:tc>
          <w:tcPr>
            <w:tcW w:w="1620" w:type="dxa"/>
            <w:tcBorders>
              <w:top w:val="nil"/>
              <w:left w:val="nil"/>
              <w:bottom w:val="single" w:sz="4" w:space="0" w:color="000000"/>
              <w:right w:val="single" w:sz="4" w:space="0" w:color="000000"/>
            </w:tcBorders>
            <w:shd w:val="clear" w:color="auto" w:fill="auto"/>
            <w:noWrap/>
            <w:vAlign w:val="center"/>
            <w:hideMark/>
          </w:tcPr>
          <w:p w14:paraId="364D2E7A" w14:textId="77777777" w:rsidR="00B55803" w:rsidRPr="00534B55" w:rsidRDefault="00B55803" w:rsidP="00716E47">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22.8564</w:t>
            </w:r>
          </w:p>
        </w:tc>
        <w:tc>
          <w:tcPr>
            <w:tcW w:w="1620" w:type="dxa"/>
            <w:tcBorders>
              <w:top w:val="nil"/>
              <w:left w:val="nil"/>
              <w:bottom w:val="single" w:sz="4" w:space="0" w:color="000000"/>
              <w:right w:val="single" w:sz="4" w:space="0" w:color="000000"/>
            </w:tcBorders>
            <w:shd w:val="clear" w:color="auto" w:fill="auto"/>
            <w:noWrap/>
            <w:vAlign w:val="center"/>
            <w:hideMark/>
          </w:tcPr>
          <w:p w14:paraId="49FCDA42" w14:textId="77777777" w:rsidR="00B55803" w:rsidRPr="00534B55" w:rsidRDefault="00B55803" w:rsidP="00716E47">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86.7772</w:t>
            </w:r>
          </w:p>
        </w:tc>
      </w:tr>
      <w:tr w:rsidR="00B55803" w:rsidRPr="00534B55" w14:paraId="4B3B8057" w14:textId="77777777" w:rsidTr="00B55803">
        <w:trPr>
          <w:trHeight w:val="312"/>
          <w:jc w:val="center"/>
        </w:trPr>
        <w:tc>
          <w:tcPr>
            <w:tcW w:w="1300" w:type="dxa"/>
            <w:tcBorders>
              <w:top w:val="nil"/>
              <w:left w:val="single" w:sz="4" w:space="0" w:color="000000"/>
              <w:bottom w:val="single" w:sz="4" w:space="0" w:color="000000"/>
              <w:right w:val="single" w:sz="4" w:space="0" w:color="000000"/>
            </w:tcBorders>
            <w:shd w:val="clear" w:color="auto" w:fill="auto"/>
            <w:noWrap/>
            <w:vAlign w:val="center"/>
            <w:hideMark/>
          </w:tcPr>
          <w:p w14:paraId="3C3B1F01" w14:textId="77777777" w:rsidR="00B55803" w:rsidRPr="00534B55" w:rsidRDefault="00B55803" w:rsidP="00716E47">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E</w:t>
            </w:r>
          </w:p>
        </w:tc>
        <w:tc>
          <w:tcPr>
            <w:tcW w:w="1620" w:type="dxa"/>
            <w:tcBorders>
              <w:top w:val="nil"/>
              <w:left w:val="nil"/>
              <w:bottom w:val="single" w:sz="4" w:space="0" w:color="000000"/>
              <w:right w:val="single" w:sz="4" w:space="0" w:color="000000"/>
            </w:tcBorders>
            <w:shd w:val="clear" w:color="auto" w:fill="auto"/>
            <w:noWrap/>
            <w:vAlign w:val="center"/>
            <w:hideMark/>
          </w:tcPr>
          <w:p w14:paraId="43214214" w14:textId="77777777" w:rsidR="00B55803" w:rsidRPr="00534B55" w:rsidRDefault="00B55803" w:rsidP="00716E47">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22.7866</w:t>
            </w:r>
          </w:p>
        </w:tc>
        <w:tc>
          <w:tcPr>
            <w:tcW w:w="1620" w:type="dxa"/>
            <w:tcBorders>
              <w:top w:val="nil"/>
              <w:left w:val="nil"/>
              <w:bottom w:val="single" w:sz="4" w:space="0" w:color="000000"/>
              <w:right w:val="single" w:sz="4" w:space="0" w:color="000000"/>
            </w:tcBorders>
            <w:shd w:val="clear" w:color="auto" w:fill="auto"/>
            <w:noWrap/>
            <w:vAlign w:val="center"/>
            <w:hideMark/>
          </w:tcPr>
          <w:p w14:paraId="6DF0D580" w14:textId="77777777" w:rsidR="00B55803" w:rsidRPr="00534B55" w:rsidRDefault="00B55803" w:rsidP="00716E47">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86.7680</w:t>
            </w:r>
          </w:p>
        </w:tc>
      </w:tr>
      <w:tr w:rsidR="00B55803" w:rsidRPr="00534B55" w14:paraId="6B123669" w14:textId="77777777" w:rsidTr="00B55803">
        <w:trPr>
          <w:trHeight w:val="312"/>
          <w:jc w:val="center"/>
        </w:trPr>
        <w:tc>
          <w:tcPr>
            <w:tcW w:w="1300" w:type="dxa"/>
            <w:tcBorders>
              <w:top w:val="nil"/>
              <w:left w:val="single" w:sz="4" w:space="0" w:color="000000"/>
              <w:bottom w:val="single" w:sz="4" w:space="0" w:color="000000"/>
              <w:right w:val="single" w:sz="4" w:space="0" w:color="000000"/>
            </w:tcBorders>
            <w:shd w:val="clear" w:color="auto" w:fill="auto"/>
            <w:noWrap/>
            <w:vAlign w:val="center"/>
            <w:hideMark/>
          </w:tcPr>
          <w:p w14:paraId="44B778B9" w14:textId="77777777" w:rsidR="00B55803" w:rsidRPr="00534B55" w:rsidRDefault="00B55803" w:rsidP="00716E47">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F</w:t>
            </w:r>
          </w:p>
        </w:tc>
        <w:tc>
          <w:tcPr>
            <w:tcW w:w="1620" w:type="dxa"/>
            <w:tcBorders>
              <w:top w:val="nil"/>
              <w:left w:val="nil"/>
              <w:bottom w:val="single" w:sz="4" w:space="0" w:color="000000"/>
              <w:right w:val="single" w:sz="4" w:space="0" w:color="000000"/>
            </w:tcBorders>
            <w:shd w:val="clear" w:color="auto" w:fill="auto"/>
            <w:noWrap/>
            <w:vAlign w:val="center"/>
            <w:hideMark/>
          </w:tcPr>
          <w:p w14:paraId="4D9F395B" w14:textId="77777777" w:rsidR="00B55803" w:rsidRPr="00534B55" w:rsidRDefault="00B55803" w:rsidP="00716E47">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22.7843</w:t>
            </w:r>
          </w:p>
        </w:tc>
        <w:tc>
          <w:tcPr>
            <w:tcW w:w="1620" w:type="dxa"/>
            <w:tcBorders>
              <w:top w:val="nil"/>
              <w:left w:val="nil"/>
              <w:bottom w:val="single" w:sz="4" w:space="0" w:color="000000"/>
              <w:right w:val="single" w:sz="4" w:space="0" w:color="000000"/>
            </w:tcBorders>
            <w:shd w:val="clear" w:color="auto" w:fill="auto"/>
            <w:noWrap/>
            <w:vAlign w:val="center"/>
            <w:hideMark/>
          </w:tcPr>
          <w:p w14:paraId="70684454" w14:textId="77777777" w:rsidR="00B55803" w:rsidRPr="00534B55" w:rsidRDefault="00B55803" w:rsidP="00716E47">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86.8437</w:t>
            </w:r>
          </w:p>
        </w:tc>
      </w:tr>
      <w:tr w:rsidR="00B55803" w:rsidRPr="00534B55" w14:paraId="4355C3D0" w14:textId="77777777" w:rsidTr="00B55803">
        <w:trPr>
          <w:trHeight w:val="312"/>
          <w:jc w:val="center"/>
        </w:trPr>
        <w:tc>
          <w:tcPr>
            <w:tcW w:w="1300" w:type="dxa"/>
            <w:tcBorders>
              <w:top w:val="nil"/>
              <w:left w:val="single" w:sz="4" w:space="0" w:color="000000"/>
              <w:bottom w:val="single" w:sz="4" w:space="0" w:color="000000"/>
              <w:right w:val="single" w:sz="4" w:space="0" w:color="000000"/>
            </w:tcBorders>
            <w:shd w:val="clear" w:color="auto" w:fill="auto"/>
            <w:noWrap/>
            <w:vAlign w:val="center"/>
            <w:hideMark/>
          </w:tcPr>
          <w:p w14:paraId="34BE4990" w14:textId="77777777" w:rsidR="00B55803" w:rsidRPr="00534B55" w:rsidRDefault="00B55803" w:rsidP="00716E47">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G</w:t>
            </w:r>
          </w:p>
        </w:tc>
        <w:tc>
          <w:tcPr>
            <w:tcW w:w="1620" w:type="dxa"/>
            <w:tcBorders>
              <w:top w:val="nil"/>
              <w:left w:val="nil"/>
              <w:bottom w:val="single" w:sz="4" w:space="0" w:color="000000"/>
              <w:right w:val="single" w:sz="4" w:space="0" w:color="000000"/>
            </w:tcBorders>
            <w:shd w:val="clear" w:color="auto" w:fill="auto"/>
            <w:noWrap/>
            <w:vAlign w:val="center"/>
            <w:hideMark/>
          </w:tcPr>
          <w:p w14:paraId="0318F70D" w14:textId="77777777" w:rsidR="00B55803" w:rsidRPr="00534B55" w:rsidRDefault="00B55803" w:rsidP="00716E47">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22.8362</w:t>
            </w:r>
          </w:p>
        </w:tc>
        <w:tc>
          <w:tcPr>
            <w:tcW w:w="1620" w:type="dxa"/>
            <w:tcBorders>
              <w:top w:val="nil"/>
              <w:left w:val="nil"/>
              <w:bottom w:val="single" w:sz="4" w:space="0" w:color="000000"/>
              <w:right w:val="single" w:sz="4" w:space="0" w:color="000000"/>
            </w:tcBorders>
            <w:shd w:val="clear" w:color="auto" w:fill="auto"/>
            <w:noWrap/>
            <w:vAlign w:val="center"/>
            <w:hideMark/>
          </w:tcPr>
          <w:p w14:paraId="6FCA6A1D" w14:textId="77777777" w:rsidR="00B55803" w:rsidRPr="00534B55" w:rsidRDefault="00B55803" w:rsidP="00716E47">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86.8453</w:t>
            </w:r>
          </w:p>
        </w:tc>
      </w:tr>
      <w:tr w:rsidR="00B55803" w:rsidRPr="00534B55" w14:paraId="1AD0AD56" w14:textId="77777777" w:rsidTr="00B55803">
        <w:trPr>
          <w:trHeight w:val="312"/>
          <w:jc w:val="center"/>
        </w:trPr>
        <w:tc>
          <w:tcPr>
            <w:tcW w:w="1300" w:type="dxa"/>
            <w:tcBorders>
              <w:top w:val="nil"/>
              <w:left w:val="single" w:sz="4" w:space="0" w:color="000000"/>
              <w:bottom w:val="single" w:sz="4" w:space="0" w:color="000000"/>
              <w:right w:val="single" w:sz="4" w:space="0" w:color="000000"/>
            </w:tcBorders>
            <w:shd w:val="clear" w:color="auto" w:fill="auto"/>
            <w:noWrap/>
            <w:vAlign w:val="center"/>
            <w:hideMark/>
          </w:tcPr>
          <w:p w14:paraId="4C45D4E9" w14:textId="77777777" w:rsidR="00B55803" w:rsidRPr="00534B55" w:rsidRDefault="00B55803" w:rsidP="00716E47">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H</w:t>
            </w:r>
          </w:p>
        </w:tc>
        <w:tc>
          <w:tcPr>
            <w:tcW w:w="1620" w:type="dxa"/>
            <w:tcBorders>
              <w:top w:val="nil"/>
              <w:left w:val="nil"/>
              <w:bottom w:val="single" w:sz="4" w:space="0" w:color="000000"/>
              <w:right w:val="single" w:sz="4" w:space="0" w:color="000000"/>
            </w:tcBorders>
            <w:shd w:val="clear" w:color="auto" w:fill="auto"/>
            <w:noWrap/>
            <w:vAlign w:val="center"/>
            <w:hideMark/>
          </w:tcPr>
          <w:p w14:paraId="2E05BA06" w14:textId="77777777" w:rsidR="00B55803" w:rsidRPr="00534B55" w:rsidRDefault="00B55803" w:rsidP="00716E47">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22.8359</w:t>
            </w:r>
          </w:p>
        </w:tc>
        <w:tc>
          <w:tcPr>
            <w:tcW w:w="1620" w:type="dxa"/>
            <w:tcBorders>
              <w:top w:val="nil"/>
              <w:left w:val="nil"/>
              <w:bottom w:val="single" w:sz="4" w:space="0" w:color="000000"/>
              <w:right w:val="single" w:sz="4" w:space="0" w:color="000000"/>
            </w:tcBorders>
            <w:shd w:val="clear" w:color="auto" w:fill="auto"/>
            <w:noWrap/>
            <w:vAlign w:val="center"/>
            <w:hideMark/>
          </w:tcPr>
          <w:p w14:paraId="2CBE47AE" w14:textId="77777777" w:rsidR="00B55803" w:rsidRPr="00534B55" w:rsidRDefault="00B55803" w:rsidP="00716E47">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86.9457</w:t>
            </w:r>
          </w:p>
        </w:tc>
      </w:tr>
      <w:tr w:rsidR="00B55803" w:rsidRPr="00534B55" w14:paraId="0B0F7EA0" w14:textId="77777777" w:rsidTr="00B55803">
        <w:trPr>
          <w:trHeight w:val="312"/>
          <w:jc w:val="center"/>
        </w:trPr>
        <w:tc>
          <w:tcPr>
            <w:tcW w:w="1300" w:type="dxa"/>
            <w:tcBorders>
              <w:top w:val="nil"/>
              <w:left w:val="single" w:sz="4" w:space="0" w:color="000000"/>
              <w:bottom w:val="single" w:sz="4" w:space="0" w:color="000000"/>
              <w:right w:val="single" w:sz="4" w:space="0" w:color="000000"/>
            </w:tcBorders>
            <w:shd w:val="clear" w:color="auto" w:fill="auto"/>
            <w:noWrap/>
            <w:vAlign w:val="center"/>
            <w:hideMark/>
          </w:tcPr>
          <w:p w14:paraId="52968EE3" w14:textId="77777777" w:rsidR="00B55803" w:rsidRPr="00534B55" w:rsidRDefault="00B55803" w:rsidP="00716E47">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I</w:t>
            </w:r>
          </w:p>
        </w:tc>
        <w:tc>
          <w:tcPr>
            <w:tcW w:w="1620" w:type="dxa"/>
            <w:tcBorders>
              <w:top w:val="nil"/>
              <w:left w:val="nil"/>
              <w:bottom w:val="single" w:sz="4" w:space="0" w:color="000000"/>
              <w:right w:val="single" w:sz="4" w:space="0" w:color="000000"/>
            </w:tcBorders>
            <w:shd w:val="clear" w:color="auto" w:fill="auto"/>
            <w:noWrap/>
            <w:vAlign w:val="center"/>
            <w:hideMark/>
          </w:tcPr>
          <w:p w14:paraId="74F481B7" w14:textId="77777777" w:rsidR="00B55803" w:rsidRPr="00534B55" w:rsidRDefault="00B55803" w:rsidP="00716E47">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22.8990</w:t>
            </w:r>
          </w:p>
        </w:tc>
        <w:tc>
          <w:tcPr>
            <w:tcW w:w="1620" w:type="dxa"/>
            <w:tcBorders>
              <w:top w:val="nil"/>
              <w:left w:val="nil"/>
              <w:bottom w:val="single" w:sz="4" w:space="0" w:color="000000"/>
              <w:right w:val="single" w:sz="4" w:space="0" w:color="000000"/>
            </w:tcBorders>
            <w:shd w:val="clear" w:color="auto" w:fill="auto"/>
            <w:noWrap/>
            <w:vAlign w:val="center"/>
            <w:hideMark/>
          </w:tcPr>
          <w:p w14:paraId="63212EDB" w14:textId="77777777" w:rsidR="00B55803" w:rsidRPr="00534B55" w:rsidRDefault="00B55803" w:rsidP="00716E47">
            <w:pPr>
              <w:widowControl/>
              <w:autoSpaceDE/>
              <w:autoSpaceDN/>
              <w:jc w:val="center"/>
              <w:rPr>
                <w:rFonts w:eastAsia="Times New Roman" w:cs="Times New Roman"/>
                <w:sz w:val="24"/>
                <w:szCs w:val="24"/>
                <w:lang w:val="en-IN" w:eastAsia="en-IN" w:bidi="bn-IN"/>
              </w:rPr>
            </w:pPr>
            <w:r w:rsidRPr="00534B55">
              <w:rPr>
                <w:rFonts w:eastAsia="Times New Roman" w:cs="Times New Roman"/>
                <w:sz w:val="24"/>
                <w:szCs w:val="24"/>
                <w:lang w:val="en-IN" w:eastAsia="en-IN" w:bidi="bn-IN"/>
              </w:rPr>
              <w:t>86.9465</w:t>
            </w:r>
          </w:p>
        </w:tc>
      </w:tr>
    </w:tbl>
    <w:p w14:paraId="0F5F2AE7" w14:textId="77777777" w:rsidR="006A4F0C" w:rsidRPr="00143AA6" w:rsidRDefault="006A4F0C" w:rsidP="004E4DBC"/>
    <w:p w14:paraId="05A26E31" w14:textId="77777777" w:rsidR="00F45DED" w:rsidRPr="00143AA6" w:rsidRDefault="00F45DED" w:rsidP="00143AA6">
      <w:pPr>
        <w:pStyle w:val="Heading3"/>
        <w:numPr>
          <w:ilvl w:val="0"/>
          <w:numId w:val="0"/>
        </w:numPr>
        <w:tabs>
          <w:tab w:val="left" w:pos="941"/>
        </w:tabs>
        <w:spacing w:after="5" w:line="360" w:lineRule="auto"/>
        <w:rPr>
          <w:rFonts w:cs="Times New Roman"/>
        </w:rPr>
      </w:pPr>
    </w:p>
    <w:p w14:paraId="64B22F75" w14:textId="40BA9257" w:rsidR="00503FE4" w:rsidRPr="00143AA6" w:rsidRDefault="00842B0C" w:rsidP="008F5A37">
      <w:pPr>
        <w:pStyle w:val="Heading1"/>
      </w:pPr>
      <w:r w:rsidRPr="00143AA6">
        <w:t>Planned</w:t>
      </w:r>
      <w:r w:rsidR="00145ECE" w:rsidRPr="00143AA6">
        <w:t xml:space="preserve"> </w:t>
      </w:r>
      <w:r w:rsidRPr="00143AA6">
        <w:t>Methodology</w:t>
      </w:r>
    </w:p>
    <w:p w14:paraId="22D39484" w14:textId="003BDC9D" w:rsidR="003176B4" w:rsidRPr="00143AA6" w:rsidRDefault="003176B4" w:rsidP="00143AA6">
      <w:pPr>
        <w:pStyle w:val="Default"/>
        <w:spacing w:line="360" w:lineRule="auto"/>
        <w:jc w:val="both"/>
        <w:rPr>
          <w:color w:val="auto"/>
          <w:sz w:val="22"/>
          <w:szCs w:val="22"/>
        </w:rPr>
      </w:pPr>
      <w:r w:rsidRPr="00143AA6">
        <w:rPr>
          <w:color w:val="auto"/>
          <w:sz w:val="22"/>
          <w:szCs w:val="22"/>
        </w:rPr>
        <w:t xml:space="preserve">In accordance </w:t>
      </w:r>
      <w:r w:rsidR="008460F8" w:rsidRPr="00143AA6">
        <w:rPr>
          <w:color w:val="auto"/>
          <w:sz w:val="22"/>
          <w:szCs w:val="22"/>
        </w:rPr>
        <w:t>with</w:t>
      </w:r>
      <w:r w:rsidRPr="00143AA6">
        <w:rPr>
          <w:color w:val="auto"/>
          <w:sz w:val="22"/>
          <w:szCs w:val="22"/>
        </w:rPr>
        <w:t xml:space="preserve"> the objectives set for </w:t>
      </w:r>
      <w:r w:rsidR="00E023F7">
        <w:rPr>
          <w:color w:val="auto"/>
          <w:sz w:val="22"/>
          <w:szCs w:val="22"/>
        </w:rPr>
        <w:t>reconnaissance survey</w:t>
      </w:r>
      <w:r w:rsidR="00F64BB8">
        <w:rPr>
          <w:color w:val="auto"/>
          <w:sz w:val="22"/>
          <w:szCs w:val="22"/>
        </w:rPr>
        <w:t xml:space="preserve"> (</w:t>
      </w:r>
      <w:r w:rsidR="00843A31">
        <w:rPr>
          <w:color w:val="auto"/>
          <w:sz w:val="22"/>
          <w:szCs w:val="22"/>
        </w:rPr>
        <w:t>G4</w:t>
      </w:r>
      <w:r w:rsidR="00F64BB8">
        <w:rPr>
          <w:color w:val="auto"/>
          <w:sz w:val="22"/>
          <w:szCs w:val="22"/>
        </w:rPr>
        <w:t xml:space="preserve"> level of exploration) in </w:t>
      </w:r>
      <w:r w:rsidR="00B55803">
        <w:rPr>
          <w:color w:val="auto"/>
          <w:sz w:val="22"/>
          <w:szCs w:val="22"/>
        </w:rPr>
        <w:t>SONAGARA BLOCK</w:t>
      </w:r>
      <w:r w:rsidR="00F64BB8">
        <w:rPr>
          <w:color w:val="auto"/>
          <w:sz w:val="22"/>
          <w:szCs w:val="22"/>
        </w:rPr>
        <w:t xml:space="preserve"> </w:t>
      </w:r>
      <w:r w:rsidR="00326EFA">
        <w:rPr>
          <w:color w:val="auto"/>
          <w:sz w:val="22"/>
          <w:szCs w:val="22"/>
        </w:rPr>
        <w:t>large scale</w:t>
      </w:r>
      <w:r w:rsidR="00F64BB8">
        <w:rPr>
          <w:color w:val="auto"/>
          <w:sz w:val="22"/>
          <w:szCs w:val="22"/>
        </w:rPr>
        <w:t xml:space="preserve"> geological mapping on 1:</w:t>
      </w:r>
      <w:r w:rsidR="00326EFA">
        <w:rPr>
          <w:color w:val="auto"/>
          <w:sz w:val="22"/>
          <w:szCs w:val="22"/>
        </w:rPr>
        <w:t>125</w:t>
      </w:r>
      <w:r w:rsidR="00F64BB8">
        <w:rPr>
          <w:color w:val="auto"/>
          <w:sz w:val="22"/>
          <w:szCs w:val="22"/>
        </w:rPr>
        <w:t>00 scale, trenching, bed rock and trench sampling, geop</w:t>
      </w:r>
      <w:r w:rsidR="00FC63D3">
        <w:rPr>
          <w:color w:val="auto"/>
          <w:sz w:val="22"/>
          <w:szCs w:val="22"/>
        </w:rPr>
        <w:t xml:space="preserve">hysical and geochemical survey and </w:t>
      </w:r>
      <w:r w:rsidR="00F64BB8">
        <w:rPr>
          <w:color w:val="auto"/>
          <w:sz w:val="22"/>
          <w:szCs w:val="22"/>
        </w:rPr>
        <w:t xml:space="preserve">exploratory drilling are proposed to be carried out to delineate the </w:t>
      </w:r>
      <w:r w:rsidR="00F45DED">
        <w:rPr>
          <w:color w:val="auto"/>
          <w:sz w:val="22"/>
          <w:szCs w:val="22"/>
        </w:rPr>
        <w:t>graphite</w:t>
      </w:r>
      <w:r w:rsidR="00FC63D3">
        <w:rPr>
          <w:color w:val="auto"/>
          <w:sz w:val="22"/>
          <w:szCs w:val="22"/>
        </w:rPr>
        <w:t xml:space="preserve"> </w:t>
      </w:r>
      <w:r w:rsidR="00F64BB8">
        <w:rPr>
          <w:color w:val="auto"/>
          <w:sz w:val="22"/>
          <w:szCs w:val="22"/>
        </w:rPr>
        <w:t>mineralised</w:t>
      </w:r>
      <w:r w:rsidRPr="00143AA6">
        <w:rPr>
          <w:color w:val="auto"/>
          <w:sz w:val="22"/>
          <w:szCs w:val="22"/>
        </w:rPr>
        <w:t>. The exploration will be carried out as per Minerals (Evidence of Mineral contents) Rules-</w:t>
      </w:r>
      <w:r w:rsidR="00F45DED" w:rsidRPr="00143AA6">
        <w:rPr>
          <w:color w:val="auto"/>
          <w:sz w:val="22"/>
          <w:szCs w:val="22"/>
        </w:rPr>
        <w:t>Amended</w:t>
      </w:r>
      <w:r w:rsidR="006C67EF" w:rsidRPr="00143AA6">
        <w:rPr>
          <w:color w:val="auto"/>
          <w:sz w:val="22"/>
          <w:szCs w:val="22"/>
        </w:rPr>
        <w:t xml:space="preserve"> in </w:t>
      </w:r>
      <w:r w:rsidRPr="00143AA6">
        <w:rPr>
          <w:color w:val="auto"/>
          <w:sz w:val="22"/>
          <w:szCs w:val="22"/>
        </w:rPr>
        <w:t xml:space="preserve">2021. Accordingly, the details of different activities to be carried out are presented in subsequent paragraphs. </w:t>
      </w:r>
    </w:p>
    <w:p w14:paraId="4291B97C" w14:textId="7B3B13D7" w:rsidR="003176B4" w:rsidRPr="00143AA6" w:rsidRDefault="00326EFA" w:rsidP="008F5A37">
      <w:pPr>
        <w:pStyle w:val="Heading2"/>
      </w:pPr>
      <w:r>
        <w:t>DGPS</w:t>
      </w:r>
      <w:r w:rsidR="003176B4" w:rsidRPr="00143AA6">
        <w:t xml:space="preserve"> Surveying </w:t>
      </w:r>
    </w:p>
    <w:p w14:paraId="6B859AAB" w14:textId="33342963" w:rsidR="003176B4" w:rsidRPr="00143AA6" w:rsidRDefault="003176B4" w:rsidP="00143AA6">
      <w:pPr>
        <w:pStyle w:val="Default"/>
        <w:spacing w:line="360" w:lineRule="auto"/>
        <w:jc w:val="both"/>
        <w:rPr>
          <w:color w:val="auto"/>
          <w:sz w:val="22"/>
          <w:szCs w:val="22"/>
        </w:rPr>
      </w:pPr>
      <w:r w:rsidRPr="00143AA6">
        <w:rPr>
          <w:color w:val="auto"/>
          <w:sz w:val="22"/>
          <w:szCs w:val="22"/>
        </w:rPr>
        <w:t xml:space="preserve">The reduced level and coordinate of the boreholes would be surveyed by DGPS/ total station. </w:t>
      </w:r>
    </w:p>
    <w:p w14:paraId="2548F0A1" w14:textId="0F0785D6" w:rsidR="003176B4" w:rsidRPr="00143AA6" w:rsidRDefault="003176B4" w:rsidP="00143AA6">
      <w:pPr>
        <w:pStyle w:val="Heading2"/>
        <w:spacing w:line="360" w:lineRule="auto"/>
        <w:rPr>
          <w:rFonts w:cs="Times New Roman"/>
          <w:szCs w:val="22"/>
        </w:rPr>
      </w:pPr>
      <w:r w:rsidRPr="00143AA6">
        <w:rPr>
          <w:rFonts w:cs="Times New Roman"/>
          <w:szCs w:val="22"/>
        </w:rPr>
        <w:t xml:space="preserve">Geological Mapping </w:t>
      </w:r>
    </w:p>
    <w:p w14:paraId="5BBA9885" w14:textId="602979C1" w:rsidR="0045782A" w:rsidRPr="00143AA6" w:rsidRDefault="00FC63D3" w:rsidP="00143AA6">
      <w:pPr>
        <w:pStyle w:val="Default"/>
        <w:spacing w:line="360" w:lineRule="auto"/>
        <w:jc w:val="both"/>
        <w:rPr>
          <w:color w:val="auto"/>
          <w:sz w:val="22"/>
          <w:szCs w:val="22"/>
        </w:rPr>
      </w:pPr>
      <w:r>
        <w:rPr>
          <w:color w:val="auto"/>
          <w:sz w:val="22"/>
          <w:szCs w:val="22"/>
        </w:rPr>
        <w:t>Geological mapping</w:t>
      </w:r>
      <w:r w:rsidR="00326EFA">
        <w:rPr>
          <w:color w:val="auto"/>
          <w:sz w:val="22"/>
          <w:szCs w:val="22"/>
        </w:rPr>
        <w:t xml:space="preserve"> (LSM)</w:t>
      </w:r>
      <w:r>
        <w:rPr>
          <w:color w:val="auto"/>
          <w:sz w:val="22"/>
          <w:szCs w:val="22"/>
        </w:rPr>
        <w:t xml:space="preserve"> on 1:</w:t>
      </w:r>
      <w:r w:rsidR="00326EFA">
        <w:rPr>
          <w:color w:val="auto"/>
          <w:sz w:val="22"/>
          <w:szCs w:val="22"/>
        </w:rPr>
        <w:t>1</w:t>
      </w:r>
      <w:r>
        <w:rPr>
          <w:color w:val="auto"/>
          <w:sz w:val="22"/>
          <w:szCs w:val="22"/>
        </w:rPr>
        <w:t>2</w:t>
      </w:r>
      <w:r w:rsidR="00326EFA">
        <w:rPr>
          <w:color w:val="auto"/>
          <w:sz w:val="22"/>
          <w:szCs w:val="22"/>
        </w:rPr>
        <w:t>5</w:t>
      </w:r>
      <w:r w:rsidR="003176B4" w:rsidRPr="00143AA6">
        <w:rPr>
          <w:color w:val="auto"/>
          <w:sz w:val="22"/>
          <w:szCs w:val="22"/>
        </w:rPr>
        <w:t xml:space="preserve">00 </w:t>
      </w:r>
      <w:r w:rsidR="00ED798E" w:rsidRPr="00143AA6">
        <w:rPr>
          <w:color w:val="auto"/>
          <w:sz w:val="22"/>
          <w:szCs w:val="22"/>
        </w:rPr>
        <w:t>scales</w:t>
      </w:r>
      <w:r w:rsidR="003176B4" w:rsidRPr="00143AA6">
        <w:rPr>
          <w:color w:val="auto"/>
          <w:sz w:val="22"/>
          <w:szCs w:val="22"/>
        </w:rPr>
        <w:t xml:space="preserve"> in the area (</w:t>
      </w:r>
      <w:r w:rsidR="003B1D53">
        <w:rPr>
          <w:color w:val="auto"/>
          <w:sz w:val="22"/>
          <w:szCs w:val="22"/>
        </w:rPr>
        <w:t>76.19</w:t>
      </w:r>
      <w:r w:rsidR="0014533C">
        <w:rPr>
          <w:color w:val="auto"/>
          <w:sz w:val="22"/>
          <w:szCs w:val="22"/>
        </w:rPr>
        <w:t xml:space="preserve"> </w:t>
      </w:r>
      <w:r w:rsidR="00F45DED">
        <w:rPr>
          <w:color w:val="auto"/>
          <w:sz w:val="22"/>
          <w:szCs w:val="22"/>
        </w:rPr>
        <w:t>Sq. Km</w:t>
      </w:r>
      <w:r w:rsidR="003176B4" w:rsidRPr="00143AA6">
        <w:rPr>
          <w:color w:val="auto"/>
          <w:sz w:val="22"/>
          <w:szCs w:val="22"/>
        </w:rPr>
        <w:t xml:space="preserve">) will be carried out by taking geological traverses. The contacts of different </w:t>
      </w:r>
      <w:r>
        <w:rPr>
          <w:color w:val="auto"/>
          <w:sz w:val="22"/>
          <w:szCs w:val="22"/>
        </w:rPr>
        <w:t>lithological units</w:t>
      </w:r>
      <w:r w:rsidR="003176B4" w:rsidRPr="00143AA6">
        <w:rPr>
          <w:color w:val="auto"/>
          <w:sz w:val="22"/>
          <w:szCs w:val="22"/>
        </w:rPr>
        <w:t>, surficial lithology, structural features, etc. will be noted in d</w:t>
      </w:r>
      <w:r>
        <w:rPr>
          <w:color w:val="auto"/>
          <w:sz w:val="22"/>
          <w:szCs w:val="22"/>
        </w:rPr>
        <w:t>etail. The geological map on 1:</w:t>
      </w:r>
      <w:r w:rsidR="00326EFA">
        <w:rPr>
          <w:color w:val="auto"/>
          <w:sz w:val="22"/>
          <w:szCs w:val="22"/>
        </w:rPr>
        <w:t>1</w:t>
      </w:r>
      <w:r>
        <w:rPr>
          <w:color w:val="auto"/>
          <w:sz w:val="22"/>
          <w:szCs w:val="22"/>
        </w:rPr>
        <w:t>2</w:t>
      </w:r>
      <w:r w:rsidR="00326EFA">
        <w:rPr>
          <w:color w:val="auto"/>
          <w:sz w:val="22"/>
          <w:szCs w:val="22"/>
        </w:rPr>
        <w:t>5</w:t>
      </w:r>
      <w:r w:rsidR="003176B4" w:rsidRPr="00143AA6">
        <w:rPr>
          <w:color w:val="auto"/>
          <w:sz w:val="22"/>
          <w:szCs w:val="22"/>
        </w:rPr>
        <w:t xml:space="preserve">00 scale will be generated based on the details gathered during the field visit. </w:t>
      </w:r>
    </w:p>
    <w:p w14:paraId="2079FFDC" w14:textId="22C0088C" w:rsidR="003176B4" w:rsidRDefault="003176B4" w:rsidP="00143AA6">
      <w:pPr>
        <w:pStyle w:val="Heading2"/>
        <w:spacing w:line="360" w:lineRule="auto"/>
        <w:rPr>
          <w:rFonts w:cs="Times New Roman"/>
          <w:szCs w:val="22"/>
        </w:rPr>
      </w:pPr>
      <w:r w:rsidRPr="00143AA6">
        <w:rPr>
          <w:rFonts w:cs="Times New Roman"/>
          <w:szCs w:val="22"/>
        </w:rPr>
        <w:t xml:space="preserve">Core Drilling </w:t>
      </w:r>
    </w:p>
    <w:p w14:paraId="1A8F09E8" w14:textId="74FC149D" w:rsidR="00FC63D3" w:rsidRPr="00143AA6" w:rsidRDefault="008742DF" w:rsidP="00FC63D3">
      <w:r>
        <w:t>6</w:t>
      </w:r>
      <w:r w:rsidR="00FC63D3">
        <w:t xml:space="preserve"> numbers of </w:t>
      </w:r>
      <w:r w:rsidR="00326EFA">
        <w:t>scout</w:t>
      </w:r>
      <w:r w:rsidR="00FC63D3">
        <w:t xml:space="preserve"> boreholes are proposed to be drilled to establish the depth continuity of </w:t>
      </w:r>
      <w:r w:rsidR="00F45DED">
        <w:t>graphite</w:t>
      </w:r>
      <w:r w:rsidR="00FC63D3">
        <w:t xml:space="preserve"> mineralization up to a vertical depth of </w:t>
      </w:r>
      <w:r w:rsidR="00326EFA">
        <w:t>30</w:t>
      </w:r>
      <w:r w:rsidR="00FC63D3">
        <w:t xml:space="preserve"> m</w:t>
      </w:r>
      <w:r w:rsidR="00C650F3">
        <w:t xml:space="preserve">. </w:t>
      </w:r>
    </w:p>
    <w:p w14:paraId="787B29E0" w14:textId="297C7747" w:rsidR="003176B4" w:rsidRDefault="003176B4" w:rsidP="00143AA6">
      <w:pPr>
        <w:pStyle w:val="Heading2"/>
        <w:spacing w:line="360" w:lineRule="auto"/>
        <w:rPr>
          <w:rFonts w:cs="Times New Roman"/>
          <w:szCs w:val="22"/>
        </w:rPr>
      </w:pPr>
      <w:r w:rsidRPr="00143AA6">
        <w:rPr>
          <w:rFonts w:cs="Times New Roman"/>
          <w:szCs w:val="22"/>
        </w:rPr>
        <w:t>Borehole plan</w:t>
      </w:r>
      <w:r w:rsidR="00275A85" w:rsidRPr="00143AA6">
        <w:rPr>
          <w:rFonts w:cs="Times New Roman"/>
          <w:szCs w:val="22"/>
        </w:rPr>
        <w:t>:</w:t>
      </w:r>
      <w:r w:rsidRPr="00143AA6">
        <w:rPr>
          <w:rFonts w:cs="Times New Roman"/>
          <w:szCs w:val="22"/>
        </w:rPr>
        <w:t xml:space="preserve"> </w:t>
      </w:r>
    </w:p>
    <w:p w14:paraId="7C7BBB41" w14:textId="3CED45ED" w:rsidR="00FC63D3" w:rsidRPr="00143AA6" w:rsidRDefault="003F7BA3" w:rsidP="00326EFA">
      <w:pPr>
        <w:rPr>
          <w:rFonts w:cs="Times New Roman"/>
        </w:rPr>
      </w:pPr>
      <w:r>
        <w:t xml:space="preserve">Drilling will be done </w:t>
      </w:r>
      <w:r w:rsidR="00326EFA">
        <w:t xml:space="preserve">based on potential surface geological, geochemical and geophysical evidences. </w:t>
      </w:r>
    </w:p>
    <w:p w14:paraId="00528BB0" w14:textId="5D126CBA" w:rsidR="003176B4" w:rsidRPr="00143AA6" w:rsidRDefault="003176B4" w:rsidP="00143AA6">
      <w:pPr>
        <w:pStyle w:val="Heading2"/>
        <w:spacing w:line="360" w:lineRule="auto"/>
        <w:rPr>
          <w:rFonts w:cs="Times New Roman"/>
          <w:szCs w:val="22"/>
        </w:rPr>
      </w:pPr>
      <w:r w:rsidRPr="00143AA6">
        <w:rPr>
          <w:rFonts w:cs="Times New Roman"/>
          <w:szCs w:val="22"/>
        </w:rPr>
        <w:t xml:space="preserve">Core Logging </w:t>
      </w:r>
    </w:p>
    <w:p w14:paraId="1F1878D9" w14:textId="2B35AB2C" w:rsidR="00376850" w:rsidRPr="00143AA6" w:rsidRDefault="003176B4" w:rsidP="00143AA6">
      <w:pPr>
        <w:pStyle w:val="Default"/>
        <w:spacing w:line="360" w:lineRule="auto"/>
        <w:jc w:val="both"/>
        <w:rPr>
          <w:color w:val="auto"/>
          <w:sz w:val="22"/>
          <w:szCs w:val="22"/>
        </w:rPr>
      </w:pPr>
      <w:r w:rsidRPr="00143AA6">
        <w:rPr>
          <w:color w:val="auto"/>
          <w:sz w:val="22"/>
          <w:szCs w:val="22"/>
        </w:rPr>
        <w:lastRenderedPageBreak/>
        <w:t>The drill cores would be logged systematically viz. details of litho</w:t>
      </w:r>
      <w:r w:rsidR="003F7BA3">
        <w:rPr>
          <w:color w:val="auto"/>
          <w:sz w:val="22"/>
          <w:szCs w:val="22"/>
        </w:rPr>
        <w:t>logical</w:t>
      </w:r>
      <w:r w:rsidR="00145ECE" w:rsidRPr="00143AA6">
        <w:rPr>
          <w:color w:val="auto"/>
          <w:sz w:val="22"/>
          <w:szCs w:val="22"/>
        </w:rPr>
        <w:t>-</w:t>
      </w:r>
      <w:r w:rsidRPr="00143AA6">
        <w:rPr>
          <w:color w:val="auto"/>
          <w:sz w:val="22"/>
          <w:szCs w:val="22"/>
        </w:rPr>
        <w:t>units, colour, structural feature, texture, mineralization, beside the recovery, rock quality designation and type</w:t>
      </w:r>
      <w:r w:rsidR="00862237" w:rsidRPr="00143AA6">
        <w:rPr>
          <w:color w:val="auto"/>
          <w:sz w:val="22"/>
          <w:szCs w:val="22"/>
        </w:rPr>
        <w:t xml:space="preserve"> ore deposit</w:t>
      </w:r>
      <w:r w:rsidRPr="00143AA6">
        <w:rPr>
          <w:color w:val="auto"/>
          <w:sz w:val="22"/>
          <w:szCs w:val="22"/>
        </w:rPr>
        <w:t xml:space="preserve"> would be recorded. </w:t>
      </w:r>
    </w:p>
    <w:p w14:paraId="78A9A52B" w14:textId="26E1F3B1" w:rsidR="00145ECE" w:rsidRPr="00143AA6" w:rsidRDefault="003176B4" w:rsidP="00143AA6">
      <w:pPr>
        <w:pStyle w:val="Heading2"/>
        <w:spacing w:line="360" w:lineRule="auto"/>
        <w:rPr>
          <w:rFonts w:cs="Times New Roman"/>
          <w:szCs w:val="22"/>
        </w:rPr>
      </w:pPr>
      <w:r w:rsidRPr="00143AA6">
        <w:rPr>
          <w:rFonts w:cs="Times New Roman"/>
          <w:szCs w:val="22"/>
        </w:rPr>
        <w:t>Core</w:t>
      </w:r>
      <w:r w:rsidR="00706A78" w:rsidRPr="00143AA6">
        <w:rPr>
          <w:rFonts w:cs="Times New Roman"/>
          <w:szCs w:val="22"/>
        </w:rPr>
        <w:t xml:space="preserve"> Sampling</w:t>
      </w:r>
    </w:p>
    <w:p w14:paraId="1F326500" w14:textId="72BE6E3C" w:rsidR="003176B4" w:rsidRPr="00143AA6" w:rsidRDefault="003176B4" w:rsidP="00143AA6">
      <w:pPr>
        <w:pStyle w:val="Default"/>
        <w:spacing w:line="360" w:lineRule="auto"/>
        <w:jc w:val="both"/>
        <w:rPr>
          <w:color w:val="auto"/>
          <w:sz w:val="22"/>
          <w:szCs w:val="22"/>
        </w:rPr>
      </w:pPr>
      <w:r w:rsidRPr="00143AA6">
        <w:rPr>
          <w:color w:val="auto"/>
          <w:sz w:val="22"/>
          <w:szCs w:val="22"/>
        </w:rPr>
        <w:t xml:space="preserve">The drill core will be split into two equal halves and one part would be preserved in the core box. The other half will be powdered to -200 mesh </w:t>
      </w:r>
      <w:r w:rsidR="003F7BA3" w:rsidRPr="00143AA6">
        <w:rPr>
          <w:color w:val="auto"/>
          <w:sz w:val="22"/>
          <w:szCs w:val="22"/>
        </w:rPr>
        <w:t>sizes</w:t>
      </w:r>
      <w:r w:rsidRPr="00143AA6">
        <w:rPr>
          <w:color w:val="auto"/>
          <w:sz w:val="22"/>
          <w:szCs w:val="22"/>
        </w:rPr>
        <w:t xml:space="preserve"> and the same would be divided into four parts (250</w:t>
      </w:r>
      <w:r w:rsidR="00410530" w:rsidRPr="00143AA6">
        <w:rPr>
          <w:color w:val="auto"/>
          <w:sz w:val="22"/>
          <w:szCs w:val="22"/>
        </w:rPr>
        <w:t xml:space="preserve"> </w:t>
      </w:r>
      <w:r w:rsidRPr="00143AA6">
        <w:rPr>
          <w:color w:val="auto"/>
          <w:sz w:val="22"/>
          <w:szCs w:val="22"/>
        </w:rPr>
        <w:t xml:space="preserve">g each) through coning and quartering. One part of 250 g sample will be sent to chemical laboratory for analysis, second part to be preserved in the camp as duplicate sample, third part to be utilized for preparing composite sample for individual ore band and the fourth part would keep as either check sample or sample to be used for any other specific purpose. </w:t>
      </w:r>
    </w:p>
    <w:p w14:paraId="5FC0EA5F" w14:textId="576EEE23" w:rsidR="003176B4" w:rsidRPr="00143AA6" w:rsidRDefault="003176B4" w:rsidP="00143AA6">
      <w:pPr>
        <w:pStyle w:val="Default"/>
        <w:spacing w:line="360" w:lineRule="auto"/>
        <w:jc w:val="both"/>
        <w:rPr>
          <w:color w:val="auto"/>
          <w:sz w:val="22"/>
          <w:szCs w:val="22"/>
        </w:rPr>
      </w:pPr>
      <w:r w:rsidRPr="00143AA6">
        <w:rPr>
          <w:color w:val="auto"/>
          <w:sz w:val="22"/>
          <w:szCs w:val="22"/>
        </w:rPr>
        <w:t>The length of each sample will be kept 0.50 m-1.0</w:t>
      </w:r>
      <w:r w:rsidR="00410530" w:rsidRPr="00143AA6">
        <w:rPr>
          <w:color w:val="auto"/>
          <w:sz w:val="22"/>
          <w:szCs w:val="22"/>
        </w:rPr>
        <w:t xml:space="preserve"> </w:t>
      </w:r>
      <w:r w:rsidRPr="00143AA6">
        <w:rPr>
          <w:color w:val="auto"/>
          <w:sz w:val="22"/>
          <w:szCs w:val="22"/>
        </w:rPr>
        <w:t>m depending upon the width of and physical character</w:t>
      </w:r>
      <w:r w:rsidR="003F7BA3">
        <w:rPr>
          <w:color w:val="auto"/>
          <w:sz w:val="22"/>
          <w:szCs w:val="22"/>
        </w:rPr>
        <w:t xml:space="preserve"> of the mineralization</w:t>
      </w:r>
      <w:r w:rsidRPr="00143AA6">
        <w:rPr>
          <w:color w:val="auto"/>
          <w:sz w:val="22"/>
          <w:szCs w:val="22"/>
        </w:rPr>
        <w:t xml:space="preserve">. </w:t>
      </w:r>
    </w:p>
    <w:p w14:paraId="2A580767" w14:textId="3D2F7E9E" w:rsidR="003176B4" w:rsidRPr="00143AA6" w:rsidRDefault="003176B4" w:rsidP="00143AA6">
      <w:pPr>
        <w:pStyle w:val="Heading2"/>
        <w:spacing w:line="360" w:lineRule="auto"/>
        <w:rPr>
          <w:rFonts w:cs="Times New Roman"/>
          <w:szCs w:val="22"/>
        </w:rPr>
      </w:pPr>
      <w:r w:rsidRPr="00143AA6">
        <w:rPr>
          <w:rFonts w:cs="Times New Roman"/>
          <w:szCs w:val="22"/>
        </w:rPr>
        <w:t>Petrographic &amp;</w:t>
      </w:r>
      <w:r w:rsidR="00145ECE" w:rsidRPr="00143AA6">
        <w:rPr>
          <w:rFonts w:cs="Times New Roman"/>
          <w:szCs w:val="22"/>
        </w:rPr>
        <w:t xml:space="preserve"> </w:t>
      </w:r>
      <w:proofErr w:type="spellStart"/>
      <w:r w:rsidRPr="00143AA6">
        <w:rPr>
          <w:rFonts w:cs="Times New Roman"/>
          <w:szCs w:val="22"/>
        </w:rPr>
        <w:t>Mineralographic</w:t>
      </w:r>
      <w:proofErr w:type="spellEnd"/>
      <w:r w:rsidRPr="00143AA6">
        <w:rPr>
          <w:rFonts w:cs="Times New Roman"/>
          <w:szCs w:val="22"/>
        </w:rPr>
        <w:t xml:space="preserve"> Studies </w:t>
      </w:r>
    </w:p>
    <w:p w14:paraId="0E20CE6A" w14:textId="601E2385" w:rsidR="003176B4" w:rsidRDefault="003176B4" w:rsidP="00143AA6">
      <w:pPr>
        <w:pStyle w:val="Default"/>
        <w:spacing w:line="360" w:lineRule="auto"/>
        <w:jc w:val="both"/>
        <w:rPr>
          <w:color w:val="auto"/>
          <w:sz w:val="22"/>
          <w:szCs w:val="22"/>
        </w:rPr>
      </w:pPr>
      <w:r w:rsidRPr="00143AA6">
        <w:rPr>
          <w:color w:val="auto"/>
          <w:sz w:val="22"/>
          <w:szCs w:val="22"/>
        </w:rPr>
        <w:t xml:space="preserve">Thin and polished section studies of the outcrop samples and the core samples will be studied for detailed petrographic and mineralographic characteristics. These samples will be drawn from ore zones and associated rocks. A provision of </w:t>
      </w:r>
      <w:r w:rsidR="009B2137">
        <w:rPr>
          <w:color w:val="auto"/>
          <w:sz w:val="22"/>
          <w:szCs w:val="22"/>
        </w:rPr>
        <w:t>10</w:t>
      </w:r>
      <w:r w:rsidRPr="00143AA6">
        <w:rPr>
          <w:color w:val="auto"/>
          <w:sz w:val="22"/>
          <w:szCs w:val="22"/>
        </w:rPr>
        <w:t xml:space="preserve"> nos. specimens</w:t>
      </w:r>
      <w:r w:rsidR="00882563">
        <w:rPr>
          <w:color w:val="auto"/>
          <w:sz w:val="22"/>
          <w:szCs w:val="22"/>
        </w:rPr>
        <w:t xml:space="preserve"> (5 nos. from BRS and 5nos. from Cores)</w:t>
      </w:r>
      <w:r w:rsidRPr="00143AA6">
        <w:rPr>
          <w:color w:val="auto"/>
          <w:sz w:val="22"/>
          <w:szCs w:val="22"/>
        </w:rPr>
        <w:t xml:space="preserve"> for petrographic and </w:t>
      </w:r>
      <w:r w:rsidR="00FD1B30" w:rsidRPr="00143AA6">
        <w:rPr>
          <w:color w:val="auto"/>
          <w:sz w:val="22"/>
          <w:szCs w:val="22"/>
        </w:rPr>
        <w:t>10</w:t>
      </w:r>
      <w:r w:rsidRPr="00143AA6">
        <w:rPr>
          <w:color w:val="auto"/>
          <w:sz w:val="22"/>
          <w:szCs w:val="22"/>
        </w:rPr>
        <w:t xml:space="preserve"> nos. specimens for mineralographic studies has been kept for the proposed area. </w:t>
      </w:r>
    </w:p>
    <w:p w14:paraId="2D774843" w14:textId="77777777" w:rsidR="00706811" w:rsidRPr="00143AA6" w:rsidRDefault="00706811" w:rsidP="00143AA6">
      <w:pPr>
        <w:pStyle w:val="Default"/>
        <w:spacing w:line="360" w:lineRule="auto"/>
        <w:jc w:val="both"/>
        <w:rPr>
          <w:color w:val="auto"/>
          <w:sz w:val="22"/>
          <w:szCs w:val="22"/>
        </w:rPr>
      </w:pPr>
    </w:p>
    <w:p w14:paraId="3819AB39" w14:textId="08742553" w:rsidR="003176B4" w:rsidRPr="00143AA6" w:rsidRDefault="003176B4" w:rsidP="00143AA6">
      <w:pPr>
        <w:pStyle w:val="Heading2"/>
        <w:spacing w:line="360" w:lineRule="auto"/>
        <w:rPr>
          <w:rFonts w:cs="Times New Roman"/>
          <w:szCs w:val="22"/>
        </w:rPr>
      </w:pPr>
      <w:r w:rsidRPr="00143AA6">
        <w:rPr>
          <w:rFonts w:cs="Times New Roman"/>
          <w:szCs w:val="22"/>
        </w:rPr>
        <w:t xml:space="preserve">Bulk Density Determination </w:t>
      </w:r>
    </w:p>
    <w:p w14:paraId="7DD0044F" w14:textId="0E7990F2" w:rsidR="0015099D" w:rsidRPr="00143AA6" w:rsidRDefault="003176B4" w:rsidP="00143AA6">
      <w:pPr>
        <w:pStyle w:val="Default"/>
        <w:spacing w:line="360" w:lineRule="auto"/>
        <w:jc w:val="both"/>
        <w:rPr>
          <w:color w:val="auto"/>
          <w:sz w:val="22"/>
          <w:szCs w:val="22"/>
        </w:rPr>
      </w:pPr>
      <w:r w:rsidRPr="00143AA6">
        <w:rPr>
          <w:color w:val="auto"/>
          <w:sz w:val="22"/>
          <w:szCs w:val="22"/>
        </w:rPr>
        <w:t xml:space="preserve">In addition, bulk density determination of </w:t>
      </w:r>
      <w:r w:rsidR="00706811">
        <w:rPr>
          <w:color w:val="auto"/>
          <w:sz w:val="22"/>
          <w:szCs w:val="22"/>
        </w:rPr>
        <w:t>5</w:t>
      </w:r>
      <w:r w:rsidRPr="00143AA6">
        <w:rPr>
          <w:color w:val="auto"/>
          <w:sz w:val="22"/>
          <w:szCs w:val="22"/>
        </w:rPr>
        <w:t xml:space="preserve"> nos. of </w:t>
      </w:r>
      <w:r w:rsidR="00326EFA">
        <w:rPr>
          <w:color w:val="auto"/>
          <w:sz w:val="22"/>
          <w:szCs w:val="22"/>
        </w:rPr>
        <w:t xml:space="preserve">graphite bearing </w:t>
      </w:r>
      <w:r w:rsidRPr="00143AA6">
        <w:rPr>
          <w:color w:val="auto"/>
          <w:sz w:val="22"/>
          <w:szCs w:val="22"/>
        </w:rPr>
        <w:t>samples will be carried out for the proposed block</w:t>
      </w:r>
      <w:r w:rsidR="00326EFA">
        <w:rPr>
          <w:color w:val="auto"/>
          <w:sz w:val="22"/>
          <w:szCs w:val="22"/>
        </w:rPr>
        <w:t xml:space="preserve"> for resource estimation</w:t>
      </w:r>
      <w:r w:rsidRPr="00143AA6">
        <w:rPr>
          <w:color w:val="auto"/>
          <w:sz w:val="22"/>
          <w:szCs w:val="22"/>
        </w:rPr>
        <w:t xml:space="preserve">. </w:t>
      </w:r>
    </w:p>
    <w:p w14:paraId="1B62A62F" w14:textId="47A0238F" w:rsidR="00EC6C6A" w:rsidRDefault="00EC6C6A" w:rsidP="008F5A37">
      <w:pPr>
        <w:pStyle w:val="Heading1"/>
      </w:pPr>
      <w:r w:rsidRPr="00143AA6">
        <w:t xml:space="preserve">Nature Quantum and Target for </w:t>
      </w:r>
      <w:r w:rsidR="00843A31">
        <w:t>G4</w:t>
      </w:r>
      <w:r w:rsidRPr="00143AA6">
        <w:t xml:space="preserve"> stage</w:t>
      </w:r>
    </w:p>
    <w:p w14:paraId="6314756E" w14:textId="5D179857" w:rsidR="00503FE4" w:rsidRPr="00753374" w:rsidRDefault="006C2BF3" w:rsidP="00753374">
      <w:r>
        <w:t xml:space="preserve">Quantum of work proposed </w:t>
      </w:r>
      <w:r w:rsidRPr="006C2BF3">
        <w:t xml:space="preserve">for </w:t>
      </w:r>
      <w:r w:rsidR="00E023F7">
        <w:t>reconnaissance survey</w:t>
      </w:r>
      <w:r w:rsidRPr="006C2BF3">
        <w:t xml:space="preserve"> of </w:t>
      </w:r>
      <w:r w:rsidR="00A77830">
        <w:t>Graphite</w:t>
      </w:r>
      <w:r>
        <w:t xml:space="preserve"> in </w:t>
      </w:r>
      <w:r w:rsidR="00B55803">
        <w:t>SONAGARA BLOCK</w:t>
      </w:r>
      <w:r>
        <w:t xml:space="preserve">, </w:t>
      </w:r>
      <w:proofErr w:type="spellStart"/>
      <w:r w:rsidR="00326EFA">
        <w:t>Bankura</w:t>
      </w:r>
      <w:proofErr w:type="spellEnd"/>
      <w:r>
        <w:t xml:space="preserve"> district, West B</w:t>
      </w:r>
      <w:r w:rsidRPr="006C2BF3">
        <w:t>engal</w:t>
      </w:r>
      <w:r w:rsidR="00753374">
        <w:t xml:space="preserve"> are given below-</w:t>
      </w:r>
    </w:p>
    <w:p w14:paraId="0D3D48EE" w14:textId="77777777" w:rsidR="008F5A37" w:rsidRDefault="008F5A37" w:rsidP="00143AA6">
      <w:pPr>
        <w:spacing w:line="360" w:lineRule="auto"/>
        <w:rPr>
          <w:rFonts w:cs="Times New Roman"/>
        </w:rPr>
      </w:pPr>
    </w:p>
    <w:tbl>
      <w:tblPr>
        <w:tblW w:w="9810" w:type="dxa"/>
        <w:jc w:val="center"/>
        <w:tblCellMar>
          <w:left w:w="0" w:type="dxa"/>
          <w:right w:w="0" w:type="dxa"/>
        </w:tblCellMar>
        <w:tblLook w:val="0600" w:firstRow="0" w:lastRow="0" w:firstColumn="0" w:lastColumn="0" w:noHBand="1" w:noVBand="1"/>
      </w:tblPr>
      <w:tblGrid>
        <w:gridCol w:w="626"/>
        <w:gridCol w:w="3154"/>
        <w:gridCol w:w="1300"/>
        <w:gridCol w:w="1451"/>
        <w:gridCol w:w="3279"/>
      </w:tblGrid>
      <w:tr w:rsidR="00FA64C7" w:rsidRPr="00133D76" w14:paraId="720E1D16" w14:textId="47E025B9" w:rsidTr="007A097D">
        <w:trPr>
          <w:trHeight w:val="310"/>
          <w:tblHeader/>
          <w:jc w:val="center"/>
        </w:trPr>
        <w:tc>
          <w:tcPr>
            <w:tcW w:w="626" w:type="dxa"/>
            <w:tcBorders>
              <w:top w:val="single" w:sz="8" w:space="0" w:color="000000"/>
              <w:left w:val="single" w:sz="8" w:space="0" w:color="000000"/>
              <w:bottom w:val="single" w:sz="8" w:space="0" w:color="000000"/>
              <w:right w:val="single" w:sz="8" w:space="0" w:color="000000"/>
            </w:tcBorders>
            <w:shd w:val="clear" w:color="auto" w:fill="C0504D"/>
            <w:tcMar>
              <w:top w:w="6" w:type="dxa"/>
              <w:left w:w="6" w:type="dxa"/>
              <w:bottom w:w="0" w:type="dxa"/>
              <w:right w:w="6" w:type="dxa"/>
            </w:tcMar>
            <w:vAlign w:val="center"/>
            <w:hideMark/>
          </w:tcPr>
          <w:p w14:paraId="18FB4252" w14:textId="77777777" w:rsidR="00FA64C7" w:rsidRPr="00133D76" w:rsidRDefault="00FA64C7" w:rsidP="00BC3F84">
            <w:pPr>
              <w:spacing w:line="310" w:lineRule="atLeast"/>
              <w:jc w:val="center"/>
              <w:textAlignment w:val="center"/>
              <w:rPr>
                <w:rFonts w:ascii="Arial" w:hAnsi="Arial" w:cs="Arial"/>
                <w:sz w:val="36"/>
                <w:szCs w:val="36"/>
              </w:rPr>
            </w:pPr>
            <w:r w:rsidRPr="00133D76">
              <w:rPr>
                <w:b/>
                <w:bCs/>
                <w:color w:val="FFFFFF" w:themeColor="background1"/>
                <w:kern w:val="24"/>
                <w:sz w:val="21"/>
                <w:szCs w:val="21"/>
              </w:rPr>
              <w:t>S.No</w:t>
            </w:r>
          </w:p>
        </w:tc>
        <w:tc>
          <w:tcPr>
            <w:tcW w:w="3154" w:type="dxa"/>
            <w:tcBorders>
              <w:top w:val="single" w:sz="8" w:space="0" w:color="000000"/>
              <w:left w:val="single" w:sz="8" w:space="0" w:color="000000"/>
              <w:bottom w:val="single" w:sz="8" w:space="0" w:color="000000"/>
              <w:right w:val="single" w:sz="8" w:space="0" w:color="000000"/>
            </w:tcBorders>
            <w:shd w:val="clear" w:color="auto" w:fill="C0504D"/>
            <w:tcMar>
              <w:top w:w="6" w:type="dxa"/>
              <w:left w:w="6" w:type="dxa"/>
              <w:bottom w:w="0" w:type="dxa"/>
              <w:right w:w="6" w:type="dxa"/>
            </w:tcMar>
            <w:vAlign w:val="center"/>
            <w:hideMark/>
          </w:tcPr>
          <w:p w14:paraId="7A2C080C" w14:textId="77777777" w:rsidR="00FA64C7" w:rsidRPr="00133D76" w:rsidRDefault="00FA64C7" w:rsidP="00BC3F84">
            <w:pPr>
              <w:spacing w:line="310" w:lineRule="atLeast"/>
              <w:jc w:val="center"/>
              <w:textAlignment w:val="center"/>
              <w:rPr>
                <w:rFonts w:ascii="Arial" w:hAnsi="Arial" w:cs="Arial"/>
                <w:sz w:val="36"/>
                <w:szCs w:val="36"/>
              </w:rPr>
            </w:pPr>
            <w:r w:rsidRPr="00133D76">
              <w:rPr>
                <w:b/>
                <w:bCs/>
                <w:color w:val="FFFFFF" w:themeColor="background1"/>
                <w:kern w:val="24"/>
                <w:sz w:val="21"/>
                <w:szCs w:val="21"/>
              </w:rPr>
              <w:t>Nature of Work</w:t>
            </w:r>
          </w:p>
        </w:tc>
        <w:tc>
          <w:tcPr>
            <w:tcW w:w="1300" w:type="dxa"/>
            <w:tcBorders>
              <w:top w:val="single" w:sz="8" w:space="0" w:color="000000"/>
              <w:left w:val="single" w:sz="8" w:space="0" w:color="000000"/>
              <w:bottom w:val="single" w:sz="8" w:space="0" w:color="000000"/>
              <w:right w:val="single" w:sz="8" w:space="0" w:color="000000"/>
            </w:tcBorders>
            <w:shd w:val="clear" w:color="auto" w:fill="C0504D"/>
            <w:tcMar>
              <w:top w:w="6" w:type="dxa"/>
              <w:left w:w="6" w:type="dxa"/>
              <w:bottom w:w="0" w:type="dxa"/>
              <w:right w:w="6" w:type="dxa"/>
            </w:tcMar>
            <w:vAlign w:val="center"/>
            <w:hideMark/>
          </w:tcPr>
          <w:p w14:paraId="063DA069" w14:textId="77777777" w:rsidR="00FA64C7" w:rsidRPr="00133D76" w:rsidRDefault="00FA64C7" w:rsidP="00BC3F84">
            <w:pPr>
              <w:spacing w:line="310" w:lineRule="atLeast"/>
              <w:jc w:val="center"/>
              <w:textAlignment w:val="center"/>
              <w:rPr>
                <w:rFonts w:ascii="Arial" w:hAnsi="Arial" w:cs="Arial"/>
                <w:sz w:val="36"/>
                <w:szCs w:val="36"/>
              </w:rPr>
            </w:pPr>
            <w:r w:rsidRPr="00133D76">
              <w:rPr>
                <w:b/>
                <w:bCs/>
                <w:color w:val="FFFFFF" w:themeColor="background1"/>
                <w:kern w:val="24"/>
                <w:sz w:val="21"/>
                <w:szCs w:val="21"/>
              </w:rPr>
              <w:t>Unit</w:t>
            </w:r>
          </w:p>
        </w:tc>
        <w:tc>
          <w:tcPr>
            <w:tcW w:w="1451" w:type="dxa"/>
            <w:tcBorders>
              <w:top w:val="single" w:sz="8" w:space="0" w:color="000000"/>
              <w:left w:val="single" w:sz="8" w:space="0" w:color="000000"/>
              <w:bottom w:val="single" w:sz="8" w:space="0" w:color="000000"/>
              <w:right w:val="single" w:sz="8" w:space="0" w:color="000000"/>
            </w:tcBorders>
            <w:shd w:val="clear" w:color="auto" w:fill="C0504D"/>
            <w:tcMar>
              <w:top w:w="6" w:type="dxa"/>
              <w:left w:w="6" w:type="dxa"/>
              <w:bottom w:w="0" w:type="dxa"/>
              <w:right w:w="6" w:type="dxa"/>
            </w:tcMar>
            <w:vAlign w:val="center"/>
            <w:hideMark/>
          </w:tcPr>
          <w:p w14:paraId="053F8CED" w14:textId="77777777" w:rsidR="00FA64C7" w:rsidRPr="00133D76" w:rsidRDefault="00FA64C7" w:rsidP="00BC3F84">
            <w:pPr>
              <w:spacing w:line="310" w:lineRule="atLeast"/>
              <w:jc w:val="center"/>
              <w:textAlignment w:val="center"/>
              <w:rPr>
                <w:rFonts w:ascii="Arial" w:hAnsi="Arial" w:cs="Arial"/>
                <w:sz w:val="36"/>
                <w:szCs w:val="36"/>
              </w:rPr>
            </w:pPr>
            <w:r w:rsidRPr="00133D76">
              <w:rPr>
                <w:b/>
                <w:bCs/>
                <w:color w:val="FFFFFF" w:themeColor="background1"/>
                <w:kern w:val="24"/>
                <w:sz w:val="21"/>
                <w:szCs w:val="21"/>
              </w:rPr>
              <w:t>Tentative quantum to be proposed</w:t>
            </w:r>
          </w:p>
        </w:tc>
        <w:tc>
          <w:tcPr>
            <w:tcW w:w="3279" w:type="dxa"/>
            <w:tcBorders>
              <w:top w:val="single" w:sz="8" w:space="0" w:color="000000"/>
              <w:left w:val="single" w:sz="8" w:space="0" w:color="000000"/>
              <w:bottom w:val="single" w:sz="8" w:space="0" w:color="000000"/>
              <w:right w:val="single" w:sz="8" w:space="0" w:color="000000"/>
            </w:tcBorders>
            <w:shd w:val="clear" w:color="auto" w:fill="C0504D"/>
          </w:tcPr>
          <w:p w14:paraId="16CFA176" w14:textId="77777777" w:rsidR="009B3B43" w:rsidRDefault="009B3B43" w:rsidP="00BC3F84">
            <w:pPr>
              <w:spacing w:line="310" w:lineRule="atLeast"/>
              <w:jc w:val="center"/>
              <w:textAlignment w:val="center"/>
              <w:rPr>
                <w:b/>
                <w:bCs/>
                <w:color w:val="FFFFFF" w:themeColor="background1"/>
                <w:kern w:val="24"/>
                <w:sz w:val="21"/>
                <w:szCs w:val="21"/>
              </w:rPr>
            </w:pPr>
          </w:p>
          <w:p w14:paraId="7D14011F" w14:textId="0FBD916C" w:rsidR="00FA64C7" w:rsidRPr="00133D76" w:rsidRDefault="00FA64C7" w:rsidP="00BC3F84">
            <w:pPr>
              <w:spacing w:line="310" w:lineRule="atLeast"/>
              <w:jc w:val="center"/>
              <w:textAlignment w:val="center"/>
              <w:rPr>
                <w:b/>
                <w:bCs/>
                <w:color w:val="FFFFFF" w:themeColor="background1"/>
                <w:kern w:val="24"/>
                <w:sz w:val="21"/>
                <w:szCs w:val="21"/>
              </w:rPr>
            </w:pPr>
            <w:r>
              <w:rPr>
                <w:b/>
                <w:bCs/>
                <w:color w:val="FFFFFF" w:themeColor="background1"/>
                <w:kern w:val="24"/>
                <w:sz w:val="21"/>
                <w:szCs w:val="21"/>
              </w:rPr>
              <w:t>Justification</w:t>
            </w:r>
          </w:p>
        </w:tc>
      </w:tr>
      <w:tr w:rsidR="00FA64C7" w:rsidRPr="00133D76" w14:paraId="59B5896A" w14:textId="037BF714" w:rsidTr="007A097D">
        <w:trPr>
          <w:trHeight w:val="310"/>
          <w:jc w:val="center"/>
        </w:trPr>
        <w:tc>
          <w:tcPr>
            <w:tcW w:w="626"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227ECFA7" w14:textId="77777777" w:rsidR="00FA64C7" w:rsidRPr="00133D76" w:rsidRDefault="00FA64C7" w:rsidP="00BC3F84">
            <w:pPr>
              <w:spacing w:line="310" w:lineRule="atLeast"/>
              <w:jc w:val="center"/>
              <w:textAlignment w:val="center"/>
              <w:rPr>
                <w:rFonts w:ascii="Arial" w:hAnsi="Arial" w:cs="Arial"/>
                <w:sz w:val="36"/>
                <w:szCs w:val="36"/>
              </w:rPr>
            </w:pPr>
            <w:r w:rsidRPr="00133D76">
              <w:rPr>
                <w:b/>
                <w:bCs/>
                <w:color w:val="000000"/>
                <w:kern w:val="24"/>
                <w:sz w:val="21"/>
                <w:szCs w:val="21"/>
              </w:rPr>
              <w:t>1</w:t>
            </w:r>
          </w:p>
        </w:tc>
        <w:tc>
          <w:tcPr>
            <w:tcW w:w="3154"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75F0FA7A" w14:textId="58A021AA" w:rsidR="00FA64C7" w:rsidRPr="00133D76" w:rsidRDefault="00FA64C7" w:rsidP="00326EFA">
            <w:pPr>
              <w:spacing w:line="310" w:lineRule="atLeast"/>
              <w:ind w:left="197"/>
              <w:jc w:val="left"/>
              <w:textAlignment w:val="center"/>
              <w:rPr>
                <w:rFonts w:ascii="Arial" w:hAnsi="Arial" w:cs="Arial"/>
                <w:sz w:val="36"/>
                <w:szCs w:val="36"/>
              </w:rPr>
            </w:pPr>
            <w:r w:rsidRPr="00133D76">
              <w:rPr>
                <w:b/>
                <w:bCs/>
                <w:color w:val="000000"/>
                <w:kern w:val="24"/>
                <w:sz w:val="21"/>
                <w:szCs w:val="21"/>
              </w:rPr>
              <w:t>Geological mapping (</w:t>
            </w:r>
            <w:r w:rsidR="00326EFA">
              <w:rPr>
                <w:b/>
                <w:bCs/>
                <w:color w:val="000000"/>
                <w:kern w:val="24"/>
                <w:sz w:val="21"/>
                <w:szCs w:val="21"/>
              </w:rPr>
              <w:t>LS</w:t>
            </w:r>
            <w:r w:rsidRPr="00133D76">
              <w:rPr>
                <w:b/>
                <w:bCs/>
                <w:color w:val="000000"/>
                <w:kern w:val="24"/>
                <w:sz w:val="21"/>
                <w:szCs w:val="21"/>
              </w:rPr>
              <w:t>M on 1:</w:t>
            </w:r>
            <w:r w:rsidR="00326EFA">
              <w:rPr>
                <w:b/>
                <w:bCs/>
                <w:color w:val="000000"/>
                <w:kern w:val="24"/>
                <w:sz w:val="21"/>
                <w:szCs w:val="21"/>
              </w:rPr>
              <w:t>12500</w:t>
            </w:r>
            <w:r w:rsidRPr="00133D76">
              <w:rPr>
                <w:b/>
                <w:bCs/>
                <w:color w:val="000000"/>
                <w:kern w:val="24"/>
                <w:sz w:val="21"/>
                <w:szCs w:val="21"/>
              </w:rPr>
              <w:t>) (sq km)</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38C61F18" w14:textId="511AD41A" w:rsidR="00FA64C7" w:rsidRPr="00133D76" w:rsidRDefault="00FA64C7" w:rsidP="00BC3F84">
            <w:pPr>
              <w:spacing w:line="310" w:lineRule="atLeast"/>
              <w:jc w:val="center"/>
              <w:textAlignment w:val="center"/>
              <w:rPr>
                <w:rFonts w:ascii="Arial" w:hAnsi="Arial" w:cs="Arial"/>
                <w:sz w:val="36"/>
                <w:szCs w:val="36"/>
              </w:rPr>
            </w:pPr>
            <w:r w:rsidRPr="00133D76">
              <w:rPr>
                <w:b/>
                <w:bCs/>
                <w:color w:val="000000"/>
                <w:kern w:val="24"/>
                <w:sz w:val="21"/>
                <w:szCs w:val="21"/>
              </w:rPr>
              <w:t>sq. km</w:t>
            </w:r>
          </w:p>
        </w:tc>
        <w:tc>
          <w:tcPr>
            <w:tcW w:w="1451"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23A3B077" w14:textId="6AC3EC26" w:rsidR="00FA64C7" w:rsidRPr="00133D76" w:rsidRDefault="00B55803" w:rsidP="0014533C">
            <w:pPr>
              <w:spacing w:line="310" w:lineRule="atLeast"/>
              <w:jc w:val="center"/>
              <w:textAlignment w:val="center"/>
              <w:rPr>
                <w:rFonts w:ascii="Arial" w:hAnsi="Arial" w:cs="Arial"/>
                <w:sz w:val="36"/>
                <w:szCs w:val="36"/>
              </w:rPr>
            </w:pPr>
            <w:r>
              <w:rPr>
                <w:b/>
                <w:bCs/>
                <w:color w:val="000000"/>
                <w:kern w:val="24"/>
                <w:sz w:val="21"/>
                <w:szCs w:val="21"/>
              </w:rPr>
              <w:t>125.43</w:t>
            </w:r>
          </w:p>
        </w:tc>
        <w:tc>
          <w:tcPr>
            <w:tcW w:w="3279" w:type="dxa"/>
            <w:tcBorders>
              <w:top w:val="single" w:sz="8" w:space="0" w:color="000000"/>
              <w:left w:val="single" w:sz="8" w:space="0" w:color="000000"/>
              <w:bottom w:val="single" w:sz="8" w:space="0" w:color="000000"/>
              <w:right w:val="single" w:sz="8" w:space="0" w:color="000000"/>
            </w:tcBorders>
          </w:tcPr>
          <w:p w14:paraId="45C274A2" w14:textId="77777777" w:rsidR="00FA64C7" w:rsidRPr="00133D76" w:rsidRDefault="00FA64C7" w:rsidP="00BC3F84">
            <w:pPr>
              <w:spacing w:line="310" w:lineRule="atLeast"/>
              <w:jc w:val="center"/>
              <w:textAlignment w:val="center"/>
              <w:rPr>
                <w:b/>
                <w:bCs/>
                <w:color w:val="000000"/>
                <w:kern w:val="24"/>
                <w:sz w:val="21"/>
                <w:szCs w:val="21"/>
              </w:rPr>
            </w:pPr>
          </w:p>
        </w:tc>
      </w:tr>
      <w:tr w:rsidR="00FA64C7" w:rsidRPr="00133D76" w14:paraId="401BE8B5" w14:textId="500157CC" w:rsidTr="007A097D">
        <w:trPr>
          <w:trHeight w:val="245"/>
          <w:jc w:val="center"/>
        </w:trPr>
        <w:tc>
          <w:tcPr>
            <w:tcW w:w="626"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24658C97" w14:textId="77777777" w:rsidR="00FA64C7" w:rsidRPr="00133D76" w:rsidRDefault="00FA64C7" w:rsidP="00BC3F84">
            <w:pPr>
              <w:spacing w:line="245" w:lineRule="atLeast"/>
              <w:jc w:val="center"/>
              <w:textAlignment w:val="center"/>
              <w:rPr>
                <w:rFonts w:ascii="Arial" w:hAnsi="Arial" w:cs="Arial"/>
                <w:sz w:val="36"/>
                <w:szCs w:val="36"/>
              </w:rPr>
            </w:pPr>
            <w:r w:rsidRPr="00133D76">
              <w:rPr>
                <w:b/>
                <w:bCs/>
                <w:color w:val="000000"/>
                <w:kern w:val="24"/>
                <w:sz w:val="21"/>
                <w:szCs w:val="21"/>
              </w:rPr>
              <w:t>2</w:t>
            </w:r>
          </w:p>
        </w:tc>
        <w:tc>
          <w:tcPr>
            <w:tcW w:w="3154"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66CF319A" w14:textId="77777777" w:rsidR="00FA64C7" w:rsidRPr="00133D76" w:rsidRDefault="00FA64C7" w:rsidP="00166A9D">
            <w:pPr>
              <w:spacing w:line="245" w:lineRule="atLeast"/>
              <w:ind w:left="197"/>
              <w:jc w:val="left"/>
              <w:textAlignment w:val="center"/>
              <w:rPr>
                <w:rFonts w:ascii="Arial" w:hAnsi="Arial" w:cs="Arial"/>
                <w:sz w:val="36"/>
                <w:szCs w:val="36"/>
              </w:rPr>
            </w:pPr>
            <w:r w:rsidRPr="00133D76">
              <w:rPr>
                <w:b/>
                <w:bCs/>
                <w:color w:val="000000"/>
                <w:kern w:val="24"/>
                <w:sz w:val="21"/>
                <w:szCs w:val="21"/>
              </w:rPr>
              <w:t xml:space="preserve"> Survey work- </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35AEDC5A" w14:textId="77777777" w:rsidR="00FA64C7" w:rsidRPr="00133D76" w:rsidRDefault="00FA64C7" w:rsidP="00BC3F84">
            <w:pPr>
              <w:spacing w:line="245" w:lineRule="atLeast"/>
              <w:jc w:val="center"/>
              <w:textAlignment w:val="center"/>
              <w:rPr>
                <w:rFonts w:ascii="Arial" w:hAnsi="Arial" w:cs="Arial"/>
                <w:sz w:val="36"/>
                <w:szCs w:val="36"/>
              </w:rPr>
            </w:pPr>
            <w:r w:rsidRPr="00133D76">
              <w:rPr>
                <w:b/>
                <w:bCs/>
                <w:color w:val="000000"/>
                <w:kern w:val="24"/>
                <w:sz w:val="21"/>
                <w:szCs w:val="21"/>
              </w:rPr>
              <w:t> </w:t>
            </w:r>
          </w:p>
        </w:tc>
        <w:tc>
          <w:tcPr>
            <w:tcW w:w="1451"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104848C2" w14:textId="77777777" w:rsidR="00FA64C7" w:rsidRPr="00133D76" w:rsidRDefault="00FA64C7" w:rsidP="00BC3F84">
            <w:pPr>
              <w:spacing w:line="245" w:lineRule="atLeast"/>
              <w:jc w:val="center"/>
              <w:textAlignment w:val="center"/>
              <w:rPr>
                <w:rFonts w:ascii="Arial" w:hAnsi="Arial" w:cs="Arial"/>
                <w:sz w:val="36"/>
                <w:szCs w:val="36"/>
              </w:rPr>
            </w:pPr>
            <w:r w:rsidRPr="00133D76">
              <w:rPr>
                <w:b/>
                <w:bCs/>
                <w:color w:val="000000"/>
                <w:kern w:val="24"/>
                <w:sz w:val="21"/>
                <w:szCs w:val="21"/>
              </w:rPr>
              <w:t> </w:t>
            </w:r>
          </w:p>
        </w:tc>
        <w:tc>
          <w:tcPr>
            <w:tcW w:w="3279" w:type="dxa"/>
            <w:tcBorders>
              <w:top w:val="single" w:sz="8" w:space="0" w:color="000000"/>
              <w:left w:val="single" w:sz="8" w:space="0" w:color="000000"/>
              <w:bottom w:val="single" w:sz="8" w:space="0" w:color="000000"/>
              <w:right w:val="single" w:sz="8" w:space="0" w:color="000000"/>
            </w:tcBorders>
          </w:tcPr>
          <w:p w14:paraId="5E920AFE" w14:textId="77777777" w:rsidR="00FA64C7" w:rsidRPr="00133D76" w:rsidRDefault="00FA64C7" w:rsidP="00BC3F84">
            <w:pPr>
              <w:spacing w:line="245" w:lineRule="atLeast"/>
              <w:jc w:val="center"/>
              <w:textAlignment w:val="center"/>
              <w:rPr>
                <w:b/>
                <w:bCs/>
                <w:color w:val="000000"/>
                <w:kern w:val="24"/>
                <w:sz w:val="21"/>
                <w:szCs w:val="21"/>
              </w:rPr>
            </w:pPr>
          </w:p>
        </w:tc>
      </w:tr>
      <w:tr w:rsidR="00FA64C7" w:rsidRPr="00133D76" w14:paraId="2B375889" w14:textId="14D7214C" w:rsidTr="007A097D">
        <w:trPr>
          <w:trHeight w:val="462"/>
          <w:jc w:val="center"/>
        </w:trPr>
        <w:tc>
          <w:tcPr>
            <w:tcW w:w="626"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6487CE31" w14:textId="77777777" w:rsidR="00FA64C7" w:rsidRPr="00133D76" w:rsidRDefault="00FA64C7" w:rsidP="00BC3F84">
            <w:pPr>
              <w:jc w:val="left"/>
              <w:rPr>
                <w:rFonts w:ascii="Arial" w:hAnsi="Arial" w:cs="Arial"/>
                <w:sz w:val="36"/>
                <w:szCs w:val="36"/>
              </w:rPr>
            </w:pPr>
          </w:p>
        </w:tc>
        <w:tc>
          <w:tcPr>
            <w:tcW w:w="3154"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48FE15F3" w14:textId="388548E6" w:rsidR="00FA64C7" w:rsidRPr="00133D76" w:rsidRDefault="00FA64C7" w:rsidP="00706811">
            <w:pPr>
              <w:ind w:left="197"/>
              <w:jc w:val="left"/>
              <w:textAlignment w:val="center"/>
              <w:rPr>
                <w:rFonts w:ascii="Arial" w:hAnsi="Arial" w:cs="Arial"/>
                <w:sz w:val="36"/>
                <w:szCs w:val="36"/>
              </w:rPr>
            </w:pPr>
            <w:r w:rsidRPr="00133D76">
              <w:rPr>
                <w:b/>
                <w:bCs/>
                <w:color w:val="000000"/>
                <w:kern w:val="24"/>
                <w:sz w:val="21"/>
                <w:szCs w:val="21"/>
              </w:rPr>
              <w:t xml:space="preserve">b) DGPS survey for  fixation of borehole points </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569CF78C" w14:textId="77777777" w:rsidR="00FA64C7" w:rsidRPr="00133D76" w:rsidRDefault="00FA64C7" w:rsidP="00BC3F84">
            <w:pPr>
              <w:jc w:val="center"/>
              <w:textAlignment w:val="center"/>
              <w:rPr>
                <w:rFonts w:ascii="Arial" w:hAnsi="Arial" w:cs="Arial"/>
                <w:sz w:val="36"/>
                <w:szCs w:val="36"/>
              </w:rPr>
            </w:pPr>
            <w:r w:rsidRPr="00133D76">
              <w:rPr>
                <w:b/>
                <w:bCs/>
                <w:color w:val="000000"/>
                <w:kern w:val="24"/>
                <w:sz w:val="21"/>
                <w:szCs w:val="21"/>
              </w:rPr>
              <w:t>Point of observation</w:t>
            </w:r>
          </w:p>
        </w:tc>
        <w:tc>
          <w:tcPr>
            <w:tcW w:w="1451"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5ED1A1C1" w14:textId="6EF1E32F" w:rsidR="00FA64C7" w:rsidRPr="00133D76" w:rsidRDefault="003B1D53" w:rsidP="00BC3F84">
            <w:pPr>
              <w:jc w:val="center"/>
              <w:textAlignment w:val="center"/>
              <w:rPr>
                <w:rFonts w:ascii="Arial" w:hAnsi="Arial" w:cs="Arial"/>
                <w:sz w:val="36"/>
                <w:szCs w:val="36"/>
              </w:rPr>
            </w:pPr>
            <w:r>
              <w:rPr>
                <w:b/>
                <w:bCs/>
                <w:color w:val="000000"/>
                <w:kern w:val="24"/>
                <w:sz w:val="21"/>
                <w:szCs w:val="21"/>
              </w:rPr>
              <w:t>8</w:t>
            </w:r>
          </w:p>
        </w:tc>
        <w:tc>
          <w:tcPr>
            <w:tcW w:w="3279" w:type="dxa"/>
            <w:tcBorders>
              <w:top w:val="single" w:sz="8" w:space="0" w:color="000000"/>
              <w:left w:val="single" w:sz="8" w:space="0" w:color="000000"/>
              <w:bottom w:val="single" w:sz="8" w:space="0" w:color="000000"/>
              <w:right w:val="single" w:sz="8" w:space="0" w:color="000000"/>
            </w:tcBorders>
          </w:tcPr>
          <w:p w14:paraId="1C252E03" w14:textId="77777777" w:rsidR="00FA64C7" w:rsidRDefault="00FA64C7" w:rsidP="00BC3F84">
            <w:pPr>
              <w:jc w:val="center"/>
              <w:textAlignment w:val="center"/>
              <w:rPr>
                <w:b/>
                <w:bCs/>
                <w:color w:val="000000"/>
                <w:kern w:val="24"/>
                <w:sz w:val="21"/>
                <w:szCs w:val="21"/>
              </w:rPr>
            </w:pPr>
          </w:p>
        </w:tc>
      </w:tr>
      <w:tr w:rsidR="00FA64C7" w:rsidRPr="00133D76" w14:paraId="5D9365F3" w14:textId="5962F4EB" w:rsidTr="007A097D">
        <w:trPr>
          <w:trHeight w:val="310"/>
          <w:jc w:val="center"/>
        </w:trPr>
        <w:tc>
          <w:tcPr>
            <w:tcW w:w="626"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054C3712" w14:textId="77777777" w:rsidR="00FA64C7" w:rsidRPr="00133D76" w:rsidRDefault="00FA64C7" w:rsidP="00BC3F84">
            <w:pPr>
              <w:spacing w:line="310" w:lineRule="atLeast"/>
              <w:jc w:val="center"/>
              <w:textAlignment w:val="center"/>
              <w:rPr>
                <w:rFonts w:ascii="Arial" w:hAnsi="Arial" w:cs="Arial"/>
                <w:sz w:val="36"/>
                <w:szCs w:val="36"/>
              </w:rPr>
            </w:pPr>
            <w:r w:rsidRPr="00133D76">
              <w:rPr>
                <w:b/>
                <w:bCs/>
                <w:color w:val="000000"/>
                <w:kern w:val="24"/>
                <w:sz w:val="21"/>
                <w:szCs w:val="21"/>
              </w:rPr>
              <w:t>3</w:t>
            </w:r>
          </w:p>
        </w:tc>
        <w:tc>
          <w:tcPr>
            <w:tcW w:w="3154"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57E962F6" w14:textId="7F0512B2" w:rsidR="00FA64C7" w:rsidRPr="00133D76" w:rsidRDefault="00FA64C7" w:rsidP="009B2137">
            <w:pPr>
              <w:spacing w:line="310" w:lineRule="atLeast"/>
              <w:ind w:left="197"/>
              <w:jc w:val="left"/>
              <w:textAlignment w:val="center"/>
              <w:rPr>
                <w:rFonts w:ascii="Arial" w:hAnsi="Arial" w:cs="Arial"/>
                <w:sz w:val="36"/>
                <w:szCs w:val="36"/>
              </w:rPr>
            </w:pPr>
            <w:r w:rsidRPr="00133D76">
              <w:rPr>
                <w:b/>
                <w:bCs/>
                <w:color w:val="000000"/>
                <w:kern w:val="24"/>
                <w:sz w:val="21"/>
                <w:szCs w:val="21"/>
              </w:rPr>
              <w:t xml:space="preserve">Geophysical </w:t>
            </w:r>
            <w:r>
              <w:rPr>
                <w:b/>
                <w:bCs/>
                <w:color w:val="000000"/>
                <w:kern w:val="24"/>
                <w:sz w:val="21"/>
                <w:szCs w:val="21"/>
              </w:rPr>
              <w:t xml:space="preserve">SP </w:t>
            </w:r>
            <w:r w:rsidRPr="00133D76">
              <w:rPr>
                <w:b/>
                <w:bCs/>
                <w:color w:val="000000"/>
                <w:kern w:val="24"/>
                <w:sz w:val="21"/>
                <w:szCs w:val="21"/>
              </w:rPr>
              <w:t xml:space="preserve">survey  </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2F8664C4" w14:textId="7ACE6434" w:rsidR="00FA64C7" w:rsidRPr="00133D76" w:rsidRDefault="00FA64C7" w:rsidP="00BC3F84">
            <w:pPr>
              <w:spacing w:line="310" w:lineRule="atLeast"/>
              <w:jc w:val="center"/>
              <w:textAlignment w:val="center"/>
              <w:rPr>
                <w:rFonts w:ascii="Arial" w:hAnsi="Arial" w:cs="Arial"/>
                <w:sz w:val="36"/>
                <w:szCs w:val="36"/>
              </w:rPr>
            </w:pPr>
            <w:r>
              <w:rPr>
                <w:b/>
                <w:bCs/>
                <w:color w:val="000000"/>
                <w:kern w:val="24"/>
                <w:sz w:val="21"/>
                <w:szCs w:val="21"/>
              </w:rPr>
              <w:t>L.km</w:t>
            </w:r>
          </w:p>
        </w:tc>
        <w:tc>
          <w:tcPr>
            <w:tcW w:w="1451"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51D46E2C" w14:textId="691C378C" w:rsidR="00FA64C7" w:rsidRPr="00133D76" w:rsidRDefault="00706811" w:rsidP="00BC3F84">
            <w:pPr>
              <w:spacing w:line="310" w:lineRule="atLeast"/>
              <w:jc w:val="center"/>
              <w:textAlignment w:val="center"/>
              <w:rPr>
                <w:rFonts w:ascii="Arial" w:hAnsi="Arial" w:cs="Arial"/>
                <w:sz w:val="36"/>
                <w:szCs w:val="36"/>
              </w:rPr>
            </w:pPr>
            <w:r>
              <w:rPr>
                <w:b/>
                <w:bCs/>
                <w:color w:val="000000"/>
                <w:kern w:val="24"/>
                <w:sz w:val="21"/>
                <w:szCs w:val="21"/>
              </w:rPr>
              <w:t>10</w:t>
            </w:r>
          </w:p>
        </w:tc>
        <w:tc>
          <w:tcPr>
            <w:tcW w:w="3279" w:type="dxa"/>
            <w:tcBorders>
              <w:top w:val="single" w:sz="8" w:space="0" w:color="000000"/>
              <w:left w:val="single" w:sz="8" w:space="0" w:color="000000"/>
              <w:bottom w:val="single" w:sz="8" w:space="0" w:color="000000"/>
              <w:right w:val="single" w:sz="8" w:space="0" w:color="000000"/>
            </w:tcBorders>
          </w:tcPr>
          <w:p w14:paraId="445AAE51" w14:textId="6DE55D98" w:rsidR="00FA64C7" w:rsidRDefault="00FA64C7" w:rsidP="00FA64C7">
            <w:pPr>
              <w:spacing w:line="310" w:lineRule="atLeast"/>
              <w:textAlignment w:val="center"/>
              <w:rPr>
                <w:b/>
                <w:bCs/>
                <w:color w:val="000000"/>
                <w:kern w:val="24"/>
                <w:sz w:val="21"/>
                <w:szCs w:val="21"/>
              </w:rPr>
            </w:pPr>
          </w:p>
        </w:tc>
      </w:tr>
      <w:tr w:rsidR="00FA64C7" w:rsidRPr="00133D76" w14:paraId="51825EA1" w14:textId="65DE362F" w:rsidTr="007A097D">
        <w:trPr>
          <w:trHeight w:val="245"/>
          <w:jc w:val="center"/>
        </w:trPr>
        <w:tc>
          <w:tcPr>
            <w:tcW w:w="626"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7ABAFE8E" w14:textId="77777777" w:rsidR="00FA64C7" w:rsidRPr="00133D76" w:rsidRDefault="00FA64C7" w:rsidP="00BC3F84">
            <w:pPr>
              <w:spacing w:line="245" w:lineRule="atLeast"/>
              <w:jc w:val="center"/>
              <w:textAlignment w:val="center"/>
              <w:rPr>
                <w:rFonts w:ascii="Arial" w:hAnsi="Arial" w:cs="Arial"/>
                <w:sz w:val="36"/>
                <w:szCs w:val="36"/>
              </w:rPr>
            </w:pPr>
            <w:r w:rsidRPr="00133D76">
              <w:rPr>
                <w:b/>
                <w:bCs/>
                <w:color w:val="000000"/>
                <w:kern w:val="24"/>
                <w:sz w:val="21"/>
                <w:szCs w:val="21"/>
              </w:rPr>
              <w:t>4</w:t>
            </w:r>
          </w:p>
        </w:tc>
        <w:tc>
          <w:tcPr>
            <w:tcW w:w="3154"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72C48146" w14:textId="0DE01AF4" w:rsidR="00FA64C7" w:rsidRPr="00133D76" w:rsidRDefault="00FA64C7" w:rsidP="00166A9D">
            <w:pPr>
              <w:spacing w:line="245" w:lineRule="atLeast"/>
              <w:ind w:left="197"/>
              <w:jc w:val="left"/>
              <w:textAlignment w:val="center"/>
              <w:rPr>
                <w:rFonts w:ascii="Arial" w:hAnsi="Arial" w:cs="Arial"/>
                <w:sz w:val="36"/>
                <w:szCs w:val="36"/>
              </w:rPr>
            </w:pPr>
            <w:r w:rsidRPr="00133D76">
              <w:rPr>
                <w:b/>
                <w:bCs/>
                <w:color w:val="000000"/>
                <w:kern w:val="24"/>
                <w:sz w:val="21"/>
                <w:szCs w:val="21"/>
              </w:rPr>
              <w:t>Technological</w:t>
            </w:r>
            <w:r>
              <w:rPr>
                <w:b/>
                <w:bCs/>
                <w:color w:val="000000"/>
                <w:kern w:val="24"/>
                <w:sz w:val="21"/>
                <w:szCs w:val="21"/>
              </w:rPr>
              <w:t xml:space="preserve"> survey</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77A045A6" w14:textId="77777777" w:rsidR="00FA64C7" w:rsidRPr="00133D76" w:rsidRDefault="00FA64C7" w:rsidP="00BC3F84">
            <w:pPr>
              <w:spacing w:line="245" w:lineRule="atLeast"/>
              <w:jc w:val="center"/>
              <w:textAlignment w:val="center"/>
              <w:rPr>
                <w:rFonts w:ascii="Arial" w:hAnsi="Arial" w:cs="Arial"/>
                <w:sz w:val="36"/>
                <w:szCs w:val="36"/>
              </w:rPr>
            </w:pPr>
            <w:r w:rsidRPr="00133D76">
              <w:rPr>
                <w:b/>
                <w:bCs/>
                <w:color w:val="000000"/>
                <w:kern w:val="24"/>
                <w:sz w:val="21"/>
                <w:szCs w:val="21"/>
              </w:rPr>
              <w:t> </w:t>
            </w:r>
          </w:p>
        </w:tc>
        <w:tc>
          <w:tcPr>
            <w:tcW w:w="1451"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5A9CEECF" w14:textId="77777777" w:rsidR="00FA64C7" w:rsidRPr="00133D76" w:rsidRDefault="00FA64C7" w:rsidP="00BC3F84">
            <w:pPr>
              <w:spacing w:line="245" w:lineRule="atLeast"/>
              <w:jc w:val="center"/>
              <w:textAlignment w:val="center"/>
              <w:rPr>
                <w:rFonts w:ascii="Arial" w:hAnsi="Arial" w:cs="Arial"/>
                <w:sz w:val="36"/>
                <w:szCs w:val="36"/>
              </w:rPr>
            </w:pPr>
            <w:r w:rsidRPr="00133D76">
              <w:rPr>
                <w:b/>
                <w:bCs/>
                <w:color w:val="000000"/>
                <w:kern w:val="24"/>
                <w:sz w:val="21"/>
                <w:szCs w:val="21"/>
              </w:rPr>
              <w:t> </w:t>
            </w:r>
          </w:p>
        </w:tc>
        <w:tc>
          <w:tcPr>
            <w:tcW w:w="3279" w:type="dxa"/>
            <w:tcBorders>
              <w:top w:val="single" w:sz="8" w:space="0" w:color="000000"/>
              <w:left w:val="single" w:sz="8" w:space="0" w:color="000000"/>
              <w:bottom w:val="single" w:sz="8" w:space="0" w:color="000000"/>
              <w:right w:val="single" w:sz="8" w:space="0" w:color="000000"/>
            </w:tcBorders>
          </w:tcPr>
          <w:p w14:paraId="18D1A455" w14:textId="77777777" w:rsidR="00FA64C7" w:rsidRPr="00133D76" w:rsidRDefault="00FA64C7" w:rsidP="00FA64C7">
            <w:pPr>
              <w:spacing w:line="245" w:lineRule="atLeast"/>
              <w:textAlignment w:val="center"/>
              <w:rPr>
                <w:b/>
                <w:bCs/>
                <w:color w:val="000000"/>
                <w:kern w:val="24"/>
                <w:sz w:val="21"/>
                <w:szCs w:val="21"/>
              </w:rPr>
            </w:pPr>
          </w:p>
        </w:tc>
      </w:tr>
      <w:tr w:rsidR="00FA64C7" w:rsidRPr="00133D76" w14:paraId="13657B5D" w14:textId="3D9A2300" w:rsidTr="007A097D">
        <w:trPr>
          <w:trHeight w:val="310"/>
          <w:jc w:val="center"/>
        </w:trPr>
        <w:tc>
          <w:tcPr>
            <w:tcW w:w="626"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117521C1" w14:textId="77777777" w:rsidR="00FA64C7" w:rsidRPr="00133D76" w:rsidRDefault="00FA64C7" w:rsidP="00BC3F84">
            <w:pPr>
              <w:jc w:val="left"/>
              <w:rPr>
                <w:rFonts w:ascii="Arial" w:hAnsi="Arial" w:cs="Arial"/>
                <w:sz w:val="32"/>
                <w:szCs w:val="36"/>
              </w:rPr>
            </w:pPr>
          </w:p>
        </w:tc>
        <w:tc>
          <w:tcPr>
            <w:tcW w:w="3154"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559CA5BB" w14:textId="77777777" w:rsidR="00FA64C7" w:rsidRPr="00133D76" w:rsidRDefault="00FA64C7" w:rsidP="00166A9D">
            <w:pPr>
              <w:spacing w:line="310" w:lineRule="atLeast"/>
              <w:ind w:left="197"/>
              <w:jc w:val="left"/>
              <w:textAlignment w:val="center"/>
              <w:rPr>
                <w:rFonts w:ascii="Arial" w:hAnsi="Arial" w:cs="Arial"/>
                <w:sz w:val="36"/>
                <w:szCs w:val="36"/>
              </w:rPr>
            </w:pPr>
            <w:r w:rsidRPr="00133D76">
              <w:rPr>
                <w:b/>
                <w:bCs/>
                <w:color w:val="000000"/>
                <w:kern w:val="24"/>
                <w:sz w:val="21"/>
                <w:szCs w:val="21"/>
              </w:rPr>
              <w:t>a) Surface exploration-Trenching (cu. m)</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758ECEBF" w14:textId="77777777" w:rsidR="00FA64C7" w:rsidRPr="00133D76" w:rsidRDefault="00FA64C7" w:rsidP="00BC3F84">
            <w:pPr>
              <w:spacing w:line="310" w:lineRule="atLeast"/>
              <w:jc w:val="center"/>
              <w:textAlignment w:val="center"/>
              <w:rPr>
                <w:rFonts w:ascii="Arial" w:hAnsi="Arial" w:cs="Arial"/>
                <w:sz w:val="36"/>
                <w:szCs w:val="36"/>
              </w:rPr>
            </w:pPr>
            <w:r w:rsidRPr="00133D76">
              <w:rPr>
                <w:b/>
                <w:bCs/>
                <w:color w:val="000000"/>
                <w:kern w:val="24"/>
                <w:sz w:val="21"/>
                <w:szCs w:val="21"/>
              </w:rPr>
              <w:t>Cu m</w:t>
            </w:r>
          </w:p>
        </w:tc>
        <w:tc>
          <w:tcPr>
            <w:tcW w:w="1451"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029E7119" w14:textId="7A8BDB29" w:rsidR="00FA64C7" w:rsidRPr="00133D76" w:rsidRDefault="00326EFA" w:rsidP="00BC3F84">
            <w:pPr>
              <w:spacing w:line="310" w:lineRule="atLeast"/>
              <w:jc w:val="center"/>
              <w:textAlignment w:val="center"/>
              <w:rPr>
                <w:rFonts w:ascii="Arial" w:hAnsi="Arial" w:cs="Arial"/>
                <w:sz w:val="36"/>
                <w:szCs w:val="36"/>
              </w:rPr>
            </w:pPr>
            <w:r>
              <w:rPr>
                <w:b/>
                <w:bCs/>
                <w:color w:val="000000"/>
                <w:kern w:val="24"/>
                <w:sz w:val="21"/>
                <w:szCs w:val="21"/>
              </w:rPr>
              <w:t>10</w:t>
            </w:r>
            <w:r w:rsidR="00706811">
              <w:rPr>
                <w:b/>
                <w:bCs/>
                <w:color w:val="000000"/>
                <w:kern w:val="24"/>
                <w:sz w:val="21"/>
                <w:szCs w:val="21"/>
              </w:rPr>
              <w:t>0</w:t>
            </w:r>
          </w:p>
        </w:tc>
        <w:tc>
          <w:tcPr>
            <w:tcW w:w="3279" w:type="dxa"/>
            <w:tcBorders>
              <w:top w:val="single" w:sz="8" w:space="0" w:color="000000"/>
              <w:left w:val="single" w:sz="8" w:space="0" w:color="000000"/>
              <w:bottom w:val="single" w:sz="8" w:space="0" w:color="000000"/>
              <w:right w:val="single" w:sz="8" w:space="0" w:color="000000"/>
            </w:tcBorders>
          </w:tcPr>
          <w:p w14:paraId="5D3D93D6" w14:textId="709FA539" w:rsidR="00FA64C7" w:rsidRPr="00133D76" w:rsidRDefault="00A0602B" w:rsidP="00AD601C">
            <w:pPr>
              <w:spacing w:line="310" w:lineRule="atLeast"/>
              <w:jc w:val="center"/>
              <w:textAlignment w:val="center"/>
              <w:rPr>
                <w:b/>
                <w:bCs/>
                <w:color w:val="000000"/>
                <w:kern w:val="24"/>
                <w:sz w:val="21"/>
                <w:szCs w:val="21"/>
              </w:rPr>
            </w:pPr>
            <w:r>
              <w:rPr>
                <w:b/>
                <w:bCs/>
                <w:color w:val="000000"/>
                <w:kern w:val="24"/>
                <w:sz w:val="21"/>
                <w:szCs w:val="21"/>
              </w:rPr>
              <w:t>10</w:t>
            </w:r>
            <w:r w:rsidR="00FA64C7">
              <w:rPr>
                <w:b/>
                <w:bCs/>
                <w:color w:val="000000"/>
                <w:kern w:val="24"/>
                <w:sz w:val="21"/>
                <w:szCs w:val="21"/>
              </w:rPr>
              <w:t xml:space="preserve"> trenches of dimension </w:t>
            </w:r>
            <w:r w:rsidR="00326EFA">
              <w:rPr>
                <w:b/>
                <w:bCs/>
                <w:color w:val="000000"/>
                <w:kern w:val="24"/>
                <w:sz w:val="21"/>
                <w:szCs w:val="21"/>
              </w:rPr>
              <w:t>10</w:t>
            </w:r>
            <w:r w:rsidR="00FA64C7">
              <w:rPr>
                <w:b/>
                <w:bCs/>
                <w:color w:val="000000"/>
                <w:kern w:val="24"/>
                <w:sz w:val="21"/>
                <w:szCs w:val="21"/>
              </w:rPr>
              <w:t>m</w:t>
            </w:r>
            <w:r w:rsidR="00FA64C7">
              <w:rPr>
                <w:rFonts w:cs="Times New Roman"/>
                <w:b/>
                <w:bCs/>
                <w:color w:val="000000"/>
                <w:kern w:val="24"/>
                <w:sz w:val="21"/>
                <w:szCs w:val="21"/>
              </w:rPr>
              <w:t>×</w:t>
            </w:r>
            <w:r w:rsidR="00FA64C7">
              <w:rPr>
                <w:b/>
                <w:bCs/>
                <w:color w:val="000000"/>
                <w:kern w:val="24"/>
                <w:sz w:val="21"/>
                <w:szCs w:val="21"/>
              </w:rPr>
              <w:t>1m</w:t>
            </w:r>
            <w:r w:rsidR="00FA64C7">
              <w:rPr>
                <w:rFonts w:cs="Times New Roman"/>
                <w:b/>
                <w:bCs/>
                <w:color w:val="000000"/>
                <w:kern w:val="24"/>
                <w:sz w:val="21"/>
                <w:szCs w:val="21"/>
              </w:rPr>
              <w:t>×</w:t>
            </w:r>
            <w:r w:rsidR="00FA64C7">
              <w:rPr>
                <w:b/>
                <w:bCs/>
                <w:color w:val="000000"/>
                <w:kern w:val="24"/>
                <w:sz w:val="21"/>
                <w:szCs w:val="21"/>
              </w:rPr>
              <w:t>1m</w:t>
            </w:r>
          </w:p>
        </w:tc>
      </w:tr>
      <w:tr w:rsidR="00FA64C7" w:rsidRPr="00133D76" w14:paraId="7C579BE0" w14:textId="3AAA8FE9" w:rsidTr="007A097D">
        <w:trPr>
          <w:trHeight w:val="310"/>
          <w:jc w:val="center"/>
        </w:trPr>
        <w:tc>
          <w:tcPr>
            <w:tcW w:w="626"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373A69DE" w14:textId="77777777" w:rsidR="00FA64C7" w:rsidRPr="00133D76" w:rsidRDefault="00FA64C7" w:rsidP="00BC3F84">
            <w:pPr>
              <w:jc w:val="left"/>
              <w:rPr>
                <w:rFonts w:ascii="Arial" w:hAnsi="Arial" w:cs="Arial"/>
                <w:sz w:val="32"/>
                <w:szCs w:val="36"/>
              </w:rPr>
            </w:pPr>
          </w:p>
        </w:tc>
        <w:tc>
          <w:tcPr>
            <w:tcW w:w="3154"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56FC3447" w14:textId="77777777" w:rsidR="00FA64C7" w:rsidRPr="00133D76" w:rsidRDefault="00FA64C7" w:rsidP="00166A9D">
            <w:pPr>
              <w:spacing w:line="310" w:lineRule="atLeast"/>
              <w:ind w:left="197"/>
              <w:jc w:val="left"/>
              <w:textAlignment w:val="center"/>
              <w:rPr>
                <w:rFonts w:ascii="Arial" w:hAnsi="Arial" w:cs="Arial"/>
                <w:sz w:val="36"/>
                <w:szCs w:val="36"/>
              </w:rPr>
            </w:pPr>
            <w:r w:rsidRPr="00133D76">
              <w:rPr>
                <w:b/>
                <w:bCs/>
                <w:color w:val="000000"/>
                <w:kern w:val="24"/>
                <w:sz w:val="21"/>
                <w:szCs w:val="21"/>
              </w:rPr>
              <w:t>b) Sub surface exploration – Drilling (m)</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246E5E56" w14:textId="77777777" w:rsidR="00FA64C7" w:rsidRPr="00133D76" w:rsidRDefault="00FA64C7" w:rsidP="00BC3F84">
            <w:pPr>
              <w:spacing w:line="310" w:lineRule="atLeast"/>
              <w:jc w:val="center"/>
              <w:textAlignment w:val="center"/>
              <w:rPr>
                <w:rFonts w:ascii="Arial" w:hAnsi="Arial" w:cs="Arial"/>
                <w:sz w:val="36"/>
                <w:szCs w:val="36"/>
              </w:rPr>
            </w:pPr>
            <w:r w:rsidRPr="00133D76">
              <w:rPr>
                <w:b/>
                <w:bCs/>
                <w:color w:val="000000"/>
                <w:kern w:val="24"/>
                <w:sz w:val="21"/>
                <w:szCs w:val="21"/>
              </w:rPr>
              <w:t>Per m</w:t>
            </w:r>
          </w:p>
        </w:tc>
        <w:tc>
          <w:tcPr>
            <w:tcW w:w="1451"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3925DB37" w14:textId="23AA095B" w:rsidR="00FA64C7" w:rsidRPr="00133D76" w:rsidRDefault="0014533C" w:rsidP="00BC3F84">
            <w:pPr>
              <w:spacing w:line="310" w:lineRule="atLeast"/>
              <w:jc w:val="center"/>
              <w:textAlignment w:val="center"/>
              <w:rPr>
                <w:rFonts w:ascii="Arial" w:hAnsi="Arial" w:cs="Arial"/>
                <w:sz w:val="36"/>
                <w:szCs w:val="36"/>
              </w:rPr>
            </w:pPr>
            <w:r>
              <w:rPr>
                <w:b/>
                <w:bCs/>
                <w:color w:val="000000"/>
                <w:kern w:val="24"/>
                <w:sz w:val="21"/>
                <w:szCs w:val="21"/>
              </w:rPr>
              <w:t>500</w:t>
            </w:r>
          </w:p>
        </w:tc>
        <w:tc>
          <w:tcPr>
            <w:tcW w:w="3279" w:type="dxa"/>
            <w:tcBorders>
              <w:top w:val="single" w:sz="8" w:space="0" w:color="000000"/>
              <w:left w:val="single" w:sz="8" w:space="0" w:color="000000"/>
              <w:bottom w:val="single" w:sz="8" w:space="0" w:color="000000"/>
              <w:right w:val="single" w:sz="8" w:space="0" w:color="000000"/>
            </w:tcBorders>
          </w:tcPr>
          <w:p w14:paraId="3C5FB5FC" w14:textId="2777CC94" w:rsidR="00FA64C7" w:rsidRPr="00326EFA" w:rsidRDefault="0014533C" w:rsidP="00AD601C">
            <w:pPr>
              <w:spacing w:line="310" w:lineRule="atLeast"/>
              <w:jc w:val="center"/>
              <w:textAlignment w:val="center"/>
              <w:rPr>
                <w:b/>
                <w:bCs/>
                <w:color w:val="000000"/>
                <w:kern w:val="24"/>
                <w:sz w:val="21"/>
                <w:szCs w:val="21"/>
              </w:rPr>
            </w:pPr>
            <w:r>
              <w:rPr>
                <w:b/>
                <w:bCs/>
                <w:color w:val="000000"/>
                <w:kern w:val="24"/>
                <w:sz w:val="21"/>
                <w:szCs w:val="21"/>
              </w:rPr>
              <w:t>8</w:t>
            </w:r>
            <w:r w:rsidR="00326EFA">
              <w:rPr>
                <w:b/>
                <w:bCs/>
                <w:color w:val="000000"/>
                <w:kern w:val="24"/>
                <w:sz w:val="21"/>
                <w:szCs w:val="21"/>
              </w:rPr>
              <w:t xml:space="preserve"> numbers of boreholes with 60 m borehole length each</w:t>
            </w:r>
            <w:r w:rsidR="00CF3524">
              <w:rPr>
                <w:b/>
                <w:bCs/>
                <w:color w:val="000000"/>
                <w:kern w:val="24"/>
                <w:sz w:val="21"/>
                <w:szCs w:val="21"/>
              </w:rPr>
              <w:t xml:space="preserve"> with 2</w:t>
            </w:r>
            <w:r w:rsidR="00706811">
              <w:rPr>
                <w:b/>
                <w:bCs/>
                <w:color w:val="000000"/>
                <w:kern w:val="24"/>
                <w:sz w:val="21"/>
                <w:szCs w:val="21"/>
              </w:rPr>
              <w:t>0 m buffer</w:t>
            </w:r>
          </w:p>
        </w:tc>
      </w:tr>
      <w:tr w:rsidR="00FA64C7" w:rsidRPr="00133D76" w14:paraId="436D7514" w14:textId="3ED5644E" w:rsidTr="007A097D">
        <w:trPr>
          <w:trHeight w:val="245"/>
          <w:jc w:val="center"/>
        </w:trPr>
        <w:tc>
          <w:tcPr>
            <w:tcW w:w="626"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4803EAD8" w14:textId="77777777" w:rsidR="00FA64C7" w:rsidRPr="00133D76" w:rsidRDefault="00FA64C7" w:rsidP="00BC3F84">
            <w:pPr>
              <w:spacing w:line="245" w:lineRule="atLeast"/>
              <w:jc w:val="center"/>
              <w:textAlignment w:val="center"/>
              <w:rPr>
                <w:rFonts w:ascii="Arial" w:hAnsi="Arial" w:cs="Arial"/>
                <w:sz w:val="36"/>
                <w:szCs w:val="36"/>
              </w:rPr>
            </w:pPr>
            <w:r w:rsidRPr="00133D76">
              <w:rPr>
                <w:b/>
                <w:bCs/>
                <w:color w:val="000000"/>
                <w:kern w:val="24"/>
                <w:sz w:val="21"/>
                <w:szCs w:val="21"/>
              </w:rPr>
              <w:t>5</w:t>
            </w:r>
          </w:p>
        </w:tc>
        <w:tc>
          <w:tcPr>
            <w:tcW w:w="3154"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59552DB8" w14:textId="77777777" w:rsidR="00FA64C7" w:rsidRPr="00133D76" w:rsidRDefault="00FA64C7" w:rsidP="00166A9D">
            <w:pPr>
              <w:spacing w:line="245" w:lineRule="atLeast"/>
              <w:ind w:left="197"/>
              <w:jc w:val="left"/>
              <w:textAlignment w:val="center"/>
              <w:rPr>
                <w:rFonts w:ascii="Arial" w:hAnsi="Arial" w:cs="Arial"/>
                <w:sz w:val="36"/>
                <w:szCs w:val="36"/>
              </w:rPr>
            </w:pPr>
            <w:r w:rsidRPr="00133D76">
              <w:rPr>
                <w:b/>
                <w:bCs/>
                <w:color w:val="000000"/>
                <w:kern w:val="24"/>
                <w:sz w:val="21"/>
                <w:szCs w:val="21"/>
              </w:rPr>
              <w:t>Geochemical survey</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33C7D019" w14:textId="77777777" w:rsidR="00FA64C7" w:rsidRPr="00133D76" w:rsidRDefault="00FA64C7" w:rsidP="00BC3F84">
            <w:pPr>
              <w:spacing w:line="245" w:lineRule="atLeast"/>
              <w:jc w:val="center"/>
              <w:textAlignment w:val="center"/>
              <w:rPr>
                <w:rFonts w:ascii="Arial" w:hAnsi="Arial" w:cs="Arial"/>
                <w:sz w:val="36"/>
                <w:szCs w:val="36"/>
              </w:rPr>
            </w:pPr>
            <w:r w:rsidRPr="00133D76">
              <w:rPr>
                <w:b/>
                <w:bCs/>
                <w:color w:val="000000"/>
                <w:kern w:val="24"/>
                <w:sz w:val="21"/>
                <w:szCs w:val="21"/>
              </w:rPr>
              <w:t> </w:t>
            </w:r>
          </w:p>
        </w:tc>
        <w:tc>
          <w:tcPr>
            <w:tcW w:w="1451"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13872A46" w14:textId="77777777" w:rsidR="00FA64C7" w:rsidRPr="00133D76" w:rsidRDefault="00FA64C7" w:rsidP="00BC3F84">
            <w:pPr>
              <w:spacing w:line="245" w:lineRule="atLeast"/>
              <w:jc w:val="center"/>
              <w:textAlignment w:val="center"/>
              <w:rPr>
                <w:rFonts w:ascii="Arial" w:hAnsi="Arial" w:cs="Arial"/>
                <w:sz w:val="36"/>
                <w:szCs w:val="36"/>
              </w:rPr>
            </w:pPr>
            <w:r w:rsidRPr="00133D76">
              <w:rPr>
                <w:b/>
                <w:bCs/>
                <w:color w:val="000000"/>
                <w:kern w:val="24"/>
                <w:sz w:val="21"/>
                <w:szCs w:val="21"/>
              </w:rPr>
              <w:t> </w:t>
            </w:r>
          </w:p>
        </w:tc>
        <w:tc>
          <w:tcPr>
            <w:tcW w:w="3279" w:type="dxa"/>
            <w:tcBorders>
              <w:top w:val="single" w:sz="8" w:space="0" w:color="000000"/>
              <w:left w:val="single" w:sz="8" w:space="0" w:color="000000"/>
              <w:bottom w:val="single" w:sz="8" w:space="0" w:color="000000"/>
              <w:right w:val="single" w:sz="8" w:space="0" w:color="000000"/>
            </w:tcBorders>
          </w:tcPr>
          <w:p w14:paraId="1B75E36C" w14:textId="77777777" w:rsidR="00FA64C7" w:rsidRPr="00133D76" w:rsidRDefault="00FA64C7" w:rsidP="00BC3F84">
            <w:pPr>
              <w:spacing w:line="245" w:lineRule="atLeast"/>
              <w:jc w:val="center"/>
              <w:textAlignment w:val="center"/>
              <w:rPr>
                <w:b/>
                <w:bCs/>
                <w:color w:val="000000"/>
                <w:kern w:val="24"/>
                <w:sz w:val="21"/>
                <w:szCs w:val="21"/>
              </w:rPr>
            </w:pPr>
          </w:p>
        </w:tc>
      </w:tr>
      <w:tr w:rsidR="00FA64C7" w:rsidRPr="00133D76" w14:paraId="5F574A12" w14:textId="14A26CF8" w:rsidTr="007A097D">
        <w:trPr>
          <w:trHeight w:val="416"/>
          <w:jc w:val="center"/>
        </w:trPr>
        <w:tc>
          <w:tcPr>
            <w:tcW w:w="626"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59315C34" w14:textId="77777777" w:rsidR="00FA64C7" w:rsidRPr="00133D76" w:rsidRDefault="00FA64C7" w:rsidP="00BC3F84">
            <w:pPr>
              <w:jc w:val="left"/>
              <w:rPr>
                <w:rFonts w:ascii="Arial" w:hAnsi="Arial" w:cs="Arial"/>
                <w:sz w:val="36"/>
                <w:szCs w:val="36"/>
              </w:rPr>
            </w:pPr>
          </w:p>
        </w:tc>
        <w:tc>
          <w:tcPr>
            <w:tcW w:w="3154"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55AB0BDC" w14:textId="73DA1A83" w:rsidR="00FA64C7" w:rsidRPr="00133D76" w:rsidRDefault="00FA64C7" w:rsidP="00166A9D">
            <w:pPr>
              <w:ind w:left="197"/>
              <w:jc w:val="left"/>
              <w:textAlignment w:val="center"/>
              <w:rPr>
                <w:rFonts w:ascii="Arial" w:hAnsi="Arial" w:cs="Arial"/>
                <w:sz w:val="36"/>
                <w:szCs w:val="36"/>
              </w:rPr>
            </w:pPr>
            <w:r w:rsidRPr="00133D76">
              <w:rPr>
                <w:b/>
                <w:bCs/>
                <w:color w:val="000000"/>
                <w:kern w:val="24"/>
                <w:sz w:val="21"/>
                <w:szCs w:val="21"/>
              </w:rPr>
              <w:t xml:space="preserve">a) Bed rock samples </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1DF2D004" w14:textId="77777777" w:rsidR="00FA64C7" w:rsidRPr="00133D76" w:rsidRDefault="00FA64C7" w:rsidP="00BC3F84">
            <w:pPr>
              <w:jc w:val="center"/>
              <w:textAlignment w:val="center"/>
              <w:rPr>
                <w:rFonts w:ascii="Arial" w:hAnsi="Arial" w:cs="Arial"/>
                <w:sz w:val="36"/>
                <w:szCs w:val="36"/>
              </w:rPr>
            </w:pPr>
            <w:r w:rsidRPr="00133D76">
              <w:rPr>
                <w:b/>
                <w:bCs/>
                <w:color w:val="000000"/>
                <w:kern w:val="24"/>
                <w:sz w:val="21"/>
                <w:szCs w:val="21"/>
              </w:rPr>
              <w:t>Nos.</w:t>
            </w:r>
          </w:p>
        </w:tc>
        <w:tc>
          <w:tcPr>
            <w:tcW w:w="1451"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0722DBCF" w14:textId="735A9FA8" w:rsidR="00FA64C7" w:rsidRPr="00133D76" w:rsidRDefault="00706811" w:rsidP="00A907D6">
            <w:pPr>
              <w:jc w:val="center"/>
              <w:textAlignment w:val="center"/>
              <w:rPr>
                <w:rFonts w:ascii="Arial" w:hAnsi="Arial" w:cs="Arial"/>
                <w:sz w:val="36"/>
                <w:szCs w:val="36"/>
              </w:rPr>
            </w:pPr>
            <w:r>
              <w:rPr>
                <w:b/>
                <w:bCs/>
                <w:color w:val="000000"/>
                <w:kern w:val="24"/>
                <w:sz w:val="21"/>
                <w:szCs w:val="21"/>
              </w:rPr>
              <w:t>100</w:t>
            </w:r>
          </w:p>
        </w:tc>
        <w:tc>
          <w:tcPr>
            <w:tcW w:w="3279" w:type="dxa"/>
            <w:tcBorders>
              <w:top w:val="single" w:sz="8" w:space="0" w:color="000000"/>
              <w:left w:val="single" w:sz="8" w:space="0" w:color="000000"/>
              <w:bottom w:val="single" w:sz="8" w:space="0" w:color="000000"/>
              <w:right w:val="single" w:sz="8" w:space="0" w:color="000000"/>
            </w:tcBorders>
          </w:tcPr>
          <w:p w14:paraId="363B2B8E" w14:textId="379CF0C3" w:rsidR="00FA64C7" w:rsidRDefault="00FA64C7" w:rsidP="00BC3F84">
            <w:pPr>
              <w:jc w:val="center"/>
              <w:textAlignment w:val="center"/>
              <w:rPr>
                <w:b/>
                <w:bCs/>
                <w:color w:val="000000"/>
                <w:kern w:val="24"/>
                <w:sz w:val="21"/>
                <w:szCs w:val="21"/>
              </w:rPr>
            </w:pPr>
          </w:p>
        </w:tc>
      </w:tr>
      <w:tr w:rsidR="00FA64C7" w:rsidRPr="00133D76" w14:paraId="6B2AB93E" w14:textId="1702A8AD" w:rsidTr="007A097D">
        <w:trPr>
          <w:trHeight w:val="416"/>
          <w:jc w:val="center"/>
        </w:trPr>
        <w:tc>
          <w:tcPr>
            <w:tcW w:w="626"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32C18562" w14:textId="77777777" w:rsidR="00FA64C7" w:rsidRPr="00133D76" w:rsidRDefault="00FA64C7" w:rsidP="00BC3F84">
            <w:pPr>
              <w:jc w:val="left"/>
              <w:rPr>
                <w:rFonts w:ascii="Arial" w:hAnsi="Arial" w:cs="Arial"/>
                <w:sz w:val="36"/>
                <w:szCs w:val="36"/>
              </w:rPr>
            </w:pPr>
          </w:p>
        </w:tc>
        <w:tc>
          <w:tcPr>
            <w:tcW w:w="3154"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4526C935" w14:textId="223995B6" w:rsidR="00FA64C7" w:rsidRPr="00133D76" w:rsidRDefault="00FA64C7" w:rsidP="00166A9D">
            <w:pPr>
              <w:ind w:left="197"/>
              <w:jc w:val="left"/>
              <w:textAlignment w:val="center"/>
              <w:rPr>
                <w:rFonts w:ascii="Arial" w:hAnsi="Arial" w:cs="Arial"/>
                <w:sz w:val="36"/>
                <w:szCs w:val="36"/>
              </w:rPr>
            </w:pPr>
            <w:r w:rsidRPr="00133D76">
              <w:rPr>
                <w:b/>
                <w:bCs/>
                <w:color w:val="000000"/>
                <w:kern w:val="24"/>
                <w:sz w:val="21"/>
                <w:szCs w:val="21"/>
              </w:rPr>
              <w:t xml:space="preserve">b) </w:t>
            </w:r>
            <w:r>
              <w:rPr>
                <w:b/>
                <w:bCs/>
                <w:color w:val="000000"/>
                <w:kern w:val="24"/>
                <w:sz w:val="21"/>
                <w:szCs w:val="21"/>
              </w:rPr>
              <w:t>T</w:t>
            </w:r>
            <w:r w:rsidR="00A0602B">
              <w:rPr>
                <w:b/>
                <w:bCs/>
                <w:color w:val="000000"/>
                <w:kern w:val="24"/>
                <w:sz w:val="21"/>
                <w:szCs w:val="21"/>
              </w:rPr>
              <w:t>rench</w:t>
            </w:r>
            <w:r>
              <w:rPr>
                <w:b/>
                <w:bCs/>
                <w:color w:val="000000"/>
                <w:kern w:val="24"/>
                <w:sz w:val="21"/>
                <w:szCs w:val="21"/>
              </w:rPr>
              <w:t xml:space="preserve"> samples</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7C01D077" w14:textId="77777777" w:rsidR="00FA64C7" w:rsidRPr="00133D76" w:rsidRDefault="00FA64C7" w:rsidP="00BC3F84">
            <w:pPr>
              <w:jc w:val="center"/>
              <w:textAlignment w:val="center"/>
              <w:rPr>
                <w:rFonts w:ascii="Arial" w:hAnsi="Arial" w:cs="Arial"/>
                <w:sz w:val="36"/>
                <w:szCs w:val="36"/>
              </w:rPr>
            </w:pPr>
            <w:r w:rsidRPr="00133D76">
              <w:rPr>
                <w:b/>
                <w:bCs/>
                <w:color w:val="000000"/>
                <w:kern w:val="24"/>
                <w:sz w:val="21"/>
                <w:szCs w:val="21"/>
              </w:rPr>
              <w:t>Nos.</w:t>
            </w:r>
          </w:p>
        </w:tc>
        <w:tc>
          <w:tcPr>
            <w:tcW w:w="1451"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6CA759BE" w14:textId="28920D8D" w:rsidR="00FA64C7" w:rsidRPr="00133D76" w:rsidRDefault="00706811" w:rsidP="00BC3F84">
            <w:pPr>
              <w:jc w:val="center"/>
              <w:textAlignment w:val="center"/>
              <w:rPr>
                <w:rFonts w:ascii="Arial" w:hAnsi="Arial" w:cs="Arial"/>
                <w:sz w:val="36"/>
                <w:szCs w:val="36"/>
              </w:rPr>
            </w:pPr>
            <w:r>
              <w:rPr>
                <w:b/>
                <w:bCs/>
                <w:color w:val="000000"/>
                <w:kern w:val="24"/>
                <w:sz w:val="21"/>
                <w:szCs w:val="21"/>
              </w:rPr>
              <w:t>80</w:t>
            </w:r>
          </w:p>
        </w:tc>
        <w:tc>
          <w:tcPr>
            <w:tcW w:w="3279" w:type="dxa"/>
            <w:tcBorders>
              <w:top w:val="single" w:sz="8" w:space="0" w:color="000000"/>
              <w:left w:val="single" w:sz="8" w:space="0" w:color="000000"/>
              <w:bottom w:val="single" w:sz="8" w:space="0" w:color="000000"/>
              <w:right w:val="single" w:sz="8" w:space="0" w:color="000000"/>
            </w:tcBorders>
          </w:tcPr>
          <w:p w14:paraId="5C0DB044" w14:textId="77777777" w:rsidR="00FA64C7" w:rsidRDefault="00FA64C7" w:rsidP="00BC3F84">
            <w:pPr>
              <w:jc w:val="center"/>
              <w:textAlignment w:val="center"/>
              <w:rPr>
                <w:b/>
                <w:bCs/>
                <w:color w:val="000000"/>
                <w:kern w:val="24"/>
                <w:sz w:val="21"/>
                <w:szCs w:val="21"/>
              </w:rPr>
            </w:pPr>
          </w:p>
        </w:tc>
      </w:tr>
      <w:tr w:rsidR="00FA64C7" w:rsidRPr="00133D76" w14:paraId="42F53236" w14:textId="142FFC1E" w:rsidTr="007A097D">
        <w:trPr>
          <w:trHeight w:val="416"/>
          <w:jc w:val="center"/>
        </w:trPr>
        <w:tc>
          <w:tcPr>
            <w:tcW w:w="626"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61117D07" w14:textId="77777777" w:rsidR="00FA64C7" w:rsidRPr="00133D76" w:rsidRDefault="00FA64C7" w:rsidP="00BC3F84">
            <w:pPr>
              <w:jc w:val="left"/>
              <w:rPr>
                <w:rFonts w:ascii="Arial" w:hAnsi="Arial" w:cs="Arial"/>
                <w:sz w:val="36"/>
                <w:szCs w:val="36"/>
              </w:rPr>
            </w:pPr>
          </w:p>
        </w:tc>
        <w:tc>
          <w:tcPr>
            <w:tcW w:w="3154"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76F658F8" w14:textId="77777777" w:rsidR="00FA64C7" w:rsidRPr="00133D76" w:rsidRDefault="00FA64C7" w:rsidP="00166A9D">
            <w:pPr>
              <w:ind w:left="197"/>
              <w:jc w:val="left"/>
              <w:textAlignment w:val="center"/>
              <w:rPr>
                <w:rFonts w:ascii="Arial" w:hAnsi="Arial" w:cs="Arial"/>
                <w:sz w:val="36"/>
                <w:szCs w:val="36"/>
              </w:rPr>
            </w:pPr>
            <w:r w:rsidRPr="00133D76">
              <w:rPr>
                <w:b/>
                <w:bCs/>
                <w:color w:val="000000"/>
                <w:kern w:val="24"/>
                <w:sz w:val="21"/>
                <w:szCs w:val="21"/>
              </w:rPr>
              <w:t>c) Core samples (nos.)</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63C023B8" w14:textId="77777777" w:rsidR="00FA64C7" w:rsidRPr="00133D76" w:rsidRDefault="00FA64C7" w:rsidP="00BC3F84">
            <w:pPr>
              <w:jc w:val="center"/>
              <w:textAlignment w:val="center"/>
              <w:rPr>
                <w:rFonts w:ascii="Arial" w:hAnsi="Arial" w:cs="Arial"/>
                <w:sz w:val="36"/>
                <w:szCs w:val="36"/>
              </w:rPr>
            </w:pPr>
            <w:r w:rsidRPr="00133D76">
              <w:rPr>
                <w:b/>
                <w:bCs/>
                <w:color w:val="000000"/>
                <w:kern w:val="24"/>
                <w:sz w:val="21"/>
                <w:szCs w:val="21"/>
              </w:rPr>
              <w:t>Nos.</w:t>
            </w:r>
          </w:p>
        </w:tc>
        <w:tc>
          <w:tcPr>
            <w:tcW w:w="1451"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5D272CF9" w14:textId="21471530" w:rsidR="00FA64C7" w:rsidRPr="00133D76" w:rsidRDefault="00CF3524" w:rsidP="00BC3F84">
            <w:pPr>
              <w:jc w:val="center"/>
              <w:textAlignment w:val="center"/>
              <w:rPr>
                <w:rFonts w:ascii="Arial" w:hAnsi="Arial" w:cs="Arial"/>
                <w:sz w:val="36"/>
                <w:szCs w:val="36"/>
              </w:rPr>
            </w:pPr>
            <w:r>
              <w:rPr>
                <w:b/>
                <w:bCs/>
                <w:color w:val="000000"/>
                <w:kern w:val="24"/>
                <w:sz w:val="21"/>
                <w:szCs w:val="21"/>
              </w:rPr>
              <w:t>16</w:t>
            </w:r>
            <w:r w:rsidR="00326EFA">
              <w:rPr>
                <w:b/>
                <w:bCs/>
                <w:color w:val="000000"/>
                <w:kern w:val="24"/>
                <w:sz w:val="21"/>
                <w:szCs w:val="21"/>
              </w:rPr>
              <w:t>0</w:t>
            </w:r>
          </w:p>
        </w:tc>
        <w:tc>
          <w:tcPr>
            <w:tcW w:w="3279" w:type="dxa"/>
            <w:tcBorders>
              <w:top w:val="single" w:sz="8" w:space="0" w:color="000000"/>
              <w:left w:val="single" w:sz="8" w:space="0" w:color="000000"/>
              <w:bottom w:val="single" w:sz="8" w:space="0" w:color="000000"/>
              <w:right w:val="single" w:sz="8" w:space="0" w:color="000000"/>
            </w:tcBorders>
          </w:tcPr>
          <w:p w14:paraId="0FE7D575" w14:textId="6A90DA06" w:rsidR="00FA64C7" w:rsidRDefault="00E92A9C" w:rsidP="00CF3524">
            <w:pPr>
              <w:jc w:val="center"/>
              <w:textAlignment w:val="center"/>
              <w:rPr>
                <w:b/>
                <w:bCs/>
                <w:color w:val="000000"/>
                <w:kern w:val="24"/>
                <w:sz w:val="21"/>
                <w:szCs w:val="21"/>
              </w:rPr>
            </w:pPr>
            <w:r>
              <w:rPr>
                <w:b/>
                <w:bCs/>
                <w:color w:val="000000"/>
                <w:kern w:val="24"/>
                <w:sz w:val="21"/>
                <w:szCs w:val="21"/>
              </w:rPr>
              <w:t xml:space="preserve">Considering </w:t>
            </w:r>
            <w:r w:rsidR="00326EFA">
              <w:rPr>
                <w:b/>
                <w:bCs/>
                <w:color w:val="000000"/>
                <w:kern w:val="24"/>
                <w:sz w:val="21"/>
                <w:szCs w:val="21"/>
              </w:rPr>
              <w:t>20</w:t>
            </w:r>
            <w:r>
              <w:rPr>
                <w:b/>
                <w:bCs/>
                <w:color w:val="000000"/>
                <w:kern w:val="24"/>
                <w:sz w:val="21"/>
                <w:szCs w:val="21"/>
              </w:rPr>
              <w:t xml:space="preserve"> m mineralization in each boreholes (</w:t>
            </w:r>
            <w:r w:rsidR="00CF3524">
              <w:rPr>
                <w:b/>
                <w:bCs/>
                <w:color w:val="000000"/>
                <w:kern w:val="24"/>
                <w:sz w:val="21"/>
                <w:szCs w:val="21"/>
              </w:rPr>
              <w:t>8</w:t>
            </w:r>
            <w:r>
              <w:rPr>
                <w:b/>
                <w:bCs/>
                <w:color w:val="000000"/>
                <w:kern w:val="24"/>
                <w:sz w:val="21"/>
                <w:szCs w:val="21"/>
              </w:rPr>
              <w:t xml:space="preserve"> boreholes)</w:t>
            </w:r>
          </w:p>
        </w:tc>
      </w:tr>
      <w:tr w:rsidR="00FA64C7" w:rsidRPr="00133D76" w14:paraId="2D9EA75C" w14:textId="4BF492B7" w:rsidTr="007A097D">
        <w:trPr>
          <w:trHeight w:val="310"/>
          <w:jc w:val="center"/>
        </w:trPr>
        <w:tc>
          <w:tcPr>
            <w:tcW w:w="626"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53940EB8" w14:textId="77777777" w:rsidR="00FA64C7" w:rsidRPr="00133D76" w:rsidRDefault="00FA64C7" w:rsidP="00BC3F84">
            <w:pPr>
              <w:spacing w:line="310" w:lineRule="atLeast"/>
              <w:jc w:val="center"/>
              <w:textAlignment w:val="center"/>
              <w:rPr>
                <w:rFonts w:ascii="Arial" w:hAnsi="Arial" w:cs="Arial"/>
                <w:sz w:val="36"/>
                <w:szCs w:val="36"/>
              </w:rPr>
            </w:pPr>
            <w:r w:rsidRPr="00133D76">
              <w:rPr>
                <w:b/>
                <w:bCs/>
                <w:color w:val="000000"/>
                <w:kern w:val="24"/>
                <w:sz w:val="21"/>
                <w:szCs w:val="21"/>
              </w:rPr>
              <w:t>6</w:t>
            </w:r>
          </w:p>
        </w:tc>
        <w:tc>
          <w:tcPr>
            <w:tcW w:w="3154"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72057F29" w14:textId="77777777" w:rsidR="00FA64C7" w:rsidRPr="00133D76" w:rsidRDefault="00FA64C7" w:rsidP="00166A9D">
            <w:pPr>
              <w:spacing w:line="310" w:lineRule="atLeast"/>
              <w:ind w:left="197"/>
              <w:jc w:val="left"/>
              <w:textAlignment w:val="center"/>
              <w:rPr>
                <w:rFonts w:ascii="Arial" w:hAnsi="Arial" w:cs="Arial"/>
                <w:sz w:val="36"/>
                <w:szCs w:val="36"/>
              </w:rPr>
            </w:pPr>
            <w:r w:rsidRPr="00133D76">
              <w:rPr>
                <w:b/>
                <w:bCs/>
                <w:color w:val="000000"/>
                <w:kern w:val="24"/>
                <w:sz w:val="21"/>
                <w:szCs w:val="21"/>
              </w:rPr>
              <w:t>Petrographic/ mineralographic studies</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57EC2B53" w14:textId="77777777" w:rsidR="00FA64C7" w:rsidRPr="00133D76" w:rsidRDefault="00FA64C7" w:rsidP="00BC3F84">
            <w:pPr>
              <w:spacing w:line="310" w:lineRule="atLeast"/>
              <w:jc w:val="center"/>
              <w:textAlignment w:val="center"/>
              <w:rPr>
                <w:rFonts w:ascii="Arial" w:hAnsi="Arial" w:cs="Arial"/>
                <w:sz w:val="36"/>
                <w:szCs w:val="36"/>
              </w:rPr>
            </w:pPr>
            <w:r w:rsidRPr="00133D76">
              <w:rPr>
                <w:b/>
                <w:bCs/>
                <w:color w:val="000000"/>
                <w:kern w:val="24"/>
                <w:sz w:val="21"/>
                <w:szCs w:val="21"/>
              </w:rPr>
              <w:t> </w:t>
            </w:r>
          </w:p>
        </w:tc>
        <w:tc>
          <w:tcPr>
            <w:tcW w:w="1451"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1A46EA7E" w14:textId="77777777" w:rsidR="00FA64C7" w:rsidRPr="00133D76" w:rsidRDefault="00FA64C7" w:rsidP="00BC3F84">
            <w:pPr>
              <w:spacing w:line="310" w:lineRule="atLeast"/>
              <w:jc w:val="center"/>
              <w:textAlignment w:val="center"/>
              <w:rPr>
                <w:rFonts w:ascii="Arial" w:hAnsi="Arial" w:cs="Arial"/>
                <w:sz w:val="36"/>
                <w:szCs w:val="36"/>
              </w:rPr>
            </w:pPr>
            <w:r w:rsidRPr="00133D76">
              <w:rPr>
                <w:b/>
                <w:bCs/>
                <w:color w:val="000000"/>
                <w:kern w:val="24"/>
                <w:sz w:val="21"/>
                <w:szCs w:val="21"/>
              </w:rPr>
              <w:t> </w:t>
            </w:r>
          </w:p>
        </w:tc>
        <w:tc>
          <w:tcPr>
            <w:tcW w:w="3279" w:type="dxa"/>
            <w:tcBorders>
              <w:top w:val="single" w:sz="8" w:space="0" w:color="000000"/>
              <w:left w:val="single" w:sz="8" w:space="0" w:color="000000"/>
              <w:bottom w:val="single" w:sz="8" w:space="0" w:color="000000"/>
              <w:right w:val="single" w:sz="8" w:space="0" w:color="000000"/>
            </w:tcBorders>
          </w:tcPr>
          <w:p w14:paraId="00AD4C94" w14:textId="77777777" w:rsidR="00FA64C7" w:rsidRPr="00133D76" w:rsidRDefault="00FA64C7" w:rsidP="00BC3F84">
            <w:pPr>
              <w:spacing w:line="310" w:lineRule="atLeast"/>
              <w:jc w:val="center"/>
              <w:textAlignment w:val="center"/>
              <w:rPr>
                <w:b/>
                <w:bCs/>
                <w:color w:val="000000"/>
                <w:kern w:val="24"/>
                <w:sz w:val="21"/>
                <w:szCs w:val="21"/>
              </w:rPr>
            </w:pPr>
          </w:p>
        </w:tc>
      </w:tr>
      <w:tr w:rsidR="00FA64C7" w:rsidRPr="00133D76" w14:paraId="6BA60C02" w14:textId="135F71EE" w:rsidTr="007A097D">
        <w:trPr>
          <w:trHeight w:val="245"/>
          <w:jc w:val="center"/>
        </w:trPr>
        <w:tc>
          <w:tcPr>
            <w:tcW w:w="626"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3A87481E" w14:textId="77777777" w:rsidR="00FA64C7" w:rsidRPr="00133D76" w:rsidRDefault="00FA64C7" w:rsidP="00BC3F84">
            <w:pPr>
              <w:jc w:val="left"/>
              <w:rPr>
                <w:rFonts w:ascii="Arial" w:hAnsi="Arial" w:cs="Arial"/>
                <w:szCs w:val="36"/>
              </w:rPr>
            </w:pPr>
          </w:p>
        </w:tc>
        <w:tc>
          <w:tcPr>
            <w:tcW w:w="3154"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72E67C9D" w14:textId="77777777" w:rsidR="00FA64C7" w:rsidRPr="00133D76" w:rsidRDefault="00FA64C7" w:rsidP="00166A9D">
            <w:pPr>
              <w:spacing w:line="245" w:lineRule="atLeast"/>
              <w:ind w:left="197"/>
              <w:jc w:val="left"/>
              <w:textAlignment w:val="center"/>
              <w:rPr>
                <w:rFonts w:ascii="Arial" w:hAnsi="Arial" w:cs="Arial"/>
                <w:sz w:val="36"/>
                <w:szCs w:val="36"/>
              </w:rPr>
            </w:pPr>
            <w:r w:rsidRPr="00133D76">
              <w:rPr>
                <w:b/>
                <w:bCs/>
                <w:color w:val="000000"/>
                <w:kern w:val="24"/>
                <w:sz w:val="21"/>
                <w:szCs w:val="21"/>
              </w:rPr>
              <w:t>a)Preparation of thin section</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0F478B73" w14:textId="6D6335A2" w:rsidR="00FA64C7" w:rsidRPr="00133D76" w:rsidRDefault="007D6C40" w:rsidP="00BC3F84">
            <w:pPr>
              <w:spacing w:line="245" w:lineRule="atLeast"/>
              <w:jc w:val="center"/>
              <w:textAlignment w:val="center"/>
              <w:rPr>
                <w:rFonts w:ascii="Arial" w:hAnsi="Arial" w:cs="Arial"/>
                <w:sz w:val="36"/>
                <w:szCs w:val="36"/>
              </w:rPr>
            </w:pPr>
            <w:r w:rsidRPr="00133D76">
              <w:rPr>
                <w:b/>
                <w:bCs/>
                <w:color w:val="000000"/>
                <w:kern w:val="24"/>
                <w:sz w:val="21"/>
                <w:szCs w:val="21"/>
              </w:rPr>
              <w:t>Nos.</w:t>
            </w:r>
            <w:r w:rsidR="00FA64C7" w:rsidRPr="00133D76">
              <w:rPr>
                <w:b/>
                <w:bCs/>
                <w:color w:val="000000"/>
                <w:kern w:val="24"/>
                <w:sz w:val="21"/>
                <w:szCs w:val="21"/>
              </w:rPr>
              <w:t> </w:t>
            </w:r>
          </w:p>
        </w:tc>
        <w:tc>
          <w:tcPr>
            <w:tcW w:w="1451"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46BD6A5B" w14:textId="3DF30D05" w:rsidR="00FA64C7" w:rsidRPr="00133D76" w:rsidRDefault="00706811" w:rsidP="00BC3F84">
            <w:pPr>
              <w:spacing w:line="245" w:lineRule="atLeast"/>
              <w:jc w:val="center"/>
              <w:textAlignment w:val="center"/>
              <w:rPr>
                <w:rFonts w:ascii="Arial" w:hAnsi="Arial" w:cs="Arial"/>
                <w:sz w:val="36"/>
                <w:szCs w:val="36"/>
              </w:rPr>
            </w:pPr>
            <w:r>
              <w:rPr>
                <w:b/>
                <w:bCs/>
                <w:color w:val="000000"/>
                <w:kern w:val="24"/>
                <w:sz w:val="21"/>
                <w:szCs w:val="21"/>
              </w:rPr>
              <w:t>10</w:t>
            </w:r>
          </w:p>
        </w:tc>
        <w:tc>
          <w:tcPr>
            <w:tcW w:w="3279" w:type="dxa"/>
            <w:tcBorders>
              <w:top w:val="single" w:sz="8" w:space="0" w:color="000000"/>
              <w:left w:val="single" w:sz="8" w:space="0" w:color="000000"/>
              <w:bottom w:val="single" w:sz="8" w:space="0" w:color="000000"/>
              <w:right w:val="single" w:sz="8" w:space="0" w:color="000000"/>
            </w:tcBorders>
          </w:tcPr>
          <w:p w14:paraId="4FA278B9" w14:textId="795B037E" w:rsidR="00FA64C7" w:rsidRPr="00133D76" w:rsidRDefault="00706811" w:rsidP="00706811">
            <w:pPr>
              <w:spacing w:line="245" w:lineRule="atLeast"/>
              <w:jc w:val="center"/>
              <w:textAlignment w:val="center"/>
              <w:rPr>
                <w:b/>
                <w:bCs/>
                <w:color w:val="000000"/>
                <w:kern w:val="24"/>
                <w:sz w:val="21"/>
                <w:szCs w:val="21"/>
              </w:rPr>
            </w:pPr>
            <w:r>
              <w:rPr>
                <w:b/>
                <w:bCs/>
                <w:color w:val="000000"/>
                <w:kern w:val="24"/>
                <w:sz w:val="21"/>
                <w:szCs w:val="21"/>
              </w:rPr>
              <w:t>5  from BRS, 5 from core</w:t>
            </w:r>
          </w:p>
        </w:tc>
      </w:tr>
      <w:tr w:rsidR="00FA64C7" w:rsidRPr="00133D76" w14:paraId="1A3481FE" w14:textId="3DAC5E05" w:rsidTr="007A097D">
        <w:trPr>
          <w:trHeight w:val="310"/>
          <w:jc w:val="center"/>
        </w:trPr>
        <w:tc>
          <w:tcPr>
            <w:tcW w:w="626"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7FB37FA9" w14:textId="77777777" w:rsidR="00FA64C7" w:rsidRPr="00133D76" w:rsidRDefault="00FA64C7" w:rsidP="00BC3F84">
            <w:pPr>
              <w:jc w:val="left"/>
              <w:rPr>
                <w:rFonts w:ascii="Arial" w:hAnsi="Arial" w:cs="Arial"/>
                <w:sz w:val="32"/>
                <w:szCs w:val="36"/>
              </w:rPr>
            </w:pPr>
          </w:p>
        </w:tc>
        <w:tc>
          <w:tcPr>
            <w:tcW w:w="3154"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24358177" w14:textId="56D7D326" w:rsidR="00FA64C7" w:rsidRPr="00133D76" w:rsidRDefault="00706811" w:rsidP="00156A46">
            <w:pPr>
              <w:spacing w:line="310" w:lineRule="atLeast"/>
              <w:ind w:left="197"/>
              <w:jc w:val="left"/>
              <w:textAlignment w:val="center"/>
              <w:rPr>
                <w:rFonts w:ascii="Arial" w:hAnsi="Arial" w:cs="Arial"/>
                <w:sz w:val="36"/>
                <w:szCs w:val="36"/>
              </w:rPr>
            </w:pPr>
            <w:r>
              <w:rPr>
                <w:b/>
                <w:bCs/>
                <w:color w:val="000000"/>
                <w:kern w:val="24"/>
                <w:sz w:val="21"/>
                <w:szCs w:val="21"/>
              </w:rPr>
              <w:t>b</w:t>
            </w:r>
            <w:r w:rsidR="00156A46">
              <w:rPr>
                <w:b/>
                <w:bCs/>
                <w:color w:val="000000"/>
                <w:kern w:val="24"/>
                <w:sz w:val="21"/>
                <w:szCs w:val="21"/>
              </w:rPr>
              <w:t>) Ore microscopy (both under reflected and transmitted light)</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33B46A81" w14:textId="77777777" w:rsidR="00FA64C7" w:rsidRPr="00133D76" w:rsidRDefault="00FA64C7" w:rsidP="00BC3F84">
            <w:pPr>
              <w:spacing w:line="310" w:lineRule="atLeast"/>
              <w:jc w:val="center"/>
              <w:textAlignment w:val="center"/>
              <w:rPr>
                <w:rFonts w:ascii="Arial" w:hAnsi="Arial" w:cs="Arial"/>
                <w:sz w:val="36"/>
                <w:szCs w:val="36"/>
              </w:rPr>
            </w:pPr>
            <w:r w:rsidRPr="00133D76">
              <w:rPr>
                <w:b/>
                <w:bCs/>
                <w:color w:val="000000"/>
                <w:kern w:val="24"/>
                <w:sz w:val="21"/>
                <w:szCs w:val="21"/>
              </w:rPr>
              <w:t>Nos.</w:t>
            </w:r>
          </w:p>
        </w:tc>
        <w:tc>
          <w:tcPr>
            <w:tcW w:w="1451"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2B669A27" w14:textId="0617582F" w:rsidR="00FA64C7" w:rsidRPr="00133D76" w:rsidRDefault="00706811" w:rsidP="003227B0">
            <w:pPr>
              <w:spacing w:line="310" w:lineRule="atLeast"/>
              <w:jc w:val="center"/>
              <w:textAlignment w:val="center"/>
              <w:rPr>
                <w:rFonts w:ascii="Arial" w:hAnsi="Arial" w:cs="Arial"/>
                <w:sz w:val="36"/>
                <w:szCs w:val="36"/>
              </w:rPr>
            </w:pPr>
            <w:r>
              <w:rPr>
                <w:b/>
                <w:bCs/>
                <w:color w:val="000000"/>
                <w:kern w:val="24"/>
                <w:sz w:val="21"/>
                <w:szCs w:val="21"/>
              </w:rPr>
              <w:t>10</w:t>
            </w:r>
          </w:p>
        </w:tc>
        <w:tc>
          <w:tcPr>
            <w:tcW w:w="3279" w:type="dxa"/>
            <w:tcBorders>
              <w:top w:val="single" w:sz="8" w:space="0" w:color="000000"/>
              <w:left w:val="single" w:sz="8" w:space="0" w:color="000000"/>
              <w:bottom w:val="single" w:sz="8" w:space="0" w:color="000000"/>
              <w:right w:val="single" w:sz="8" w:space="0" w:color="000000"/>
            </w:tcBorders>
          </w:tcPr>
          <w:p w14:paraId="189FC0DB" w14:textId="77777777" w:rsidR="00FA64C7" w:rsidRPr="00133D76" w:rsidRDefault="00FA64C7" w:rsidP="00BC3F84">
            <w:pPr>
              <w:spacing w:line="310" w:lineRule="atLeast"/>
              <w:jc w:val="center"/>
              <w:textAlignment w:val="center"/>
              <w:rPr>
                <w:b/>
                <w:bCs/>
                <w:color w:val="000000"/>
                <w:kern w:val="24"/>
                <w:sz w:val="21"/>
                <w:szCs w:val="21"/>
              </w:rPr>
            </w:pPr>
          </w:p>
        </w:tc>
      </w:tr>
      <w:tr w:rsidR="00FA64C7" w:rsidRPr="00133D76" w14:paraId="4CD10539" w14:textId="43B65FA2" w:rsidTr="007A097D">
        <w:trPr>
          <w:trHeight w:val="245"/>
          <w:jc w:val="center"/>
        </w:trPr>
        <w:tc>
          <w:tcPr>
            <w:tcW w:w="626"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6B6BAD1C" w14:textId="77777777" w:rsidR="00FA64C7" w:rsidRPr="00133D76" w:rsidRDefault="00FA64C7" w:rsidP="00BC3F84">
            <w:pPr>
              <w:jc w:val="left"/>
              <w:rPr>
                <w:rFonts w:ascii="Arial" w:hAnsi="Arial" w:cs="Arial"/>
                <w:szCs w:val="36"/>
              </w:rPr>
            </w:pPr>
          </w:p>
        </w:tc>
        <w:tc>
          <w:tcPr>
            <w:tcW w:w="3154"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1CDD0216" w14:textId="27CDA971" w:rsidR="00FA64C7" w:rsidRPr="00133D76" w:rsidRDefault="00706811" w:rsidP="00166A9D">
            <w:pPr>
              <w:spacing w:line="245" w:lineRule="atLeast"/>
              <w:ind w:left="197"/>
              <w:jc w:val="left"/>
              <w:textAlignment w:val="center"/>
              <w:rPr>
                <w:rFonts w:ascii="Arial" w:hAnsi="Arial" w:cs="Arial"/>
                <w:sz w:val="36"/>
                <w:szCs w:val="36"/>
              </w:rPr>
            </w:pPr>
            <w:r>
              <w:rPr>
                <w:b/>
                <w:bCs/>
                <w:color w:val="000000"/>
                <w:kern w:val="24"/>
                <w:sz w:val="21"/>
                <w:szCs w:val="21"/>
              </w:rPr>
              <w:t>c</w:t>
            </w:r>
            <w:r w:rsidR="00FA64C7" w:rsidRPr="00133D76">
              <w:rPr>
                <w:b/>
                <w:bCs/>
                <w:color w:val="000000"/>
                <w:kern w:val="24"/>
                <w:sz w:val="21"/>
                <w:szCs w:val="21"/>
              </w:rPr>
              <w:t>) Sp. Gravity/ Bulk density (nos.)</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65A5C3A8" w14:textId="77777777" w:rsidR="00FA64C7" w:rsidRPr="00133D76" w:rsidRDefault="00FA64C7" w:rsidP="00BC3F84">
            <w:pPr>
              <w:spacing w:line="245" w:lineRule="atLeast"/>
              <w:jc w:val="center"/>
              <w:textAlignment w:val="center"/>
              <w:rPr>
                <w:rFonts w:ascii="Arial" w:hAnsi="Arial" w:cs="Arial"/>
                <w:sz w:val="36"/>
                <w:szCs w:val="36"/>
              </w:rPr>
            </w:pPr>
            <w:r w:rsidRPr="00133D76">
              <w:rPr>
                <w:b/>
                <w:bCs/>
                <w:color w:val="000000"/>
                <w:kern w:val="24"/>
                <w:sz w:val="21"/>
                <w:szCs w:val="21"/>
              </w:rPr>
              <w:t>Nos.</w:t>
            </w:r>
          </w:p>
        </w:tc>
        <w:tc>
          <w:tcPr>
            <w:tcW w:w="1451"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234FF0AE" w14:textId="77777777" w:rsidR="00FA64C7" w:rsidRPr="00133D76" w:rsidRDefault="00FA64C7" w:rsidP="00BC3F84">
            <w:pPr>
              <w:spacing w:line="245" w:lineRule="atLeast"/>
              <w:jc w:val="center"/>
              <w:textAlignment w:val="center"/>
              <w:rPr>
                <w:rFonts w:ascii="Arial" w:hAnsi="Arial" w:cs="Arial"/>
                <w:sz w:val="36"/>
                <w:szCs w:val="36"/>
              </w:rPr>
            </w:pPr>
            <w:r w:rsidRPr="00133D76">
              <w:rPr>
                <w:b/>
                <w:bCs/>
                <w:color w:val="000000"/>
                <w:kern w:val="24"/>
                <w:sz w:val="21"/>
                <w:szCs w:val="21"/>
              </w:rPr>
              <w:t>5</w:t>
            </w:r>
          </w:p>
        </w:tc>
        <w:tc>
          <w:tcPr>
            <w:tcW w:w="3279" w:type="dxa"/>
            <w:tcBorders>
              <w:top w:val="single" w:sz="8" w:space="0" w:color="000000"/>
              <w:left w:val="single" w:sz="8" w:space="0" w:color="000000"/>
              <w:bottom w:val="single" w:sz="8" w:space="0" w:color="000000"/>
              <w:right w:val="single" w:sz="8" w:space="0" w:color="000000"/>
            </w:tcBorders>
          </w:tcPr>
          <w:p w14:paraId="467FAE08" w14:textId="77777777" w:rsidR="00FA64C7" w:rsidRPr="00133D76" w:rsidRDefault="00FA64C7" w:rsidP="00BC3F84">
            <w:pPr>
              <w:spacing w:line="245" w:lineRule="atLeast"/>
              <w:jc w:val="center"/>
              <w:textAlignment w:val="center"/>
              <w:rPr>
                <w:b/>
                <w:bCs/>
                <w:color w:val="000000"/>
                <w:kern w:val="24"/>
                <w:sz w:val="21"/>
                <w:szCs w:val="21"/>
              </w:rPr>
            </w:pPr>
          </w:p>
        </w:tc>
      </w:tr>
      <w:tr w:rsidR="00FA64C7" w:rsidRPr="00133D76" w14:paraId="291E0989" w14:textId="2B443D21" w:rsidTr="007A097D">
        <w:trPr>
          <w:trHeight w:val="245"/>
          <w:jc w:val="center"/>
        </w:trPr>
        <w:tc>
          <w:tcPr>
            <w:tcW w:w="626"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09C23686" w14:textId="77777777" w:rsidR="00FA64C7" w:rsidRPr="00133D76" w:rsidRDefault="00FA64C7" w:rsidP="00BC3F84">
            <w:pPr>
              <w:spacing w:line="245" w:lineRule="atLeast"/>
              <w:jc w:val="center"/>
              <w:textAlignment w:val="center"/>
              <w:rPr>
                <w:rFonts w:ascii="Arial" w:hAnsi="Arial" w:cs="Arial"/>
                <w:sz w:val="36"/>
                <w:szCs w:val="36"/>
              </w:rPr>
            </w:pPr>
            <w:r w:rsidRPr="00133D76">
              <w:rPr>
                <w:b/>
                <w:bCs/>
                <w:color w:val="000000"/>
                <w:kern w:val="24"/>
                <w:sz w:val="21"/>
                <w:szCs w:val="21"/>
              </w:rPr>
              <w:t>7</w:t>
            </w:r>
          </w:p>
        </w:tc>
        <w:tc>
          <w:tcPr>
            <w:tcW w:w="3154"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7AB26BD9" w14:textId="77777777" w:rsidR="00FA64C7" w:rsidRPr="00133D76" w:rsidRDefault="00FA64C7" w:rsidP="00166A9D">
            <w:pPr>
              <w:spacing w:line="245" w:lineRule="atLeast"/>
              <w:ind w:left="197"/>
              <w:jc w:val="left"/>
              <w:textAlignment w:val="center"/>
              <w:rPr>
                <w:rFonts w:ascii="Arial" w:hAnsi="Arial" w:cs="Arial"/>
                <w:sz w:val="36"/>
                <w:szCs w:val="36"/>
              </w:rPr>
            </w:pPr>
            <w:r w:rsidRPr="00133D76">
              <w:rPr>
                <w:b/>
                <w:bCs/>
                <w:color w:val="000000"/>
                <w:kern w:val="24"/>
                <w:sz w:val="21"/>
                <w:szCs w:val="21"/>
              </w:rPr>
              <w:t>Chemical analysis</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29E05460" w14:textId="77777777" w:rsidR="00FA64C7" w:rsidRPr="00133D76" w:rsidRDefault="00FA64C7" w:rsidP="00BC3F84">
            <w:pPr>
              <w:spacing w:line="245" w:lineRule="atLeast"/>
              <w:jc w:val="center"/>
              <w:textAlignment w:val="center"/>
              <w:rPr>
                <w:rFonts w:ascii="Arial" w:hAnsi="Arial" w:cs="Arial"/>
                <w:sz w:val="36"/>
                <w:szCs w:val="36"/>
              </w:rPr>
            </w:pPr>
            <w:r w:rsidRPr="00133D76">
              <w:rPr>
                <w:b/>
                <w:bCs/>
                <w:color w:val="000000"/>
                <w:kern w:val="24"/>
                <w:sz w:val="21"/>
                <w:szCs w:val="21"/>
              </w:rPr>
              <w:t> </w:t>
            </w:r>
          </w:p>
        </w:tc>
        <w:tc>
          <w:tcPr>
            <w:tcW w:w="1451"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1E11BA1F" w14:textId="77777777" w:rsidR="00FA64C7" w:rsidRPr="00133D76" w:rsidRDefault="00FA64C7" w:rsidP="00BC3F84">
            <w:pPr>
              <w:spacing w:line="245" w:lineRule="atLeast"/>
              <w:jc w:val="center"/>
              <w:textAlignment w:val="center"/>
              <w:rPr>
                <w:rFonts w:ascii="Arial" w:hAnsi="Arial" w:cs="Arial"/>
                <w:sz w:val="36"/>
                <w:szCs w:val="36"/>
              </w:rPr>
            </w:pPr>
            <w:r w:rsidRPr="00133D76">
              <w:rPr>
                <w:b/>
                <w:bCs/>
                <w:color w:val="000000"/>
                <w:kern w:val="24"/>
                <w:sz w:val="21"/>
                <w:szCs w:val="21"/>
              </w:rPr>
              <w:t> </w:t>
            </w:r>
          </w:p>
        </w:tc>
        <w:tc>
          <w:tcPr>
            <w:tcW w:w="3279" w:type="dxa"/>
            <w:tcBorders>
              <w:top w:val="single" w:sz="8" w:space="0" w:color="000000"/>
              <w:left w:val="single" w:sz="8" w:space="0" w:color="000000"/>
              <w:bottom w:val="single" w:sz="8" w:space="0" w:color="000000"/>
              <w:right w:val="single" w:sz="8" w:space="0" w:color="000000"/>
            </w:tcBorders>
          </w:tcPr>
          <w:p w14:paraId="73E9D4C1" w14:textId="77777777" w:rsidR="00FA64C7" w:rsidRPr="00133D76" w:rsidRDefault="00FA64C7" w:rsidP="00BC3F84">
            <w:pPr>
              <w:spacing w:line="245" w:lineRule="atLeast"/>
              <w:jc w:val="center"/>
              <w:textAlignment w:val="center"/>
              <w:rPr>
                <w:b/>
                <w:bCs/>
                <w:color w:val="000000"/>
                <w:kern w:val="24"/>
                <w:sz w:val="21"/>
                <w:szCs w:val="21"/>
              </w:rPr>
            </w:pPr>
          </w:p>
        </w:tc>
      </w:tr>
      <w:tr w:rsidR="003142BC" w:rsidRPr="00133D76" w14:paraId="43323124" w14:textId="77777777" w:rsidTr="007A097D">
        <w:trPr>
          <w:trHeight w:val="484"/>
          <w:jc w:val="center"/>
        </w:trPr>
        <w:tc>
          <w:tcPr>
            <w:tcW w:w="626"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tcPr>
          <w:p w14:paraId="56B31774" w14:textId="77777777" w:rsidR="003142BC" w:rsidRPr="00133D76" w:rsidRDefault="003142BC" w:rsidP="00BC3F84">
            <w:pPr>
              <w:jc w:val="left"/>
              <w:rPr>
                <w:rFonts w:ascii="Arial" w:hAnsi="Arial" w:cs="Arial"/>
                <w:sz w:val="36"/>
                <w:szCs w:val="36"/>
              </w:rPr>
            </w:pPr>
          </w:p>
        </w:tc>
        <w:tc>
          <w:tcPr>
            <w:tcW w:w="3154"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tcPr>
          <w:p w14:paraId="2F9796AE" w14:textId="3591D101" w:rsidR="003142BC" w:rsidRDefault="003142BC" w:rsidP="003142BC">
            <w:pPr>
              <w:ind w:left="197"/>
              <w:jc w:val="left"/>
              <w:textAlignment w:val="center"/>
              <w:rPr>
                <w:b/>
                <w:bCs/>
                <w:color w:val="000000"/>
                <w:kern w:val="24"/>
                <w:sz w:val="21"/>
                <w:szCs w:val="21"/>
              </w:rPr>
            </w:pPr>
            <w:r>
              <w:rPr>
                <w:b/>
                <w:bCs/>
                <w:color w:val="000000"/>
                <w:kern w:val="24"/>
                <w:sz w:val="21"/>
                <w:szCs w:val="21"/>
              </w:rPr>
              <w:t>a</w:t>
            </w:r>
            <w:r w:rsidRPr="00133D76">
              <w:rPr>
                <w:b/>
                <w:bCs/>
                <w:color w:val="000000"/>
                <w:kern w:val="24"/>
                <w:sz w:val="21"/>
                <w:szCs w:val="21"/>
              </w:rPr>
              <w:t xml:space="preserve">) Proximate analysis </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tcPr>
          <w:p w14:paraId="657C6D5F" w14:textId="77777777" w:rsidR="003142BC" w:rsidRPr="00133D76" w:rsidRDefault="003142BC" w:rsidP="00BC3F84">
            <w:pPr>
              <w:jc w:val="center"/>
              <w:textAlignment w:val="center"/>
              <w:rPr>
                <w:b/>
                <w:bCs/>
                <w:color w:val="000000"/>
                <w:kern w:val="24"/>
                <w:sz w:val="21"/>
                <w:szCs w:val="21"/>
              </w:rPr>
            </w:pPr>
          </w:p>
        </w:tc>
        <w:tc>
          <w:tcPr>
            <w:tcW w:w="1451"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tcPr>
          <w:p w14:paraId="717CBF62" w14:textId="559EDD70" w:rsidR="003142BC" w:rsidRDefault="00CF3524" w:rsidP="003227B0">
            <w:pPr>
              <w:jc w:val="center"/>
              <w:textAlignment w:val="center"/>
              <w:rPr>
                <w:b/>
                <w:bCs/>
                <w:color w:val="000000"/>
                <w:kern w:val="24"/>
                <w:sz w:val="21"/>
                <w:szCs w:val="21"/>
              </w:rPr>
            </w:pPr>
            <w:r>
              <w:rPr>
                <w:b/>
                <w:bCs/>
                <w:color w:val="000000"/>
                <w:kern w:val="24"/>
                <w:sz w:val="21"/>
                <w:szCs w:val="21"/>
              </w:rPr>
              <w:t>34</w:t>
            </w:r>
            <w:r w:rsidR="00706811">
              <w:rPr>
                <w:b/>
                <w:bCs/>
                <w:color w:val="000000"/>
                <w:kern w:val="24"/>
                <w:sz w:val="21"/>
                <w:szCs w:val="21"/>
              </w:rPr>
              <w:t>0</w:t>
            </w:r>
          </w:p>
        </w:tc>
        <w:tc>
          <w:tcPr>
            <w:tcW w:w="3279" w:type="dxa"/>
            <w:tcBorders>
              <w:top w:val="single" w:sz="8" w:space="0" w:color="000000"/>
              <w:left w:val="single" w:sz="8" w:space="0" w:color="000000"/>
              <w:bottom w:val="single" w:sz="8" w:space="0" w:color="000000"/>
              <w:right w:val="single" w:sz="8" w:space="0" w:color="000000"/>
            </w:tcBorders>
          </w:tcPr>
          <w:p w14:paraId="59C705B1" w14:textId="763788F5" w:rsidR="003142BC" w:rsidRDefault="00A0602B" w:rsidP="003227B0">
            <w:pPr>
              <w:jc w:val="center"/>
              <w:textAlignment w:val="center"/>
              <w:rPr>
                <w:b/>
                <w:bCs/>
                <w:color w:val="000000"/>
                <w:kern w:val="24"/>
                <w:sz w:val="21"/>
                <w:szCs w:val="21"/>
              </w:rPr>
            </w:pPr>
            <w:proofErr w:type="spellStart"/>
            <w:r>
              <w:rPr>
                <w:b/>
                <w:bCs/>
                <w:color w:val="000000"/>
                <w:kern w:val="24"/>
                <w:sz w:val="21"/>
                <w:szCs w:val="21"/>
              </w:rPr>
              <w:t>BRS+Trench</w:t>
            </w:r>
            <w:proofErr w:type="spellEnd"/>
            <w:r w:rsidR="009B3B43">
              <w:rPr>
                <w:b/>
                <w:bCs/>
                <w:color w:val="000000"/>
                <w:kern w:val="24"/>
                <w:sz w:val="21"/>
                <w:szCs w:val="21"/>
              </w:rPr>
              <w:t xml:space="preserve"> </w:t>
            </w:r>
            <w:proofErr w:type="spellStart"/>
            <w:r w:rsidR="009B3B43">
              <w:rPr>
                <w:b/>
                <w:bCs/>
                <w:color w:val="000000"/>
                <w:kern w:val="24"/>
                <w:sz w:val="21"/>
                <w:szCs w:val="21"/>
              </w:rPr>
              <w:t>samples</w:t>
            </w:r>
            <w:r>
              <w:rPr>
                <w:b/>
                <w:bCs/>
                <w:color w:val="000000"/>
                <w:kern w:val="24"/>
                <w:sz w:val="21"/>
                <w:szCs w:val="21"/>
              </w:rPr>
              <w:t>+core</w:t>
            </w:r>
            <w:proofErr w:type="spellEnd"/>
            <w:r>
              <w:rPr>
                <w:b/>
                <w:bCs/>
                <w:color w:val="000000"/>
                <w:kern w:val="24"/>
                <w:sz w:val="21"/>
                <w:szCs w:val="21"/>
              </w:rPr>
              <w:t xml:space="preserve"> samples = </w:t>
            </w:r>
            <w:r w:rsidR="00706811">
              <w:rPr>
                <w:b/>
                <w:bCs/>
                <w:color w:val="000000"/>
                <w:kern w:val="24"/>
                <w:sz w:val="21"/>
                <w:szCs w:val="21"/>
              </w:rPr>
              <w:t>100</w:t>
            </w:r>
            <w:r>
              <w:rPr>
                <w:b/>
                <w:bCs/>
                <w:color w:val="000000"/>
                <w:kern w:val="24"/>
                <w:sz w:val="21"/>
                <w:szCs w:val="21"/>
              </w:rPr>
              <w:t>+</w:t>
            </w:r>
            <w:r w:rsidR="00706811">
              <w:rPr>
                <w:b/>
                <w:bCs/>
                <w:color w:val="000000"/>
                <w:kern w:val="24"/>
                <w:sz w:val="21"/>
                <w:szCs w:val="21"/>
              </w:rPr>
              <w:t>80</w:t>
            </w:r>
            <w:r w:rsidR="003142BC">
              <w:rPr>
                <w:b/>
                <w:bCs/>
                <w:color w:val="000000"/>
                <w:kern w:val="24"/>
                <w:sz w:val="21"/>
                <w:szCs w:val="21"/>
              </w:rPr>
              <w:t>+</w:t>
            </w:r>
            <w:r w:rsidR="00CF3524">
              <w:rPr>
                <w:b/>
                <w:bCs/>
                <w:color w:val="000000"/>
                <w:kern w:val="24"/>
                <w:sz w:val="21"/>
                <w:szCs w:val="21"/>
              </w:rPr>
              <w:t>16</w:t>
            </w:r>
            <w:r w:rsidR="003227B0">
              <w:rPr>
                <w:b/>
                <w:bCs/>
                <w:color w:val="000000"/>
                <w:kern w:val="24"/>
                <w:sz w:val="21"/>
                <w:szCs w:val="21"/>
              </w:rPr>
              <w:t>0</w:t>
            </w:r>
          </w:p>
        </w:tc>
      </w:tr>
      <w:tr w:rsidR="00FA64C7" w:rsidRPr="00133D76" w14:paraId="2E3BABBF" w14:textId="6C93F209" w:rsidTr="007A097D">
        <w:trPr>
          <w:trHeight w:val="484"/>
          <w:jc w:val="center"/>
        </w:trPr>
        <w:tc>
          <w:tcPr>
            <w:tcW w:w="626"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0060912F" w14:textId="77777777" w:rsidR="00FA64C7" w:rsidRPr="00133D76" w:rsidRDefault="00FA64C7" w:rsidP="00BC3F84">
            <w:pPr>
              <w:jc w:val="left"/>
              <w:rPr>
                <w:rFonts w:ascii="Arial" w:hAnsi="Arial" w:cs="Arial"/>
                <w:sz w:val="36"/>
                <w:szCs w:val="36"/>
              </w:rPr>
            </w:pPr>
          </w:p>
        </w:tc>
        <w:tc>
          <w:tcPr>
            <w:tcW w:w="3154"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13AE6555" w14:textId="36D928BB" w:rsidR="00FA64C7" w:rsidRPr="00133D76" w:rsidRDefault="003142BC" w:rsidP="00166A9D">
            <w:pPr>
              <w:ind w:left="197"/>
              <w:jc w:val="left"/>
              <w:textAlignment w:val="center"/>
              <w:rPr>
                <w:rFonts w:ascii="Arial" w:hAnsi="Arial" w:cs="Arial"/>
                <w:sz w:val="36"/>
                <w:szCs w:val="36"/>
              </w:rPr>
            </w:pPr>
            <w:r>
              <w:rPr>
                <w:b/>
                <w:bCs/>
                <w:color w:val="000000"/>
                <w:kern w:val="24"/>
                <w:sz w:val="21"/>
                <w:szCs w:val="21"/>
              </w:rPr>
              <w:t>b</w:t>
            </w:r>
            <w:r w:rsidR="00FA64C7">
              <w:rPr>
                <w:b/>
                <w:bCs/>
                <w:color w:val="000000"/>
                <w:kern w:val="24"/>
                <w:sz w:val="21"/>
                <w:szCs w:val="21"/>
              </w:rPr>
              <w:t>) ICPMS studies</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24723CA2" w14:textId="77777777" w:rsidR="00FA64C7" w:rsidRPr="00133D76" w:rsidRDefault="00FA64C7" w:rsidP="00BC3F84">
            <w:pPr>
              <w:jc w:val="center"/>
              <w:textAlignment w:val="center"/>
              <w:rPr>
                <w:rFonts w:ascii="Arial" w:hAnsi="Arial" w:cs="Arial"/>
                <w:sz w:val="36"/>
                <w:szCs w:val="36"/>
              </w:rPr>
            </w:pPr>
            <w:r w:rsidRPr="00133D76">
              <w:rPr>
                <w:b/>
                <w:bCs/>
                <w:color w:val="000000"/>
                <w:kern w:val="24"/>
                <w:sz w:val="21"/>
                <w:szCs w:val="21"/>
              </w:rPr>
              <w:t>Nos.</w:t>
            </w:r>
          </w:p>
        </w:tc>
        <w:tc>
          <w:tcPr>
            <w:tcW w:w="1451"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4D8CD106" w14:textId="39CB602A" w:rsidR="00FA64C7" w:rsidRPr="00133D76" w:rsidRDefault="00E92A9C" w:rsidP="00BC3F84">
            <w:pPr>
              <w:jc w:val="center"/>
              <w:textAlignment w:val="center"/>
              <w:rPr>
                <w:rFonts w:ascii="Arial" w:hAnsi="Arial" w:cs="Arial"/>
                <w:sz w:val="36"/>
                <w:szCs w:val="36"/>
              </w:rPr>
            </w:pPr>
            <w:r>
              <w:rPr>
                <w:b/>
                <w:bCs/>
                <w:color w:val="000000"/>
                <w:kern w:val="24"/>
                <w:sz w:val="21"/>
                <w:szCs w:val="21"/>
              </w:rPr>
              <w:t>50</w:t>
            </w:r>
          </w:p>
        </w:tc>
        <w:tc>
          <w:tcPr>
            <w:tcW w:w="3279" w:type="dxa"/>
            <w:tcBorders>
              <w:top w:val="single" w:sz="8" w:space="0" w:color="000000"/>
              <w:left w:val="single" w:sz="8" w:space="0" w:color="000000"/>
              <w:bottom w:val="single" w:sz="8" w:space="0" w:color="000000"/>
              <w:right w:val="single" w:sz="8" w:space="0" w:color="000000"/>
            </w:tcBorders>
          </w:tcPr>
          <w:p w14:paraId="02B94247" w14:textId="4722922C" w:rsidR="00FA64C7" w:rsidRDefault="00E92A9C" w:rsidP="003142BC">
            <w:pPr>
              <w:jc w:val="center"/>
              <w:textAlignment w:val="center"/>
              <w:rPr>
                <w:b/>
                <w:bCs/>
                <w:color w:val="000000"/>
                <w:kern w:val="24"/>
                <w:sz w:val="21"/>
                <w:szCs w:val="21"/>
              </w:rPr>
            </w:pPr>
            <w:r>
              <w:rPr>
                <w:b/>
                <w:bCs/>
                <w:color w:val="000000"/>
                <w:kern w:val="24"/>
                <w:sz w:val="21"/>
                <w:szCs w:val="21"/>
              </w:rPr>
              <w:t xml:space="preserve">To check the availability of </w:t>
            </w:r>
            <w:r w:rsidR="003142BC">
              <w:rPr>
                <w:b/>
                <w:bCs/>
                <w:color w:val="000000"/>
                <w:kern w:val="24"/>
                <w:sz w:val="21"/>
                <w:szCs w:val="21"/>
              </w:rPr>
              <w:t>REE</w:t>
            </w:r>
            <w:r>
              <w:rPr>
                <w:b/>
                <w:bCs/>
                <w:color w:val="000000"/>
                <w:kern w:val="24"/>
                <w:sz w:val="21"/>
                <w:szCs w:val="21"/>
              </w:rPr>
              <w:t xml:space="preserve"> elements</w:t>
            </w:r>
            <w:r w:rsidR="003142BC">
              <w:rPr>
                <w:b/>
                <w:bCs/>
                <w:color w:val="000000"/>
                <w:kern w:val="24"/>
                <w:sz w:val="21"/>
                <w:szCs w:val="21"/>
              </w:rPr>
              <w:t xml:space="preserve"> if any</w:t>
            </w:r>
          </w:p>
        </w:tc>
      </w:tr>
      <w:tr w:rsidR="00FA64C7" w:rsidRPr="00133D76" w14:paraId="0D465D61" w14:textId="18304CC7" w:rsidTr="007A097D">
        <w:trPr>
          <w:trHeight w:val="310"/>
          <w:jc w:val="center"/>
        </w:trPr>
        <w:tc>
          <w:tcPr>
            <w:tcW w:w="626"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42388CB0" w14:textId="77777777" w:rsidR="00FA64C7" w:rsidRPr="00133D76" w:rsidRDefault="00FA64C7" w:rsidP="00BC3F84">
            <w:pPr>
              <w:jc w:val="left"/>
              <w:rPr>
                <w:rFonts w:ascii="Arial" w:hAnsi="Arial" w:cs="Arial"/>
                <w:sz w:val="32"/>
                <w:szCs w:val="36"/>
              </w:rPr>
            </w:pPr>
          </w:p>
        </w:tc>
        <w:tc>
          <w:tcPr>
            <w:tcW w:w="3154"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0E7A0EA9" w14:textId="416E7369" w:rsidR="00FA64C7" w:rsidRPr="00133D76" w:rsidRDefault="003142BC" w:rsidP="00166A9D">
            <w:pPr>
              <w:spacing w:line="310" w:lineRule="atLeast"/>
              <w:ind w:left="197"/>
              <w:jc w:val="left"/>
              <w:textAlignment w:val="center"/>
              <w:rPr>
                <w:rFonts w:ascii="Arial" w:hAnsi="Arial" w:cs="Arial"/>
                <w:sz w:val="36"/>
                <w:szCs w:val="36"/>
              </w:rPr>
            </w:pPr>
            <w:r>
              <w:rPr>
                <w:b/>
                <w:bCs/>
                <w:color w:val="000000"/>
                <w:kern w:val="24"/>
                <w:sz w:val="21"/>
                <w:szCs w:val="21"/>
              </w:rPr>
              <w:t>c</w:t>
            </w:r>
            <w:r w:rsidR="00FA64C7" w:rsidRPr="00133D76">
              <w:rPr>
                <w:b/>
                <w:bCs/>
                <w:color w:val="000000"/>
                <w:kern w:val="24"/>
                <w:sz w:val="21"/>
                <w:szCs w:val="21"/>
              </w:rPr>
              <w:t>) Proximate analysis (10% external check)</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7B91313F" w14:textId="77777777" w:rsidR="00FA64C7" w:rsidRPr="00133D76" w:rsidRDefault="00FA64C7" w:rsidP="00BC3F84">
            <w:pPr>
              <w:spacing w:line="310" w:lineRule="atLeast"/>
              <w:jc w:val="center"/>
              <w:textAlignment w:val="center"/>
              <w:rPr>
                <w:rFonts w:ascii="Arial" w:hAnsi="Arial" w:cs="Arial"/>
                <w:sz w:val="36"/>
                <w:szCs w:val="36"/>
              </w:rPr>
            </w:pPr>
            <w:r w:rsidRPr="00133D76">
              <w:rPr>
                <w:b/>
                <w:bCs/>
                <w:color w:val="000000"/>
                <w:kern w:val="24"/>
                <w:sz w:val="21"/>
                <w:szCs w:val="21"/>
              </w:rPr>
              <w:t>Nos.</w:t>
            </w:r>
          </w:p>
        </w:tc>
        <w:tc>
          <w:tcPr>
            <w:tcW w:w="1451"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hideMark/>
          </w:tcPr>
          <w:p w14:paraId="0C1B4583" w14:textId="262AA7C2" w:rsidR="00FA64C7" w:rsidRPr="00133D76" w:rsidRDefault="00BA01D0" w:rsidP="00CF3524">
            <w:pPr>
              <w:spacing w:line="310" w:lineRule="atLeast"/>
              <w:jc w:val="center"/>
              <w:textAlignment w:val="center"/>
              <w:rPr>
                <w:rFonts w:ascii="Arial" w:hAnsi="Arial" w:cs="Arial"/>
                <w:sz w:val="36"/>
                <w:szCs w:val="36"/>
              </w:rPr>
            </w:pPr>
            <w:r>
              <w:rPr>
                <w:b/>
                <w:bCs/>
                <w:color w:val="000000"/>
                <w:kern w:val="24"/>
                <w:sz w:val="21"/>
                <w:szCs w:val="21"/>
              </w:rPr>
              <w:t>3</w:t>
            </w:r>
            <w:r w:rsidR="00CF3524">
              <w:rPr>
                <w:b/>
                <w:bCs/>
                <w:color w:val="000000"/>
                <w:kern w:val="24"/>
                <w:sz w:val="21"/>
                <w:szCs w:val="21"/>
              </w:rPr>
              <w:t>4</w:t>
            </w:r>
          </w:p>
        </w:tc>
        <w:tc>
          <w:tcPr>
            <w:tcW w:w="3279" w:type="dxa"/>
            <w:tcBorders>
              <w:top w:val="single" w:sz="8" w:space="0" w:color="000000"/>
              <w:left w:val="single" w:sz="8" w:space="0" w:color="000000"/>
              <w:bottom w:val="single" w:sz="8" w:space="0" w:color="000000"/>
              <w:right w:val="single" w:sz="8" w:space="0" w:color="000000"/>
            </w:tcBorders>
          </w:tcPr>
          <w:p w14:paraId="0FFE1D81" w14:textId="77777777" w:rsidR="00FA64C7" w:rsidRDefault="00FA64C7" w:rsidP="00BC3F84">
            <w:pPr>
              <w:spacing w:line="310" w:lineRule="atLeast"/>
              <w:jc w:val="center"/>
              <w:textAlignment w:val="center"/>
              <w:rPr>
                <w:b/>
                <w:bCs/>
                <w:color w:val="000000"/>
                <w:kern w:val="24"/>
                <w:sz w:val="21"/>
                <w:szCs w:val="21"/>
              </w:rPr>
            </w:pPr>
          </w:p>
        </w:tc>
      </w:tr>
      <w:tr w:rsidR="003142BC" w:rsidRPr="00133D76" w14:paraId="566C7856" w14:textId="77777777" w:rsidTr="007A097D">
        <w:trPr>
          <w:trHeight w:val="310"/>
          <w:jc w:val="center"/>
        </w:trPr>
        <w:tc>
          <w:tcPr>
            <w:tcW w:w="626"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tcPr>
          <w:p w14:paraId="4968C22F" w14:textId="77777777" w:rsidR="003142BC" w:rsidRPr="00133D76" w:rsidRDefault="003142BC" w:rsidP="00BC3F84">
            <w:pPr>
              <w:jc w:val="left"/>
              <w:rPr>
                <w:rFonts w:ascii="Arial" w:hAnsi="Arial" w:cs="Arial"/>
                <w:sz w:val="32"/>
                <w:szCs w:val="36"/>
              </w:rPr>
            </w:pPr>
          </w:p>
        </w:tc>
        <w:tc>
          <w:tcPr>
            <w:tcW w:w="3154"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tcPr>
          <w:p w14:paraId="52EE6894" w14:textId="5E9DFC25" w:rsidR="003142BC" w:rsidRDefault="003142BC" w:rsidP="00166A9D">
            <w:pPr>
              <w:spacing w:line="310" w:lineRule="atLeast"/>
              <w:ind w:left="197"/>
              <w:jc w:val="left"/>
              <w:textAlignment w:val="center"/>
              <w:rPr>
                <w:b/>
                <w:bCs/>
                <w:color w:val="000000"/>
                <w:kern w:val="24"/>
                <w:sz w:val="21"/>
                <w:szCs w:val="21"/>
              </w:rPr>
            </w:pPr>
            <w:r>
              <w:rPr>
                <w:b/>
                <w:bCs/>
                <w:color w:val="000000"/>
                <w:kern w:val="24"/>
                <w:sz w:val="21"/>
                <w:szCs w:val="21"/>
              </w:rPr>
              <w:t>d) Total graphitic carbon</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tcPr>
          <w:p w14:paraId="1F2ED800" w14:textId="6CDEB7DA" w:rsidR="003142BC" w:rsidRPr="00133D76" w:rsidRDefault="003142BC" w:rsidP="00BC3F84">
            <w:pPr>
              <w:spacing w:line="310" w:lineRule="atLeast"/>
              <w:jc w:val="center"/>
              <w:textAlignment w:val="center"/>
              <w:rPr>
                <w:b/>
                <w:bCs/>
                <w:color w:val="000000"/>
                <w:kern w:val="24"/>
                <w:sz w:val="21"/>
                <w:szCs w:val="21"/>
              </w:rPr>
            </w:pPr>
            <w:r w:rsidRPr="00133D76">
              <w:rPr>
                <w:b/>
                <w:bCs/>
                <w:color w:val="000000"/>
                <w:kern w:val="24"/>
                <w:sz w:val="21"/>
                <w:szCs w:val="21"/>
              </w:rPr>
              <w:t>Nos.</w:t>
            </w:r>
          </w:p>
        </w:tc>
        <w:tc>
          <w:tcPr>
            <w:tcW w:w="1451"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tcPr>
          <w:p w14:paraId="6321307E" w14:textId="6A2E8D3D" w:rsidR="003142BC" w:rsidRDefault="003227B0" w:rsidP="00BC3F84">
            <w:pPr>
              <w:spacing w:line="310" w:lineRule="atLeast"/>
              <w:jc w:val="center"/>
              <w:textAlignment w:val="center"/>
              <w:rPr>
                <w:b/>
                <w:bCs/>
                <w:color w:val="000000"/>
                <w:kern w:val="24"/>
                <w:sz w:val="21"/>
                <w:szCs w:val="21"/>
              </w:rPr>
            </w:pPr>
            <w:r>
              <w:rPr>
                <w:b/>
                <w:bCs/>
                <w:color w:val="000000"/>
                <w:kern w:val="24"/>
                <w:sz w:val="21"/>
                <w:szCs w:val="21"/>
              </w:rPr>
              <w:t>10</w:t>
            </w:r>
          </w:p>
        </w:tc>
        <w:tc>
          <w:tcPr>
            <w:tcW w:w="3279" w:type="dxa"/>
            <w:tcBorders>
              <w:top w:val="single" w:sz="8" w:space="0" w:color="000000"/>
              <w:left w:val="single" w:sz="8" w:space="0" w:color="000000"/>
              <w:bottom w:val="single" w:sz="8" w:space="0" w:color="000000"/>
              <w:right w:val="single" w:sz="8" w:space="0" w:color="000000"/>
            </w:tcBorders>
          </w:tcPr>
          <w:p w14:paraId="0B4E5055" w14:textId="6FB2A626" w:rsidR="003142BC" w:rsidRDefault="003142BC" w:rsidP="00A927DC">
            <w:pPr>
              <w:spacing w:line="310" w:lineRule="atLeast"/>
              <w:jc w:val="center"/>
              <w:textAlignment w:val="center"/>
              <w:rPr>
                <w:b/>
                <w:bCs/>
                <w:color w:val="000000"/>
                <w:kern w:val="24"/>
                <w:sz w:val="21"/>
                <w:szCs w:val="21"/>
              </w:rPr>
            </w:pPr>
            <w:r>
              <w:rPr>
                <w:b/>
                <w:bCs/>
                <w:color w:val="000000"/>
                <w:kern w:val="24"/>
                <w:sz w:val="21"/>
                <w:szCs w:val="21"/>
              </w:rPr>
              <w:t xml:space="preserve">To </w:t>
            </w:r>
            <w:r w:rsidR="00A927DC">
              <w:rPr>
                <w:b/>
                <w:bCs/>
                <w:color w:val="000000"/>
                <w:kern w:val="24"/>
                <w:sz w:val="21"/>
                <w:szCs w:val="21"/>
              </w:rPr>
              <w:t>validate that</w:t>
            </w:r>
            <w:r>
              <w:rPr>
                <w:b/>
                <w:bCs/>
                <w:color w:val="000000"/>
                <w:kern w:val="24"/>
                <w:sz w:val="21"/>
                <w:szCs w:val="21"/>
              </w:rPr>
              <w:t xml:space="preserve"> </w:t>
            </w:r>
            <w:r w:rsidR="00A927DC">
              <w:rPr>
                <w:b/>
                <w:bCs/>
                <w:color w:val="000000"/>
                <w:kern w:val="24"/>
                <w:sz w:val="21"/>
                <w:szCs w:val="21"/>
              </w:rPr>
              <w:t>FC% in proximate analysis is the</w:t>
            </w:r>
            <w:r>
              <w:rPr>
                <w:b/>
                <w:bCs/>
                <w:color w:val="000000"/>
                <w:kern w:val="24"/>
                <w:sz w:val="21"/>
                <w:szCs w:val="21"/>
              </w:rPr>
              <w:t xml:space="preserve"> actual graphi</w:t>
            </w:r>
            <w:r w:rsidR="003227B0">
              <w:rPr>
                <w:b/>
                <w:bCs/>
                <w:color w:val="000000"/>
                <w:kern w:val="24"/>
                <w:sz w:val="21"/>
                <w:szCs w:val="21"/>
              </w:rPr>
              <w:t>ti</w:t>
            </w:r>
            <w:r>
              <w:rPr>
                <w:b/>
                <w:bCs/>
                <w:color w:val="000000"/>
                <w:kern w:val="24"/>
                <w:sz w:val="21"/>
                <w:szCs w:val="21"/>
              </w:rPr>
              <w:t xml:space="preserve">c carbon </w:t>
            </w:r>
            <w:r w:rsidR="00A927DC">
              <w:rPr>
                <w:b/>
                <w:bCs/>
                <w:color w:val="000000"/>
                <w:kern w:val="24"/>
                <w:sz w:val="21"/>
                <w:szCs w:val="21"/>
              </w:rPr>
              <w:t xml:space="preserve">content </w:t>
            </w:r>
          </w:p>
        </w:tc>
      </w:tr>
      <w:tr w:rsidR="00706811" w:rsidRPr="00133D76" w14:paraId="551F7C08" w14:textId="77777777" w:rsidTr="007A097D">
        <w:trPr>
          <w:trHeight w:val="310"/>
          <w:jc w:val="center"/>
        </w:trPr>
        <w:tc>
          <w:tcPr>
            <w:tcW w:w="626"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tcPr>
          <w:p w14:paraId="77154D7D" w14:textId="77777777" w:rsidR="00706811" w:rsidRPr="00133D76" w:rsidRDefault="00706811" w:rsidP="00BC3F84">
            <w:pPr>
              <w:jc w:val="left"/>
              <w:rPr>
                <w:rFonts w:ascii="Arial" w:hAnsi="Arial" w:cs="Arial"/>
                <w:sz w:val="32"/>
                <w:szCs w:val="36"/>
              </w:rPr>
            </w:pPr>
          </w:p>
        </w:tc>
        <w:tc>
          <w:tcPr>
            <w:tcW w:w="3154"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tcPr>
          <w:p w14:paraId="074AB1FE" w14:textId="3C2CF08C" w:rsidR="00706811" w:rsidRDefault="00706811" w:rsidP="00166A9D">
            <w:pPr>
              <w:spacing w:line="310" w:lineRule="atLeast"/>
              <w:ind w:left="197"/>
              <w:jc w:val="left"/>
              <w:textAlignment w:val="center"/>
              <w:rPr>
                <w:b/>
                <w:bCs/>
                <w:color w:val="000000"/>
                <w:kern w:val="24"/>
                <w:sz w:val="21"/>
                <w:szCs w:val="21"/>
              </w:rPr>
            </w:pPr>
            <w:r>
              <w:rPr>
                <w:b/>
                <w:bCs/>
                <w:color w:val="000000"/>
                <w:kern w:val="24"/>
                <w:sz w:val="21"/>
                <w:szCs w:val="21"/>
              </w:rPr>
              <w:t>e) Petrochemical studies</w:t>
            </w:r>
          </w:p>
        </w:tc>
        <w:tc>
          <w:tcPr>
            <w:tcW w:w="1300"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tcPr>
          <w:p w14:paraId="579B213B" w14:textId="23822997" w:rsidR="00706811" w:rsidRPr="00133D76" w:rsidRDefault="00706811" w:rsidP="00BC3F84">
            <w:pPr>
              <w:spacing w:line="310" w:lineRule="atLeast"/>
              <w:jc w:val="center"/>
              <w:textAlignment w:val="center"/>
              <w:rPr>
                <w:b/>
                <w:bCs/>
                <w:color w:val="000000"/>
                <w:kern w:val="24"/>
                <w:sz w:val="21"/>
                <w:szCs w:val="21"/>
              </w:rPr>
            </w:pPr>
            <w:r>
              <w:rPr>
                <w:b/>
                <w:bCs/>
                <w:color w:val="000000"/>
                <w:kern w:val="24"/>
                <w:sz w:val="21"/>
                <w:szCs w:val="21"/>
              </w:rPr>
              <w:t>Nos.</w:t>
            </w:r>
          </w:p>
        </w:tc>
        <w:tc>
          <w:tcPr>
            <w:tcW w:w="1451" w:type="dxa"/>
            <w:tcBorders>
              <w:top w:val="single" w:sz="8" w:space="0" w:color="000000"/>
              <w:left w:val="single" w:sz="8" w:space="0" w:color="000000"/>
              <w:bottom w:val="single" w:sz="8" w:space="0" w:color="000000"/>
              <w:right w:val="single" w:sz="8" w:space="0" w:color="000000"/>
            </w:tcBorders>
            <w:shd w:val="clear" w:color="auto" w:fill="auto"/>
            <w:tcMar>
              <w:top w:w="6" w:type="dxa"/>
              <w:left w:w="6" w:type="dxa"/>
              <w:bottom w:w="0" w:type="dxa"/>
              <w:right w:w="6" w:type="dxa"/>
            </w:tcMar>
            <w:vAlign w:val="center"/>
          </w:tcPr>
          <w:p w14:paraId="7556CAF8" w14:textId="46206094" w:rsidR="00706811" w:rsidRDefault="00706811" w:rsidP="00BC3F84">
            <w:pPr>
              <w:spacing w:line="310" w:lineRule="atLeast"/>
              <w:jc w:val="center"/>
              <w:textAlignment w:val="center"/>
              <w:rPr>
                <w:b/>
                <w:bCs/>
                <w:color w:val="000000"/>
                <w:kern w:val="24"/>
                <w:sz w:val="21"/>
                <w:szCs w:val="21"/>
              </w:rPr>
            </w:pPr>
            <w:r>
              <w:rPr>
                <w:b/>
                <w:bCs/>
                <w:color w:val="000000"/>
                <w:kern w:val="24"/>
                <w:sz w:val="21"/>
                <w:szCs w:val="21"/>
              </w:rPr>
              <w:t>10</w:t>
            </w:r>
          </w:p>
        </w:tc>
        <w:tc>
          <w:tcPr>
            <w:tcW w:w="3279" w:type="dxa"/>
            <w:tcBorders>
              <w:top w:val="single" w:sz="8" w:space="0" w:color="000000"/>
              <w:left w:val="single" w:sz="8" w:space="0" w:color="000000"/>
              <w:bottom w:val="single" w:sz="8" w:space="0" w:color="000000"/>
              <w:right w:val="single" w:sz="8" w:space="0" w:color="000000"/>
            </w:tcBorders>
          </w:tcPr>
          <w:p w14:paraId="1DB57392" w14:textId="07D747DF" w:rsidR="00706811" w:rsidRDefault="00706811" w:rsidP="00BC3F84">
            <w:pPr>
              <w:spacing w:line="310" w:lineRule="atLeast"/>
              <w:jc w:val="center"/>
              <w:textAlignment w:val="center"/>
              <w:rPr>
                <w:b/>
                <w:bCs/>
                <w:color w:val="000000"/>
                <w:kern w:val="24"/>
                <w:sz w:val="21"/>
                <w:szCs w:val="21"/>
              </w:rPr>
            </w:pPr>
            <w:r>
              <w:rPr>
                <w:b/>
                <w:bCs/>
                <w:color w:val="000000"/>
                <w:kern w:val="24"/>
                <w:sz w:val="21"/>
                <w:szCs w:val="21"/>
              </w:rPr>
              <w:t>To validate the outcome of petrographic study</w:t>
            </w:r>
          </w:p>
        </w:tc>
      </w:tr>
    </w:tbl>
    <w:p w14:paraId="563DB3CE" w14:textId="77777777" w:rsidR="00EC458C" w:rsidRDefault="00EC458C" w:rsidP="00143AA6">
      <w:pPr>
        <w:spacing w:line="360" w:lineRule="auto"/>
        <w:rPr>
          <w:rFonts w:cs="Times New Roman"/>
        </w:rPr>
      </w:pPr>
    </w:p>
    <w:p w14:paraId="469A7799" w14:textId="77777777" w:rsidR="008F5A37" w:rsidRDefault="008F5A37" w:rsidP="008F5A37">
      <w:pPr>
        <w:pStyle w:val="Heading1"/>
      </w:pPr>
      <w:r w:rsidRPr="00EC6C6A">
        <w:t>Manpower deployment</w:t>
      </w:r>
    </w:p>
    <w:p w14:paraId="68E179DD" w14:textId="75D0466A" w:rsidR="00166A9D" w:rsidRDefault="00166A9D" w:rsidP="00166A9D">
      <w:pPr>
        <w:spacing w:line="360" w:lineRule="auto"/>
        <w:jc w:val="left"/>
        <w:rPr>
          <w:rFonts w:cs="Times New Roman"/>
        </w:rPr>
      </w:pPr>
      <w:r w:rsidRPr="00166A9D">
        <w:rPr>
          <w:rFonts w:cs="Times New Roman"/>
        </w:rPr>
        <w:t>Two geologists, two geophysicists, one surveyo</w:t>
      </w:r>
      <w:r w:rsidR="00706811">
        <w:rPr>
          <w:rFonts w:cs="Times New Roman"/>
        </w:rPr>
        <w:t>r with required laborers and one</w:t>
      </w:r>
      <w:r w:rsidRPr="00166A9D">
        <w:rPr>
          <w:rFonts w:cs="Times New Roman"/>
        </w:rPr>
        <w:t xml:space="preserve"> drilling rig with drilling crew will deployed as per the requirement of the time schedule chart.</w:t>
      </w:r>
    </w:p>
    <w:p w14:paraId="563D898C" w14:textId="77777777" w:rsidR="003676F3" w:rsidRPr="00143AA6" w:rsidRDefault="003676F3" w:rsidP="00166A9D">
      <w:pPr>
        <w:spacing w:line="360" w:lineRule="auto"/>
        <w:jc w:val="left"/>
        <w:rPr>
          <w:rFonts w:cs="Times New Roman"/>
        </w:rPr>
        <w:sectPr w:rsidR="003676F3" w:rsidRPr="00143AA6" w:rsidSect="0091554C">
          <w:pgSz w:w="11910" w:h="16840" w:code="9"/>
          <w:pgMar w:top="1440" w:right="1080" w:bottom="1440" w:left="1080" w:header="720" w:footer="720" w:gutter="0"/>
          <w:cols w:space="720"/>
          <w:docGrid w:linePitch="299"/>
        </w:sectPr>
      </w:pPr>
    </w:p>
    <w:p w14:paraId="48D361BB" w14:textId="77777777" w:rsidR="008F5A37" w:rsidRPr="00EC6C6A" w:rsidRDefault="008F5A37" w:rsidP="008F5A37">
      <w:pPr>
        <w:pStyle w:val="Heading1"/>
        <w:numPr>
          <w:ilvl w:val="0"/>
          <w:numId w:val="0"/>
        </w:numPr>
        <w:ind w:left="432"/>
        <w:jc w:val="left"/>
        <w:rPr>
          <w:rFonts w:cs="Times New Roman"/>
          <w:sz w:val="22"/>
          <w:szCs w:val="22"/>
        </w:rPr>
      </w:pPr>
    </w:p>
    <w:p w14:paraId="62067332" w14:textId="324564BF" w:rsidR="00BC3F84" w:rsidRDefault="00EC6C6A" w:rsidP="0086059D">
      <w:pPr>
        <w:pStyle w:val="Heading1"/>
      </w:pPr>
      <w:r w:rsidRPr="00EC6C6A">
        <w:t>Break-up of expenditure</w:t>
      </w:r>
    </w:p>
    <w:p w14:paraId="2C7E2599" w14:textId="77777777" w:rsidR="00BC3F84" w:rsidRDefault="00BC3F84" w:rsidP="00BC3F84">
      <w:pPr>
        <w:pStyle w:val="Heading1"/>
        <w:numPr>
          <w:ilvl w:val="0"/>
          <w:numId w:val="0"/>
        </w:num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2595"/>
        <w:gridCol w:w="1431"/>
        <w:gridCol w:w="1066"/>
        <w:gridCol w:w="1006"/>
        <w:gridCol w:w="1027"/>
        <w:gridCol w:w="2204"/>
        <w:gridCol w:w="4901"/>
      </w:tblGrid>
      <w:tr w:rsidR="00B55803" w:rsidRPr="00B55803" w14:paraId="63728D37" w14:textId="77777777" w:rsidTr="00B55803">
        <w:trPr>
          <w:trHeight w:val="648"/>
        </w:trPr>
        <w:tc>
          <w:tcPr>
            <w:tcW w:w="5000" w:type="pct"/>
            <w:gridSpan w:val="8"/>
            <w:shd w:val="clear" w:color="000000" w:fill="C00000"/>
            <w:vAlign w:val="center"/>
            <w:hideMark/>
          </w:tcPr>
          <w:p w14:paraId="119D87E1" w14:textId="77777777" w:rsidR="00B55803" w:rsidRPr="00B55803" w:rsidRDefault="00B55803" w:rsidP="00B55803">
            <w:pPr>
              <w:widowControl/>
              <w:autoSpaceDE/>
              <w:autoSpaceDN/>
              <w:jc w:val="center"/>
              <w:rPr>
                <w:rFonts w:eastAsia="Times New Roman" w:cs="Times New Roman"/>
                <w:b/>
                <w:bCs/>
                <w:color w:val="FFFFFF"/>
                <w:sz w:val="18"/>
                <w:szCs w:val="18"/>
                <w:lang w:val="en-IN" w:eastAsia="en-IN" w:bidi="bn-IN"/>
              </w:rPr>
            </w:pPr>
            <w:r w:rsidRPr="00B55803">
              <w:rPr>
                <w:rFonts w:eastAsia="Times New Roman" w:cs="Times New Roman"/>
                <w:b/>
                <w:bCs/>
                <w:color w:val="FFFFFF"/>
                <w:sz w:val="18"/>
                <w:szCs w:val="18"/>
                <w:lang w:val="en-IN" w:eastAsia="en-IN" w:bidi="bn-IN"/>
              </w:rPr>
              <w:t xml:space="preserve">Estimated Cost for Reconnaissance survey (G-4 stage) of Graphite in </w:t>
            </w:r>
            <w:proofErr w:type="spellStart"/>
            <w:r w:rsidRPr="00B55803">
              <w:rPr>
                <w:rFonts w:eastAsia="Times New Roman" w:cs="Times New Roman"/>
                <w:b/>
                <w:bCs/>
                <w:color w:val="FFFFFF"/>
                <w:sz w:val="18"/>
                <w:szCs w:val="18"/>
                <w:lang w:val="en-IN" w:eastAsia="en-IN" w:bidi="bn-IN"/>
              </w:rPr>
              <w:t>Sonagara</w:t>
            </w:r>
            <w:proofErr w:type="spellEnd"/>
            <w:r w:rsidRPr="00B55803">
              <w:rPr>
                <w:rFonts w:eastAsia="Times New Roman" w:cs="Times New Roman"/>
                <w:b/>
                <w:bCs/>
                <w:color w:val="FFFFFF"/>
                <w:sz w:val="18"/>
                <w:szCs w:val="18"/>
                <w:lang w:val="en-IN" w:eastAsia="en-IN" w:bidi="bn-IN"/>
              </w:rPr>
              <w:t xml:space="preserve"> block, </w:t>
            </w:r>
            <w:proofErr w:type="spellStart"/>
            <w:r w:rsidRPr="00B55803">
              <w:rPr>
                <w:rFonts w:eastAsia="Times New Roman" w:cs="Times New Roman"/>
                <w:b/>
                <w:bCs/>
                <w:color w:val="FFFFFF"/>
                <w:sz w:val="18"/>
                <w:szCs w:val="18"/>
                <w:lang w:val="en-IN" w:eastAsia="en-IN" w:bidi="bn-IN"/>
              </w:rPr>
              <w:t>Bankura</w:t>
            </w:r>
            <w:proofErr w:type="spellEnd"/>
            <w:r w:rsidRPr="00B55803">
              <w:rPr>
                <w:rFonts w:eastAsia="Times New Roman" w:cs="Times New Roman"/>
                <w:b/>
                <w:bCs/>
                <w:color w:val="FFFFFF"/>
                <w:sz w:val="18"/>
                <w:szCs w:val="18"/>
                <w:lang w:val="en-IN" w:eastAsia="en-IN" w:bidi="bn-IN"/>
              </w:rPr>
              <w:t xml:space="preserve"> district, West Bengal </w:t>
            </w:r>
          </w:p>
        </w:tc>
      </w:tr>
      <w:tr w:rsidR="00B55803" w:rsidRPr="00B55803" w14:paraId="7073F57D" w14:textId="77777777" w:rsidTr="00B55803">
        <w:trPr>
          <w:trHeight w:val="828"/>
        </w:trPr>
        <w:tc>
          <w:tcPr>
            <w:tcW w:w="5000" w:type="pct"/>
            <w:gridSpan w:val="8"/>
            <w:shd w:val="clear" w:color="000000" w:fill="C00000"/>
            <w:vAlign w:val="center"/>
            <w:hideMark/>
          </w:tcPr>
          <w:p w14:paraId="3CA065F3" w14:textId="77777777" w:rsidR="00B55803" w:rsidRPr="00B55803" w:rsidRDefault="00B55803" w:rsidP="00B55803">
            <w:pPr>
              <w:widowControl/>
              <w:autoSpaceDE/>
              <w:autoSpaceDN/>
              <w:jc w:val="center"/>
              <w:rPr>
                <w:rFonts w:eastAsia="Times New Roman" w:cs="Times New Roman"/>
                <w:b/>
                <w:bCs/>
                <w:color w:val="FFFFFF"/>
                <w:sz w:val="18"/>
                <w:szCs w:val="18"/>
                <w:lang w:val="en-IN" w:eastAsia="en-IN" w:bidi="bn-IN"/>
              </w:rPr>
            </w:pPr>
            <w:r w:rsidRPr="00B55803">
              <w:rPr>
                <w:rFonts w:eastAsia="Times New Roman" w:cs="Times New Roman"/>
                <w:b/>
                <w:bCs/>
                <w:color w:val="FFFFFF"/>
                <w:sz w:val="18"/>
                <w:szCs w:val="18"/>
                <w:lang w:val="en-IN" w:eastAsia="en-IN" w:bidi="bn-IN"/>
              </w:rPr>
              <w:t xml:space="preserve">Total area - 125.43 Sq.km; Borehole - 8 ; </w:t>
            </w:r>
            <w:proofErr w:type="spellStart"/>
            <w:r w:rsidRPr="00B55803">
              <w:rPr>
                <w:rFonts w:eastAsia="Times New Roman" w:cs="Times New Roman"/>
                <w:b/>
                <w:bCs/>
                <w:color w:val="FFFFFF"/>
                <w:sz w:val="18"/>
                <w:szCs w:val="18"/>
                <w:lang w:val="en-IN" w:eastAsia="en-IN" w:bidi="bn-IN"/>
              </w:rPr>
              <w:t>Meterage</w:t>
            </w:r>
            <w:proofErr w:type="spellEnd"/>
            <w:r w:rsidRPr="00B55803">
              <w:rPr>
                <w:rFonts w:eastAsia="Times New Roman" w:cs="Times New Roman"/>
                <w:b/>
                <w:bCs/>
                <w:color w:val="FFFFFF"/>
                <w:sz w:val="18"/>
                <w:szCs w:val="18"/>
                <w:lang w:val="en-IN" w:eastAsia="en-IN" w:bidi="bn-IN"/>
              </w:rPr>
              <w:t xml:space="preserve"> - 500 m , Period of completion - 12 months,                                                                                                                                                                                                 Review - After 6 months (Mid-term review) and 9 months (Final review)</w:t>
            </w:r>
          </w:p>
        </w:tc>
      </w:tr>
      <w:tr w:rsidR="00B55803" w:rsidRPr="00B55803" w14:paraId="78CC2E63" w14:textId="77777777" w:rsidTr="00B55803">
        <w:trPr>
          <w:trHeight w:val="312"/>
        </w:trPr>
        <w:tc>
          <w:tcPr>
            <w:tcW w:w="235" w:type="pct"/>
            <w:vMerge w:val="restart"/>
            <w:shd w:val="clear" w:color="000000" w:fill="C00000"/>
            <w:vAlign w:val="center"/>
            <w:hideMark/>
          </w:tcPr>
          <w:p w14:paraId="2B9DB0ED" w14:textId="77777777" w:rsidR="00B55803" w:rsidRPr="00B55803" w:rsidRDefault="00B55803" w:rsidP="00B55803">
            <w:pPr>
              <w:widowControl/>
              <w:autoSpaceDE/>
              <w:autoSpaceDN/>
              <w:jc w:val="center"/>
              <w:rPr>
                <w:rFonts w:eastAsia="Times New Roman" w:cs="Times New Roman"/>
                <w:b/>
                <w:bCs/>
                <w:color w:val="FFFFFF"/>
                <w:sz w:val="18"/>
                <w:szCs w:val="18"/>
                <w:lang w:val="en-IN" w:eastAsia="en-IN" w:bidi="bn-IN"/>
              </w:rPr>
            </w:pPr>
            <w:proofErr w:type="spellStart"/>
            <w:r w:rsidRPr="00B55803">
              <w:rPr>
                <w:rFonts w:eastAsia="Times New Roman" w:cs="Times New Roman"/>
                <w:b/>
                <w:bCs/>
                <w:color w:val="FFFFFF"/>
                <w:sz w:val="18"/>
                <w:szCs w:val="18"/>
                <w:lang w:val="en-IN" w:eastAsia="en-IN" w:bidi="bn-IN"/>
              </w:rPr>
              <w:t>SL.No</w:t>
            </w:r>
            <w:proofErr w:type="spellEnd"/>
          </w:p>
        </w:tc>
        <w:tc>
          <w:tcPr>
            <w:tcW w:w="869" w:type="pct"/>
            <w:vMerge w:val="restart"/>
            <w:shd w:val="clear" w:color="000000" w:fill="C00000"/>
            <w:vAlign w:val="center"/>
            <w:hideMark/>
          </w:tcPr>
          <w:p w14:paraId="5B9938F5" w14:textId="77777777" w:rsidR="00B55803" w:rsidRPr="00B55803" w:rsidRDefault="00B55803" w:rsidP="00B55803">
            <w:pPr>
              <w:widowControl/>
              <w:autoSpaceDE/>
              <w:autoSpaceDN/>
              <w:jc w:val="center"/>
              <w:rPr>
                <w:rFonts w:eastAsia="Times New Roman" w:cs="Times New Roman"/>
                <w:b/>
                <w:bCs/>
                <w:color w:val="FFFFFF"/>
                <w:sz w:val="18"/>
                <w:szCs w:val="18"/>
                <w:lang w:val="en-IN" w:eastAsia="en-IN" w:bidi="bn-IN"/>
              </w:rPr>
            </w:pPr>
            <w:r w:rsidRPr="00B55803">
              <w:rPr>
                <w:rFonts w:eastAsia="Times New Roman" w:cs="Times New Roman"/>
                <w:b/>
                <w:bCs/>
                <w:color w:val="FFFFFF"/>
                <w:sz w:val="18"/>
                <w:szCs w:val="18"/>
                <w:lang w:val="en-IN" w:eastAsia="en-IN" w:bidi="bn-IN"/>
              </w:rPr>
              <w:t>Item Of Work*</w:t>
            </w:r>
          </w:p>
        </w:tc>
        <w:tc>
          <w:tcPr>
            <w:tcW w:w="479" w:type="pct"/>
            <w:vMerge w:val="restart"/>
            <w:shd w:val="clear" w:color="000000" w:fill="C00000"/>
            <w:vAlign w:val="center"/>
            <w:hideMark/>
          </w:tcPr>
          <w:p w14:paraId="202AE613" w14:textId="77777777" w:rsidR="00B55803" w:rsidRPr="00B55803" w:rsidRDefault="00B55803" w:rsidP="00B55803">
            <w:pPr>
              <w:widowControl/>
              <w:autoSpaceDE/>
              <w:autoSpaceDN/>
              <w:jc w:val="center"/>
              <w:rPr>
                <w:rFonts w:eastAsia="Times New Roman" w:cs="Times New Roman"/>
                <w:b/>
                <w:bCs/>
                <w:color w:val="FFFFFF"/>
                <w:sz w:val="18"/>
                <w:szCs w:val="18"/>
                <w:lang w:val="en-IN" w:eastAsia="en-IN" w:bidi="bn-IN"/>
              </w:rPr>
            </w:pPr>
            <w:r w:rsidRPr="00B55803">
              <w:rPr>
                <w:rFonts w:eastAsia="Times New Roman" w:cs="Times New Roman"/>
                <w:b/>
                <w:bCs/>
                <w:color w:val="FFFFFF"/>
                <w:sz w:val="18"/>
                <w:szCs w:val="18"/>
                <w:lang w:val="en-IN" w:eastAsia="en-IN" w:bidi="bn-IN"/>
              </w:rPr>
              <w:t>Unit*</w:t>
            </w:r>
          </w:p>
        </w:tc>
        <w:tc>
          <w:tcPr>
            <w:tcW w:w="694" w:type="pct"/>
            <w:gridSpan w:val="2"/>
            <w:shd w:val="clear" w:color="000000" w:fill="C00000"/>
            <w:vAlign w:val="center"/>
            <w:hideMark/>
          </w:tcPr>
          <w:p w14:paraId="28C91CED" w14:textId="77777777" w:rsidR="00B55803" w:rsidRPr="00B55803" w:rsidRDefault="00B55803" w:rsidP="00B55803">
            <w:pPr>
              <w:widowControl/>
              <w:autoSpaceDE/>
              <w:autoSpaceDN/>
              <w:jc w:val="center"/>
              <w:rPr>
                <w:rFonts w:eastAsia="Times New Roman" w:cs="Times New Roman"/>
                <w:b/>
                <w:bCs/>
                <w:color w:val="FFFFFF"/>
                <w:sz w:val="18"/>
                <w:szCs w:val="18"/>
                <w:lang w:val="en-IN" w:eastAsia="en-IN" w:bidi="bn-IN"/>
              </w:rPr>
            </w:pPr>
            <w:r w:rsidRPr="00B55803">
              <w:rPr>
                <w:rFonts w:eastAsia="Times New Roman" w:cs="Times New Roman"/>
                <w:b/>
                <w:bCs/>
                <w:color w:val="FFFFFF"/>
                <w:sz w:val="18"/>
                <w:szCs w:val="18"/>
                <w:lang w:val="en-IN" w:eastAsia="en-IN" w:bidi="bn-IN"/>
              </w:rPr>
              <w:t>Rate As Per NMET SOC 2020-21</w:t>
            </w:r>
          </w:p>
        </w:tc>
        <w:tc>
          <w:tcPr>
            <w:tcW w:w="1082" w:type="pct"/>
            <w:gridSpan w:val="2"/>
            <w:shd w:val="clear" w:color="000000" w:fill="C00000"/>
            <w:vAlign w:val="center"/>
            <w:hideMark/>
          </w:tcPr>
          <w:p w14:paraId="46678883" w14:textId="77777777" w:rsidR="00B55803" w:rsidRPr="00B55803" w:rsidRDefault="00B55803" w:rsidP="00B55803">
            <w:pPr>
              <w:widowControl/>
              <w:autoSpaceDE/>
              <w:autoSpaceDN/>
              <w:jc w:val="center"/>
              <w:rPr>
                <w:rFonts w:eastAsia="Times New Roman" w:cs="Times New Roman"/>
                <w:b/>
                <w:bCs/>
                <w:color w:val="FFFFFF"/>
                <w:sz w:val="18"/>
                <w:szCs w:val="18"/>
                <w:lang w:val="en-IN" w:eastAsia="en-IN" w:bidi="bn-IN"/>
              </w:rPr>
            </w:pPr>
            <w:r w:rsidRPr="00B55803">
              <w:rPr>
                <w:rFonts w:eastAsia="Times New Roman" w:cs="Times New Roman"/>
                <w:b/>
                <w:bCs/>
                <w:color w:val="FFFFFF"/>
                <w:sz w:val="18"/>
                <w:szCs w:val="18"/>
                <w:lang w:val="en-IN" w:eastAsia="en-IN" w:bidi="bn-IN"/>
              </w:rPr>
              <w:t>Estimated Cost of the Proposal</w:t>
            </w:r>
          </w:p>
        </w:tc>
        <w:tc>
          <w:tcPr>
            <w:tcW w:w="1641" w:type="pct"/>
            <w:shd w:val="clear" w:color="000000" w:fill="C00000"/>
            <w:vAlign w:val="center"/>
            <w:hideMark/>
          </w:tcPr>
          <w:p w14:paraId="0CECF052" w14:textId="77777777" w:rsidR="00B55803" w:rsidRPr="00B55803" w:rsidRDefault="00B55803" w:rsidP="00B55803">
            <w:pPr>
              <w:widowControl/>
              <w:autoSpaceDE/>
              <w:autoSpaceDN/>
              <w:jc w:val="center"/>
              <w:rPr>
                <w:rFonts w:eastAsia="Times New Roman" w:cs="Times New Roman"/>
                <w:b/>
                <w:bCs/>
                <w:color w:val="FFFFFF"/>
                <w:sz w:val="18"/>
                <w:szCs w:val="18"/>
                <w:lang w:val="en-IN" w:eastAsia="en-IN" w:bidi="bn-IN"/>
              </w:rPr>
            </w:pPr>
            <w:r w:rsidRPr="00B55803">
              <w:rPr>
                <w:rFonts w:eastAsia="Times New Roman" w:cs="Times New Roman"/>
                <w:b/>
                <w:bCs/>
                <w:color w:val="FFFFFF"/>
                <w:sz w:val="18"/>
                <w:szCs w:val="18"/>
                <w:lang w:val="en-IN" w:eastAsia="en-IN" w:bidi="bn-IN"/>
              </w:rPr>
              <w:t> </w:t>
            </w:r>
          </w:p>
        </w:tc>
      </w:tr>
      <w:tr w:rsidR="00B55803" w:rsidRPr="00B55803" w14:paraId="40D3E0D3" w14:textId="77777777" w:rsidTr="00B55803">
        <w:trPr>
          <w:trHeight w:val="936"/>
        </w:trPr>
        <w:tc>
          <w:tcPr>
            <w:tcW w:w="235" w:type="pct"/>
            <w:vMerge/>
            <w:vAlign w:val="center"/>
            <w:hideMark/>
          </w:tcPr>
          <w:p w14:paraId="4C1C796F" w14:textId="77777777" w:rsidR="00B55803" w:rsidRPr="00B55803" w:rsidRDefault="00B55803" w:rsidP="00B55803">
            <w:pPr>
              <w:widowControl/>
              <w:autoSpaceDE/>
              <w:autoSpaceDN/>
              <w:jc w:val="left"/>
              <w:rPr>
                <w:rFonts w:eastAsia="Times New Roman" w:cs="Times New Roman"/>
                <w:b/>
                <w:bCs/>
                <w:color w:val="FFFFFF"/>
                <w:sz w:val="18"/>
                <w:szCs w:val="18"/>
                <w:lang w:val="en-IN" w:eastAsia="en-IN" w:bidi="bn-IN"/>
              </w:rPr>
            </w:pPr>
          </w:p>
        </w:tc>
        <w:tc>
          <w:tcPr>
            <w:tcW w:w="869" w:type="pct"/>
            <w:vMerge/>
            <w:vAlign w:val="center"/>
            <w:hideMark/>
          </w:tcPr>
          <w:p w14:paraId="7B6B7FB2" w14:textId="77777777" w:rsidR="00B55803" w:rsidRPr="00B55803" w:rsidRDefault="00B55803" w:rsidP="00B55803">
            <w:pPr>
              <w:widowControl/>
              <w:autoSpaceDE/>
              <w:autoSpaceDN/>
              <w:jc w:val="left"/>
              <w:rPr>
                <w:rFonts w:eastAsia="Times New Roman" w:cs="Times New Roman"/>
                <w:b/>
                <w:bCs/>
                <w:color w:val="FFFFFF"/>
                <w:sz w:val="18"/>
                <w:szCs w:val="18"/>
                <w:lang w:val="en-IN" w:eastAsia="en-IN" w:bidi="bn-IN"/>
              </w:rPr>
            </w:pPr>
          </w:p>
        </w:tc>
        <w:tc>
          <w:tcPr>
            <w:tcW w:w="479" w:type="pct"/>
            <w:vMerge/>
            <w:vAlign w:val="center"/>
            <w:hideMark/>
          </w:tcPr>
          <w:p w14:paraId="660ED0D7" w14:textId="77777777" w:rsidR="00B55803" w:rsidRPr="00B55803" w:rsidRDefault="00B55803" w:rsidP="00B55803">
            <w:pPr>
              <w:widowControl/>
              <w:autoSpaceDE/>
              <w:autoSpaceDN/>
              <w:jc w:val="left"/>
              <w:rPr>
                <w:rFonts w:eastAsia="Times New Roman" w:cs="Times New Roman"/>
                <w:b/>
                <w:bCs/>
                <w:color w:val="FFFFFF"/>
                <w:sz w:val="18"/>
                <w:szCs w:val="18"/>
                <w:lang w:val="en-IN" w:eastAsia="en-IN" w:bidi="bn-IN"/>
              </w:rPr>
            </w:pPr>
          </w:p>
        </w:tc>
        <w:tc>
          <w:tcPr>
            <w:tcW w:w="357" w:type="pct"/>
            <w:shd w:val="clear" w:color="000000" w:fill="C00000"/>
            <w:vAlign w:val="center"/>
            <w:hideMark/>
          </w:tcPr>
          <w:p w14:paraId="616EA7A3" w14:textId="77777777" w:rsidR="00B55803" w:rsidRPr="00B55803" w:rsidRDefault="00B55803" w:rsidP="00B55803">
            <w:pPr>
              <w:widowControl/>
              <w:autoSpaceDE/>
              <w:autoSpaceDN/>
              <w:jc w:val="center"/>
              <w:rPr>
                <w:rFonts w:eastAsia="Times New Roman" w:cs="Times New Roman"/>
                <w:b/>
                <w:bCs/>
                <w:color w:val="FFFFFF"/>
                <w:sz w:val="18"/>
                <w:szCs w:val="18"/>
                <w:lang w:val="en-IN" w:eastAsia="en-IN" w:bidi="bn-IN"/>
              </w:rPr>
            </w:pPr>
            <w:r w:rsidRPr="00B55803">
              <w:rPr>
                <w:rFonts w:eastAsia="Times New Roman" w:cs="Times New Roman"/>
                <w:b/>
                <w:bCs/>
                <w:color w:val="FFFFFF"/>
                <w:sz w:val="18"/>
                <w:szCs w:val="18"/>
                <w:lang w:val="en-IN" w:eastAsia="en-IN" w:bidi="bn-IN"/>
              </w:rPr>
              <w:t>SOC. Item No</w:t>
            </w:r>
          </w:p>
        </w:tc>
        <w:tc>
          <w:tcPr>
            <w:tcW w:w="337" w:type="pct"/>
            <w:shd w:val="clear" w:color="000000" w:fill="C00000"/>
            <w:vAlign w:val="center"/>
            <w:hideMark/>
          </w:tcPr>
          <w:p w14:paraId="6D2208C1" w14:textId="77777777" w:rsidR="00B55803" w:rsidRPr="00B55803" w:rsidRDefault="00B55803" w:rsidP="00B55803">
            <w:pPr>
              <w:widowControl/>
              <w:autoSpaceDE/>
              <w:autoSpaceDN/>
              <w:jc w:val="center"/>
              <w:rPr>
                <w:rFonts w:eastAsia="Times New Roman" w:cs="Times New Roman"/>
                <w:b/>
                <w:bCs/>
                <w:color w:val="FFFFFF"/>
                <w:sz w:val="18"/>
                <w:szCs w:val="18"/>
                <w:lang w:val="en-IN" w:eastAsia="en-IN" w:bidi="bn-IN"/>
              </w:rPr>
            </w:pPr>
            <w:r w:rsidRPr="00B55803">
              <w:rPr>
                <w:rFonts w:eastAsia="Times New Roman" w:cs="Times New Roman"/>
                <w:b/>
                <w:bCs/>
                <w:color w:val="FFFFFF"/>
                <w:sz w:val="18"/>
                <w:szCs w:val="18"/>
                <w:lang w:val="en-IN" w:eastAsia="en-IN" w:bidi="bn-IN"/>
              </w:rPr>
              <w:t>Rate As Per  revised SOC* (a)</w:t>
            </w:r>
          </w:p>
        </w:tc>
        <w:tc>
          <w:tcPr>
            <w:tcW w:w="344" w:type="pct"/>
            <w:shd w:val="clear" w:color="000000" w:fill="C00000"/>
            <w:vAlign w:val="center"/>
            <w:hideMark/>
          </w:tcPr>
          <w:p w14:paraId="4DB6CD92" w14:textId="77777777" w:rsidR="00B55803" w:rsidRPr="00B55803" w:rsidRDefault="00B55803" w:rsidP="00B55803">
            <w:pPr>
              <w:widowControl/>
              <w:autoSpaceDE/>
              <w:autoSpaceDN/>
              <w:jc w:val="center"/>
              <w:rPr>
                <w:rFonts w:eastAsia="Times New Roman" w:cs="Times New Roman"/>
                <w:b/>
                <w:bCs/>
                <w:color w:val="FFFFFF"/>
                <w:sz w:val="18"/>
                <w:szCs w:val="18"/>
                <w:lang w:val="en-IN" w:eastAsia="en-IN" w:bidi="bn-IN"/>
              </w:rPr>
            </w:pPr>
            <w:r w:rsidRPr="00B55803">
              <w:rPr>
                <w:rFonts w:eastAsia="Times New Roman" w:cs="Times New Roman"/>
                <w:b/>
                <w:bCs/>
                <w:color w:val="FFFFFF"/>
                <w:sz w:val="18"/>
                <w:szCs w:val="18"/>
                <w:lang w:val="en-IN" w:eastAsia="en-IN" w:bidi="bn-IN"/>
              </w:rPr>
              <w:t>Qty. (b)</w:t>
            </w:r>
          </w:p>
        </w:tc>
        <w:tc>
          <w:tcPr>
            <w:tcW w:w="738" w:type="pct"/>
            <w:shd w:val="clear" w:color="000000" w:fill="C00000"/>
            <w:vAlign w:val="center"/>
            <w:hideMark/>
          </w:tcPr>
          <w:p w14:paraId="78F944CF" w14:textId="77777777" w:rsidR="00B55803" w:rsidRPr="00B55803" w:rsidRDefault="00B55803" w:rsidP="00B55803">
            <w:pPr>
              <w:widowControl/>
              <w:autoSpaceDE/>
              <w:autoSpaceDN/>
              <w:jc w:val="center"/>
              <w:rPr>
                <w:rFonts w:eastAsia="Times New Roman" w:cs="Times New Roman"/>
                <w:b/>
                <w:bCs/>
                <w:color w:val="FFFFFF"/>
                <w:sz w:val="18"/>
                <w:szCs w:val="18"/>
                <w:lang w:val="en-IN" w:eastAsia="en-IN" w:bidi="bn-IN"/>
              </w:rPr>
            </w:pPr>
            <w:r w:rsidRPr="00B55803">
              <w:rPr>
                <w:rFonts w:eastAsia="Times New Roman" w:cs="Times New Roman"/>
                <w:b/>
                <w:bCs/>
                <w:color w:val="FFFFFF"/>
                <w:sz w:val="18"/>
                <w:szCs w:val="18"/>
                <w:lang w:val="en-IN" w:eastAsia="en-IN" w:bidi="bn-IN"/>
              </w:rPr>
              <w:t xml:space="preserve"> Total </w:t>
            </w:r>
            <w:r w:rsidRPr="00B55803">
              <w:rPr>
                <w:rFonts w:eastAsia="Times New Roman" w:cs="Times New Roman"/>
                <w:b/>
                <w:bCs/>
                <w:color w:val="FFFFFF"/>
                <w:sz w:val="18"/>
                <w:szCs w:val="18"/>
                <w:lang w:val="en-IN" w:eastAsia="en-IN" w:bidi="bn-IN"/>
              </w:rPr>
              <w:br/>
              <w:t xml:space="preserve">Amount </w:t>
            </w:r>
            <w:r w:rsidRPr="00B55803">
              <w:rPr>
                <w:rFonts w:eastAsia="Times New Roman" w:cs="Times New Roman"/>
                <w:b/>
                <w:bCs/>
                <w:color w:val="FFFFFF"/>
                <w:sz w:val="18"/>
                <w:szCs w:val="18"/>
                <w:lang w:val="en-IN" w:eastAsia="en-IN" w:bidi="bn-IN"/>
              </w:rPr>
              <w:br/>
              <w:t>(</w:t>
            </w:r>
            <w:proofErr w:type="spellStart"/>
            <w:r w:rsidRPr="00B55803">
              <w:rPr>
                <w:rFonts w:eastAsia="Times New Roman" w:cs="Times New Roman"/>
                <w:b/>
                <w:bCs/>
                <w:color w:val="FFFFFF"/>
                <w:sz w:val="18"/>
                <w:szCs w:val="18"/>
                <w:lang w:val="en-IN" w:eastAsia="en-IN" w:bidi="bn-IN"/>
              </w:rPr>
              <w:t>Rs</w:t>
            </w:r>
            <w:proofErr w:type="spellEnd"/>
            <w:r w:rsidRPr="00B55803">
              <w:rPr>
                <w:rFonts w:eastAsia="Times New Roman" w:cs="Times New Roman"/>
                <w:b/>
                <w:bCs/>
                <w:color w:val="FFFFFF"/>
                <w:sz w:val="18"/>
                <w:szCs w:val="18"/>
                <w:lang w:val="en-IN" w:eastAsia="en-IN" w:bidi="bn-IN"/>
              </w:rPr>
              <w:t>) (a*b)</w:t>
            </w:r>
          </w:p>
        </w:tc>
        <w:tc>
          <w:tcPr>
            <w:tcW w:w="1641" w:type="pct"/>
            <w:shd w:val="clear" w:color="000000" w:fill="C00000"/>
            <w:vAlign w:val="center"/>
            <w:hideMark/>
          </w:tcPr>
          <w:p w14:paraId="0DD1B330" w14:textId="77777777" w:rsidR="00B55803" w:rsidRPr="00B55803" w:rsidRDefault="00B55803" w:rsidP="00B55803">
            <w:pPr>
              <w:widowControl/>
              <w:autoSpaceDE/>
              <w:autoSpaceDN/>
              <w:jc w:val="center"/>
              <w:rPr>
                <w:rFonts w:eastAsia="Times New Roman" w:cs="Times New Roman"/>
                <w:b/>
                <w:bCs/>
                <w:color w:val="FFFFFF"/>
                <w:sz w:val="18"/>
                <w:szCs w:val="18"/>
                <w:lang w:val="en-IN" w:eastAsia="en-IN" w:bidi="bn-IN"/>
              </w:rPr>
            </w:pPr>
            <w:r w:rsidRPr="00B55803">
              <w:rPr>
                <w:rFonts w:eastAsia="Times New Roman" w:cs="Times New Roman"/>
                <w:b/>
                <w:bCs/>
                <w:color w:val="FFFFFF"/>
                <w:sz w:val="18"/>
                <w:szCs w:val="18"/>
                <w:lang w:val="en-IN" w:eastAsia="en-IN" w:bidi="bn-IN"/>
              </w:rPr>
              <w:t xml:space="preserve">Justification/ </w:t>
            </w:r>
            <w:r w:rsidRPr="00B55803">
              <w:rPr>
                <w:rFonts w:eastAsia="Times New Roman" w:cs="Times New Roman"/>
                <w:color w:val="FFFFFF"/>
                <w:sz w:val="18"/>
                <w:szCs w:val="18"/>
                <w:lang w:val="en-IN" w:eastAsia="en-IN" w:bidi="bn-IN"/>
              </w:rPr>
              <w:t>Remarks</w:t>
            </w:r>
          </w:p>
        </w:tc>
      </w:tr>
      <w:tr w:rsidR="00B55803" w:rsidRPr="00B55803" w14:paraId="5E868C20" w14:textId="77777777" w:rsidTr="00B55803">
        <w:trPr>
          <w:trHeight w:val="732"/>
        </w:trPr>
        <w:tc>
          <w:tcPr>
            <w:tcW w:w="235" w:type="pct"/>
            <w:shd w:val="clear" w:color="000000" w:fill="92D050"/>
            <w:vAlign w:val="center"/>
            <w:hideMark/>
          </w:tcPr>
          <w:p w14:paraId="1B64D4D3"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A</w:t>
            </w:r>
          </w:p>
        </w:tc>
        <w:tc>
          <w:tcPr>
            <w:tcW w:w="869" w:type="pct"/>
            <w:shd w:val="clear" w:color="000000" w:fill="92D050"/>
            <w:vAlign w:val="center"/>
            <w:hideMark/>
          </w:tcPr>
          <w:p w14:paraId="064551C9" w14:textId="77777777" w:rsidR="00B55803" w:rsidRPr="00B55803" w:rsidRDefault="00B55803" w:rsidP="00B55803">
            <w:pPr>
              <w:widowControl/>
              <w:autoSpaceDE/>
              <w:autoSpaceDN/>
              <w:jc w:val="left"/>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Detailed Geological Mapping Other Geological Work &amp; Surveying</w:t>
            </w:r>
          </w:p>
        </w:tc>
        <w:tc>
          <w:tcPr>
            <w:tcW w:w="3896" w:type="pct"/>
            <w:gridSpan w:val="6"/>
            <w:shd w:val="clear" w:color="000000" w:fill="92D050"/>
            <w:vAlign w:val="center"/>
            <w:hideMark/>
          </w:tcPr>
          <w:p w14:paraId="2C5F492A"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 </w:t>
            </w:r>
          </w:p>
        </w:tc>
      </w:tr>
      <w:tr w:rsidR="00B55803" w:rsidRPr="00B55803" w14:paraId="3641BCCB" w14:textId="77777777" w:rsidTr="00B55803">
        <w:trPr>
          <w:trHeight w:val="924"/>
        </w:trPr>
        <w:tc>
          <w:tcPr>
            <w:tcW w:w="235" w:type="pct"/>
            <w:shd w:val="clear" w:color="auto" w:fill="auto"/>
            <w:vAlign w:val="center"/>
            <w:hideMark/>
          </w:tcPr>
          <w:p w14:paraId="6ABA867B"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proofErr w:type="spellStart"/>
            <w:r w:rsidRPr="00B55803">
              <w:rPr>
                <w:rFonts w:eastAsia="Times New Roman" w:cs="Times New Roman"/>
                <w:b/>
                <w:bCs/>
                <w:color w:val="000000"/>
                <w:sz w:val="18"/>
                <w:szCs w:val="18"/>
                <w:lang w:val="en-IN" w:eastAsia="en-IN" w:bidi="bn-IN"/>
              </w:rPr>
              <w:t>i</w:t>
            </w:r>
            <w:proofErr w:type="spellEnd"/>
          </w:p>
        </w:tc>
        <w:tc>
          <w:tcPr>
            <w:tcW w:w="869" w:type="pct"/>
            <w:shd w:val="clear" w:color="auto" w:fill="auto"/>
            <w:vAlign w:val="center"/>
            <w:hideMark/>
          </w:tcPr>
          <w:p w14:paraId="10C61B3E" w14:textId="77777777" w:rsidR="00B55803" w:rsidRPr="00B55803" w:rsidRDefault="00B55803" w:rsidP="00B55803">
            <w:pPr>
              <w:widowControl/>
              <w:autoSpaceDE/>
              <w:autoSpaceDN/>
              <w:jc w:val="left"/>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Large Scale Geological mapping on 1:12500 scale including surface outcrop sampling and trench  sampling</w:t>
            </w:r>
          </w:p>
        </w:tc>
        <w:tc>
          <w:tcPr>
            <w:tcW w:w="479" w:type="pct"/>
            <w:shd w:val="clear" w:color="auto" w:fill="auto"/>
            <w:vAlign w:val="center"/>
            <w:hideMark/>
          </w:tcPr>
          <w:p w14:paraId="1B0FC4FC"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Per Sq.km</w:t>
            </w:r>
          </w:p>
        </w:tc>
        <w:tc>
          <w:tcPr>
            <w:tcW w:w="357" w:type="pct"/>
            <w:shd w:val="clear" w:color="auto" w:fill="auto"/>
            <w:vAlign w:val="center"/>
            <w:hideMark/>
          </w:tcPr>
          <w:p w14:paraId="4704B882"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1.1</w:t>
            </w:r>
          </w:p>
        </w:tc>
        <w:tc>
          <w:tcPr>
            <w:tcW w:w="337" w:type="pct"/>
            <w:shd w:val="clear" w:color="auto" w:fill="auto"/>
            <w:vAlign w:val="center"/>
            <w:hideMark/>
          </w:tcPr>
          <w:p w14:paraId="1B273F93"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18,300.00</w:t>
            </w:r>
          </w:p>
        </w:tc>
        <w:tc>
          <w:tcPr>
            <w:tcW w:w="344" w:type="pct"/>
            <w:shd w:val="clear" w:color="auto" w:fill="auto"/>
            <w:vAlign w:val="center"/>
            <w:hideMark/>
          </w:tcPr>
          <w:p w14:paraId="4BBEB6E7"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125.46</w:t>
            </w:r>
          </w:p>
        </w:tc>
        <w:tc>
          <w:tcPr>
            <w:tcW w:w="738" w:type="pct"/>
            <w:shd w:val="clear" w:color="auto" w:fill="auto"/>
            <w:vAlign w:val="center"/>
            <w:hideMark/>
          </w:tcPr>
          <w:p w14:paraId="6E7BA736"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22,95,918.00</w:t>
            </w:r>
          </w:p>
        </w:tc>
        <w:tc>
          <w:tcPr>
            <w:tcW w:w="1641" w:type="pct"/>
            <w:shd w:val="clear" w:color="auto" w:fill="auto"/>
            <w:vAlign w:val="center"/>
            <w:hideMark/>
          </w:tcPr>
          <w:p w14:paraId="18CAC705"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r>
      <w:tr w:rsidR="00B55803" w:rsidRPr="00B55803" w14:paraId="0081CDCB" w14:textId="77777777" w:rsidTr="00B55803">
        <w:trPr>
          <w:trHeight w:val="1476"/>
        </w:trPr>
        <w:tc>
          <w:tcPr>
            <w:tcW w:w="235" w:type="pct"/>
            <w:shd w:val="clear" w:color="auto" w:fill="auto"/>
            <w:vAlign w:val="center"/>
            <w:hideMark/>
          </w:tcPr>
          <w:p w14:paraId="12F49782"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ii</w:t>
            </w:r>
          </w:p>
        </w:tc>
        <w:tc>
          <w:tcPr>
            <w:tcW w:w="869" w:type="pct"/>
            <w:shd w:val="clear" w:color="auto" w:fill="auto"/>
            <w:vAlign w:val="center"/>
            <w:hideMark/>
          </w:tcPr>
          <w:p w14:paraId="4C650EF2" w14:textId="77777777" w:rsidR="00B55803" w:rsidRPr="00B55803" w:rsidRDefault="00B55803" w:rsidP="00B55803">
            <w:pPr>
              <w:widowControl/>
              <w:autoSpaceDE/>
              <w:autoSpaceDN/>
              <w:jc w:val="left"/>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a. Charges for 2 Geologist per day (Field) for Geological mapping &amp; Trenching work, drilling activity  (without labour)</w:t>
            </w:r>
          </w:p>
        </w:tc>
        <w:tc>
          <w:tcPr>
            <w:tcW w:w="479" w:type="pct"/>
            <w:shd w:val="clear" w:color="auto" w:fill="auto"/>
            <w:vAlign w:val="center"/>
            <w:hideMark/>
          </w:tcPr>
          <w:p w14:paraId="5BFB4702"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day</w:t>
            </w:r>
          </w:p>
        </w:tc>
        <w:tc>
          <w:tcPr>
            <w:tcW w:w="357" w:type="pct"/>
            <w:shd w:val="clear" w:color="auto" w:fill="auto"/>
            <w:vAlign w:val="center"/>
            <w:hideMark/>
          </w:tcPr>
          <w:p w14:paraId="51E0038C"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1.2.1a</w:t>
            </w:r>
          </w:p>
        </w:tc>
        <w:tc>
          <w:tcPr>
            <w:tcW w:w="337" w:type="pct"/>
            <w:shd w:val="clear" w:color="auto" w:fill="auto"/>
            <w:vAlign w:val="center"/>
            <w:hideMark/>
          </w:tcPr>
          <w:p w14:paraId="19F4FA50"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14,500.00</w:t>
            </w:r>
          </w:p>
        </w:tc>
        <w:tc>
          <w:tcPr>
            <w:tcW w:w="344" w:type="pct"/>
            <w:shd w:val="clear" w:color="auto" w:fill="auto"/>
            <w:vAlign w:val="center"/>
            <w:hideMark/>
          </w:tcPr>
          <w:p w14:paraId="66338A7B"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150</w:t>
            </w:r>
          </w:p>
        </w:tc>
        <w:tc>
          <w:tcPr>
            <w:tcW w:w="738" w:type="pct"/>
            <w:shd w:val="clear" w:color="auto" w:fill="auto"/>
            <w:vAlign w:val="center"/>
            <w:hideMark/>
          </w:tcPr>
          <w:p w14:paraId="62546C18"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21,75,000.00</w:t>
            </w:r>
          </w:p>
        </w:tc>
        <w:tc>
          <w:tcPr>
            <w:tcW w:w="1641" w:type="pct"/>
            <w:shd w:val="clear" w:color="auto" w:fill="auto"/>
            <w:vAlign w:val="center"/>
            <w:hideMark/>
          </w:tcPr>
          <w:p w14:paraId="5BC3C5A2"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 </w:t>
            </w:r>
          </w:p>
        </w:tc>
      </w:tr>
      <w:tr w:rsidR="00B55803" w:rsidRPr="00B55803" w14:paraId="7E30CC2A" w14:textId="77777777" w:rsidTr="00B55803">
        <w:trPr>
          <w:trHeight w:val="552"/>
        </w:trPr>
        <w:tc>
          <w:tcPr>
            <w:tcW w:w="235" w:type="pct"/>
            <w:shd w:val="clear" w:color="auto" w:fill="auto"/>
            <w:vAlign w:val="center"/>
            <w:hideMark/>
          </w:tcPr>
          <w:p w14:paraId="0EC0947B"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iii</w:t>
            </w:r>
          </w:p>
        </w:tc>
        <w:tc>
          <w:tcPr>
            <w:tcW w:w="869" w:type="pct"/>
            <w:shd w:val="clear" w:color="auto" w:fill="auto"/>
            <w:vAlign w:val="center"/>
            <w:hideMark/>
          </w:tcPr>
          <w:p w14:paraId="0D0CDADA" w14:textId="77777777" w:rsidR="00B55803" w:rsidRPr="00B55803" w:rsidRDefault="00B55803" w:rsidP="00B55803">
            <w:pPr>
              <w:widowControl/>
              <w:autoSpaceDE/>
              <w:autoSpaceDN/>
              <w:jc w:val="left"/>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b. Labours charges; Base rate (for 2 labours per geologists)</w:t>
            </w:r>
          </w:p>
        </w:tc>
        <w:tc>
          <w:tcPr>
            <w:tcW w:w="479" w:type="pct"/>
            <w:shd w:val="clear" w:color="auto" w:fill="auto"/>
            <w:vAlign w:val="center"/>
            <w:hideMark/>
          </w:tcPr>
          <w:p w14:paraId="41348399"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day</w:t>
            </w:r>
          </w:p>
        </w:tc>
        <w:tc>
          <w:tcPr>
            <w:tcW w:w="357" w:type="pct"/>
            <w:shd w:val="clear" w:color="auto" w:fill="auto"/>
            <w:vAlign w:val="center"/>
            <w:hideMark/>
          </w:tcPr>
          <w:p w14:paraId="16A94EBA"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5.8</w:t>
            </w:r>
          </w:p>
        </w:tc>
        <w:tc>
          <w:tcPr>
            <w:tcW w:w="337" w:type="pct"/>
            <w:shd w:val="clear" w:color="auto" w:fill="auto"/>
            <w:vAlign w:val="center"/>
            <w:hideMark/>
          </w:tcPr>
          <w:p w14:paraId="783DF1F6"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541.00</w:t>
            </w:r>
          </w:p>
        </w:tc>
        <w:tc>
          <w:tcPr>
            <w:tcW w:w="344" w:type="pct"/>
            <w:shd w:val="clear" w:color="auto" w:fill="auto"/>
            <w:vAlign w:val="center"/>
            <w:hideMark/>
          </w:tcPr>
          <w:p w14:paraId="7B7853A3"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300</w:t>
            </w:r>
          </w:p>
        </w:tc>
        <w:tc>
          <w:tcPr>
            <w:tcW w:w="738" w:type="pct"/>
            <w:shd w:val="clear" w:color="auto" w:fill="auto"/>
            <w:vAlign w:val="center"/>
            <w:hideMark/>
          </w:tcPr>
          <w:p w14:paraId="522D9C5C"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1,62,300.00</w:t>
            </w:r>
          </w:p>
        </w:tc>
        <w:tc>
          <w:tcPr>
            <w:tcW w:w="1641" w:type="pct"/>
            <w:shd w:val="clear" w:color="auto" w:fill="auto"/>
            <w:vAlign w:val="center"/>
            <w:hideMark/>
          </w:tcPr>
          <w:p w14:paraId="3AD450E9"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xml:space="preserve">As per </w:t>
            </w:r>
            <w:proofErr w:type="spellStart"/>
            <w:r w:rsidRPr="00B55803">
              <w:rPr>
                <w:rFonts w:eastAsia="Times New Roman" w:cs="Times New Roman"/>
                <w:color w:val="000000"/>
                <w:sz w:val="18"/>
                <w:szCs w:val="18"/>
                <w:lang w:val="en-IN" w:eastAsia="en-IN" w:bidi="bn-IN"/>
              </w:rPr>
              <w:t>SoC</w:t>
            </w:r>
            <w:proofErr w:type="spellEnd"/>
          </w:p>
        </w:tc>
      </w:tr>
      <w:tr w:rsidR="00B55803" w:rsidRPr="00B55803" w14:paraId="29D690BF" w14:textId="77777777" w:rsidTr="00B55803">
        <w:trPr>
          <w:trHeight w:val="1380"/>
        </w:trPr>
        <w:tc>
          <w:tcPr>
            <w:tcW w:w="235" w:type="pct"/>
            <w:shd w:val="clear" w:color="auto" w:fill="auto"/>
            <w:vAlign w:val="center"/>
            <w:hideMark/>
          </w:tcPr>
          <w:p w14:paraId="31155913"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iv</w:t>
            </w:r>
          </w:p>
        </w:tc>
        <w:tc>
          <w:tcPr>
            <w:tcW w:w="869" w:type="pct"/>
            <w:shd w:val="clear" w:color="auto" w:fill="auto"/>
            <w:vAlign w:val="center"/>
            <w:hideMark/>
          </w:tcPr>
          <w:p w14:paraId="1B070472" w14:textId="77777777" w:rsidR="00B55803" w:rsidRPr="00B55803" w:rsidRDefault="00B55803" w:rsidP="00B55803">
            <w:pPr>
              <w:widowControl/>
              <w:autoSpaceDE/>
              <w:autoSpaceDN/>
              <w:jc w:val="left"/>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c. Charges for Geologist per day (HQ)</w:t>
            </w:r>
          </w:p>
        </w:tc>
        <w:tc>
          <w:tcPr>
            <w:tcW w:w="479" w:type="pct"/>
            <w:shd w:val="clear" w:color="auto" w:fill="auto"/>
            <w:vAlign w:val="center"/>
            <w:hideMark/>
          </w:tcPr>
          <w:p w14:paraId="77425B62"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day</w:t>
            </w:r>
          </w:p>
        </w:tc>
        <w:tc>
          <w:tcPr>
            <w:tcW w:w="357" w:type="pct"/>
            <w:shd w:val="clear" w:color="auto" w:fill="auto"/>
            <w:vAlign w:val="center"/>
            <w:hideMark/>
          </w:tcPr>
          <w:p w14:paraId="47B8B3DD"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1.2.1a</w:t>
            </w:r>
          </w:p>
        </w:tc>
        <w:tc>
          <w:tcPr>
            <w:tcW w:w="337" w:type="pct"/>
            <w:shd w:val="clear" w:color="auto" w:fill="auto"/>
            <w:vAlign w:val="center"/>
            <w:hideMark/>
          </w:tcPr>
          <w:p w14:paraId="13D90978"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10,500.00</w:t>
            </w:r>
          </w:p>
        </w:tc>
        <w:tc>
          <w:tcPr>
            <w:tcW w:w="344" w:type="pct"/>
            <w:shd w:val="clear" w:color="auto" w:fill="auto"/>
            <w:vAlign w:val="center"/>
            <w:hideMark/>
          </w:tcPr>
          <w:p w14:paraId="084CEE74"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60</w:t>
            </w:r>
          </w:p>
        </w:tc>
        <w:tc>
          <w:tcPr>
            <w:tcW w:w="738" w:type="pct"/>
            <w:shd w:val="clear" w:color="auto" w:fill="auto"/>
            <w:vAlign w:val="center"/>
            <w:hideMark/>
          </w:tcPr>
          <w:p w14:paraId="0A6491EA"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6,30,000.00</w:t>
            </w:r>
          </w:p>
        </w:tc>
        <w:tc>
          <w:tcPr>
            <w:tcW w:w="1641" w:type="pct"/>
            <w:shd w:val="clear" w:color="auto" w:fill="auto"/>
            <w:vAlign w:val="center"/>
            <w:hideMark/>
          </w:tcPr>
          <w:p w14:paraId="4F3E7335"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35 days for geological report preparation and associated plates, 5 days for incorporation of suggestions after peer review, 5 days for preparation of core repository documents and NGDR portal related documents, 15 days for geological report printing, binding, submission to concerned authority</w:t>
            </w:r>
          </w:p>
        </w:tc>
      </w:tr>
      <w:tr w:rsidR="00B55803" w:rsidRPr="00B55803" w14:paraId="796A20E7" w14:textId="77777777" w:rsidTr="00B55803">
        <w:trPr>
          <w:trHeight w:val="312"/>
        </w:trPr>
        <w:tc>
          <w:tcPr>
            <w:tcW w:w="235" w:type="pct"/>
            <w:shd w:val="clear" w:color="000000" w:fill="DDD9C4"/>
            <w:vAlign w:val="center"/>
            <w:hideMark/>
          </w:tcPr>
          <w:p w14:paraId="277BB6B8"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 </w:t>
            </w:r>
          </w:p>
        </w:tc>
        <w:tc>
          <w:tcPr>
            <w:tcW w:w="2385" w:type="pct"/>
            <w:gridSpan w:val="5"/>
            <w:shd w:val="clear" w:color="000000" w:fill="DDD9C4"/>
            <w:vAlign w:val="center"/>
            <w:hideMark/>
          </w:tcPr>
          <w:p w14:paraId="501D87AF"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Sub Total- A</w:t>
            </w:r>
          </w:p>
        </w:tc>
        <w:tc>
          <w:tcPr>
            <w:tcW w:w="738" w:type="pct"/>
            <w:shd w:val="clear" w:color="000000" w:fill="DDD9C4"/>
            <w:vAlign w:val="center"/>
            <w:hideMark/>
          </w:tcPr>
          <w:p w14:paraId="17EB326C"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 52,63,218.00</w:t>
            </w:r>
          </w:p>
        </w:tc>
        <w:tc>
          <w:tcPr>
            <w:tcW w:w="1641" w:type="pct"/>
            <w:shd w:val="clear" w:color="000000" w:fill="DDD9C4"/>
            <w:vAlign w:val="center"/>
            <w:hideMark/>
          </w:tcPr>
          <w:p w14:paraId="34FA17A7"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r>
      <w:tr w:rsidR="00B55803" w:rsidRPr="00B55803" w14:paraId="1C7ED39A" w14:textId="77777777" w:rsidTr="00B55803">
        <w:trPr>
          <w:trHeight w:val="312"/>
        </w:trPr>
        <w:tc>
          <w:tcPr>
            <w:tcW w:w="235" w:type="pct"/>
            <w:shd w:val="clear" w:color="000000" w:fill="92D050"/>
            <w:vAlign w:val="center"/>
            <w:hideMark/>
          </w:tcPr>
          <w:p w14:paraId="777D49CE"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B</w:t>
            </w:r>
          </w:p>
        </w:tc>
        <w:tc>
          <w:tcPr>
            <w:tcW w:w="869" w:type="pct"/>
            <w:shd w:val="clear" w:color="000000" w:fill="92D050"/>
            <w:vAlign w:val="center"/>
            <w:hideMark/>
          </w:tcPr>
          <w:p w14:paraId="1C8568D6" w14:textId="77777777" w:rsidR="00B55803" w:rsidRPr="00B55803" w:rsidRDefault="00B55803" w:rsidP="00B55803">
            <w:pPr>
              <w:widowControl/>
              <w:autoSpaceDE/>
              <w:autoSpaceDN/>
              <w:jc w:val="left"/>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Trenching/Pitting</w:t>
            </w:r>
          </w:p>
        </w:tc>
        <w:tc>
          <w:tcPr>
            <w:tcW w:w="3896" w:type="pct"/>
            <w:gridSpan w:val="6"/>
            <w:shd w:val="clear" w:color="000000" w:fill="92D050"/>
            <w:vAlign w:val="center"/>
            <w:hideMark/>
          </w:tcPr>
          <w:p w14:paraId="45139D1A"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 </w:t>
            </w:r>
          </w:p>
        </w:tc>
      </w:tr>
      <w:tr w:rsidR="00B55803" w:rsidRPr="00B55803" w14:paraId="187A1443" w14:textId="77777777" w:rsidTr="00B55803">
        <w:trPr>
          <w:trHeight w:val="288"/>
        </w:trPr>
        <w:tc>
          <w:tcPr>
            <w:tcW w:w="235" w:type="pct"/>
            <w:shd w:val="clear" w:color="auto" w:fill="auto"/>
            <w:vAlign w:val="center"/>
            <w:hideMark/>
          </w:tcPr>
          <w:p w14:paraId="488876AA"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proofErr w:type="spellStart"/>
            <w:r w:rsidRPr="00B55803">
              <w:rPr>
                <w:rFonts w:eastAsia="Times New Roman" w:cs="Times New Roman"/>
                <w:color w:val="000000"/>
                <w:sz w:val="18"/>
                <w:szCs w:val="18"/>
                <w:lang w:val="en-IN" w:eastAsia="en-IN" w:bidi="bn-IN"/>
              </w:rPr>
              <w:lastRenderedPageBreak/>
              <w:t>i</w:t>
            </w:r>
            <w:proofErr w:type="spellEnd"/>
          </w:p>
        </w:tc>
        <w:tc>
          <w:tcPr>
            <w:tcW w:w="869" w:type="pct"/>
            <w:shd w:val="clear" w:color="auto" w:fill="auto"/>
            <w:vAlign w:val="center"/>
            <w:hideMark/>
          </w:tcPr>
          <w:p w14:paraId="363D28AE" w14:textId="77777777" w:rsidR="00B55803" w:rsidRPr="00B55803" w:rsidRDefault="00B55803" w:rsidP="00B55803">
            <w:pPr>
              <w:widowControl/>
              <w:autoSpaceDE/>
              <w:autoSpaceDN/>
              <w:jc w:val="left"/>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Trenching</w:t>
            </w:r>
          </w:p>
        </w:tc>
        <w:tc>
          <w:tcPr>
            <w:tcW w:w="479" w:type="pct"/>
            <w:shd w:val="clear" w:color="auto" w:fill="auto"/>
            <w:vAlign w:val="center"/>
            <w:hideMark/>
          </w:tcPr>
          <w:p w14:paraId="634E7BA4"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xml:space="preserve">per </w:t>
            </w:r>
            <w:proofErr w:type="spellStart"/>
            <w:r w:rsidRPr="00B55803">
              <w:rPr>
                <w:rFonts w:eastAsia="Times New Roman" w:cs="Times New Roman"/>
                <w:color w:val="000000"/>
                <w:sz w:val="18"/>
                <w:szCs w:val="18"/>
                <w:lang w:val="en-IN" w:eastAsia="en-IN" w:bidi="bn-IN"/>
              </w:rPr>
              <w:t>cu.m</w:t>
            </w:r>
            <w:proofErr w:type="spellEnd"/>
          </w:p>
        </w:tc>
        <w:tc>
          <w:tcPr>
            <w:tcW w:w="357" w:type="pct"/>
            <w:shd w:val="clear" w:color="auto" w:fill="auto"/>
            <w:vAlign w:val="center"/>
            <w:hideMark/>
          </w:tcPr>
          <w:p w14:paraId="54EA3A03"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2.1.1</w:t>
            </w:r>
          </w:p>
        </w:tc>
        <w:tc>
          <w:tcPr>
            <w:tcW w:w="337" w:type="pct"/>
            <w:shd w:val="clear" w:color="auto" w:fill="auto"/>
            <w:vAlign w:val="center"/>
            <w:hideMark/>
          </w:tcPr>
          <w:p w14:paraId="38C07376"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4,125.00</w:t>
            </w:r>
          </w:p>
        </w:tc>
        <w:tc>
          <w:tcPr>
            <w:tcW w:w="344" w:type="pct"/>
            <w:shd w:val="clear" w:color="auto" w:fill="auto"/>
            <w:vAlign w:val="center"/>
            <w:hideMark/>
          </w:tcPr>
          <w:p w14:paraId="4A1A3EB2"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100</w:t>
            </w:r>
          </w:p>
        </w:tc>
        <w:tc>
          <w:tcPr>
            <w:tcW w:w="738" w:type="pct"/>
            <w:shd w:val="clear" w:color="auto" w:fill="auto"/>
            <w:vAlign w:val="center"/>
            <w:hideMark/>
          </w:tcPr>
          <w:p w14:paraId="6BE421C8"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4,12,500.00</w:t>
            </w:r>
          </w:p>
        </w:tc>
        <w:tc>
          <w:tcPr>
            <w:tcW w:w="1641" w:type="pct"/>
            <w:shd w:val="clear" w:color="auto" w:fill="auto"/>
            <w:vAlign w:val="center"/>
            <w:hideMark/>
          </w:tcPr>
          <w:p w14:paraId="29F0DDCF"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10 numbers of trenches of dimension 10m</w:t>
            </w:r>
            <w:r w:rsidRPr="00B55803">
              <w:rPr>
                <w:rFonts w:ascii="Calibri" w:eastAsia="Times New Roman" w:hAnsi="Calibri"/>
                <w:b/>
                <w:bCs/>
                <w:color w:val="000000"/>
                <w:sz w:val="18"/>
                <w:szCs w:val="18"/>
                <w:lang w:val="en-IN" w:eastAsia="en-IN" w:bidi="bn-IN"/>
              </w:rPr>
              <w:t>×</w:t>
            </w:r>
            <w:r w:rsidRPr="00B55803">
              <w:rPr>
                <w:rFonts w:eastAsia="Times New Roman" w:cs="Times New Roman"/>
                <w:b/>
                <w:bCs/>
                <w:color w:val="000000"/>
                <w:sz w:val="18"/>
                <w:szCs w:val="18"/>
                <w:lang w:val="en-IN" w:eastAsia="en-IN" w:bidi="bn-IN"/>
              </w:rPr>
              <w:t>1m</w:t>
            </w:r>
            <w:r w:rsidRPr="00B55803">
              <w:rPr>
                <w:rFonts w:ascii="Calibri" w:eastAsia="Times New Roman" w:hAnsi="Calibri"/>
                <w:b/>
                <w:bCs/>
                <w:color w:val="000000"/>
                <w:sz w:val="18"/>
                <w:szCs w:val="18"/>
                <w:lang w:val="en-IN" w:eastAsia="en-IN" w:bidi="bn-IN"/>
              </w:rPr>
              <w:t>×</w:t>
            </w:r>
            <w:r w:rsidRPr="00B55803">
              <w:rPr>
                <w:rFonts w:eastAsia="Times New Roman" w:cs="Times New Roman"/>
                <w:b/>
                <w:bCs/>
                <w:color w:val="000000"/>
                <w:sz w:val="18"/>
                <w:szCs w:val="18"/>
                <w:lang w:val="en-IN" w:eastAsia="en-IN" w:bidi="bn-IN"/>
              </w:rPr>
              <w:t xml:space="preserve">1m. </w:t>
            </w:r>
          </w:p>
        </w:tc>
      </w:tr>
      <w:tr w:rsidR="00B55803" w:rsidRPr="00B55803" w14:paraId="53315EF6" w14:textId="77777777" w:rsidTr="00B55803">
        <w:trPr>
          <w:trHeight w:val="312"/>
        </w:trPr>
        <w:tc>
          <w:tcPr>
            <w:tcW w:w="235" w:type="pct"/>
            <w:shd w:val="clear" w:color="000000" w:fill="DDD9C4"/>
            <w:vAlign w:val="center"/>
            <w:hideMark/>
          </w:tcPr>
          <w:p w14:paraId="1E67FB73"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 </w:t>
            </w:r>
          </w:p>
        </w:tc>
        <w:tc>
          <w:tcPr>
            <w:tcW w:w="2385" w:type="pct"/>
            <w:gridSpan w:val="5"/>
            <w:shd w:val="clear" w:color="000000" w:fill="DDD9C4"/>
            <w:vAlign w:val="center"/>
            <w:hideMark/>
          </w:tcPr>
          <w:p w14:paraId="16262B98"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Sub Total- B</w:t>
            </w:r>
          </w:p>
        </w:tc>
        <w:tc>
          <w:tcPr>
            <w:tcW w:w="738" w:type="pct"/>
            <w:shd w:val="clear" w:color="000000" w:fill="DDD9C4"/>
            <w:vAlign w:val="center"/>
            <w:hideMark/>
          </w:tcPr>
          <w:p w14:paraId="51631E44"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 4,12,500.00</w:t>
            </w:r>
          </w:p>
        </w:tc>
        <w:tc>
          <w:tcPr>
            <w:tcW w:w="1641" w:type="pct"/>
            <w:shd w:val="clear" w:color="000000" w:fill="DDD9C4"/>
            <w:vAlign w:val="center"/>
            <w:hideMark/>
          </w:tcPr>
          <w:p w14:paraId="628CEB72"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r>
      <w:tr w:rsidR="00B55803" w:rsidRPr="00B55803" w14:paraId="28CCF40D" w14:textId="77777777" w:rsidTr="00B55803">
        <w:trPr>
          <w:trHeight w:val="312"/>
        </w:trPr>
        <w:tc>
          <w:tcPr>
            <w:tcW w:w="235" w:type="pct"/>
            <w:shd w:val="clear" w:color="000000" w:fill="92D050"/>
            <w:vAlign w:val="center"/>
            <w:hideMark/>
          </w:tcPr>
          <w:p w14:paraId="2814E872"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C</w:t>
            </w:r>
          </w:p>
        </w:tc>
        <w:tc>
          <w:tcPr>
            <w:tcW w:w="869" w:type="pct"/>
            <w:shd w:val="clear" w:color="000000" w:fill="92D050"/>
            <w:vAlign w:val="center"/>
            <w:hideMark/>
          </w:tcPr>
          <w:p w14:paraId="45263887" w14:textId="77777777" w:rsidR="00B55803" w:rsidRPr="00B55803" w:rsidRDefault="00B55803" w:rsidP="00B55803">
            <w:pPr>
              <w:widowControl/>
              <w:autoSpaceDE/>
              <w:autoSpaceDN/>
              <w:jc w:val="left"/>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Survey work</w:t>
            </w:r>
          </w:p>
        </w:tc>
        <w:tc>
          <w:tcPr>
            <w:tcW w:w="3896" w:type="pct"/>
            <w:gridSpan w:val="6"/>
            <w:shd w:val="clear" w:color="000000" w:fill="92D050"/>
            <w:vAlign w:val="center"/>
            <w:hideMark/>
          </w:tcPr>
          <w:p w14:paraId="66536816"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r>
      <w:tr w:rsidR="00B55803" w:rsidRPr="00B55803" w14:paraId="6C8F3923" w14:textId="77777777" w:rsidTr="00B55803">
        <w:trPr>
          <w:trHeight w:val="552"/>
        </w:trPr>
        <w:tc>
          <w:tcPr>
            <w:tcW w:w="235" w:type="pct"/>
            <w:shd w:val="clear" w:color="auto" w:fill="auto"/>
            <w:vAlign w:val="center"/>
            <w:hideMark/>
          </w:tcPr>
          <w:p w14:paraId="59BB6B51"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proofErr w:type="spellStart"/>
            <w:r w:rsidRPr="00B55803">
              <w:rPr>
                <w:rFonts w:eastAsia="Times New Roman" w:cs="Times New Roman"/>
                <w:color w:val="000000"/>
                <w:sz w:val="18"/>
                <w:szCs w:val="18"/>
                <w:lang w:val="en-IN" w:eastAsia="en-IN" w:bidi="bn-IN"/>
              </w:rPr>
              <w:t>i</w:t>
            </w:r>
            <w:proofErr w:type="spellEnd"/>
          </w:p>
        </w:tc>
        <w:tc>
          <w:tcPr>
            <w:tcW w:w="869" w:type="pct"/>
            <w:shd w:val="clear" w:color="auto" w:fill="auto"/>
            <w:vAlign w:val="center"/>
            <w:hideMark/>
          </w:tcPr>
          <w:p w14:paraId="0610DF0A" w14:textId="77777777" w:rsidR="00B55803" w:rsidRPr="00B55803" w:rsidRDefault="00B55803" w:rsidP="00B55803">
            <w:pPr>
              <w:widowControl/>
              <w:autoSpaceDE/>
              <w:autoSpaceDN/>
              <w:jc w:val="left"/>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DGPS Survey for BH fixation &amp; RL determination</w:t>
            </w:r>
          </w:p>
        </w:tc>
        <w:tc>
          <w:tcPr>
            <w:tcW w:w="479" w:type="pct"/>
            <w:shd w:val="clear" w:color="auto" w:fill="auto"/>
            <w:vAlign w:val="center"/>
            <w:hideMark/>
          </w:tcPr>
          <w:p w14:paraId="50494997"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Per Point of observation of observation</w:t>
            </w:r>
          </w:p>
        </w:tc>
        <w:tc>
          <w:tcPr>
            <w:tcW w:w="357" w:type="pct"/>
            <w:shd w:val="clear" w:color="auto" w:fill="auto"/>
            <w:vAlign w:val="center"/>
            <w:hideMark/>
          </w:tcPr>
          <w:p w14:paraId="26990039"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1.3.2</w:t>
            </w:r>
          </w:p>
        </w:tc>
        <w:tc>
          <w:tcPr>
            <w:tcW w:w="337" w:type="pct"/>
            <w:shd w:val="clear" w:color="auto" w:fill="auto"/>
            <w:vAlign w:val="center"/>
            <w:hideMark/>
          </w:tcPr>
          <w:p w14:paraId="56AA406E"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24,000.00</w:t>
            </w:r>
          </w:p>
        </w:tc>
        <w:tc>
          <w:tcPr>
            <w:tcW w:w="344" w:type="pct"/>
            <w:shd w:val="clear" w:color="auto" w:fill="auto"/>
            <w:vAlign w:val="center"/>
            <w:hideMark/>
          </w:tcPr>
          <w:p w14:paraId="5C769EDD"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6</w:t>
            </w:r>
          </w:p>
        </w:tc>
        <w:tc>
          <w:tcPr>
            <w:tcW w:w="738" w:type="pct"/>
            <w:shd w:val="clear" w:color="auto" w:fill="auto"/>
            <w:vAlign w:val="center"/>
            <w:hideMark/>
          </w:tcPr>
          <w:p w14:paraId="4DB97B7F"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1,44,000.00</w:t>
            </w:r>
          </w:p>
        </w:tc>
        <w:tc>
          <w:tcPr>
            <w:tcW w:w="1641" w:type="pct"/>
            <w:shd w:val="clear" w:color="auto" w:fill="auto"/>
            <w:vAlign w:val="center"/>
            <w:hideMark/>
          </w:tcPr>
          <w:p w14:paraId="5FC39099"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 xml:space="preserve">6 numbers of boreholes </w:t>
            </w:r>
          </w:p>
        </w:tc>
      </w:tr>
      <w:tr w:rsidR="00B55803" w:rsidRPr="00B55803" w14:paraId="0E318FE4" w14:textId="77777777" w:rsidTr="00B55803">
        <w:trPr>
          <w:trHeight w:val="312"/>
        </w:trPr>
        <w:tc>
          <w:tcPr>
            <w:tcW w:w="235" w:type="pct"/>
            <w:shd w:val="clear" w:color="000000" w:fill="DDD9C4"/>
            <w:vAlign w:val="center"/>
            <w:hideMark/>
          </w:tcPr>
          <w:p w14:paraId="4D8FE1B6"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 </w:t>
            </w:r>
          </w:p>
        </w:tc>
        <w:tc>
          <w:tcPr>
            <w:tcW w:w="2385" w:type="pct"/>
            <w:gridSpan w:val="5"/>
            <w:shd w:val="clear" w:color="000000" w:fill="DDD9C4"/>
            <w:vAlign w:val="center"/>
            <w:hideMark/>
          </w:tcPr>
          <w:p w14:paraId="23D2CF79"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Sub Total- C</w:t>
            </w:r>
          </w:p>
        </w:tc>
        <w:tc>
          <w:tcPr>
            <w:tcW w:w="738" w:type="pct"/>
            <w:shd w:val="clear" w:color="000000" w:fill="DDD9C4"/>
            <w:vAlign w:val="center"/>
            <w:hideMark/>
          </w:tcPr>
          <w:p w14:paraId="696E0BF4"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 1,44,000.00</w:t>
            </w:r>
          </w:p>
        </w:tc>
        <w:tc>
          <w:tcPr>
            <w:tcW w:w="1641" w:type="pct"/>
            <w:shd w:val="clear" w:color="000000" w:fill="DDD9C4"/>
            <w:vAlign w:val="center"/>
            <w:hideMark/>
          </w:tcPr>
          <w:p w14:paraId="3DCD75EB"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r>
      <w:tr w:rsidR="00B55803" w:rsidRPr="00B55803" w14:paraId="4CE65258" w14:textId="77777777" w:rsidTr="00B55803">
        <w:trPr>
          <w:trHeight w:val="312"/>
        </w:trPr>
        <w:tc>
          <w:tcPr>
            <w:tcW w:w="235" w:type="pct"/>
            <w:shd w:val="clear" w:color="000000" w:fill="92D050"/>
            <w:vAlign w:val="center"/>
            <w:hideMark/>
          </w:tcPr>
          <w:p w14:paraId="1E69D74D"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D</w:t>
            </w:r>
          </w:p>
        </w:tc>
        <w:tc>
          <w:tcPr>
            <w:tcW w:w="869" w:type="pct"/>
            <w:shd w:val="clear" w:color="000000" w:fill="92D050"/>
            <w:vAlign w:val="center"/>
            <w:hideMark/>
          </w:tcPr>
          <w:p w14:paraId="5D7564A9" w14:textId="77777777" w:rsidR="00B55803" w:rsidRPr="00B55803" w:rsidRDefault="00B55803" w:rsidP="00B55803">
            <w:pPr>
              <w:widowControl/>
              <w:autoSpaceDE/>
              <w:autoSpaceDN/>
              <w:jc w:val="left"/>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Ground Geophysical Survey (in- house)</w:t>
            </w:r>
          </w:p>
        </w:tc>
        <w:tc>
          <w:tcPr>
            <w:tcW w:w="3896" w:type="pct"/>
            <w:gridSpan w:val="6"/>
            <w:shd w:val="clear" w:color="000000" w:fill="92D050"/>
            <w:vAlign w:val="center"/>
            <w:hideMark/>
          </w:tcPr>
          <w:p w14:paraId="7BA3905E"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 </w:t>
            </w:r>
          </w:p>
        </w:tc>
      </w:tr>
      <w:tr w:rsidR="00B55803" w:rsidRPr="00B55803" w14:paraId="238A95F7" w14:textId="77777777" w:rsidTr="00B55803">
        <w:trPr>
          <w:trHeight w:val="480"/>
        </w:trPr>
        <w:tc>
          <w:tcPr>
            <w:tcW w:w="235" w:type="pct"/>
            <w:shd w:val="clear" w:color="auto" w:fill="auto"/>
            <w:vAlign w:val="center"/>
            <w:hideMark/>
          </w:tcPr>
          <w:p w14:paraId="3AF1DEE6"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proofErr w:type="spellStart"/>
            <w:r w:rsidRPr="00B55803">
              <w:rPr>
                <w:rFonts w:eastAsia="Times New Roman" w:cs="Times New Roman"/>
                <w:color w:val="000000"/>
                <w:sz w:val="18"/>
                <w:szCs w:val="18"/>
                <w:lang w:val="en-IN" w:eastAsia="en-IN" w:bidi="bn-IN"/>
              </w:rPr>
              <w:t>i</w:t>
            </w:r>
            <w:proofErr w:type="spellEnd"/>
          </w:p>
        </w:tc>
        <w:tc>
          <w:tcPr>
            <w:tcW w:w="869" w:type="pct"/>
            <w:shd w:val="clear" w:color="auto" w:fill="auto"/>
            <w:vAlign w:val="center"/>
            <w:hideMark/>
          </w:tcPr>
          <w:p w14:paraId="6C00EABA" w14:textId="77777777" w:rsidR="00B55803" w:rsidRPr="00B55803" w:rsidRDefault="00B55803" w:rsidP="00B55803">
            <w:pPr>
              <w:widowControl/>
              <w:autoSpaceDE/>
              <w:autoSpaceDN/>
              <w:jc w:val="left"/>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Charge for SP survey</w:t>
            </w:r>
          </w:p>
        </w:tc>
        <w:tc>
          <w:tcPr>
            <w:tcW w:w="479" w:type="pct"/>
            <w:shd w:val="clear" w:color="auto" w:fill="auto"/>
            <w:vAlign w:val="center"/>
            <w:hideMark/>
          </w:tcPr>
          <w:p w14:paraId="7A39E537"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Per L.km</w:t>
            </w:r>
          </w:p>
        </w:tc>
        <w:tc>
          <w:tcPr>
            <w:tcW w:w="357" w:type="pct"/>
            <w:shd w:val="clear" w:color="auto" w:fill="auto"/>
            <w:vAlign w:val="center"/>
            <w:hideMark/>
          </w:tcPr>
          <w:p w14:paraId="1A1B74BB"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3.3a</w:t>
            </w:r>
          </w:p>
        </w:tc>
        <w:tc>
          <w:tcPr>
            <w:tcW w:w="337" w:type="pct"/>
            <w:shd w:val="clear" w:color="auto" w:fill="auto"/>
            <w:vAlign w:val="center"/>
            <w:hideMark/>
          </w:tcPr>
          <w:p w14:paraId="2A59E641"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62,140.00</w:t>
            </w:r>
          </w:p>
        </w:tc>
        <w:tc>
          <w:tcPr>
            <w:tcW w:w="344" w:type="pct"/>
            <w:shd w:val="clear" w:color="auto" w:fill="auto"/>
            <w:vAlign w:val="center"/>
            <w:hideMark/>
          </w:tcPr>
          <w:p w14:paraId="55E3078E"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10</w:t>
            </w:r>
          </w:p>
        </w:tc>
        <w:tc>
          <w:tcPr>
            <w:tcW w:w="738" w:type="pct"/>
            <w:shd w:val="clear" w:color="auto" w:fill="auto"/>
            <w:vAlign w:val="center"/>
            <w:hideMark/>
          </w:tcPr>
          <w:p w14:paraId="01A5B86B"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6,21,400.00</w:t>
            </w:r>
          </w:p>
        </w:tc>
        <w:tc>
          <w:tcPr>
            <w:tcW w:w="1641" w:type="pct"/>
            <w:shd w:val="clear" w:color="auto" w:fill="auto"/>
            <w:noWrap/>
            <w:vAlign w:val="center"/>
            <w:hideMark/>
          </w:tcPr>
          <w:p w14:paraId="4DA08E94"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p>
        </w:tc>
      </w:tr>
      <w:tr w:rsidR="00B55803" w:rsidRPr="00B55803" w14:paraId="2829C080" w14:textId="77777777" w:rsidTr="00B55803">
        <w:trPr>
          <w:trHeight w:val="312"/>
        </w:trPr>
        <w:tc>
          <w:tcPr>
            <w:tcW w:w="235" w:type="pct"/>
            <w:shd w:val="clear" w:color="000000" w:fill="DDD9C4"/>
            <w:vAlign w:val="center"/>
            <w:hideMark/>
          </w:tcPr>
          <w:p w14:paraId="16A7EDA3"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 </w:t>
            </w:r>
          </w:p>
        </w:tc>
        <w:tc>
          <w:tcPr>
            <w:tcW w:w="2385" w:type="pct"/>
            <w:gridSpan w:val="5"/>
            <w:shd w:val="clear" w:color="000000" w:fill="DDD9C4"/>
            <w:vAlign w:val="center"/>
            <w:hideMark/>
          </w:tcPr>
          <w:p w14:paraId="435455F0"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Sub Total- D</w:t>
            </w:r>
          </w:p>
        </w:tc>
        <w:tc>
          <w:tcPr>
            <w:tcW w:w="738" w:type="pct"/>
            <w:shd w:val="clear" w:color="000000" w:fill="DDD9C4"/>
            <w:vAlign w:val="center"/>
            <w:hideMark/>
          </w:tcPr>
          <w:p w14:paraId="1571BC38"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 6,21,400.00</w:t>
            </w:r>
          </w:p>
        </w:tc>
        <w:tc>
          <w:tcPr>
            <w:tcW w:w="1641" w:type="pct"/>
            <w:shd w:val="clear" w:color="000000" w:fill="DDD9C4"/>
            <w:vAlign w:val="center"/>
            <w:hideMark/>
          </w:tcPr>
          <w:p w14:paraId="474E76A0"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r>
      <w:tr w:rsidR="00B55803" w:rsidRPr="00B55803" w14:paraId="193C2FF0" w14:textId="77777777" w:rsidTr="00B55803">
        <w:trPr>
          <w:trHeight w:val="312"/>
        </w:trPr>
        <w:tc>
          <w:tcPr>
            <w:tcW w:w="235" w:type="pct"/>
            <w:shd w:val="clear" w:color="000000" w:fill="92D050"/>
            <w:vAlign w:val="center"/>
            <w:hideMark/>
          </w:tcPr>
          <w:p w14:paraId="64CAC950"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E</w:t>
            </w:r>
          </w:p>
        </w:tc>
        <w:tc>
          <w:tcPr>
            <w:tcW w:w="869" w:type="pct"/>
            <w:shd w:val="clear" w:color="000000" w:fill="92D050"/>
            <w:vAlign w:val="center"/>
            <w:hideMark/>
          </w:tcPr>
          <w:p w14:paraId="5299E198" w14:textId="77777777" w:rsidR="00B55803" w:rsidRPr="00B55803" w:rsidRDefault="00B55803" w:rsidP="00B55803">
            <w:pPr>
              <w:widowControl/>
              <w:autoSpaceDE/>
              <w:autoSpaceDN/>
              <w:jc w:val="left"/>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Drilling (after review) (in-house)</w:t>
            </w:r>
          </w:p>
        </w:tc>
        <w:tc>
          <w:tcPr>
            <w:tcW w:w="3896" w:type="pct"/>
            <w:gridSpan w:val="6"/>
            <w:shd w:val="clear" w:color="000000" w:fill="92D050"/>
            <w:vAlign w:val="center"/>
            <w:hideMark/>
          </w:tcPr>
          <w:p w14:paraId="747074C2"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r>
      <w:tr w:rsidR="00B55803" w:rsidRPr="00B55803" w14:paraId="580D5AA6" w14:textId="77777777" w:rsidTr="00B55803">
        <w:trPr>
          <w:trHeight w:val="744"/>
        </w:trPr>
        <w:tc>
          <w:tcPr>
            <w:tcW w:w="235" w:type="pct"/>
            <w:shd w:val="clear" w:color="auto" w:fill="auto"/>
            <w:vAlign w:val="center"/>
            <w:hideMark/>
          </w:tcPr>
          <w:p w14:paraId="3507CE99"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proofErr w:type="spellStart"/>
            <w:r w:rsidRPr="00B55803">
              <w:rPr>
                <w:rFonts w:eastAsia="Times New Roman" w:cs="Times New Roman"/>
                <w:color w:val="000000"/>
                <w:sz w:val="18"/>
                <w:szCs w:val="18"/>
                <w:lang w:val="en-IN" w:eastAsia="en-IN" w:bidi="bn-IN"/>
              </w:rPr>
              <w:t>i</w:t>
            </w:r>
            <w:proofErr w:type="spellEnd"/>
          </w:p>
        </w:tc>
        <w:tc>
          <w:tcPr>
            <w:tcW w:w="869" w:type="pct"/>
            <w:shd w:val="clear" w:color="auto" w:fill="auto"/>
            <w:vAlign w:val="center"/>
            <w:hideMark/>
          </w:tcPr>
          <w:p w14:paraId="078D9735" w14:textId="77777777" w:rsidR="00B55803" w:rsidRPr="00B55803" w:rsidRDefault="00B55803" w:rsidP="00B55803">
            <w:pPr>
              <w:widowControl/>
              <w:autoSpaceDE/>
              <w:autoSpaceDN/>
              <w:jc w:val="left"/>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xml:space="preserve">Systematic Drilling (hard rock) (HQ) </w:t>
            </w:r>
          </w:p>
        </w:tc>
        <w:tc>
          <w:tcPr>
            <w:tcW w:w="479" w:type="pct"/>
            <w:shd w:val="clear" w:color="auto" w:fill="auto"/>
            <w:vAlign w:val="center"/>
            <w:hideMark/>
          </w:tcPr>
          <w:p w14:paraId="5DEE74A4"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per m</w:t>
            </w:r>
          </w:p>
        </w:tc>
        <w:tc>
          <w:tcPr>
            <w:tcW w:w="357" w:type="pct"/>
            <w:shd w:val="clear" w:color="auto" w:fill="auto"/>
            <w:vAlign w:val="center"/>
            <w:hideMark/>
          </w:tcPr>
          <w:p w14:paraId="1FFD8DBF"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2.2.1.1d</w:t>
            </w:r>
          </w:p>
        </w:tc>
        <w:tc>
          <w:tcPr>
            <w:tcW w:w="337" w:type="pct"/>
            <w:shd w:val="clear" w:color="auto" w:fill="auto"/>
            <w:vAlign w:val="center"/>
            <w:hideMark/>
          </w:tcPr>
          <w:p w14:paraId="5D33ADE1"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10,000.00</w:t>
            </w:r>
          </w:p>
        </w:tc>
        <w:tc>
          <w:tcPr>
            <w:tcW w:w="344" w:type="pct"/>
            <w:shd w:val="clear" w:color="auto" w:fill="auto"/>
            <w:vAlign w:val="center"/>
            <w:hideMark/>
          </w:tcPr>
          <w:p w14:paraId="22A2743F"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500</w:t>
            </w:r>
          </w:p>
        </w:tc>
        <w:tc>
          <w:tcPr>
            <w:tcW w:w="738" w:type="pct"/>
            <w:shd w:val="clear" w:color="auto" w:fill="auto"/>
            <w:vAlign w:val="center"/>
            <w:hideMark/>
          </w:tcPr>
          <w:p w14:paraId="4D5250C1"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50,00,000.00</w:t>
            </w:r>
          </w:p>
        </w:tc>
        <w:tc>
          <w:tcPr>
            <w:tcW w:w="1641" w:type="pct"/>
            <w:shd w:val="clear" w:color="auto" w:fill="auto"/>
            <w:vAlign w:val="center"/>
            <w:hideMark/>
          </w:tcPr>
          <w:p w14:paraId="69F0DAF8"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 xml:space="preserve">8 </w:t>
            </w:r>
            <w:proofErr w:type="spellStart"/>
            <w:r w:rsidRPr="00B55803">
              <w:rPr>
                <w:rFonts w:eastAsia="Times New Roman" w:cs="Times New Roman"/>
                <w:b/>
                <w:bCs/>
                <w:color w:val="000000"/>
                <w:sz w:val="18"/>
                <w:szCs w:val="18"/>
                <w:lang w:val="en-IN" w:eastAsia="en-IN" w:bidi="bn-IN"/>
              </w:rPr>
              <w:t>nos</w:t>
            </w:r>
            <w:proofErr w:type="spellEnd"/>
            <w:r w:rsidRPr="00B55803">
              <w:rPr>
                <w:rFonts w:eastAsia="Times New Roman" w:cs="Times New Roman"/>
                <w:b/>
                <w:bCs/>
                <w:color w:val="000000"/>
                <w:sz w:val="18"/>
                <w:szCs w:val="18"/>
                <w:lang w:val="en-IN" w:eastAsia="en-IN" w:bidi="bn-IN"/>
              </w:rPr>
              <w:t xml:space="preserve"> of boreholes (60 m borehole length each) with 20 m Buffer</w:t>
            </w:r>
          </w:p>
        </w:tc>
      </w:tr>
      <w:tr w:rsidR="00B55803" w:rsidRPr="00B55803" w14:paraId="24F92288" w14:textId="77777777" w:rsidTr="00B55803">
        <w:trPr>
          <w:trHeight w:val="552"/>
        </w:trPr>
        <w:tc>
          <w:tcPr>
            <w:tcW w:w="235" w:type="pct"/>
            <w:shd w:val="clear" w:color="auto" w:fill="auto"/>
            <w:vAlign w:val="center"/>
            <w:hideMark/>
          </w:tcPr>
          <w:p w14:paraId="135B6421"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ii</w:t>
            </w:r>
          </w:p>
        </w:tc>
        <w:tc>
          <w:tcPr>
            <w:tcW w:w="869" w:type="pct"/>
            <w:shd w:val="clear" w:color="auto" w:fill="auto"/>
            <w:vAlign w:val="center"/>
            <w:hideMark/>
          </w:tcPr>
          <w:p w14:paraId="341D06F4" w14:textId="77777777" w:rsidR="00B55803" w:rsidRPr="00B55803" w:rsidRDefault="00B55803" w:rsidP="00B55803">
            <w:pPr>
              <w:widowControl/>
              <w:autoSpaceDE/>
              <w:autoSpaceDN/>
              <w:jc w:val="left"/>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xml:space="preserve">Land / Crop </w:t>
            </w:r>
            <w:proofErr w:type="spellStart"/>
            <w:r w:rsidRPr="00B55803">
              <w:rPr>
                <w:rFonts w:eastAsia="Times New Roman" w:cs="Times New Roman"/>
                <w:color w:val="000000"/>
                <w:sz w:val="18"/>
                <w:szCs w:val="18"/>
                <w:lang w:val="en-IN" w:eastAsia="en-IN" w:bidi="bn-IN"/>
              </w:rPr>
              <w:t>Compansation</w:t>
            </w:r>
            <w:proofErr w:type="spellEnd"/>
            <w:r w:rsidRPr="00B55803">
              <w:rPr>
                <w:rFonts w:eastAsia="Times New Roman" w:cs="Times New Roman"/>
                <w:color w:val="000000"/>
                <w:sz w:val="18"/>
                <w:szCs w:val="18"/>
                <w:lang w:val="en-IN" w:eastAsia="en-IN" w:bidi="bn-IN"/>
              </w:rPr>
              <w:t xml:space="preserve"> (in case the BH falls in agricultural Land)</w:t>
            </w:r>
          </w:p>
        </w:tc>
        <w:tc>
          <w:tcPr>
            <w:tcW w:w="479" w:type="pct"/>
            <w:shd w:val="clear" w:color="auto" w:fill="auto"/>
            <w:vAlign w:val="center"/>
            <w:hideMark/>
          </w:tcPr>
          <w:p w14:paraId="58A0849F"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per borehole</w:t>
            </w:r>
          </w:p>
        </w:tc>
        <w:tc>
          <w:tcPr>
            <w:tcW w:w="357" w:type="pct"/>
            <w:shd w:val="clear" w:color="auto" w:fill="auto"/>
            <w:vAlign w:val="center"/>
            <w:hideMark/>
          </w:tcPr>
          <w:p w14:paraId="210CBAA1"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5.6</w:t>
            </w:r>
          </w:p>
        </w:tc>
        <w:tc>
          <w:tcPr>
            <w:tcW w:w="337" w:type="pct"/>
            <w:shd w:val="clear" w:color="auto" w:fill="auto"/>
            <w:vAlign w:val="center"/>
            <w:hideMark/>
          </w:tcPr>
          <w:p w14:paraId="0060776D"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30,000.00</w:t>
            </w:r>
          </w:p>
        </w:tc>
        <w:tc>
          <w:tcPr>
            <w:tcW w:w="344" w:type="pct"/>
            <w:shd w:val="clear" w:color="auto" w:fill="auto"/>
            <w:vAlign w:val="center"/>
            <w:hideMark/>
          </w:tcPr>
          <w:p w14:paraId="0FD24846"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8</w:t>
            </w:r>
          </w:p>
        </w:tc>
        <w:tc>
          <w:tcPr>
            <w:tcW w:w="738" w:type="pct"/>
            <w:shd w:val="clear" w:color="auto" w:fill="auto"/>
            <w:vAlign w:val="center"/>
            <w:hideMark/>
          </w:tcPr>
          <w:p w14:paraId="112B5756"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2,40,000.00</w:t>
            </w:r>
          </w:p>
        </w:tc>
        <w:tc>
          <w:tcPr>
            <w:tcW w:w="1641" w:type="pct"/>
            <w:vMerge w:val="restart"/>
            <w:shd w:val="clear" w:color="auto" w:fill="auto"/>
            <w:vAlign w:val="center"/>
            <w:hideMark/>
          </w:tcPr>
          <w:p w14:paraId="46C23F09"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 </w:t>
            </w:r>
          </w:p>
        </w:tc>
      </w:tr>
      <w:tr w:rsidR="00B55803" w:rsidRPr="00B55803" w14:paraId="02BC7D79" w14:textId="77777777" w:rsidTr="00B55803">
        <w:trPr>
          <w:trHeight w:val="276"/>
        </w:trPr>
        <w:tc>
          <w:tcPr>
            <w:tcW w:w="235" w:type="pct"/>
            <w:shd w:val="clear" w:color="auto" w:fill="auto"/>
            <w:vAlign w:val="center"/>
            <w:hideMark/>
          </w:tcPr>
          <w:p w14:paraId="04AE746E"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iii</w:t>
            </w:r>
          </w:p>
        </w:tc>
        <w:tc>
          <w:tcPr>
            <w:tcW w:w="869" w:type="pct"/>
            <w:shd w:val="clear" w:color="auto" w:fill="auto"/>
            <w:vAlign w:val="center"/>
            <w:hideMark/>
          </w:tcPr>
          <w:p w14:paraId="33B55C34" w14:textId="77777777" w:rsidR="00B55803" w:rsidRPr="00B55803" w:rsidRDefault="00B55803" w:rsidP="00B55803">
            <w:pPr>
              <w:widowControl/>
              <w:autoSpaceDE/>
              <w:autoSpaceDN/>
              <w:jc w:val="left"/>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Construction of concrete Pillar (12"x12"x30")</w:t>
            </w:r>
          </w:p>
        </w:tc>
        <w:tc>
          <w:tcPr>
            <w:tcW w:w="479" w:type="pct"/>
            <w:shd w:val="clear" w:color="auto" w:fill="auto"/>
            <w:vAlign w:val="center"/>
            <w:hideMark/>
          </w:tcPr>
          <w:p w14:paraId="4F9F123A"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per borehole</w:t>
            </w:r>
          </w:p>
        </w:tc>
        <w:tc>
          <w:tcPr>
            <w:tcW w:w="357" w:type="pct"/>
            <w:shd w:val="clear" w:color="auto" w:fill="auto"/>
            <w:vAlign w:val="center"/>
            <w:hideMark/>
          </w:tcPr>
          <w:p w14:paraId="248B2505"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2.2.7</w:t>
            </w:r>
          </w:p>
        </w:tc>
        <w:tc>
          <w:tcPr>
            <w:tcW w:w="337" w:type="pct"/>
            <w:shd w:val="clear" w:color="auto" w:fill="auto"/>
            <w:vAlign w:val="center"/>
            <w:hideMark/>
          </w:tcPr>
          <w:p w14:paraId="09180484"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2,000.00</w:t>
            </w:r>
          </w:p>
        </w:tc>
        <w:tc>
          <w:tcPr>
            <w:tcW w:w="344" w:type="pct"/>
            <w:shd w:val="clear" w:color="auto" w:fill="auto"/>
            <w:vAlign w:val="center"/>
            <w:hideMark/>
          </w:tcPr>
          <w:p w14:paraId="7971EB4E"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8</w:t>
            </w:r>
          </w:p>
        </w:tc>
        <w:tc>
          <w:tcPr>
            <w:tcW w:w="738" w:type="pct"/>
            <w:shd w:val="clear" w:color="auto" w:fill="auto"/>
            <w:vAlign w:val="center"/>
            <w:hideMark/>
          </w:tcPr>
          <w:p w14:paraId="225D07BF"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16,000.00</w:t>
            </w:r>
          </w:p>
        </w:tc>
        <w:tc>
          <w:tcPr>
            <w:tcW w:w="1641" w:type="pct"/>
            <w:vMerge/>
            <w:vAlign w:val="center"/>
            <w:hideMark/>
          </w:tcPr>
          <w:p w14:paraId="65FF0054" w14:textId="77777777" w:rsidR="00B55803" w:rsidRPr="00B55803" w:rsidRDefault="00B55803" w:rsidP="00B55803">
            <w:pPr>
              <w:widowControl/>
              <w:autoSpaceDE/>
              <w:autoSpaceDN/>
              <w:jc w:val="left"/>
              <w:rPr>
                <w:rFonts w:eastAsia="Times New Roman" w:cs="Times New Roman"/>
                <w:b/>
                <w:bCs/>
                <w:color w:val="000000"/>
                <w:sz w:val="18"/>
                <w:szCs w:val="18"/>
                <w:lang w:val="en-IN" w:eastAsia="en-IN" w:bidi="bn-IN"/>
              </w:rPr>
            </w:pPr>
          </w:p>
        </w:tc>
      </w:tr>
      <w:tr w:rsidR="00B55803" w:rsidRPr="00B55803" w14:paraId="4D69D99D" w14:textId="77777777" w:rsidTr="00B55803">
        <w:trPr>
          <w:trHeight w:val="2028"/>
        </w:trPr>
        <w:tc>
          <w:tcPr>
            <w:tcW w:w="235" w:type="pct"/>
            <w:shd w:val="clear" w:color="auto" w:fill="auto"/>
            <w:vAlign w:val="center"/>
            <w:hideMark/>
          </w:tcPr>
          <w:p w14:paraId="14262E1A"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iv</w:t>
            </w:r>
          </w:p>
        </w:tc>
        <w:tc>
          <w:tcPr>
            <w:tcW w:w="869" w:type="pct"/>
            <w:shd w:val="clear" w:color="auto" w:fill="auto"/>
            <w:vAlign w:val="center"/>
            <w:hideMark/>
          </w:tcPr>
          <w:p w14:paraId="17C35632" w14:textId="77777777" w:rsidR="00B55803" w:rsidRPr="00B55803" w:rsidRDefault="00B55803" w:rsidP="00B55803">
            <w:pPr>
              <w:widowControl/>
              <w:autoSpaceDE/>
              <w:autoSpaceDN/>
              <w:jc w:val="left"/>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xml:space="preserve">Miscellaneous charges (Transportation of drilling rigs, </w:t>
            </w:r>
            <w:proofErr w:type="spellStart"/>
            <w:r w:rsidRPr="00B55803">
              <w:rPr>
                <w:rFonts w:eastAsia="Times New Roman" w:cs="Times New Roman"/>
                <w:color w:val="000000"/>
                <w:sz w:val="18"/>
                <w:szCs w:val="18"/>
                <w:lang w:val="en-IN" w:eastAsia="en-IN" w:bidi="bn-IN"/>
              </w:rPr>
              <w:t>accomodation</w:t>
            </w:r>
            <w:proofErr w:type="spellEnd"/>
            <w:r w:rsidRPr="00B55803">
              <w:rPr>
                <w:rFonts w:eastAsia="Times New Roman" w:cs="Times New Roman"/>
                <w:color w:val="000000"/>
                <w:sz w:val="18"/>
                <w:szCs w:val="18"/>
                <w:lang w:val="en-IN" w:eastAsia="en-IN" w:bidi="bn-IN"/>
              </w:rPr>
              <w:t xml:space="preserve"> for drilling camp, camp setting and winding construction of approach road making and drill core preservation)</w:t>
            </w:r>
          </w:p>
        </w:tc>
        <w:tc>
          <w:tcPr>
            <w:tcW w:w="479" w:type="pct"/>
            <w:shd w:val="clear" w:color="auto" w:fill="auto"/>
            <w:vAlign w:val="center"/>
            <w:hideMark/>
          </w:tcPr>
          <w:p w14:paraId="3BCE6FDD"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proofErr w:type="spellStart"/>
            <w:r w:rsidRPr="00B55803">
              <w:rPr>
                <w:rFonts w:eastAsia="Times New Roman" w:cs="Times New Roman"/>
                <w:color w:val="000000"/>
                <w:sz w:val="18"/>
                <w:szCs w:val="18"/>
                <w:lang w:val="en-IN" w:eastAsia="en-IN" w:bidi="bn-IN"/>
              </w:rPr>
              <w:t>Lumpsum</w:t>
            </w:r>
            <w:proofErr w:type="spellEnd"/>
          </w:p>
        </w:tc>
        <w:tc>
          <w:tcPr>
            <w:tcW w:w="357" w:type="pct"/>
            <w:shd w:val="clear" w:color="auto" w:fill="auto"/>
            <w:vAlign w:val="center"/>
            <w:hideMark/>
          </w:tcPr>
          <w:p w14:paraId="79A657DC"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2.2.9</w:t>
            </w:r>
          </w:p>
        </w:tc>
        <w:tc>
          <w:tcPr>
            <w:tcW w:w="337" w:type="pct"/>
            <w:shd w:val="clear" w:color="auto" w:fill="auto"/>
            <w:vAlign w:val="center"/>
            <w:hideMark/>
          </w:tcPr>
          <w:p w14:paraId="7D85864F"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xml:space="preserve">Drilling cost less than 50 lakh : 25% of the drilling cost </w:t>
            </w:r>
          </w:p>
        </w:tc>
        <w:tc>
          <w:tcPr>
            <w:tcW w:w="344" w:type="pct"/>
            <w:shd w:val="clear" w:color="auto" w:fill="auto"/>
            <w:vAlign w:val="center"/>
            <w:hideMark/>
          </w:tcPr>
          <w:p w14:paraId="067E7A6A"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c>
          <w:tcPr>
            <w:tcW w:w="738" w:type="pct"/>
            <w:shd w:val="clear" w:color="auto" w:fill="auto"/>
            <w:vAlign w:val="center"/>
            <w:hideMark/>
          </w:tcPr>
          <w:p w14:paraId="3D2AF5C5"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12,50,000.00</w:t>
            </w:r>
          </w:p>
        </w:tc>
        <w:tc>
          <w:tcPr>
            <w:tcW w:w="1641" w:type="pct"/>
            <w:shd w:val="clear" w:color="auto" w:fill="auto"/>
            <w:vAlign w:val="center"/>
            <w:hideMark/>
          </w:tcPr>
          <w:p w14:paraId="3423686C"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r>
      <w:tr w:rsidR="00B55803" w:rsidRPr="00B55803" w14:paraId="46F3814E" w14:textId="77777777" w:rsidTr="00B55803">
        <w:trPr>
          <w:trHeight w:val="936"/>
        </w:trPr>
        <w:tc>
          <w:tcPr>
            <w:tcW w:w="235" w:type="pct"/>
            <w:shd w:val="clear" w:color="auto" w:fill="auto"/>
            <w:vAlign w:val="center"/>
            <w:hideMark/>
          </w:tcPr>
          <w:p w14:paraId="70CE48D4"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v</w:t>
            </w:r>
          </w:p>
        </w:tc>
        <w:tc>
          <w:tcPr>
            <w:tcW w:w="869" w:type="pct"/>
            <w:shd w:val="clear" w:color="auto" w:fill="auto"/>
            <w:vAlign w:val="center"/>
            <w:hideMark/>
          </w:tcPr>
          <w:p w14:paraId="34CCE354" w14:textId="77777777" w:rsidR="00B55803" w:rsidRPr="00B55803" w:rsidRDefault="00B55803" w:rsidP="00B55803">
            <w:pPr>
              <w:widowControl/>
              <w:autoSpaceDE/>
              <w:autoSpaceDN/>
              <w:jc w:val="left"/>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Charges for one Sampler per day (1 Party)</w:t>
            </w:r>
          </w:p>
        </w:tc>
        <w:tc>
          <w:tcPr>
            <w:tcW w:w="479" w:type="pct"/>
            <w:shd w:val="clear" w:color="auto" w:fill="auto"/>
            <w:vAlign w:val="center"/>
            <w:hideMark/>
          </w:tcPr>
          <w:p w14:paraId="3339E02A"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one sampler per day</w:t>
            </w:r>
          </w:p>
        </w:tc>
        <w:tc>
          <w:tcPr>
            <w:tcW w:w="357" w:type="pct"/>
            <w:shd w:val="clear" w:color="auto" w:fill="auto"/>
            <w:vAlign w:val="center"/>
            <w:hideMark/>
          </w:tcPr>
          <w:p w14:paraId="4E596C25"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1.2.1b</w:t>
            </w:r>
          </w:p>
        </w:tc>
        <w:tc>
          <w:tcPr>
            <w:tcW w:w="337" w:type="pct"/>
            <w:shd w:val="clear" w:color="auto" w:fill="auto"/>
            <w:vAlign w:val="center"/>
            <w:hideMark/>
          </w:tcPr>
          <w:p w14:paraId="5796ACD1"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7,850.00</w:t>
            </w:r>
          </w:p>
        </w:tc>
        <w:tc>
          <w:tcPr>
            <w:tcW w:w="344" w:type="pct"/>
            <w:shd w:val="clear" w:color="auto" w:fill="auto"/>
            <w:vAlign w:val="center"/>
            <w:hideMark/>
          </w:tcPr>
          <w:p w14:paraId="4A70C4E9"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45</w:t>
            </w:r>
          </w:p>
        </w:tc>
        <w:tc>
          <w:tcPr>
            <w:tcW w:w="738" w:type="pct"/>
            <w:shd w:val="clear" w:color="auto" w:fill="auto"/>
            <w:vAlign w:val="center"/>
            <w:hideMark/>
          </w:tcPr>
          <w:p w14:paraId="633F0991"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3,53,250.00</w:t>
            </w:r>
          </w:p>
        </w:tc>
        <w:tc>
          <w:tcPr>
            <w:tcW w:w="1641" w:type="pct"/>
            <w:shd w:val="clear" w:color="auto" w:fill="auto"/>
            <w:vAlign w:val="center"/>
            <w:hideMark/>
          </w:tcPr>
          <w:p w14:paraId="045EE13D"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 xml:space="preserve">15 days for BRS and PT samples (Sample preparation by crushing and powdering) , 30 days for core samples (half spitting, sample </w:t>
            </w:r>
            <w:proofErr w:type="spellStart"/>
            <w:r w:rsidRPr="00B55803">
              <w:rPr>
                <w:rFonts w:eastAsia="Times New Roman" w:cs="Times New Roman"/>
                <w:b/>
                <w:bCs/>
                <w:color w:val="000000"/>
                <w:sz w:val="18"/>
                <w:szCs w:val="18"/>
                <w:lang w:val="en-IN" w:eastAsia="en-IN" w:bidi="bn-IN"/>
              </w:rPr>
              <w:t>crusing</w:t>
            </w:r>
            <w:proofErr w:type="spellEnd"/>
            <w:r w:rsidRPr="00B55803">
              <w:rPr>
                <w:rFonts w:eastAsia="Times New Roman" w:cs="Times New Roman"/>
                <w:b/>
                <w:bCs/>
                <w:color w:val="000000"/>
                <w:sz w:val="18"/>
                <w:szCs w:val="18"/>
                <w:lang w:val="en-IN" w:eastAsia="en-IN" w:bidi="bn-IN"/>
              </w:rPr>
              <w:t xml:space="preserve"> and powdering)</w:t>
            </w:r>
          </w:p>
        </w:tc>
      </w:tr>
      <w:tr w:rsidR="00B55803" w:rsidRPr="00B55803" w14:paraId="780B9D9B" w14:textId="77777777" w:rsidTr="00B55803">
        <w:trPr>
          <w:trHeight w:val="276"/>
        </w:trPr>
        <w:tc>
          <w:tcPr>
            <w:tcW w:w="235" w:type="pct"/>
            <w:shd w:val="clear" w:color="auto" w:fill="auto"/>
            <w:vAlign w:val="center"/>
            <w:hideMark/>
          </w:tcPr>
          <w:p w14:paraId="06B46442"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vi</w:t>
            </w:r>
          </w:p>
        </w:tc>
        <w:tc>
          <w:tcPr>
            <w:tcW w:w="869" w:type="pct"/>
            <w:shd w:val="clear" w:color="auto" w:fill="auto"/>
            <w:vAlign w:val="center"/>
            <w:hideMark/>
          </w:tcPr>
          <w:p w14:paraId="5176E010" w14:textId="77777777" w:rsidR="00B55803" w:rsidRPr="00B55803" w:rsidRDefault="00B55803" w:rsidP="00B55803">
            <w:pPr>
              <w:widowControl/>
              <w:autoSpaceDE/>
              <w:autoSpaceDN/>
              <w:jc w:val="left"/>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Charges for Labour</w:t>
            </w:r>
          </w:p>
        </w:tc>
        <w:tc>
          <w:tcPr>
            <w:tcW w:w="479" w:type="pct"/>
            <w:shd w:val="clear" w:color="auto" w:fill="auto"/>
            <w:vAlign w:val="center"/>
            <w:hideMark/>
          </w:tcPr>
          <w:p w14:paraId="587EA678"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day</w:t>
            </w:r>
          </w:p>
        </w:tc>
        <w:tc>
          <w:tcPr>
            <w:tcW w:w="357" w:type="pct"/>
            <w:shd w:val="clear" w:color="auto" w:fill="auto"/>
            <w:vAlign w:val="center"/>
            <w:hideMark/>
          </w:tcPr>
          <w:p w14:paraId="0DC52F93"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5.8</w:t>
            </w:r>
          </w:p>
        </w:tc>
        <w:tc>
          <w:tcPr>
            <w:tcW w:w="337" w:type="pct"/>
            <w:shd w:val="clear" w:color="auto" w:fill="auto"/>
            <w:vAlign w:val="center"/>
            <w:hideMark/>
          </w:tcPr>
          <w:p w14:paraId="60BED60B"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541.00</w:t>
            </w:r>
          </w:p>
        </w:tc>
        <w:tc>
          <w:tcPr>
            <w:tcW w:w="344" w:type="pct"/>
            <w:shd w:val="clear" w:color="auto" w:fill="auto"/>
            <w:vAlign w:val="center"/>
            <w:hideMark/>
          </w:tcPr>
          <w:p w14:paraId="14265451"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180</w:t>
            </w:r>
          </w:p>
        </w:tc>
        <w:tc>
          <w:tcPr>
            <w:tcW w:w="738" w:type="pct"/>
            <w:shd w:val="clear" w:color="auto" w:fill="auto"/>
            <w:vAlign w:val="center"/>
            <w:hideMark/>
          </w:tcPr>
          <w:p w14:paraId="1D7D659E"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97,380.00</w:t>
            </w:r>
          </w:p>
        </w:tc>
        <w:tc>
          <w:tcPr>
            <w:tcW w:w="1641" w:type="pct"/>
            <w:shd w:val="clear" w:color="auto" w:fill="auto"/>
            <w:vAlign w:val="center"/>
            <w:hideMark/>
          </w:tcPr>
          <w:p w14:paraId="6EB02F18"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r>
      <w:tr w:rsidR="00B55803" w:rsidRPr="00B55803" w14:paraId="461A3D74" w14:textId="77777777" w:rsidTr="00B55803">
        <w:trPr>
          <w:trHeight w:val="312"/>
        </w:trPr>
        <w:tc>
          <w:tcPr>
            <w:tcW w:w="235" w:type="pct"/>
            <w:shd w:val="clear" w:color="000000" w:fill="DDD9C4"/>
            <w:vAlign w:val="center"/>
            <w:hideMark/>
          </w:tcPr>
          <w:p w14:paraId="70AA471B"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 </w:t>
            </w:r>
          </w:p>
        </w:tc>
        <w:tc>
          <w:tcPr>
            <w:tcW w:w="2385" w:type="pct"/>
            <w:gridSpan w:val="5"/>
            <w:shd w:val="clear" w:color="000000" w:fill="DDD9C4"/>
            <w:vAlign w:val="center"/>
            <w:hideMark/>
          </w:tcPr>
          <w:p w14:paraId="4F76C421"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Sub Total- E</w:t>
            </w:r>
          </w:p>
        </w:tc>
        <w:tc>
          <w:tcPr>
            <w:tcW w:w="738" w:type="pct"/>
            <w:shd w:val="clear" w:color="000000" w:fill="DDD9C4"/>
            <w:vAlign w:val="center"/>
            <w:hideMark/>
          </w:tcPr>
          <w:p w14:paraId="1A4F006E"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 69,56,630.00</w:t>
            </w:r>
          </w:p>
        </w:tc>
        <w:tc>
          <w:tcPr>
            <w:tcW w:w="1641" w:type="pct"/>
            <w:shd w:val="clear" w:color="000000" w:fill="DDD9C4"/>
            <w:vAlign w:val="center"/>
            <w:hideMark/>
          </w:tcPr>
          <w:p w14:paraId="63D038A7"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r>
      <w:tr w:rsidR="00B55803" w:rsidRPr="00B55803" w14:paraId="1F33250F" w14:textId="77777777" w:rsidTr="00B55803">
        <w:trPr>
          <w:trHeight w:val="312"/>
        </w:trPr>
        <w:tc>
          <w:tcPr>
            <w:tcW w:w="235" w:type="pct"/>
            <w:shd w:val="clear" w:color="000000" w:fill="92D050"/>
            <w:vAlign w:val="center"/>
            <w:hideMark/>
          </w:tcPr>
          <w:p w14:paraId="77B45C5C"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F</w:t>
            </w:r>
          </w:p>
        </w:tc>
        <w:tc>
          <w:tcPr>
            <w:tcW w:w="869" w:type="pct"/>
            <w:shd w:val="clear" w:color="000000" w:fill="92D050"/>
            <w:vAlign w:val="center"/>
            <w:hideMark/>
          </w:tcPr>
          <w:p w14:paraId="5D4831BA" w14:textId="77777777" w:rsidR="00B55803" w:rsidRPr="00B55803" w:rsidRDefault="00B55803" w:rsidP="00B55803">
            <w:pPr>
              <w:widowControl/>
              <w:autoSpaceDE/>
              <w:autoSpaceDN/>
              <w:jc w:val="left"/>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Laboratory Studies</w:t>
            </w:r>
          </w:p>
        </w:tc>
        <w:tc>
          <w:tcPr>
            <w:tcW w:w="3896" w:type="pct"/>
            <w:gridSpan w:val="6"/>
            <w:shd w:val="clear" w:color="000000" w:fill="92D050"/>
            <w:vAlign w:val="center"/>
            <w:hideMark/>
          </w:tcPr>
          <w:p w14:paraId="35A89399"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r>
      <w:tr w:rsidR="00B55803" w:rsidRPr="00B55803" w14:paraId="17C17FBF" w14:textId="77777777" w:rsidTr="00B55803">
        <w:trPr>
          <w:trHeight w:val="312"/>
        </w:trPr>
        <w:tc>
          <w:tcPr>
            <w:tcW w:w="235" w:type="pct"/>
            <w:shd w:val="clear" w:color="auto" w:fill="auto"/>
            <w:vAlign w:val="center"/>
            <w:hideMark/>
          </w:tcPr>
          <w:p w14:paraId="08216713"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1</w:t>
            </w:r>
          </w:p>
        </w:tc>
        <w:tc>
          <w:tcPr>
            <w:tcW w:w="869" w:type="pct"/>
            <w:shd w:val="clear" w:color="auto" w:fill="auto"/>
            <w:vAlign w:val="center"/>
            <w:hideMark/>
          </w:tcPr>
          <w:p w14:paraId="047C0757" w14:textId="77777777" w:rsidR="00B55803" w:rsidRPr="00B55803" w:rsidRDefault="00B55803" w:rsidP="00B55803">
            <w:pPr>
              <w:widowControl/>
              <w:autoSpaceDE/>
              <w:autoSpaceDN/>
              <w:jc w:val="left"/>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Chemical Analysis</w:t>
            </w:r>
          </w:p>
        </w:tc>
        <w:tc>
          <w:tcPr>
            <w:tcW w:w="3896" w:type="pct"/>
            <w:gridSpan w:val="6"/>
            <w:shd w:val="clear" w:color="auto" w:fill="auto"/>
            <w:vAlign w:val="center"/>
            <w:hideMark/>
          </w:tcPr>
          <w:p w14:paraId="25325A5E"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r>
      <w:tr w:rsidR="00B55803" w:rsidRPr="00B55803" w14:paraId="05179FF4" w14:textId="77777777" w:rsidTr="00B55803">
        <w:trPr>
          <w:trHeight w:val="312"/>
        </w:trPr>
        <w:tc>
          <w:tcPr>
            <w:tcW w:w="235" w:type="pct"/>
            <w:shd w:val="clear" w:color="auto" w:fill="auto"/>
            <w:vAlign w:val="center"/>
            <w:hideMark/>
          </w:tcPr>
          <w:p w14:paraId="754E93AE"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proofErr w:type="spellStart"/>
            <w:r w:rsidRPr="00B55803">
              <w:rPr>
                <w:rFonts w:eastAsia="Times New Roman" w:cs="Times New Roman"/>
                <w:color w:val="000000"/>
                <w:sz w:val="18"/>
                <w:szCs w:val="18"/>
                <w:lang w:val="en-IN" w:eastAsia="en-IN" w:bidi="bn-IN"/>
              </w:rPr>
              <w:lastRenderedPageBreak/>
              <w:t>i</w:t>
            </w:r>
            <w:proofErr w:type="spellEnd"/>
            <w:r w:rsidRPr="00B55803">
              <w:rPr>
                <w:rFonts w:eastAsia="Times New Roman" w:cs="Times New Roman"/>
                <w:color w:val="000000"/>
                <w:sz w:val="18"/>
                <w:szCs w:val="18"/>
                <w:lang w:val="en-IN" w:eastAsia="en-IN" w:bidi="bn-IN"/>
              </w:rPr>
              <w:t>)</w:t>
            </w:r>
          </w:p>
        </w:tc>
        <w:tc>
          <w:tcPr>
            <w:tcW w:w="869" w:type="pct"/>
            <w:shd w:val="clear" w:color="auto" w:fill="auto"/>
            <w:vAlign w:val="center"/>
            <w:hideMark/>
          </w:tcPr>
          <w:p w14:paraId="62847D7C" w14:textId="77777777" w:rsidR="00B55803" w:rsidRPr="00B55803" w:rsidRDefault="00B55803" w:rsidP="00B55803">
            <w:pPr>
              <w:widowControl/>
              <w:autoSpaceDE/>
              <w:autoSpaceDN/>
              <w:jc w:val="left"/>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Surface Samples</w:t>
            </w:r>
          </w:p>
        </w:tc>
        <w:tc>
          <w:tcPr>
            <w:tcW w:w="479" w:type="pct"/>
            <w:shd w:val="clear" w:color="auto" w:fill="auto"/>
            <w:vAlign w:val="center"/>
            <w:hideMark/>
          </w:tcPr>
          <w:p w14:paraId="0FCEE0E1"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c>
          <w:tcPr>
            <w:tcW w:w="357" w:type="pct"/>
            <w:shd w:val="clear" w:color="auto" w:fill="auto"/>
            <w:vAlign w:val="center"/>
            <w:hideMark/>
          </w:tcPr>
          <w:p w14:paraId="0E95E19F"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c>
          <w:tcPr>
            <w:tcW w:w="337" w:type="pct"/>
            <w:shd w:val="clear" w:color="auto" w:fill="auto"/>
            <w:vAlign w:val="center"/>
            <w:hideMark/>
          </w:tcPr>
          <w:p w14:paraId="26FD47FC"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c>
          <w:tcPr>
            <w:tcW w:w="344" w:type="pct"/>
            <w:shd w:val="clear" w:color="auto" w:fill="auto"/>
            <w:vAlign w:val="center"/>
            <w:hideMark/>
          </w:tcPr>
          <w:p w14:paraId="5DBF635D"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c>
          <w:tcPr>
            <w:tcW w:w="738" w:type="pct"/>
            <w:shd w:val="clear" w:color="auto" w:fill="auto"/>
            <w:vAlign w:val="center"/>
            <w:hideMark/>
          </w:tcPr>
          <w:p w14:paraId="1253D84E"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c>
          <w:tcPr>
            <w:tcW w:w="1641" w:type="pct"/>
            <w:shd w:val="clear" w:color="auto" w:fill="auto"/>
            <w:vAlign w:val="center"/>
            <w:hideMark/>
          </w:tcPr>
          <w:p w14:paraId="359DE2EE"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r>
      <w:tr w:rsidR="00B55803" w:rsidRPr="00B55803" w14:paraId="2B1CA752" w14:textId="77777777" w:rsidTr="00B55803">
        <w:trPr>
          <w:trHeight w:val="312"/>
        </w:trPr>
        <w:tc>
          <w:tcPr>
            <w:tcW w:w="235" w:type="pct"/>
            <w:shd w:val="clear" w:color="auto" w:fill="auto"/>
            <w:vAlign w:val="center"/>
            <w:hideMark/>
          </w:tcPr>
          <w:p w14:paraId="765FFECC"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a</w:t>
            </w:r>
          </w:p>
        </w:tc>
        <w:tc>
          <w:tcPr>
            <w:tcW w:w="869" w:type="pct"/>
            <w:shd w:val="clear" w:color="auto" w:fill="auto"/>
            <w:vAlign w:val="center"/>
            <w:hideMark/>
          </w:tcPr>
          <w:p w14:paraId="5BBEC9ED" w14:textId="77777777" w:rsidR="00B55803" w:rsidRPr="00B55803" w:rsidRDefault="00B55803" w:rsidP="00B55803">
            <w:pPr>
              <w:widowControl/>
              <w:autoSpaceDE/>
              <w:autoSpaceDN/>
              <w:jc w:val="left"/>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xml:space="preserve">Proximate analysis </w:t>
            </w:r>
          </w:p>
        </w:tc>
        <w:tc>
          <w:tcPr>
            <w:tcW w:w="479" w:type="pct"/>
            <w:shd w:val="clear" w:color="auto" w:fill="auto"/>
            <w:vAlign w:val="center"/>
            <w:hideMark/>
          </w:tcPr>
          <w:p w14:paraId="41555FA4"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proofErr w:type="spellStart"/>
            <w:r w:rsidRPr="00B55803">
              <w:rPr>
                <w:rFonts w:eastAsia="Times New Roman" w:cs="Times New Roman"/>
                <w:color w:val="000000"/>
                <w:sz w:val="18"/>
                <w:szCs w:val="18"/>
                <w:lang w:val="en-IN" w:eastAsia="en-IN" w:bidi="bn-IN"/>
              </w:rPr>
              <w:t>Nos</w:t>
            </w:r>
            <w:proofErr w:type="spellEnd"/>
          </w:p>
        </w:tc>
        <w:tc>
          <w:tcPr>
            <w:tcW w:w="357" w:type="pct"/>
            <w:shd w:val="clear" w:color="auto" w:fill="auto"/>
            <w:vAlign w:val="center"/>
            <w:hideMark/>
          </w:tcPr>
          <w:p w14:paraId="0342E88E"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4.1.18</w:t>
            </w:r>
          </w:p>
        </w:tc>
        <w:tc>
          <w:tcPr>
            <w:tcW w:w="337" w:type="pct"/>
            <w:shd w:val="clear" w:color="auto" w:fill="auto"/>
            <w:vAlign w:val="center"/>
            <w:hideMark/>
          </w:tcPr>
          <w:p w14:paraId="38E0381F"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3,614.00</w:t>
            </w:r>
          </w:p>
        </w:tc>
        <w:tc>
          <w:tcPr>
            <w:tcW w:w="344" w:type="pct"/>
            <w:shd w:val="clear" w:color="auto" w:fill="auto"/>
            <w:vAlign w:val="center"/>
            <w:hideMark/>
          </w:tcPr>
          <w:p w14:paraId="0CD5E15F"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100</w:t>
            </w:r>
          </w:p>
        </w:tc>
        <w:tc>
          <w:tcPr>
            <w:tcW w:w="738" w:type="pct"/>
            <w:shd w:val="clear" w:color="auto" w:fill="auto"/>
            <w:vAlign w:val="center"/>
            <w:hideMark/>
          </w:tcPr>
          <w:p w14:paraId="0433B768"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3,61,400.00</w:t>
            </w:r>
          </w:p>
        </w:tc>
        <w:tc>
          <w:tcPr>
            <w:tcW w:w="1641" w:type="pct"/>
            <w:shd w:val="clear" w:color="auto" w:fill="auto"/>
            <w:vAlign w:val="center"/>
            <w:hideMark/>
          </w:tcPr>
          <w:p w14:paraId="4F0FC59B"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r>
      <w:tr w:rsidR="00B55803" w:rsidRPr="00B55803" w14:paraId="3831B205" w14:textId="77777777" w:rsidTr="00B55803">
        <w:trPr>
          <w:trHeight w:val="312"/>
        </w:trPr>
        <w:tc>
          <w:tcPr>
            <w:tcW w:w="235" w:type="pct"/>
            <w:shd w:val="clear" w:color="auto" w:fill="auto"/>
            <w:vAlign w:val="center"/>
            <w:hideMark/>
          </w:tcPr>
          <w:p w14:paraId="054BD0BB"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b</w:t>
            </w:r>
          </w:p>
        </w:tc>
        <w:tc>
          <w:tcPr>
            <w:tcW w:w="869" w:type="pct"/>
            <w:shd w:val="clear" w:color="auto" w:fill="auto"/>
            <w:vAlign w:val="center"/>
            <w:hideMark/>
          </w:tcPr>
          <w:p w14:paraId="4893448A" w14:textId="77777777" w:rsidR="00B55803" w:rsidRPr="00B55803" w:rsidRDefault="00B55803" w:rsidP="00B55803">
            <w:pPr>
              <w:widowControl/>
              <w:autoSpaceDE/>
              <w:autoSpaceDN/>
              <w:jc w:val="left"/>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Proximate analysis (10% external check)</w:t>
            </w:r>
          </w:p>
        </w:tc>
        <w:tc>
          <w:tcPr>
            <w:tcW w:w="479" w:type="pct"/>
            <w:shd w:val="clear" w:color="auto" w:fill="auto"/>
            <w:vAlign w:val="center"/>
            <w:hideMark/>
          </w:tcPr>
          <w:p w14:paraId="54B93B39"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proofErr w:type="spellStart"/>
            <w:r w:rsidRPr="00B55803">
              <w:rPr>
                <w:rFonts w:eastAsia="Times New Roman" w:cs="Times New Roman"/>
                <w:color w:val="000000"/>
                <w:sz w:val="18"/>
                <w:szCs w:val="18"/>
                <w:lang w:val="en-IN" w:eastAsia="en-IN" w:bidi="bn-IN"/>
              </w:rPr>
              <w:t>Nos</w:t>
            </w:r>
            <w:proofErr w:type="spellEnd"/>
          </w:p>
        </w:tc>
        <w:tc>
          <w:tcPr>
            <w:tcW w:w="357" w:type="pct"/>
            <w:shd w:val="clear" w:color="auto" w:fill="auto"/>
            <w:vAlign w:val="center"/>
            <w:hideMark/>
          </w:tcPr>
          <w:p w14:paraId="6121D26C"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4.1.18</w:t>
            </w:r>
          </w:p>
        </w:tc>
        <w:tc>
          <w:tcPr>
            <w:tcW w:w="337" w:type="pct"/>
            <w:shd w:val="clear" w:color="auto" w:fill="auto"/>
            <w:vAlign w:val="center"/>
            <w:hideMark/>
          </w:tcPr>
          <w:p w14:paraId="69925578"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3,614.00</w:t>
            </w:r>
          </w:p>
        </w:tc>
        <w:tc>
          <w:tcPr>
            <w:tcW w:w="344" w:type="pct"/>
            <w:shd w:val="clear" w:color="auto" w:fill="auto"/>
            <w:vAlign w:val="center"/>
            <w:hideMark/>
          </w:tcPr>
          <w:p w14:paraId="2DE5CD70"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10</w:t>
            </w:r>
          </w:p>
        </w:tc>
        <w:tc>
          <w:tcPr>
            <w:tcW w:w="738" w:type="pct"/>
            <w:shd w:val="clear" w:color="auto" w:fill="auto"/>
            <w:vAlign w:val="center"/>
            <w:hideMark/>
          </w:tcPr>
          <w:p w14:paraId="64070A4B"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36,140.00</w:t>
            </w:r>
          </w:p>
        </w:tc>
        <w:tc>
          <w:tcPr>
            <w:tcW w:w="1641" w:type="pct"/>
            <w:shd w:val="clear" w:color="auto" w:fill="auto"/>
            <w:vAlign w:val="center"/>
            <w:hideMark/>
          </w:tcPr>
          <w:p w14:paraId="7D22B975"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r>
      <w:tr w:rsidR="00B55803" w:rsidRPr="00B55803" w14:paraId="20FEB9B1" w14:textId="77777777" w:rsidTr="00B55803">
        <w:trPr>
          <w:trHeight w:val="312"/>
        </w:trPr>
        <w:tc>
          <w:tcPr>
            <w:tcW w:w="235" w:type="pct"/>
            <w:shd w:val="clear" w:color="auto" w:fill="auto"/>
            <w:vAlign w:val="center"/>
            <w:hideMark/>
          </w:tcPr>
          <w:p w14:paraId="65872EAC"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ii</w:t>
            </w:r>
          </w:p>
        </w:tc>
        <w:tc>
          <w:tcPr>
            <w:tcW w:w="869" w:type="pct"/>
            <w:shd w:val="clear" w:color="auto" w:fill="auto"/>
            <w:vAlign w:val="center"/>
            <w:hideMark/>
          </w:tcPr>
          <w:p w14:paraId="0E1679EB" w14:textId="77777777" w:rsidR="00B55803" w:rsidRPr="00B55803" w:rsidRDefault="00B55803" w:rsidP="00B55803">
            <w:pPr>
              <w:widowControl/>
              <w:autoSpaceDE/>
              <w:autoSpaceDN/>
              <w:jc w:val="left"/>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Trench Samples</w:t>
            </w:r>
          </w:p>
        </w:tc>
        <w:tc>
          <w:tcPr>
            <w:tcW w:w="479" w:type="pct"/>
            <w:shd w:val="clear" w:color="auto" w:fill="auto"/>
            <w:vAlign w:val="center"/>
            <w:hideMark/>
          </w:tcPr>
          <w:p w14:paraId="0F4FE266"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c>
          <w:tcPr>
            <w:tcW w:w="357" w:type="pct"/>
            <w:shd w:val="clear" w:color="auto" w:fill="auto"/>
            <w:vAlign w:val="center"/>
            <w:hideMark/>
          </w:tcPr>
          <w:p w14:paraId="06AD151C"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c>
          <w:tcPr>
            <w:tcW w:w="337" w:type="pct"/>
            <w:shd w:val="clear" w:color="auto" w:fill="auto"/>
            <w:vAlign w:val="center"/>
            <w:hideMark/>
          </w:tcPr>
          <w:p w14:paraId="390F9389"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c>
          <w:tcPr>
            <w:tcW w:w="344" w:type="pct"/>
            <w:shd w:val="clear" w:color="auto" w:fill="auto"/>
            <w:vAlign w:val="center"/>
            <w:hideMark/>
          </w:tcPr>
          <w:p w14:paraId="259BC9BC"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c>
          <w:tcPr>
            <w:tcW w:w="738" w:type="pct"/>
            <w:shd w:val="clear" w:color="auto" w:fill="auto"/>
            <w:vAlign w:val="center"/>
            <w:hideMark/>
          </w:tcPr>
          <w:p w14:paraId="6496F867"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c>
          <w:tcPr>
            <w:tcW w:w="1641" w:type="pct"/>
            <w:shd w:val="clear" w:color="auto" w:fill="auto"/>
            <w:vAlign w:val="center"/>
            <w:hideMark/>
          </w:tcPr>
          <w:p w14:paraId="0EC46FB9"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r>
      <w:tr w:rsidR="00B55803" w:rsidRPr="00B55803" w14:paraId="4E66EF17" w14:textId="77777777" w:rsidTr="00B55803">
        <w:trPr>
          <w:trHeight w:val="312"/>
        </w:trPr>
        <w:tc>
          <w:tcPr>
            <w:tcW w:w="235" w:type="pct"/>
            <w:shd w:val="clear" w:color="auto" w:fill="auto"/>
            <w:vAlign w:val="center"/>
            <w:hideMark/>
          </w:tcPr>
          <w:p w14:paraId="67267897"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a</w:t>
            </w:r>
          </w:p>
        </w:tc>
        <w:tc>
          <w:tcPr>
            <w:tcW w:w="869" w:type="pct"/>
            <w:shd w:val="clear" w:color="auto" w:fill="auto"/>
            <w:vAlign w:val="center"/>
            <w:hideMark/>
          </w:tcPr>
          <w:p w14:paraId="49ED2906" w14:textId="77777777" w:rsidR="00B55803" w:rsidRPr="00B55803" w:rsidRDefault="00B55803" w:rsidP="00B55803">
            <w:pPr>
              <w:widowControl/>
              <w:autoSpaceDE/>
              <w:autoSpaceDN/>
              <w:jc w:val="left"/>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xml:space="preserve">Proximate analysis </w:t>
            </w:r>
          </w:p>
        </w:tc>
        <w:tc>
          <w:tcPr>
            <w:tcW w:w="479" w:type="pct"/>
            <w:shd w:val="clear" w:color="auto" w:fill="auto"/>
            <w:vAlign w:val="center"/>
            <w:hideMark/>
          </w:tcPr>
          <w:p w14:paraId="2A4BA1CC"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proofErr w:type="spellStart"/>
            <w:r w:rsidRPr="00B55803">
              <w:rPr>
                <w:rFonts w:eastAsia="Times New Roman" w:cs="Times New Roman"/>
                <w:color w:val="000000"/>
                <w:sz w:val="18"/>
                <w:szCs w:val="18"/>
                <w:lang w:val="en-IN" w:eastAsia="en-IN" w:bidi="bn-IN"/>
              </w:rPr>
              <w:t>Nos</w:t>
            </w:r>
            <w:proofErr w:type="spellEnd"/>
          </w:p>
        </w:tc>
        <w:tc>
          <w:tcPr>
            <w:tcW w:w="357" w:type="pct"/>
            <w:shd w:val="clear" w:color="auto" w:fill="auto"/>
            <w:vAlign w:val="center"/>
            <w:hideMark/>
          </w:tcPr>
          <w:p w14:paraId="328AE80D"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4.1.18</w:t>
            </w:r>
          </w:p>
        </w:tc>
        <w:tc>
          <w:tcPr>
            <w:tcW w:w="337" w:type="pct"/>
            <w:shd w:val="clear" w:color="auto" w:fill="auto"/>
            <w:vAlign w:val="center"/>
            <w:hideMark/>
          </w:tcPr>
          <w:p w14:paraId="15F50581"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3,614.00</w:t>
            </w:r>
          </w:p>
        </w:tc>
        <w:tc>
          <w:tcPr>
            <w:tcW w:w="344" w:type="pct"/>
            <w:shd w:val="clear" w:color="auto" w:fill="auto"/>
            <w:vAlign w:val="center"/>
            <w:hideMark/>
          </w:tcPr>
          <w:p w14:paraId="73E0E3FA"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80</w:t>
            </w:r>
          </w:p>
        </w:tc>
        <w:tc>
          <w:tcPr>
            <w:tcW w:w="738" w:type="pct"/>
            <w:shd w:val="clear" w:color="auto" w:fill="auto"/>
            <w:vAlign w:val="center"/>
            <w:hideMark/>
          </w:tcPr>
          <w:p w14:paraId="1596DDEA"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2,89,120.00</w:t>
            </w:r>
          </w:p>
        </w:tc>
        <w:tc>
          <w:tcPr>
            <w:tcW w:w="1641" w:type="pct"/>
            <w:shd w:val="clear" w:color="auto" w:fill="auto"/>
            <w:vAlign w:val="center"/>
            <w:hideMark/>
          </w:tcPr>
          <w:p w14:paraId="57CC29A8"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 </w:t>
            </w:r>
          </w:p>
        </w:tc>
      </w:tr>
      <w:tr w:rsidR="00B55803" w:rsidRPr="00B55803" w14:paraId="4C789135" w14:textId="77777777" w:rsidTr="00B55803">
        <w:trPr>
          <w:trHeight w:val="312"/>
        </w:trPr>
        <w:tc>
          <w:tcPr>
            <w:tcW w:w="235" w:type="pct"/>
            <w:shd w:val="clear" w:color="auto" w:fill="auto"/>
            <w:vAlign w:val="center"/>
            <w:hideMark/>
          </w:tcPr>
          <w:p w14:paraId="5DEF361F"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b</w:t>
            </w:r>
          </w:p>
        </w:tc>
        <w:tc>
          <w:tcPr>
            <w:tcW w:w="869" w:type="pct"/>
            <w:shd w:val="clear" w:color="auto" w:fill="auto"/>
            <w:vAlign w:val="center"/>
            <w:hideMark/>
          </w:tcPr>
          <w:p w14:paraId="3CFC2B43" w14:textId="77777777" w:rsidR="00B55803" w:rsidRPr="00B55803" w:rsidRDefault="00B55803" w:rsidP="00B55803">
            <w:pPr>
              <w:widowControl/>
              <w:autoSpaceDE/>
              <w:autoSpaceDN/>
              <w:jc w:val="left"/>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Proximate analysis (10% external check)</w:t>
            </w:r>
          </w:p>
        </w:tc>
        <w:tc>
          <w:tcPr>
            <w:tcW w:w="479" w:type="pct"/>
            <w:shd w:val="clear" w:color="auto" w:fill="auto"/>
            <w:vAlign w:val="center"/>
            <w:hideMark/>
          </w:tcPr>
          <w:p w14:paraId="311487AD"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proofErr w:type="spellStart"/>
            <w:r w:rsidRPr="00B55803">
              <w:rPr>
                <w:rFonts w:eastAsia="Times New Roman" w:cs="Times New Roman"/>
                <w:color w:val="000000"/>
                <w:sz w:val="18"/>
                <w:szCs w:val="18"/>
                <w:lang w:val="en-IN" w:eastAsia="en-IN" w:bidi="bn-IN"/>
              </w:rPr>
              <w:t>Nos</w:t>
            </w:r>
            <w:proofErr w:type="spellEnd"/>
          </w:p>
        </w:tc>
        <w:tc>
          <w:tcPr>
            <w:tcW w:w="357" w:type="pct"/>
            <w:shd w:val="clear" w:color="auto" w:fill="auto"/>
            <w:vAlign w:val="center"/>
            <w:hideMark/>
          </w:tcPr>
          <w:p w14:paraId="7BA5C59F"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4.1.18</w:t>
            </w:r>
          </w:p>
        </w:tc>
        <w:tc>
          <w:tcPr>
            <w:tcW w:w="337" w:type="pct"/>
            <w:shd w:val="clear" w:color="auto" w:fill="auto"/>
            <w:vAlign w:val="center"/>
            <w:hideMark/>
          </w:tcPr>
          <w:p w14:paraId="219B536F"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3,614.00</w:t>
            </w:r>
          </w:p>
        </w:tc>
        <w:tc>
          <w:tcPr>
            <w:tcW w:w="344" w:type="pct"/>
            <w:shd w:val="clear" w:color="auto" w:fill="auto"/>
            <w:vAlign w:val="center"/>
            <w:hideMark/>
          </w:tcPr>
          <w:p w14:paraId="5EDC87BD"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8</w:t>
            </w:r>
          </w:p>
        </w:tc>
        <w:tc>
          <w:tcPr>
            <w:tcW w:w="738" w:type="pct"/>
            <w:shd w:val="clear" w:color="auto" w:fill="auto"/>
            <w:vAlign w:val="center"/>
            <w:hideMark/>
          </w:tcPr>
          <w:p w14:paraId="4D504343"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28,912.00</w:t>
            </w:r>
          </w:p>
        </w:tc>
        <w:tc>
          <w:tcPr>
            <w:tcW w:w="1641" w:type="pct"/>
            <w:shd w:val="clear" w:color="auto" w:fill="auto"/>
            <w:vAlign w:val="center"/>
            <w:hideMark/>
          </w:tcPr>
          <w:p w14:paraId="1B3146DF"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r>
      <w:tr w:rsidR="00B55803" w:rsidRPr="00B55803" w14:paraId="34E00659" w14:textId="77777777" w:rsidTr="00B55803">
        <w:trPr>
          <w:trHeight w:val="312"/>
        </w:trPr>
        <w:tc>
          <w:tcPr>
            <w:tcW w:w="235" w:type="pct"/>
            <w:shd w:val="clear" w:color="auto" w:fill="auto"/>
            <w:vAlign w:val="center"/>
            <w:hideMark/>
          </w:tcPr>
          <w:p w14:paraId="486780EF"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iii)</w:t>
            </w:r>
          </w:p>
        </w:tc>
        <w:tc>
          <w:tcPr>
            <w:tcW w:w="869" w:type="pct"/>
            <w:shd w:val="clear" w:color="auto" w:fill="auto"/>
            <w:vAlign w:val="center"/>
            <w:hideMark/>
          </w:tcPr>
          <w:p w14:paraId="45CA3321" w14:textId="77777777" w:rsidR="00B55803" w:rsidRPr="00B55803" w:rsidRDefault="00B55803" w:rsidP="00B55803">
            <w:pPr>
              <w:widowControl/>
              <w:autoSpaceDE/>
              <w:autoSpaceDN/>
              <w:jc w:val="left"/>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 xml:space="preserve">BH Core samples </w:t>
            </w:r>
          </w:p>
        </w:tc>
        <w:tc>
          <w:tcPr>
            <w:tcW w:w="479" w:type="pct"/>
            <w:shd w:val="clear" w:color="auto" w:fill="auto"/>
            <w:vAlign w:val="center"/>
            <w:hideMark/>
          </w:tcPr>
          <w:p w14:paraId="79185ED0"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 </w:t>
            </w:r>
          </w:p>
        </w:tc>
        <w:tc>
          <w:tcPr>
            <w:tcW w:w="357" w:type="pct"/>
            <w:shd w:val="clear" w:color="auto" w:fill="auto"/>
            <w:vAlign w:val="center"/>
            <w:hideMark/>
          </w:tcPr>
          <w:p w14:paraId="36FA4BFF"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 </w:t>
            </w:r>
          </w:p>
        </w:tc>
        <w:tc>
          <w:tcPr>
            <w:tcW w:w="337" w:type="pct"/>
            <w:shd w:val="clear" w:color="auto" w:fill="auto"/>
            <w:vAlign w:val="center"/>
            <w:hideMark/>
          </w:tcPr>
          <w:p w14:paraId="3B4247FC"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 </w:t>
            </w:r>
          </w:p>
        </w:tc>
        <w:tc>
          <w:tcPr>
            <w:tcW w:w="344" w:type="pct"/>
            <w:shd w:val="clear" w:color="auto" w:fill="auto"/>
            <w:vAlign w:val="center"/>
            <w:hideMark/>
          </w:tcPr>
          <w:p w14:paraId="78D059EC"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 </w:t>
            </w:r>
          </w:p>
        </w:tc>
        <w:tc>
          <w:tcPr>
            <w:tcW w:w="738" w:type="pct"/>
            <w:shd w:val="clear" w:color="auto" w:fill="auto"/>
            <w:vAlign w:val="center"/>
            <w:hideMark/>
          </w:tcPr>
          <w:p w14:paraId="6C16A898"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c>
          <w:tcPr>
            <w:tcW w:w="1641" w:type="pct"/>
            <w:shd w:val="clear" w:color="auto" w:fill="auto"/>
            <w:vAlign w:val="center"/>
            <w:hideMark/>
          </w:tcPr>
          <w:p w14:paraId="3C4EC4C8"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 </w:t>
            </w:r>
          </w:p>
        </w:tc>
      </w:tr>
      <w:tr w:rsidR="00B55803" w:rsidRPr="00B55803" w14:paraId="17A39980" w14:textId="77777777" w:rsidTr="00B55803">
        <w:trPr>
          <w:trHeight w:val="312"/>
        </w:trPr>
        <w:tc>
          <w:tcPr>
            <w:tcW w:w="235" w:type="pct"/>
            <w:shd w:val="clear" w:color="auto" w:fill="auto"/>
            <w:vAlign w:val="center"/>
            <w:hideMark/>
          </w:tcPr>
          <w:p w14:paraId="11604812"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a</w:t>
            </w:r>
          </w:p>
        </w:tc>
        <w:tc>
          <w:tcPr>
            <w:tcW w:w="869" w:type="pct"/>
            <w:shd w:val="clear" w:color="auto" w:fill="auto"/>
            <w:vAlign w:val="center"/>
            <w:hideMark/>
          </w:tcPr>
          <w:p w14:paraId="35B995CF" w14:textId="77777777" w:rsidR="00B55803" w:rsidRPr="00B55803" w:rsidRDefault="00B55803" w:rsidP="00B55803">
            <w:pPr>
              <w:widowControl/>
              <w:autoSpaceDE/>
              <w:autoSpaceDN/>
              <w:jc w:val="left"/>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xml:space="preserve">Proximate analysis </w:t>
            </w:r>
          </w:p>
        </w:tc>
        <w:tc>
          <w:tcPr>
            <w:tcW w:w="479" w:type="pct"/>
            <w:shd w:val="clear" w:color="auto" w:fill="auto"/>
            <w:vAlign w:val="center"/>
            <w:hideMark/>
          </w:tcPr>
          <w:p w14:paraId="2BB4F3AD"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proofErr w:type="spellStart"/>
            <w:r w:rsidRPr="00B55803">
              <w:rPr>
                <w:rFonts w:eastAsia="Times New Roman" w:cs="Times New Roman"/>
                <w:color w:val="000000"/>
                <w:sz w:val="18"/>
                <w:szCs w:val="18"/>
                <w:lang w:val="en-IN" w:eastAsia="en-IN" w:bidi="bn-IN"/>
              </w:rPr>
              <w:t>Nos</w:t>
            </w:r>
            <w:proofErr w:type="spellEnd"/>
          </w:p>
        </w:tc>
        <w:tc>
          <w:tcPr>
            <w:tcW w:w="357" w:type="pct"/>
            <w:shd w:val="clear" w:color="auto" w:fill="auto"/>
            <w:vAlign w:val="center"/>
            <w:hideMark/>
          </w:tcPr>
          <w:p w14:paraId="57F506A4"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4.1.18</w:t>
            </w:r>
          </w:p>
        </w:tc>
        <w:tc>
          <w:tcPr>
            <w:tcW w:w="337" w:type="pct"/>
            <w:shd w:val="clear" w:color="auto" w:fill="auto"/>
            <w:vAlign w:val="center"/>
            <w:hideMark/>
          </w:tcPr>
          <w:p w14:paraId="6E0CB6C3"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3,614.00</w:t>
            </w:r>
          </w:p>
        </w:tc>
        <w:tc>
          <w:tcPr>
            <w:tcW w:w="344" w:type="pct"/>
            <w:shd w:val="clear" w:color="auto" w:fill="auto"/>
            <w:vAlign w:val="center"/>
            <w:hideMark/>
          </w:tcPr>
          <w:p w14:paraId="78CC5A56"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160</w:t>
            </w:r>
          </w:p>
        </w:tc>
        <w:tc>
          <w:tcPr>
            <w:tcW w:w="738" w:type="pct"/>
            <w:shd w:val="clear" w:color="auto" w:fill="auto"/>
            <w:vAlign w:val="center"/>
            <w:hideMark/>
          </w:tcPr>
          <w:p w14:paraId="52B28D0D"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5,78,240.00</w:t>
            </w:r>
          </w:p>
        </w:tc>
        <w:tc>
          <w:tcPr>
            <w:tcW w:w="1641" w:type="pct"/>
            <w:shd w:val="clear" w:color="auto" w:fill="auto"/>
            <w:vAlign w:val="center"/>
            <w:hideMark/>
          </w:tcPr>
          <w:p w14:paraId="26DA16A6"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Considering intersection of 20 m mineralization in each borehole</w:t>
            </w:r>
          </w:p>
        </w:tc>
      </w:tr>
      <w:tr w:rsidR="00B55803" w:rsidRPr="00B55803" w14:paraId="73D43709" w14:textId="77777777" w:rsidTr="00B55803">
        <w:trPr>
          <w:trHeight w:val="312"/>
        </w:trPr>
        <w:tc>
          <w:tcPr>
            <w:tcW w:w="235" w:type="pct"/>
            <w:shd w:val="clear" w:color="auto" w:fill="auto"/>
            <w:vAlign w:val="center"/>
            <w:hideMark/>
          </w:tcPr>
          <w:p w14:paraId="7A448A01"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b</w:t>
            </w:r>
          </w:p>
        </w:tc>
        <w:tc>
          <w:tcPr>
            <w:tcW w:w="869" w:type="pct"/>
            <w:shd w:val="clear" w:color="auto" w:fill="auto"/>
            <w:vAlign w:val="center"/>
            <w:hideMark/>
          </w:tcPr>
          <w:p w14:paraId="326F45A5" w14:textId="77777777" w:rsidR="00B55803" w:rsidRPr="00B55803" w:rsidRDefault="00B55803" w:rsidP="00B55803">
            <w:pPr>
              <w:widowControl/>
              <w:autoSpaceDE/>
              <w:autoSpaceDN/>
              <w:jc w:val="left"/>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Proximate analysis (10% external check)</w:t>
            </w:r>
          </w:p>
        </w:tc>
        <w:tc>
          <w:tcPr>
            <w:tcW w:w="479" w:type="pct"/>
            <w:shd w:val="clear" w:color="auto" w:fill="auto"/>
            <w:vAlign w:val="center"/>
            <w:hideMark/>
          </w:tcPr>
          <w:p w14:paraId="71CF9963"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proofErr w:type="spellStart"/>
            <w:r w:rsidRPr="00B55803">
              <w:rPr>
                <w:rFonts w:eastAsia="Times New Roman" w:cs="Times New Roman"/>
                <w:color w:val="000000"/>
                <w:sz w:val="18"/>
                <w:szCs w:val="18"/>
                <w:lang w:val="en-IN" w:eastAsia="en-IN" w:bidi="bn-IN"/>
              </w:rPr>
              <w:t>Nos</w:t>
            </w:r>
            <w:proofErr w:type="spellEnd"/>
          </w:p>
        </w:tc>
        <w:tc>
          <w:tcPr>
            <w:tcW w:w="357" w:type="pct"/>
            <w:shd w:val="clear" w:color="auto" w:fill="auto"/>
            <w:vAlign w:val="center"/>
            <w:hideMark/>
          </w:tcPr>
          <w:p w14:paraId="443C71FC"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4.1.18</w:t>
            </w:r>
          </w:p>
        </w:tc>
        <w:tc>
          <w:tcPr>
            <w:tcW w:w="337" w:type="pct"/>
            <w:shd w:val="clear" w:color="auto" w:fill="auto"/>
            <w:vAlign w:val="center"/>
            <w:hideMark/>
          </w:tcPr>
          <w:p w14:paraId="5DEDB6AC"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3,614.00</w:t>
            </w:r>
          </w:p>
        </w:tc>
        <w:tc>
          <w:tcPr>
            <w:tcW w:w="344" w:type="pct"/>
            <w:shd w:val="clear" w:color="auto" w:fill="auto"/>
            <w:vAlign w:val="center"/>
            <w:hideMark/>
          </w:tcPr>
          <w:p w14:paraId="0385D46E"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16</w:t>
            </w:r>
          </w:p>
        </w:tc>
        <w:tc>
          <w:tcPr>
            <w:tcW w:w="738" w:type="pct"/>
            <w:shd w:val="clear" w:color="auto" w:fill="auto"/>
            <w:vAlign w:val="center"/>
            <w:hideMark/>
          </w:tcPr>
          <w:p w14:paraId="403341AC"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57,824.00</w:t>
            </w:r>
          </w:p>
        </w:tc>
        <w:tc>
          <w:tcPr>
            <w:tcW w:w="1641" w:type="pct"/>
            <w:shd w:val="clear" w:color="auto" w:fill="auto"/>
            <w:vAlign w:val="center"/>
            <w:hideMark/>
          </w:tcPr>
          <w:p w14:paraId="096B48CB"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r>
      <w:tr w:rsidR="00B55803" w:rsidRPr="00B55803" w14:paraId="46ECC6AA" w14:textId="77777777" w:rsidTr="00B55803">
        <w:trPr>
          <w:trHeight w:val="900"/>
        </w:trPr>
        <w:tc>
          <w:tcPr>
            <w:tcW w:w="235" w:type="pct"/>
            <w:shd w:val="clear" w:color="auto" w:fill="auto"/>
            <w:vAlign w:val="center"/>
            <w:hideMark/>
          </w:tcPr>
          <w:p w14:paraId="2F504351"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c</w:t>
            </w:r>
          </w:p>
        </w:tc>
        <w:tc>
          <w:tcPr>
            <w:tcW w:w="869" w:type="pct"/>
            <w:shd w:val="clear" w:color="auto" w:fill="auto"/>
            <w:vAlign w:val="center"/>
            <w:hideMark/>
          </w:tcPr>
          <w:p w14:paraId="35333565" w14:textId="77777777" w:rsidR="00B55803" w:rsidRPr="00B55803" w:rsidRDefault="00B55803" w:rsidP="00B55803">
            <w:pPr>
              <w:widowControl/>
              <w:autoSpaceDE/>
              <w:autoSpaceDN/>
              <w:jc w:val="left"/>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Analysis by ICPMS (14 REE + 9 Trace element)</w:t>
            </w:r>
          </w:p>
        </w:tc>
        <w:tc>
          <w:tcPr>
            <w:tcW w:w="479" w:type="pct"/>
            <w:shd w:val="clear" w:color="auto" w:fill="auto"/>
            <w:vAlign w:val="center"/>
            <w:hideMark/>
          </w:tcPr>
          <w:p w14:paraId="08943BA9"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Nos.</w:t>
            </w:r>
          </w:p>
        </w:tc>
        <w:tc>
          <w:tcPr>
            <w:tcW w:w="357" w:type="pct"/>
            <w:shd w:val="clear" w:color="auto" w:fill="auto"/>
            <w:vAlign w:val="center"/>
            <w:hideMark/>
          </w:tcPr>
          <w:p w14:paraId="39C17F50"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4.1.15</w:t>
            </w:r>
          </w:p>
        </w:tc>
        <w:tc>
          <w:tcPr>
            <w:tcW w:w="337" w:type="pct"/>
            <w:shd w:val="clear" w:color="auto" w:fill="auto"/>
            <w:vAlign w:val="center"/>
            <w:hideMark/>
          </w:tcPr>
          <w:p w14:paraId="4F3DED63"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7,400.00</w:t>
            </w:r>
          </w:p>
        </w:tc>
        <w:tc>
          <w:tcPr>
            <w:tcW w:w="344" w:type="pct"/>
            <w:shd w:val="clear" w:color="auto" w:fill="auto"/>
            <w:vAlign w:val="center"/>
            <w:hideMark/>
          </w:tcPr>
          <w:p w14:paraId="15C8DA31"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50</w:t>
            </w:r>
          </w:p>
        </w:tc>
        <w:tc>
          <w:tcPr>
            <w:tcW w:w="738" w:type="pct"/>
            <w:shd w:val="clear" w:color="auto" w:fill="auto"/>
            <w:vAlign w:val="center"/>
            <w:hideMark/>
          </w:tcPr>
          <w:p w14:paraId="55673A81"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3,70,000.00</w:t>
            </w:r>
          </w:p>
        </w:tc>
        <w:tc>
          <w:tcPr>
            <w:tcW w:w="1641" w:type="pct"/>
            <w:shd w:val="clear" w:color="auto" w:fill="auto"/>
            <w:noWrap/>
            <w:vAlign w:val="center"/>
            <w:hideMark/>
          </w:tcPr>
          <w:p w14:paraId="743C433F"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To check the availability of REE elements associated with graphite if any</w:t>
            </w:r>
          </w:p>
        </w:tc>
      </w:tr>
      <w:tr w:rsidR="00B55803" w:rsidRPr="00B55803" w14:paraId="067682E1" w14:textId="77777777" w:rsidTr="00B55803">
        <w:trPr>
          <w:trHeight w:val="900"/>
        </w:trPr>
        <w:tc>
          <w:tcPr>
            <w:tcW w:w="235" w:type="pct"/>
            <w:shd w:val="clear" w:color="auto" w:fill="auto"/>
            <w:vAlign w:val="center"/>
            <w:hideMark/>
          </w:tcPr>
          <w:p w14:paraId="048E4E7D"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d</w:t>
            </w:r>
          </w:p>
        </w:tc>
        <w:tc>
          <w:tcPr>
            <w:tcW w:w="869" w:type="pct"/>
            <w:shd w:val="clear" w:color="auto" w:fill="auto"/>
            <w:vAlign w:val="center"/>
            <w:hideMark/>
          </w:tcPr>
          <w:p w14:paraId="6265C602" w14:textId="77777777" w:rsidR="00B55803" w:rsidRPr="00B55803" w:rsidRDefault="00B55803" w:rsidP="00B55803">
            <w:pPr>
              <w:widowControl/>
              <w:autoSpaceDE/>
              <w:autoSpaceDN/>
              <w:jc w:val="left"/>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TGC analysis</w:t>
            </w:r>
          </w:p>
        </w:tc>
        <w:tc>
          <w:tcPr>
            <w:tcW w:w="479" w:type="pct"/>
            <w:shd w:val="clear" w:color="auto" w:fill="auto"/>
            <w:vAlign w:val="center"/>
            <w:hideMark/>
          </w:tcPr>
          <w:p w14:paraId="756A2832"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Nos.</w:t>
            </w:r>
          </w:p>
        </w:tc>
        <w:tc>
          <w:tcPr>
            <w:tcW w:w="357" w:type="pct"/>
            <w:shd w:val="clear" w:color="auto" w:fill="auto"/>
            <w:vAlign w:val="center"/>
            <w:hideMark/>
          </w:tcPr>
          <w:p w14:paraId="0494EE78"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c>
          <w:tcPr>
            <w:tcW w:w="337" w:type="pct"/>
            <w:shd w:val="clear" w:color="auto" w:fill="auto"/>
            <w:vAlign w:val="center"/>
            <w:hideMark/>
          </w:tcPr>
          <w:p w14:paraId="608D1F13"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3,500.00</w:t>
            </w:r>
          </w:p>
        </w:tc>
        <w:tc>
          <w:tcPr>
            <w:tcW w:w="344" w:type="pct"/>
            <w:shd w:val="clear" w:color="auto" w:fill="auto"/>
            <w:vAlign w:val="center"/>
            <w:hideMark/>
          </w:tcPr>
          <w:p w14:paraId="20EDFF8F"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10</w:t>
            </w:r>
          </w:p>
        </w:tc>
        <w:tc>
          <w:tcPr>
            <w:tcW w:w="738" w:type="pct"/>
            <w:shd w:val="clear" w:color="auto" w:fill="auto"/>
            <w:vAlign w:val="center"/>
            <w:hideMark/>
          </w:tcPr>
          <w:p w14:paraId="6571DAC0"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35,000.00</w:t>
            </w:r>
          </w:p>
        </w:tc>
        <w:tc>
          <w:tcPr>
            <w:tcW w:w="1641" w:type="pct"/>
            <w:shd w:val="clear" w:color="auto" w:fill="auto"/>
            <w:vAlign w:val="center"/>
            <w:hideMark/>
          </w:tcPr>
          <w:p w14:paraId="5BE1F4BB"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To validate that FC% in proximate analysis is the actual concentration of graphitic carbon</w:t>
            </w:r>
          </w:p>
        </w:tc>
      </w:tr>
      <w:tr w:rsidR="00B55803" w:rsidRPr="00B55803" w14:paraId="19EEA6A7" w14:textId="77777777" w:rsidTr="00B55803">
        <w:trPr>
          <w:trHeight w:val="900"/>
        </w:trPr>
        <w:tc>
          <w:tcPr>
            <w:tcW w:w="235" w:type="pct"/>
            <w:shd w:val="clear" w:color="auto" w:fill="auto"/>
            <w:vAlign w:val="center"/>
            <w:hideMark/>
          </w:tcPr>
          <w:p w14:paraId="0B879628"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e</w:t>
            </w:r>
          </w:p>
        </w:tc>
        <w:tc>
          <w:tcPr>
            <w:tcW w:w="869" w:type="pct"/>
            <w:shd w:val="clear" w:color="auto" w:fill="auto"/>
            <w:vAlign w:val="center"/>
            <w:hideMark/>
          </w:tcPr>
          <w:p w14:paraId="6B983AA5" w14:textId="77777777" w:rsidR="00B55803" w:rsidRPr="00B55803" w:rsidRDefault="00B55803" w:rsidP="00B55803">
            <w:pPr>
              <w:widowControl/>
              <w:autoSpaceDE/>
              <w:autoSpaceDN/>
              <w:jc w:val="left"/>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Raman Spectroscopy</w:t>
            </w:r>
          </w:p>
        </w:tc>
        <w:tc>
          <w:tcPr>
            <w:tcW w:w="479" w:type="pct"/>
            <w:shd w:val="clear" w:color="auto" w:fill="auto"/>
            <w:vAlign w:val="center"/>
            <w:hideMark/>
          </w:tcPr>
          <w:p w14:paraId="4A0EBC09"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Hrs.</w:t>
            </w:r>
          </w:p>
        </w:tc>
        <w:tc>
          <w:tcPr>
            <w:tcW w:w="357" w:type="pct"/>
            <w:shd w:val="clear" w:color="auto" w:fill="auto"/>
            <w:vAlign w:val="center"/>
            <w:hideMark/>
          </w:tcPr>
          <w:p w14:paraId="325074EB"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4.5.1</w:t>
            </w:r>
          </w:p>
        </w:tc>
        <w:tc>
          <w:tcPr>
            <w:tcW w:w="337" w:type="pct"/>
            <w:shd w:val="clear" w:color="auto" w:fill="auto"/>
            <w:vAlign w:val="center"/>
            <w:hideMark/>
          </w:tcPr>
          <w:p w14:paraId="53A2386E"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2,700.00</w:t>
            </w:r>
          </w:p>
        </w:tc>
        <w:tc>
          <w:tcPr>
            <w:tcW w:w="344" w:type="pct"/>
            <w:shd w:val="clear" w:color="auto" w:fill="auto"/>
            <w:vAlign w:val="center"/>
            <w:hideMark/>
          </w:tcPr>
          <w:p w14:paraId="115BC4BB"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8</w:t>
            </w:r>
          </w:p>
        </w:tc>
        <w:tc>
          <w:tcPr>
            <w:tcW w:w="738" w:type="pct"/>
            <w:shd w:val="clear" w:color="auto" w:fill="auto"/>
            <w:vAlign w:val="center"/>
            <w:hideMark/>
          </w:tcPr>
          <w:p w14:paraId="0896FB93"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21,600.00</w:t>
            </w:r>
          </w:p>
        </w:tc>
        <w:tc>
          <w:tcPr>
            <w:tcW w:w="1641" w:type="pct"/>
            <w:shd w:val="clear" w:color="auto" w:fill="auto"/>
            <w:vAlign w:val="center"/>
            <w:hideMark/>
          </w:tcPr>
          <w:p w14:paraId="233DEE60"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 </w:t>
            </w:r>
          </w:p>
        </w:tc>
      </w:tr>
      <w:tr w:rsidR="00B55803" w:rsidRPr="00B55803" w14:paraId="430FEA66" w14:textId="77777777" w:rsidTr="00B55803">
        <w:trPr>
          <w:trHeight w:val="312"/>
        </w:trPr>
        <w:tc>
          <w:tcPr>
            <w:tcW w:w="235" w:type="pct"/>
            <w:shd w:val="clear" w:color="auto" w:fill="auto"/>
            <w:vAlign w:val="center"/>
            <w:hideMark/>
          </w:tcPr>
          <w:p w14:paraId="737C1CF9"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2</w:t>
            </w:r>
          </w:p>
        </w:tc>
        <w:tc>
          <w:tcPr>
            <w:tcW w:w="869" w:type="pct"/>
            <w:shd w:val="clear" w:color="auto" w:fill="auto"/>
            <w:vAlign w:val="center"/>
            <w:hideMark/>
          </w:tcPr>
          <w:p w14:paraId="7B706128" w14:textId="77777777" w:rsidR="00B55803" w:rsidRPr="00B55803" w:rsidRDefault="00B55803" w:rsidP="00B55803">
            <w:pPr>
              <w:widowControl/>
              <w:autoSpaceDE/>
              <w:autoSpaceDN/>
              <w:jc w:val="left"/>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 xml:space="preserve">Physical &amp; </w:t>
            </w:r>
            <w:proofErr w:type="spellStart"/>
            <w:r w:rsidRPr="00B55803">
              <w:rPr>
                <w:rFonts w:eastAsia="Times New Roman" w:cs="Times New Roman"/>
                <w:b/>
                <w:bCs/>
                <w:color w:val="000000"/>
                <w:sz w:val="18"/>
                <w:szCs w:val="18"/>
                <w:lang w:val="en-IN" w:eastAsia="en-IN" w:bidi="bn-IN"/>
              </w:rPr>
              <w:t>Petrological</w:t>
            </w:r>
            <w:proofErr w:type="spellEnd"/>
            <w:r w:rsidRPr="00B55803">
              <w:rPr>
                <w:rFonts w:eastAsia="Times New Roman" w:cs="Times New Roman"/>
                <w:b/>
                <w:bCs/>
                <w:color w:val="000000"/>
                <w:sz w:val="18"/>
                <w:szCs w:val="18"/>
                <w:lang w:val="en-IN" w:eastAsia="en-IN" w:bidi="bn-IN"/>
              </w:rPr>
              <w:t xml:space="preserve"> Studies</w:t>
            </w:r>
          </w:p>
        </w:tc>
        <w:tc>
          <w:tcPr>
            <w:tcW w:w="479" w:type="pct"/>
            <w:shd w:val="clear" w:color="auto" w:fill="auto"/>
            <w:vAlign w:val="center"/>
            <w:hideMark/>
          </w:tcPr>
          <w:p w14:paraId="214C4088"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c>
          <w:tcPr>
            <w:tcW w:w="357" w:type="pct"/>
            <w:shd w:val="clear" w:color="auto" w:fill="auto"/>
            <w:vAlign w:val="center"/>
            <w:hideMark/>
          </w:tcPr>
          <w:p w14:paraId="055464C5"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c>
          <w:tcPr>
            <w:tcW w:w="337" w:type="pct"/>
            <w:shd w:val="clear" w:color="auto" w:fill="auto"/>
            <w:vAlign w:val="center"/>
            <w:hideMark/>
          </w:tcPr>
          <w:p w14:paraId="11AA985C"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c>
          <w:tcPr>
            <w:tcW w:w="344" w:type="pct"/>
            <w:shd w:val="clear" w:color="auto" w:fill="auto"/>
            <w:vAlign w:val="center"/>
            <w:hideMark/>
          </w:tcPr>
          <w:p w14:paraId="58A3BD23"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c>
          <w:tcPr>
            <w:tcW w:w="738" w:type="pct"/>
            <w:shd w:val="clear" w:color="auto" w:fill="auto"/>
            <w:vAlign w:val="center"/>
            <w:hideMark/>
          </w:tcPr>
          <w:p w14:paraId="1C9BDF01"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c>
          <w:tcPr>
            <w:tcW w:w="1641" w:type="pct"/>
            <w:shd w:val="clear" w:color="auto" w:fill="auto"/>
            <w:vAlign w:val="center"/>
            <w:hideMark/>
          </w:tcPr>
          <w:p w14:paraId="22C6E36F"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r>
      <w:tr w:rsidR="00B55803" w:rsidRPr="00B55803" w14:paraId="3B643B4D" w14:textId="77777777" w:rsidTr="00B55803">
        <w:trPr>
          <w:trHeight w:val="828"/>
        </w:trPr>
        <w:tc>
          <w:tcPr>
            <w:tcW w:w="235" w:type="pct"/>
            <w:shd w:val="clear" w:color="auto" w:fill="auto"/>
            <w:vAlign w:val="center"/>
            <w:hideMark/>
          </w:tcPr>
          <w:p w14:paraId="54A0130F"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proofErr w:type="spellStart"/>
            <w:r w:rsidRPr="00B55803">
              <w:rPr>
                <w:rFonts w:eastAsia="Times New Roman" w:cs="Times New Roman"/>
                <w:color w:val="000000"/>
                <w:sz w:val="18"/>
                <w:szCs w:val="18"/>
                <w:lang w:val="en-IN" w:eastAsia="en-IN" w:bidi="bn-IN"/>
              </w:rPr>
              <w:t>i</w:t>
            </w:r>
            <w:proofErr w:type="spellEnd"/>
          </w:p>
        </w:tc>
        <w:tc>
          <w:tcPr>
            <w:tcW w:w="869" w:type="pct"/>
            <w:shd w:val="clear" w:color="auto" w:fill="auto"/>
            <w:vAlign w:val="center"/>
            <w:hideMark/>
          </w:tcPr>
          <w:p w14:paraId="1C0815A5" w14:textId="77777777" w:rsidR="00B55803" w:rsidRPr="00B55803" w:rsidRDefault="00B55803" w:rsidP="00B55803">
            <w:pPr>
              <w:widowControl/>
              <w:autoSpaceDE/>
              <w:autoSpaceDN/>
              <w:jc w:val="left"/>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Preparation of Standard thin section of rock</w:t>
            </w:r>
          </w:p>
        </w:tc>
        <w:tc>
          <w:tcPr>
            <w:tcW w:w="479" w:type="pct"/>
            <w:shd w:val="clear" w:color="auto" w:fill="auto"/>
            <w:vAlign w:val="center"/>
            <w:hideMark/>
          </w:tcPr>
          <w:p w14:paraId="7D3323B2"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proofErr w:type="spellStart"/>
            <w:r w:rsidRPr="00B55803">
              <w:rPr>
                <w:rFonts w:eastAsia="Times New Roman" w:cs="Times New Roman"/>
                <w:color w:val="000000"/>
                <w:sz w:val="18"/>
                <w:szCs w:val="18"/>
                <w:lang w:val="en-IN" w:eastAsia="en-IN" w:bidi="bn-IN"/>
              </w:rPr>
              <w:t>Nos</w:t>
            </w:r>
            <w:proofErr w:type="spellEnd"/>
          </w:p>
        </w:tc>
        <w:tc>
          <w:tcPr>
            <w:tcW w:w="357" w:type="pct"/>
            <w:shd w:val="clear" w:color="auto" w:fill="auto"/>
            <w:vAlign w:val="center"/>
            <w:hideMark/>
          </w:tcPr>
          <w:p w14:paraId="2DED4BD1"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4.3.1</w:t>
            </w:r>
          </w:p>
        </w:tc>
        <w:tc>
          <w:tcPr>
            <w:tcW w:w="337" w:type="pct"/>
            <w:shd w:val="clear" w:color="auto" w:fill="auto"/>
            <w:vAlign w:val="center"/>
            <w:hideMark/>
          </w:tcPr>
          <w:p w14:paraId="038256FD"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500.00</w:t>
            </w:r>
          </w:p>
        </w:tc>
        <w:tc>
          <w:tcPr>
            <w:tcW w:w="344" w:type="pct"/>
            <w:shd w:val="clear" w:color="auto" w:fill="auto"/>
            <w:vAlign w:val="center"/>
            <w:hideMark/>
          </w:tcPr>
          <w:p w14:paraId="3A4FD505"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10</w:t>
            </w:r>
          </w:p>
        </w:tc>
        <w:tc>
          <w:tcPr>
            <w:tcW w:w="738" w:type="pct"/>
            <w:shd w:val="clear" w:color="auto" w:fill="auto"/>
            <w:vAlign w:val="center"/>
            <w:hideMark/>
          </w:tcPr>
          <w:p w14:paraId="23ABE1A2"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5,000.00</w:t>
            </w:r>
          </w:p>
        </w:tc>
        <w:tc>
          <w:tcPr>
            <w:tcW w:w="1641" w:type="pct"/>
            <w:shd w:val="clear" w:color="auto" w:fill="auto"/>
            <w:vAlign w:val="center"/>
            <w:hideMark/>
          </w:tcPr>
          <w:p w14:paraId="13FBBBE7"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5 BRS samples, 5 Core samples</w:t>
            </w:r>
          </w:p>
        </w:tc>
      </w:tr>
      <w:tr w:rsidR="00B55803" w:rsidRPr="00B55803" w14:paraId="3B026DAA" w14:textId="77777777" w:rsidTr="00B55803">
        <w:trPr>
          <w:trHeight w:val="1092"/>
        </w:trPr>
        <w:tc>
          <w:tcPr>
            <w:tcW w:w="235" w:type="pct"/>
            <w:shd w:val="clear" w:color="auto" w:fill="auto"/>
            <w:vAlign w:val="center"/>
            <w:hideMark/>
          </w:tcPr>
          <w:p w14:paraId="0F43BD29"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ii</w:t>
            </w:r>
          </w:p>
        </w:tc>
        <w:tc>
          <w:tcPr>
            <w:tcW w:w="869" w:type="pct"/>
            <w:shd w:val="clear" w:color="auto" w:fill="auto"/>
            <w:vAlign w:val="center"/>
            <w:hideMark/>
          </w:tcPr>
          <w:p w14:paraId="34BC8C9C" w14:textId="77777777" w:rsidR="00B55803" w:rsidRPr="00B55803" w:rsidRDefault="00B55803" w:rsidP="00B55803">
            <w:pPr>
              <w:widowControl/>
              <w:autoSpaceDE/>
              <w:autoSpaceDN/>
              <w:jc w:val="left"/>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xml:space="preserve">Complete petrographic/ ore microscopic study/ </w:t>
            </w:r>
            <w:proofErr w:type="spellStart"/>
            <w:r w:rsidRPr="00B55803">
              <w:rPr>
                <w:rFonts w:eastAsia="Times New Roman" w:cs="Times New Roman"/>
                <w:color w:val="000000"/>
                <w:sz w:val="18"/>
                <w:szCs w:val="18"/>
                <w:lang w:val="en-IN" w:eastAsia="en-IN" w:bidi="bn-IN"/>
              </w:rPr>
              <w:t>mineragraphic</w:t>
            </w:r>
            <w:proofErr w:type="spellEnd"/>
            <w:r w:rsidRPr="00B55803">
              <w:rPr>
                <w:rFonts w:eastAsia="Times New Roman" w:cs="Times New Roman"/>
                <w:color w:val="000000"/>
                <w:sz w:val="18"/>
                <w:szCs w:val="18"/>
                <w:lang w:val="en-IN" w:eastAsia="en-IN" w:bidi="bn-IN"/>
              </w:rPr>
              <w:t xml:space="preserve"> report of rock sample (along with 5 nos. digital photo micrograph)</w:t>
            </w:r>
          </w:p>
        </w:tc>
        <w:tc>
          <w:tcPr>
            <w:tcW w:w="479" w:type="pct"/>
            <w:shd w:val="clear" w:color="auto" w:fill="auto"/>
            <w:vAlign w:val="center"/>
            <w:hideMark/>
          </w:tcPr>
          <w:p w14:paraId="406B17C9"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proofErr w:type="spellStart"/>
            <w:r w:rsidRPr="00B55803">
              <w:rPr>
                <w:rFonts w:eastAsia="Times New Roman" w:cs="Times New Roman"/>
                <w:color w:val="000000"/>
                <w:sz w:val="18"/>
                <w:szCs w:val="18"/>
                <w:lang w:val="en-IN" w:eastAsia="en-IN" w:bidi="bn-IN"/>
              </w:rPr>
              <w:t>Nos</w:t>
            </w:r>
            <w:proofErr w:type="spellEnd"/>
          </w:p>
        </w:tc>
        <w:tc>
          <w:tcPr>
            <w:tcW w:w="357" w:type="pct"/>
            <w:shd w:val="clear" w:color="auto" w:fill="auto"/>
            <w:vAlign w:val="center"/>
            <w:hideMark/>
          </w:tcPr>
          <w:p w14:paraId="677C4F10"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4.3.4</w:t>
            </w:r>
          </w:p>
        </w:tc>
        <w:tc>
          <w:tcPr>
            <w:tcW w:w="337" w:type="pct"/>
            <w:shd w:val="clear" w:color="auto" w:fill="auto"/>
            <w:vAlign w:val="center"/>
            <w:hideMark/>
          </w:tcPr>
          <w:p w14:paraId="26F1F8DF"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2,800.00</w:t>
            </w:r>
          </w:p>
        </w:tc>
        <w:tc>
          <w:tcPr>
            <w:tcW w:w="344" w:type="pct"/>
            <w:shd w:val="clear" w:color="auto" w:fill="auto"/>
            <w:vAlign w:val="center"/>
            <w:hideMark/>
          </w:tcPr>
          <w:p w14:paraId="2BE5579B"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10</w:t>
            </w:r>
          </w:p>
        </w:tc>
        <w:tc>
          <w:tcPr>
            <w:tcW w:w="738" w:type="pct"/>
            <w:shd w:val="clear" w:color="auto" w:fill="auto"/>
            <w:vAlign w:val="center"/>
            <w:hideMark/>
          </w:tcPr>
          <w:p w14:paraId="185EB1EC"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28,000.00</w:t>
            </w:r>
          </w:p>
        </w:tc>
        <w:tc>
          <w:tcPr>
            <w:tcW w:w="1641" w:type="pct"/>
            <w:shd w:val="clear" w:color="auto" w:fill="auto"/>
            <w:vAlign w:val="center"/>
            <w:hideMark/>
          </w:tcPr>
          <w:p w14:paraId="03DC71B2"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r>
      <w:tr w:rsidR="00B55803" w:rsidRPr="00B55803" w14:paraId="79A99694" w14:textId="77777777" w:rsidTr="00B55803">
        <w:trPr>
          <w:trHeight w:val="480"/>
        </w:trPr>
        <w:tc>
          <w:tcPr>
            <w:tcW w:w="235" w:type="pct"/>
            <w:shd w:val="clear" w:color="auto" w:fill="auto"/>
            <w:vAlign w:val="center"/>
            <w:hideMark/>
          </w:tcPr>
          <w:p w14:paraId="6735EED8"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iii</w:t>
            </w:r>
          </w:p>
        </w:tc>
        <w:tc>
          <w:tcPr>
            <w:tcW w:w="869" w:type="pct"/>
            <w:shd w:val="clear" w:color="auto" w:fill="auto"/>
            <w:vAlign w:val="center"/>
            <w:hideMark/>
          </w:tcPr>
          <w:p w14:paraId="1B18B760" w14:textId="77777777" w:rsidR="00B55803" w:rsidRPr="00B55803" w:rsidRDefault="00B55803" w:rsidP="00B55803">
            <w:pPr>
              <w:widowControl/>
              <w:autoSpaceDE/>
              <w:autoSpaceDN/>
              <w:jc w:val="left"/>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petrochemical studies</w:t>
            </w:r>
          </w:p>
        </w:tc>
        <w:tc>
          <w:tcPr>
            <w:tcW w:w="479" w:type="pct"/>
            <w:shd w:val="clear" w:color="auto" w:fill="auto"/>
            <w:vAlign w:val="center"/>
            <w:hideMark/>
          </w:tcPr>
          <w:p w14:paraId="1E3FAEBA"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proofErr w:type="spellStart"/>
            <w:r w:rsidRPr="00B55803">
              <w:rPr>
                <w:rFonts w:eastAsia="Times New Roman" w:cs="Times New Roman"/>
                <w:color w:val="000000"/>
                <w:sz w:val="18"/>
                <w:szCs w:val="18"/>
                <w:lang w:val="en-IN" w:eastAsia="en-IN" w:bidi="bn-IN"/>
              </w:rPr>
              <w:t>Nos</w:t>
            </w:r>
            <w:proofErr w:type="spellEnd"/>
          </w:p>
        </w:tc>
        <w:tc>
          <w:tcPr>
            <w:tcW w:w="357" w:type="pct"/>
            <w:shd w:val="clear" w:color="auto" w:fill="auto"/>
            <w:vAlign w:val="center"/>
            <w:hideMark/>
          </w:tcPr>
          <w:p w14:paraId="0C1EC8AD"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4.1.17a</w:t>
            </w:r>
          </w:p>
        </w:tc>
        <w:tc>
          <w:tcPr>
            <w:tcW w:w="337" w:type="pct"/>
            <w:shd w:val="clear" w:color="auto" w:fill="auto"/>
            <w:vAlign w:val="center"/>
            <w:hideMark/>
          </w:tcPr>
          <w:p w14:paraId="140543AE"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4,200.00</w:t>
            </w:r>
          </w:p>
        </w:tc>
        <w:tc>
          <w:tcPr>
            <w:tcW w:w="344" w:type="pct"/>
            <w:shd w:val="clear" w:color="auto" w:fill="auto"/>
            <w:vAlign w:val="center"/>
            <w:hideMark/>
          </w:tcPr>
          <w:p w14:paraId="290231D8"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10</w:t>
            </w:r>
          </w:p>
        </w:tc>
        <w:tc>
          <w:tcPr>
            <w:tcW w:w="738" w:type="pct"/>
            <w:shd w:val="clear" w:color="auto" w:fill="auto"/>
            <w:vAlign w:val="center"/>
            <w:hideMark/>
          </w:tcPr>
          <w:p w14:paraId="543EF7D2"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42,000.00</w:t>
            </w:r>
          </w:p>
        </w:tc>
        <w:tc>
          <w:tcPr>
            <w:tcW w:w="1641" w:type="pct"/>
            <w:shd w:val="clear" w:color="auto" w:fill="auto"/>
            <w:vAlign w:val="center"/>
            <w:hideMark/>
          </w:tcPr>
          <w:p w14:paraId="0EB610A7"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To validate the petrographic analysis by chemical analysis result</w:t>
            </w:r>
          </w:p>
        </w:tc>
      </w:tr>
      <w:tr w:rsidR="00B55803" w:rsidRPr="00B55803" w14:paraId="43DF17D1" w14:textId="77777777" w:rsidTr="00B55803">
        <w:trPr>
          <w:trHeight w:val="276"/>
        </w:trPr>
        <w:tc>
          <w:tcPr>
            <w:tcW w:w="235" w:type="pct"/>
            <w:shd w:val="clear" w:color="auto" w:fill="auto"/>
            <w:vAlign w:val="center"/>
            <w:hideMark/>
          </w:tcPr>
          <w:p w14:paraId="7A02A9A4"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iv</w:t>
            </w:r>
          </w:p>
        </w:tc>
        <w:tc>
          <w:tcPr>
            <w:tcW w:w="869" w:type="pct"/>
            <w:shd w:val="clear" w:color="auto" w:fill="auto"/>
            <w:vAlign w:val="center"/>
            <w:hideMark/>
          </w:tcPr>
          <w:p w14:paraId="5332FEC6" w14:textId="77777777" w:rsidR="00B55803" w:rsidRPr="00B55803" w:rsidRDefault="00B55803" w:rsidP="00B55803">
            <w:pPr>
              <w:widowControl/>
              <w:autoSpaceDE/>
              <w:autoSpaceDN/>
              <w:jc w:val="left"/>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Bulk density analysis</w:t>
            </w:r>
          </w:p>
        </w:tc>
        <w:tc>
          <w:tcPr>
            <w:tcW w:w="479" w:type="pct"/>
            <w:shd w:val="clear" w:color="auto" w:fill="auto"/>
            <w:vAlign w:val="center"/>
            <w:hideMark/>
          </w:tcPr>
          <w:p w14:paraId="6664D80E"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proofErr w:type="spellStart"/>
            <w:r w:rsidRPr="00B55803">
              <w:rPr>
                <w:rFonts w:eastAsia="Times New Roman" w:cs="Times New Roman"/>
                <w:color w:val="000000"/>
                <w:sz w:val="18"/>
                <w:szCs w:val="18"/>
                <w:lang w:val="en-IN" w:eastAsia="en-IN" w:bidi="bn-IN"/>
              </w:rPr>
              <w:t>Nos</w:t>
            </w:r>
            <w:proofErr w:type="spellEnd"/>
          </w:p>
        </w:tc>
        <w:tc>
          <w:tcPr>
            <w:tcW w:w="357" w:type="pct"/>
            <w:shd w:val="clear" w:color="auto" w:fill="auto"/>
            <w:vAlign w:val="center"/>
            <w:hideMark/>
          </w:tcPr>
          <w:p w14:paraId="45C18107"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4.8.3</w:t>
            </w:r>
          </w:p>
        </w:tc>
        <w:tc>
          <w:tcPr>
            <w:tcW w:w="337" w:type="pct"/>
            <w:shd w:val="clear" w:color="auto" w:fill="auto"/>
            <w:vAlign w:val="center"/>
            <w:hideMark/>
          </w:tcPr>
          <w:p w14:paraId="2B7FD19F"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2,500.00</w:t>
            </w:r>
          </w:p>
        </w:tc>
        <w:tc>
          <w:tcPr>
            <w:tcW w:w="344" w:type="pct"/>
            <w:shd w:val="clear" w:color="auto" w:fill="auto"/>
            <w:vAlign w:val="center"/>
            <w:hideMark/>
          </w:tcPr>
          <w:p w14:paraId="61997FB3"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5</w:t>
            </w:r>
          </w:p>
        </w:tc>
        <w:tc>
          <w:tcPr>
            <w:tcW w:w="738" w:type="pct"/>
            <w:shd w:val="clear" w:color="auto" w:fill="auto"/>
            <w:vAlign w:val="center"/>
            <w:hideMark/>
          </w:tcPr>
          <w:p w14:paraId="58C4E60B"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12,500.00</w:t>
            </w:r>
          </w:p>
        </w:tc>
        <w:tc>
          <w:tcPr>
            <w:tcW w:w="1641" w:type="pct"/>
            <w:shd w:val="clear" w:color="auto" w:fill="auto"/>
            <w:vAlign w:val="center"/>
            <w:hideMark/>
          </w:tcPr>
          <w:p w14:paraId="14BA230B"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r>
      <w:tr w:rsidR="00B55803" w:rsidRPr="00B55803" w14:paraId="08D5A5EC" w14:textId="77777777" w:rsidTr="00B55803">
        <w:trPr>
          <w:trHeight w:val="636"/>
        </w:trPr>
        <w:tc>
          <w:tcPr>
            <w:tcW w:w="235" w:type="pct"/>
            <w:shd w:val="clear" w:color="auto" w:fill="auto"/>
            <w:vAlign w:val="center"/>
            <w:hideMark/>
          </w:tcPr>
          <w:p w14:paraId="60A176F4"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lastRenderedPageBreak/>
              <w:t>v</w:t>
            </w:r>
          </w:p>
        </w:tc>
        <w:tc>
          <w:tcPr>
            <w:tcW w:w="869" w:type="pct"/>
            <w:shd w:val="clear" w:color="auto" w:fill="auto"/>
            <w:vAlign w:val="center"/>
            <w:hideMark/>
          </w:tcPr>
          <w:p w14:paraId="2D5D5A2A" w14:textId="77777777" w:rsidR="00B55803" w:rsidRPr="00B55803" w:rsidRDefault="00B55803" w:rsidP="00B55803">
            <w:pPr>
              <w:widowControl/>
              <w:autoSpaceDE/>
              <w:autoSpaceDN/>
              <w:jc w:val="left"/>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Drill core preservation</w:t>
            </w:r>
          </w:p>
        </w:tc>
        <w:tc>
          <w:tcPr>
            <w:tcW w:w="479" w:type="pct"/>
            <w:shd w:val="clear" w:color="auto" w:fill="auto"/>
            <w:vAlign w:val="center"/>
            <w:hideMark/>
          </w:tcPr>
          <w:p w14:paraId="7158C9D5"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per m</w:t>
            </w:r>
          </w:p>
        </w:tc>
        <w:tc>
          <w:tcPr>
            <w:tcW w:w="357" w:type="pct"/>
            <w:shd w:val="clear" w:color="auto" w:fill="auto"/>
            <w:vAlign w:val="center"/>
            <w:hideMark/>
          </w:tcPr>
          <w:p w14:paraId="7643E2A4"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5.3</w:t>
            </w:r>
          </w:p>
        </w:tc>
        <w:tc>
          <w:tcPr>
            <w:tcW w:w="337" w:type="pct"/>
            <w:shd w:val="clear" w:color="auto" w:fill="auto"/>
            <w:vAlign w:val="center"/>
            <w:hideMark/>
          </w:tcPr>
          <w:p w14:paraId="255AADEF"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1,590.00</w:t>
            </w:r>
          </w:p>
        </w:tc>
        <w:tc>
          <w:tcPr>
            <w:tcW w:w="344" w:type="pct"/>
            <w:shd w:val="clear" w:color="auto" w:fill="auto"/>
            <w:vAlign w:val="center"/>
            <w:hideMark/>
          </w:tcPr>
          <w:p w14:paraId="22CF6325"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160</w:t>
            </w:r>
          </w:p>
        </w:tc>
        <w:tc>
          <w:tcPr>
            <w:tcW w:w="738" w:type="pct"/>
            <w:shd w:val="clear" w:color="auto" w:fill="auto"/>
            <w:vAlign w:val="center"/>
            <w:hideMark/>
          </w:tcPr>
          <w:p w14:paraId="091B5A90"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2,54,400.00</w:t>
            </w:r>
          </w:p>
        </w:tc>
        <w:tc>
          <w:tcPr>
            <w:tcW w:w="1641" w:type="pct"/>
            <w:shd w:val="clear" w:color="auto" w:fill="auto"/>
            <w:vAlign w:val="center"/>
            <w:hideMark/>
          </w:tcPr>
          <w:p w14:paraId="796DEACD"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Stratigraphic borehole - 60 m  + Mineralised zone with bounding country rock - 100 m (20 m each for 5 boreholes)</w:t>
            </w:r>
          </w:p>
        </w:tc>
      </w:tr>
      <w:tr w:rsidR="00B55803" w:rsidRPr="00B55803" w14:paraId="55689EED" w14:textId="77777777" w:rsidTr="00B55803">
        <w:trPr>
          <w:trHeight w:val="624"/>
        </w:trPr>
        <w:tc>
          <w:tcPr>
            <w:tcW w:w="235" w:type="pct"/>
            <w:shd w:val="clear" w:color="auto" w:fill="auto"/>
            <w:vAlign w:val="center"/>
            <w:hideMark/>
          </w:tcPr>
          <w:p w14:paraId="074B147F"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vi</w:t>
            </w:r>
          </w:p>
        </w:tc>
        <w:tc>
          <w:tcPr>
            <w:tcW w:w="869" w:type="pct"/>
            <w:shd w:val="clear" w:color="auto" w:fill="auto"/>
            <w:vAlign w:val="center"/>
            <w:hideMark/>
          </w:tcPr>
          <w:p w14:paraId="665E03BB" w14:textId="77777777" w:rsidR="00B55803" w:rsidRPr="00B55803" w:rsidRDefault="00B55803" w:rsidP="00B55803">
            <w:pPr>
              <w:widowControl/>
              <w:autoSpaceDE/>
              <w:autoSpaceDN/>
              <w:jc w:val="left"/>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3D ore body modelling with compatible software</w:t>
            </w:r>
          </w:p>
        </w:tc>
        <w:tc>
          <w:tcPr>
            <w:tcW w:w="479" w:type="pct"/>
            <w:shd w:val="clear" w:color="auto" w:fill="auto"/>
            <w:vAlign w:val="center"/>
            <w:hideMark/>
          </w:tcPr>
          <w:p w14:paraId="3FC21498"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As per actual</w:t>
            </w:r>
          </w:p>
        </w:tc>
        <w:tc>
          <w:tcPr>
            <w:tcW w:w="357" w:type="pct"/>
            <w:shd w:val="clear" w:color="auto" w:fill="auto"/>
            <w:vAlign w:val="center"/>
            <w:hideMark/>
          </w:tcPr>
          <w:p w14:paraId="139CE822"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5.4</w:t>
            </w:r>
          </w:p>
        </w:tc>
        <w:tc>
          <w:tcPr>
            <w:tcW w:w="337" w:type="pct"/>
            <w:shd w:val="clear" w:color="auto" w:fill="auto"/>
            <w:vAlign w:val="center"/>
            <w:hideMark/>
          </w:tcPr>
          <w:p w14:paraId="05821CD3"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c>
          <w:tcPr>
            <w:tcW w:w="344" w:type="pct"/>
            <w:shd w:val="clear" w:color="auto" w:fill="auto"/>
            <w:vAlign w:val="center"/>
            <w:hideMark/>
          </w:tcPr>
          <w:p w14:paraId="6B986E2B"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c>
          <w:tcPr>
            <w:tcW w:w="738" w:type="pct"/>
            <w:shd w:val="clear" w:color="auto" w:fill="auto"/>
            <w:vAlign w:val="center"/>
            <w:hideMark/>
          </w:tcPr>
          <w:p w14:paraId="51C74535"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8,00,000.00</w:t>
            </w:r>
          </w:p>
        </w:tc>
        <w:tc>
          <w:tcPr>
            <w:tcW w:w="1641" w:type="pct"/>
            <w:shd w:val="clear" w:color="auto" w:fill="auto"/>
            <w:vAlign w:val="center"/>
            <w:hideMark/>
          </w:tcPr>
          <w:p w14:paraId="64B6D725"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To validate the resource which will be estimated by cross sectional area method</w:t>
            </w:r>
          </w:p>
        </w:tc>
      </w:tr>
      <w:tr w:rsidR="00B55803" w:rsidRPr="00B55803" w14:paraId="51A07C65" w14:textId="77777777" w:rsidTr="00B55803">
        <w:trPr>
          <w:trHeight w:val="312"/>
        </w:trPr>
        <w:tc>
          <w:tcPr>
            <w:tcW w:w="235" w:type="pct"/>
            <w:shd w:val="clear" w:color="000000" w:fill="DDD9C4"/>
            <w:vAlign w:val="center"/>
            <w:hideMark/>
          </w:tcPr>
          <w:p w14:paraId="29A5C6EF"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 </w:t>
            </w:r>
          </w:p>
        </w:tc>
        <w:tc>
          <w:tcPr>
            <w:tcW w:w="2385" w:type="pct"/>
            <w:gridSpan w:val="5"/>
            <w:shd w:val="clear" w:color="000000" w:fill="DDD9C4"/>
            <w:vAlign w:val="center"/>
            <w:hideMark/>
          </w:tcPr>
          <w:p w14:paraId="57CD9AAF"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Sub Total- F</w:t>
            </w:r>
          </w:p>
        </w:tc>
        <w:tc>
          <w:tcPr>
            <w:tcW w:w="738" w:type="pct"/>
            <w:shd w:val="clear" w:color="000000" w:fill="DDD9C4"/>
            <w:vAlign w:val="center"/>
            <w:hideMark/>
          </w:tcPr>
          <w:p w14:paraId="05B41FF1"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 29,20,136.00</w:t>
            </w:r>
          </w:p>
        </w:tc>
        <w:tc>
          <w:tcPr>
            <w:tcW w:w="1641" w:type="pct"/>
            <w:shd w:val="clear" w:color="000000" w:fill="DDD9C4"/>
            <w:vAlign w:val="center"/>
            <w:hideMark/>
          </w:tcPr>
          <w:p w14:paraId="6A3A1765"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r>
      <w:tr w:rsidR="00B55803" w:rsidRPr="00B55803" w14:paraId="5A0D73E1" w14:textId="77777777" w:rsidTr="00B55803">
        <w:trPr>
          <w:trHeight w:val="312"/>
        </w:trPr>
        <w:tc>
          <w:tcPr>
            <w:tcW w:w="235" w:type="pct"/>
            <w:shd w:val="clear" w:color="000000" w:fill="92D050"/>
            <w:vAlign w:val="center"/>
            <w:hideMark/>
          </w:tcPr>
          <w:p w14:paraId="14D10E74"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G</w:t>
            </w:r>
          </w:p>
        </w:tc>
        <w:tc>
          <w:tcPr>
            <w:tcW w:w="2385" w:type="pct"/>
            <w:gridSpan w:val="5"/>
            <w:shd w:val="clear" w:color="000000" w:fill="92D050"/>
            <w:vAlign w:val="center"/>
            <w:hideMark/>
          </w:tcPr>
          <w:p w14:paraId="332430DD"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Total A to F</w:t>
            </w:r>
          </w:p>
        </w:tc>
        <w:tc>
          <w:tcPr>
            <w:tcW w:w="738" w:type="pct"/>
            <w:shd w:val="clear" w:color="000000" w:fill="92D050"/>
            <w:vAlign w:val="center"/>
            <w:hideMark/>
          </w:tcPr>
          <w:p w14:paraId="0E735505"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 1,63,17,884.00</w:t>
            </w:r>
          </w:p>
        </w:tc>
        <w:tc>
          <w:tcPr>
            <w:tcW w:w="1641" w:type="pct"/>
            <w:shd w:val="clear" w:color="000000" w:fill="92D050"/>
            <w:vAlign w:val="center"/>
            <w:hideMark/>
          </w:tcPr>
          <w:p w14:paraId="79916646" w14:textId="77777777" w:rsidR="00B55803" w:rsidRPr="00B55803" w:rsidRDefault="00B55803" w:rsidP="00B55803">
            <w:pPr>
              <w:widowControl/>
              <w:autoSpaceDE/>
              <w:autoSpaceDN/>
              <w:jc w:val="center"/>
              <w:rPr>
                <w:rFonts w:eastAsia="Times New Roman" w:cs="Times New Roman"/>
                <w:color w:val="000000"/>
                <w:sz w:val="18"/>
                <w:szCs w:val="18"/>
                <w:lang w:val="en-IN" w:eastAsia="en-IN" w:bidi="bn-IN"/>
              </w:rPr>
            </w:pPr>
            <w:r w:rsidRPr="00B55803">
              <w:rPr>
                <w:rFonts w:eastAsia="Times New Roman" w:cs="Times New Roman"/>
                <w:color w:val="000000"/>
                <w:sz w:val="18"/>
                <w:szCs w:val="18"/>
                <w:lang w:val="en-IN" w:eastAsia="en-IN" w:bidi="bn-IN"/>
              </w:rPr>
              <w:t> </w:t>
            </w:r>
          </w:p>
        </w:tc>
      </w:tr>
      <w:tr w:rsidR="00B55803" w:rsidRPr="00B55803" w14:paraId="12C9113F" w14:textId="77777777" w:rsidTr="00B55803">
        <w:trPr>
          <w:trHeight w:val="936"/>
        </w:trPr>
        <w:tc>
          <w:tcPr>
            <w:tcW w:w="235" w:type="pct"/>
            <w:shd w:val="clear" w:color="auto" w:fill="auto"/>
            <w:vAlign w:val="center"/>
            <w:hideMark/>
          </w:tcPr>
          <w:p w14:paraId="512360AB"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H</w:t>
            </w:r>
          </w:p>
        </w:tc>
        <w:tc>
          <w:tcPr>
            <w:tcW w:w="869" w:type="pct"/>
            <w:shd w:val="clear" w:color="auto" w:fill="auto"/>
            <w:vAlign w:val="center"/>
            <w:hideMark/>
          </w:tcPr>
          <w:p w14:paraId="55406978" w14:textId="77777777" w:rsidR="00B55803" w:rsidRPr="00B55803" w:rsidRDefault="00B55803" w:rsidP="00B55803">
            <w:pPr>
              <w:widowControl/>
              <w:autoSpaceDE/>
              <w:autoSpaceDN/>
              <w:jc w:val="left"/>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Geological Report Preparation</w:t>
            </w:r>
          </w:p>
        </w:tc>
        <w:tc>
          <w:tcPr>
            <w:tcW w:w="479" w:type="pct"/>
            <w:shd w:val="clear" w:color="auto" w:fill="auto"/>
            <w:vAlign w:val="center"/>
            <w:hideMark/>
          </w:tcPr>
          <w:p w14:paraId="231B0945"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5 Hard copies with soft copy</w:t>
            </w:r>
          </w:p>
        </w:tc>
        <w:tc>
          <w:tcPr>
            <w:tcW w:w="357" w:type="pct"/>
            <w:shd w:val="clear" w:color="auto" w:fill="auto"/>
            <w:vAlign w:val="center"/>
            <w:hideMark/>
          </w:tcPr>
          <w:p w14:paraId="5F3F6C63"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5.2</w:t>
            </w:r>
          </w:p>
        </w:tc>
        <w:tc>
          <w:tcPr>
            <w:tcW w:w="680" w:type="pct"/>
            <w:gridSpan w:val="2"/>
            <w:shd w:val="clear" w:color="auto" w:fill="auto"/>
            <w:vAlign w:val="center"/>
            <w:hideMark/>
          </w:tcPr>
          <w:p w14:paraId="1F2E0761"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total cost of project exceeding 150 lakh</w:t>
            </w:r>
          </w:p>
        </w:tc>
        <w:tc>
          <w:tcPr>
            <w:tcW w:w="738" w:type="pct"/>
            <w:shd w:val="clear" w:color="auto" w:fill="auto"/>
            <w:vAlign w:val="center"/>
            <w:hideMark/>
          </w:tcPr>
          <w:p w14:paraId="43DDDFEA"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 7,50,000.00</w:t>
            </w:r>
          </w:p>
        </w:tc>
        <w:tc>
          <w:tcPr>
            <w:tcW w:w="1641" w:type="pct"/>
            <w:shd w:val="clear" w:color="auto" w:fill="auto"/>
            <w:vAlign w:val="center"/>
            <w:hideMark/>
          </w:tcPr>
          <w:p w14:paraId="31E3FF62"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 xml:space="preserve">Reimbursement will be made after submission of the Final Geological Report in Hard Copies (5 </w:t>
            </w:r>
            <w:proofErr w:type="spellStart"/>
            <w:r w:rsidRPr="00B55803">
              <w:rPr>
                <w:rFonts w:eastAsia="Times New Roman" w:cs="Times New Roman"/>
                <w:b/>
                <w:bCs/>
                <w:color w:val="000000"/>
                <w:sz w:val="18"/>
                <w:szCs w:val="18"/>
                <w:lang w:val="en-IN" w:eastAsia="en-IN" w:bidi="bn-IN"/>
              </w:rPr>
              <w:t>Nos</w:t>
            </w:r>
            <w:proofErr w:type="spellEnd"/>
            <w:r w:rsidRPr="00B55803">
              <w:rPr>
                <w:rFonts w:eastAsia="Times New Roman" w:cs="Times New Roman"/>
                <w:b/>
                <w:bCs/>
                <w:color w:val="000000"/>
                <w:sz w:val="18"/>
                <w:szCs w:val="18"/>
                <w:lang w:val="en-IN" w:eastAsia="en-IN" w:bidi="bn-IN"/>
              </w:rPr>
              <w:t xml:space="preserve">) and the soft copy to NMET. </w:t>
            </w:r>
          </w:p>
        </w:tc>
      </w:tr>
      <w:tr w:rsidR="00B55803" w:rsidRPr="00B55803" w14:paraId="5AAC2F47" w14:textId="77777777" w:rsidTr="00B55803">
        <w:trPr>
          <w:trHeight w:val="312"/>
        </w:trPr>
        <w:tc>
          <w:tcPr>
            <w:tcW w:w="235" w:type="pct"/>
            <w:shd w:val="clear" w:color="auto" w:fill="auto"/>
            <w:vAlign w:val="center"/>
            <w:hideMark/>
          </w:tcPr>
          <w:p w14:paraId="46A74BAB"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I</w:t>
            </w:r>
          </w:p>
        </w:tc>
        <w:tc>
          <w:tcPr>
            <w:tcW w:w="869" w:type="pct"/>
            <w:shd w:val="clear" w:color="auto" w:fill="auto"/>
            <w:vAlign w:val="center"/>
            <w:hideMark/>
          </w:tcPr>
          <w:p w14:paraId="1B0EB84A" w14:textId="77777777" w:rsidR="00B55803" w:rsidRPr="00B55803" w:rsidRDefault="00B55803" w:rsidP="00B55803">
            <w:pPr>
              <w:widowControl/>
              <w:autoSpaceDE/>
              <w:autoSpaceDN/>
              <w:jc w:val="left"/>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Peer review Charges</w:t>
            </w:r>
          </w:p>
        </w:tc>
        <w:tc>
          <w:tcPr>
            <w:tcW w:w="479" w:type="pct"/>
            <w:shd w:val="clear" w:color="auto" w:fill="auto"/>
            <w:vAlign w:val="center"/>
            <w:hideMark/>
          </w:tcPr>
          <w:p w14:paraId="1EC0A835"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As per EC decision</w:t>
            </w:r>
          </w:p>
        </w:tc>
        <w:tc>
          <w:tcPr>
            <w:tcW w:w="357" w:type="pct"/>
            <w:shd w:val="clear" w:color="auto" w:fill="auto"/>
            <w:vAlign w:val="center"/>
            <w:hideMark/>
          </w:tcPr>
          <w:p w14:paraId="6001AB01"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p>
        </w:tc>
        <w:tc>
          <w:tcPr>
            <w:tcW w:w="337" w:type="pct"/>
            <w:shd w:val="clear" w:color="auto" w:fill="auto"/>
            <w:vAlign w:val="center"/>
            <w:hideMark/>
          </w:tcPr>
          <w:p w14:paraId="3B0A3695"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 30,000.00</w:t>
            </w:r>
          </w:p>
        </w:tc>
        <w:tc>
          <w:tcPr>
            <w:tcW w:w="344" w:type="pct"/>
            <w:shd w:val="clear" w:color="auto" w:fill="auto"/>
            <w:vAlign w:val="center"/>
            <w:hideMark/>
          </w:tcPr>
          <w:p w14:paraId="11DCB737"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1</w:t>
            </w:r>
          </w:p>
        </w:tc>
        <w:tc>
          <w:tcPr>
            <w:tcW w:w="738" w:type="pct"/>
            <w:shd w:val="clear" w:color="auto" w:fill="auto"/>
            <w:vAlign w:val="center"/>
            <w:hideMark/>
          </w:tcPr>
          <w:p w14:paraId="5B6D7E96"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 30,000.00</w:t>
            </w:r>
          </w:p>
        </w:tc>
        <w:tc>
          <w:tcPr>
            <w:tcW w:w="1641" w:type="pct"/>
            <w:shd w:val="clear" w:color="auto" w:fill="auto"/>
            <w:vAlign w:val="center"/>
            <w:hideMark/>
          </w:tcPr>
          <w:p w14:paraId="129E36E2"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 </w:t>
            </w:r>
          </w:p>
        </w:tc>
      </w:tr>
      <w:tr w:rsidR="00B55803" w:rsidRPr="00B55803" w14:paraId="55F6DE72" w14:textId="77777777" w:rsidTr="00B55803">
        <w:trPr>
          <w:trHeight w:val="1248"/>
        </w:trPr>
        <w:tc>
          <w:tcPr>
            <w:tcW w:w="235" w:type="pct"/>
            <w:shd w:val="clear" w:color="auto" w:fill="auto"/>
            <w:vAlign w:val="center"/>
            <w:hideMark/>
          </w:tcPr>
          <w:p w14:paraId="1A9E92F5"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J</w:t>
            </w:r>
          </w:p>
        </w:tc>
        <w:tc>
          <w:tcPr>
            <w:tcW w:w="869" w:type="pct"/>
            <w:shd w:val="clear" w:color="auto" w:fill="auto"/>
            <w:vAlign w:val="center"/>
            <w:hideMark/>
          </w:tcPr>
          <w:p w14:paraId="50788483" w14:textId="77777777" w:rsidR="00B55803" w:rsidRPr="00B55803" w:rsidRDefault="00B55803" w:rsidP="00B55803">
            <w:pPr>
              <w:widowControl/>
              <w:autoSpaceDE/>
              <w:autoSpaceDN/>
              <w:jc w:val="left"/>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Preparation of Exploration Proposal (5 Hard copies with a soft copy)</w:t>
            </w:r>
          </w:p>
        </w:tc>
        <w:tc>
          <w:tcPr>
            <w:tcW w:w="479" w:type="pct"/>
            <w:shd w:val="clear" w:color="auto" w:fill="auto"/>
            <w:vAlign w:val="center"/>
            <w:hideMark/>
          </w:tcPr>
          <w:p w14:paraId="3A8088AE"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5 Hard copies with a soft copy</w:t>
            </w:r>
          </w:p>
        </w:tc>
        <w:tc>
          <w:tcPr>
            <w:tcW w:w="357" w:type="pct"/>
            <w:shd w:val="clear" w:color="auto" w:fill="auto"/>
            <w:vAlign w:val="center"/>
            <w:hideMark/>
          </w:tcPr>
          <w:p w14:paraId="7008550C"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5.1</w:t>
            </w:r>
          </w:p>
        </w:tc>
        <w:tc>
          <w:tcPr>
            <w:tcW w:w="337" w:type="pct"/>
            <w:shd w:val="clear" w:color="auto" w:fill="auto"/>
            <w:vAlign w:val="center"/>
            <w:hideMark/>
          </w:tcPr>
          <w:p w14:paraId="0AB3A566"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 xml:space="preserve">2% of the Cost or </w:t>
            </w:r>
            <w:proofErr w:type="spellStart"/>
            <w:r w:rsidRPr="00B55803">
              <w:rPr>
                <w:rFonts w:eastAsia="Times New Roman" w:cs="Times New Roman"/>
                <w:b/>
                <w:bCs/>
                <w:color w:val="000000"/>
                <w:sz w:val="18"/>
                <w:szCs w:val="18"/>
                <w:lang w:val="en-IN" w:eastAsia="en-IN" w:bidi="bn-IN"/>
              </w:rPr>
              <w:t>Rs</w:t>
            </w:r>
            <w:proofErr w:type="spellEnd"/>
            <w:r w:rsidRPr="00B55803">
              <w:rPr>
                <w:rFonts w:eastAsia="Times New Roman" w:cs="Times New Roman"/>
                <w:b/>
                <w:bCs/>
                <w:color w:val="000000"/>
                <w:sz w:val="18"/>
                <w:szCs w:val="18"/>
                <w:lang w:val="en-IN" w:eastAsia="en-IN" w:bidi="bn-IN"/>
              </w:rPr>
              <w:t>. 5 Lakhs whichever is lower</w:t>
            </w:r>
          </w:p>
        </w:tc>
        <w:tc>
          <w:tcPr>
            <w:tcW w:w="344" w:type="pct"/>
            <w:shd w:val="clear" w:color="auto" w:fill="auto"/>
            <w:vAlign w:val="center"/>
            <w:hideMark/>
          </w:tcPr>
          <w:p w14:paraId="28DCED3C"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 </w:t>
            </w:r>
          </w:p>
        </w:tc>
        <w:tc>
          <w:tcPr>
            <w:tcW w:w="738" w:type="pct"/>
            <w:shd w:val="clear" w:color="auto" w:fill="auto"/>
            <w:vAlign w:val="center"/>
            <w:hideMark/>
          </w:tcPr>
          <w:p w14:paraId="3E85CC99"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 3,41,357.68</w:t>
            </w:r>
          </w:p>
        </w:tc>
        <w:tc>
          <w:tcPr>
            <w:tcW w:w="1641" w:type="pct"/>
            <w:shd w:val="clear" w:color="auto" w:fill="auto"/>
            <w:vAlign w:val="center"/>
            <w:hideMark/>
          </w:tcPr>
          <w:p w14:paraId="2E06CD18"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 xml:space="preserve">EA will be reimbursed after submission of the Hard Copies and the soft copy of the final proposal along with Maps and Plan as suggested by the TCC-NMET in its </w:t>
            </w:r>
            <w:proofErr w:type="gramStart"/>
            <w:r w:rsidRPr="00B55803">
              <w:rPr>
                <w:rFonts w:eastAsia="Times New Roman" w:cs="Times New Roman"/>
                <w:b/>
                <w:bCs/>
                <w:color w:val="000000"/>
                <w:sz w:val="18"/>
                <w:szCs w:val="18"/>
                <w:lang w:val="en-IN" w:eastAsia="en-IN" w:bidi="bn-IN"/>
              </w:rPr>
              <w:t>meeting  while</w:t>
            </w:r>
            <w:proofErr w:type="gramEnd"/>
            <w:r w:rsidRPr="00B55803">
              <w:rPr>
                <w:rFonts w:eastAsia="Times New Roman" w:cs="Times New Roman"/>
                <w:b/>
                <w:bCs/>
                <w:color w:val="000000"/>
                <w:sz w:val="18"/>
                <w:szCs w:val="18"/>
                <w:lang w:val="en-IN" w:eastAsia="en-IN" w:bidi="bn-IN"/>
              </w:rPr>
              <w:t xml:space="preserve">  clearing  the proposal.</w:t>
            </w:r>
          </w:p>
        </w:tc>
      </w:tr>
      <w:tr w:rsidR="00B55803" w:rsidRPr="00B55803" w14:paraId="10C8238C" w14:textId="77777777" w:rsidTr="00B55803">
        <w:trPr>
          <w:trHeight w:val="312"/>
        </w:trPr>
        <w:tc>
          <w:tcPr>
            <w:tcW w:w="235" w:type="pct"/>
            <w:shd w:val="clear" w:color="auto" w:fill="auto"/>
            <w:vAlign w:val="center"/>
            <w:hideMark/>
          </w:tcPr>
          <w:p w14:paraId="7AC09540"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K</w:t>
            </w:r>
          </w:p>
        </w:tc>
        <w:tc>
          <w:tcPr>
            <w:tcW w:w="2385" w:type="pct"/>
            <w:gridSpan w:val="5"/>
            <w:shd w:val="clear" w:color="auto" w:fill="auto"/>
            <w:vAlign w:val="center"/>
            <w:hideMark/>
          </w:tcPr>
          <w:p w14:paraId="492AB049"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Total Estimated Cost without GST</w:t>
            </w:r>
          </w:p>
        </w:tc>
        <w:tc>
          <w:tcPr>
            <w:tcW w:w="738" w:type="pct"/>
            <w:shd w:val="clear" w:color="auto" w:fill="auto"/>
            <w:vAlign w:val="center"/>
            <w:hideMark/>
          </w:tcPr>
          <w:p w14:paraId="05B9BA10"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 1,74,39,241.68</w:t>
            </w:r>
          </w:p>
        </w:tc>
        <w:tc>
          <w:tcPr>
            <w:tcW w:w="1641" w:type="pct"/>
            <w:shd w:val="clear" w:color="auto" w:fill="auto"/>
            <w:vAlign w:val="center"/>
            <w:hideMark/>
          </w:tcPr>
          <w:p w14:paraId="4123AD9C"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 </w:t>
            </w:r>
          </w:p>
        </w:tc>
      </w:tr>
      <w:tr w:rsidR="00B55803" w:rsidRPr="00B55803" w14:paraId="60702755" w14:textId="77777777" w:rsidTr="00B55803">
        <w:trPr>
          <w:trHeight w:val="624"/>
        </w:trPr>
        <w:tc>
          <w:tcPr>
            <w:tcW w:w="235" w:type="pct"/>
            <w:shd w:val="clear" w:color="auto" w:fill="auto"/>
            <w:vAlign w:val="center"/>
            <w:hideMark/>
          </w:tcPr>
          <w:p w14:paraId="69087E95"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L</w:t>
            </w:r>
          </w:p>
        </w:tc>
        <w:tc>
          <w:tcPr>
            <w:tcW w:w="2385" w:type="pct"/>
            <w:gridSpan w:val="5"/>
            <w:shd w:val="clear" w:color="auto" w:fill="auto"/>
            <w:vAlign w:val="center"/>
            <w:hideMark/>
          </w:tcPr>
          <w:p w14:paraId="05ED1A56"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Provision for GST (18% of L)</w:t>
            </w:r>
          </w:p>
        </w:tc>
        <w:tc>
          <w:tcPr>
            <w:tcW w:w="738" w:type="pct"/>
            <w:shd w:val="clear" w:color="auto" w:fill="auto"/>
            <w:vAlign w:val="center"/>
            <w:hideMark/>
          </w:tcPr>
          <w:p w14:paraId="7418008C"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 31,39,063.50</w:t>
            </w:r>
          </w:p>
        </w:tc>
        <w:tc>
          <w:tcPr>
            <w:tcW w:w="1641" w:type="pct"/>
            <w:shd w:val="clear" w:color="auto" w:fill="auto"/>
            <w:vAlign w:val="center"/>
            <w:hideMark/>
          </w:tcPr>
          <w:p w14:paraId="57D9FA9C"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GST will be reimbursed as per actual and as per notified prescribed rate</w:t>
            </w:r>
          </w:p>
        </w:tc>
      </w:tr>
      <w:tr w:rsidR="00B55803" w:rsidRPr="00B55803" w14:paraId="71534EC9" w14:textId="77777777" w:rsidTr="00B55803">
        <w:trPr>
          <w:trHeight w:val="324"/>
        </w:trPr>
        <w:tc>
          <w:tcPr>
            <w:tcW w:w="235" w:type="pct"/>
            <w:vMerge w:val="restart"/>
            <w:shd w:val="clear" w:color="000000" w:fill="FFFF00"/>
            <w:vAlign w:val="center"/>
            <w:hideMark/>
          </w:tcPr>
          <w:p w14:paraId="49A1E0F6" w14:textId="77777777" w:rsidR="00B55803" w:rsidRPr="00B55803" w:rsidRDefault="00B55803" w:rsidP="00B55803">
            <w:pPr>
              <w:widowControl/>
              <w:autoSpaceDE/>
              <w:autoSpaceDN/>
              <w:jc w:val="center"/>
              <w:rPr>
                <w:rFonts w:eastAsia="Times New Roman" w:cs="Times New Roman"/>
                <w:b/>
                <w:bCs/>
                <w:color w:val="000000"/>
                <w:sz w:val="18"/>
                <w:szCs w:val="18"/>
                <w:lang w:val="en-IN" w:eastAsia="en-IN" w:bidi="bn-IN"/>
              </w:rPr>
            </w:pPr>
            <w:r w:rsidRPr="00B55803">
              <w:rPr>
                <w:rFonts w:eastAsia="Times New Roman" w:cs="Times New Roman"/>
                <w:b/>
                <w:bCs/>
                <w:color w:val="000000"/>
                <w:sz w:val="18"/>
                <w:szCs w:val="18"/>
                <w:lang w:val="en-IN" w:eastAsia="en-IN" w:bidi="bn-IN"/>
              </w:rPr>
              <w:t>M</w:t>
            </w:r>
          </w:p>
        </w:tc>
        <w:tc>
          <w:tcPr>
            <w:tcW w:w="2385" w:type="pct"/>
            <w:gridSpan w:val="5"/>
            <w:shd w:val="clear" w:color="000000" w:fill="FFFF00"/>
            <w:vAlign w:val="center"/>
            <w:hideMark/>
          </w:tcPr>
          <w:p w14:paraId="62402B96" w14:textId="77777777" w:rsidR="00B55803" w:rsidRPr="00B55803" w:rsidRDefault="00B55803" w:rsidP="00B55803">
            <w:pPr>
              <w:widowControl/>
              <w:autoSpaceDE/>
              <w:autoSpaceDN/>
              <w:jc w:val="center"/>
              <w:rPr>
                <w:rFonts w:eastAsia="Times New Roman" w:cs="Times New Roman"/>
                <w:b/>
                <w:bCs/>
                <w:i/>
                <w:iCs/>
                <w:color w:val="000000"/>
                <w:sz w:val="18"/>
                <w:szCs w:val="18"/>
                <w:lang w:val="en-IN" w:eastAsia="en-IN" w:bidi="bn-IN"/>
              </w:rPr>
            </w:pPr>
            <w:r w:rsidRPr="00B55803">
              <w:rPr>
                <w:rFonts w:eastAsia="Times New Roman" w:cs="Times New Roman"/>
                <w:b/>
                <w:bCs/>
                <w:i/>
                <w:iCs/>
                <w:color w:val="000000"/>
                <w:sz w:val="18"/>
                <w:szCs w:val="18"/>
                <w:lang w:val="en-IN" w:eastAsia="en-IN" w:bidi="bn-IN"/>
              </w:rPr>
              <w:t>Total Estimated Cost with GST</w:t>
            </w:r>
          </w:p>
        </w:tc>
        <w:tc>
          <w:tcPr>
            <w:tcW w:w="738" w:type="pct"/>
            <w:shd w:val="clear" w:color="000000" w:fill="FFFF00"/>
            <w:vAlign w:val="center"/>
            <w:hideMark/>
          </w:tcPr>
          <w:p w14:paraId="52D4FAC0" w14:textId="77777777" w:rsidR="00B55803" w:rsidRPr="00B55803" w:rsidRDefault="00B55803" w:rsidP="00B55803">
            <w:pPr>
              <w:widowControl/>
              <w:autoSpaceDE/>
              <w:autoSpaceDN/>
              <w:jc w:val="center"/>
              <w:rPr>
                <w:rFonts w:eastAsia="Times New Roman" w:cs="Times New Roman"/>
                <w:b/>
                <w:bCs/>
                <w:i/>
                <w:iCs/>
                <w:color w:val="000000"/>
                <w:sz w:val="18"/>
                <w:szCs w:val="18"/>
                <w:lang w:val="en-IN" w:eastAsia="en-IN" w:bidi="bn-IN"/>
              </w:rPr>
            </w:pPr>
            <w:r w:rsidRPr="00B55803">
              <w:rPr>
                <w:rFonts w:eastAsia="Times New Roman" w:cs="Times New Roman"/>
                <w:b/>
                <w:bCs/>
                <w:i/>
                <w:iCs/>
                <w:color w:val="000000"/>
                <w:sz w:val="18"/>
                <w:szCs w:val="18"/>
                <w:lang w:val="en-IN" w:eastAsia="en-IN" w:bidi="bn-IN"/>
              </w:rPr>
              <w:t>₹ 2,05,78,305.18</w:t>
            </w:r>
          </w:p>
        </w:tc>
        <w:tc>
          <w:tcPr>
            <w:tcW w:w="1641" w:type="pct"/>
            <w:shd w:val="clear" w:color="000000" w:fill="FFFFFF"/>
            <w:vAlign w:val="center"/>
            <w:hideMark/>
          </w:tcPr>
          <w:p w14:paraId="4FA468BF" w14:textId="77777777" w:rsidR="00B55803" w:rsidRPr="00B55803" w:rsidRDefault="00B55803" w:rsidP="00B55803">
            <w:pPr>
              <w:widowControl/>
              <w:autoSpaceDE/>
              <w:autoSpaceDN/>
              <w:jc w:val="center"/>
              <w:rPr>
                <w:rFonts w:eastAsia="Times New Roman" w:cs="Times New Roman"/>
                <w:i/>
                <w:iCs/>
                <w:color w:val="000000"/>
                <w:sz w:val="18"/>
                <w:szCs w:val="18"/>
                <w:lang w:val="en-IN" w:eastAsia="en-IN" w:bidi="bn-IN"/>
              </w:rPr>
            </w:pPr>
            <w:r w:rsidRPr="00B55803">
              <w:rPr>
                <w:rFonts w:eastAsia="Times New Roman" w:cs="Times New Roman"/>
                <w:i/>
                <w:iCs/>
                <w:color w:val="000000"/>
                <w:sz w:val="18"/>
                <w:szCs w:val="18"/>
                <w:lang w:val="en-IN" w:eastAsia="en-IN" w:bidi="bn-IN"/>
              </w:rPr>
              <w:t> </w:t>
            </w:r>
          </w:p>
        </w:tc>
      </w:tr>
      <w:tr w:rsidR="00B55803" w:rsidRPr="00B55803" w14:paraId="2E5B8DF8" w14:textId="77777777" w:rsidTr="00B55803">
        <w:trPr>
          <w:trHeight w:val="324"/>
        </w:trPr>
        <w:tc>
          <w:tcPr>
            <w:tcW w:w="235" w:type="pct"/>
            <w:vMerge/>
            <w:vAlign w:val="center"/>
            <w:hideMark/>
          </w:tcPr>
          <w:p w14:paraId="24026856" w14:textId="77777777" w:rsidR="00B55803" w:rsidRPr="00B55803" w:rsidRDefault="00B55803" w:rsidP="00B55803">
            <w:pPr>
              <w:widowControl/>
              <w:autoSpaceDE/>
              <w:autoSpaceDN/>
              <w:jc w:val="left"/>
              <w:rPr>
                <w:rFonts w:eastAsia="Times New Roman" w:cs="Times New Roman"/>
                <w:b/>
                <w:bCs/>
                <w:color w:val="000000"/>
                <w:sz w:val="18"/>
                <w:szCs w:val="18"/>
                <w:lang w:val="en-IN" w:eastAsia="en-IN" w:bidi="bn-IN"/>
              </w:rPr>
            </w:pPr>
          </w:p>
        </w:tc>
        <w:tc>
          <w:tcPr>
            <w:tcW w:w="2385" w:type="pct"/>
            <w:gridSpan w:val="5"/>
            <w:shd w:val="clear" w:color="000000" w:fill="FFFF00"/>
            <w:vAlign w:val="center"/>
            <w:hideMark/>
          </w:tcPr>
          <w:p w14:paraId="0B6973B4" w14:textId="77777777" w:rsidR="00B55803" w:rsidRPr="00B55803" w:rsidRDefault="00B55803" w:rsidP="00B55803">
            <w:pPr>
              <w:widowControl/>
              <w:autoSpaceDE/>
              <w:autoSpaceDN/>
              <w:jc w:val="center"/>
              <w:rPr>
                <w:rFonts w:eastAsia="Times New Roman" w:cs="Times New Roman"/>
                <w:b/>
                <w:bCs/>
                <w:i/>
                <w:iCs/>
                <w:color w:val="000000"/>
                <w:sz w:val="18"/>
                <w:szCs w:val="18"/>
                <w:lang w:val="en-IN" w:eastAsia="en-IN" w:bidi="bn-IN"/>
              </w:rPr>
            </w:pPr>
            <w:proofErr w:type="spellStart"/>
            <w:r w:rsidRPr="00B55803">
              <w:rPr>
                <w:rFonts w:eastAsia="Times New Roman" w:cs="Times New Roman"/>
                <w:b/>
                <w:bCs/>
                <w:i/>
                <w:iCs/>
                <w:color w:val="000000"/>
                <w:sz w:val="18"/>
                <w:szCs w:val="18"/>
                <w:lang w:val="en-IN" w:eastAsia="en-IN" w:bidi="bn-IN"/>
              </w:rPr>
              <w:t>Rs</w:t>
            </w:r>
            <w:proofErr w:type="spellEnd"/>
            <w:r w:rsidRPr="00B55803">
              <w:rPr>
                <w:rFonts w:eastAsia="Times New Roman" w:cs="Times New Roman"/>
                <w:b/>
                <w:bCs/>
                <w:i/>
                <w:iCs/>
                <w:color w:val="000000"/>
                <w:sz w:val="18"/>
                <w:szCs w:val="18"/>
                <w:lang w:val="en-IN" w:eastAsia="en-IN" w:bidi="bn-IN"/>
              </w:rPr>
              <w:t>. In Lakhs</w:t>
            </w:r>
          </w:p>
        </w:tc>
        <w:tc>
          <w:tcPr>
            <w:tcW w:w="738" w:type="pct"/>
            <w:shd w:val="clear" w:color="000000" w:fill="FFFF00"/>
            <w:vAlign w:val="center"/>
            <w:hideMark/>
          </w:tcPr>
          <w:p w14:paraId="6788664D" w14:textId="77777777" w:rsidR="00B55803" w:rsidRPr="00B55803" w:rsidRDefault="00B55803" w:rsidP="00B55803">
            <w:pPr>
              <w:widowControl/>
              <w:autoSpaceDE/>
              <w:autoSpaceDN/>
              <w:jc w:val="center"/>
              <w:rPr>
                <w:rFonts w:eastAsia="Times New Roman" w:cs="Times New Roman"/>
                <w:b/>
                <w:bCs/>
                <w:i/>
                <w:iCs/>
                <w:color w:val="000000"/>
                <w:sz w:val="18"/>
                <w:szCs w:val="18"/>
                <w:lang w:val="en-IN" w:eastAsia="en-IN" w:bidi="bn-IN"/>
              </w:rPr>
            </w:pPr>
            <w:r w:rsidRPr="00B55803">
              <w:rPr>
                <w:rFonts w:eastAsia="Times New Roman" w:cs="Times New Roman"/>
                <w:b/>
                <w:bCs/>
                <w:i/>
                <w:iCs/>
                <w:color w:val="000000"/>
                <w:sz w:val="18"/>
                <w:szCs w:val="18"/>
                <w:lang w:val="en-IN" w:eastAsia="en-IN" w:bidi="bn-IN"/>
              </w:rPr>
              <w:t>₹ 205.78</w:t>
            </w:r>
          </w:p>
        </w:tc>
        <w:tc>
          <w:tcPr>
            <w:tcW w:w="1641" w:type="pct"/>
            <w:shd w:val="clear" w:color="auto" w:fill="auto"/>
            <w:vAlign w:val="center"/>
            <w:hideMark/>
          </w:tcPr>
          <w:p w14:paraId="76C994BA" w14:textId="77777777" w:rsidR="00B55803" w:rsidRPr="00B55803" w:rsidRDefault="00B55803" w:rsidP="00B55803">
            <w:pPr>
              <w:widowControl/>
              <w:autoSpaceDE/>
              <w:autoSpaceDN/>
              <w:jc w:val="center"/>
              <w:rPr>
                <w:rFonts w:eastAsia="Times New Roman" w:cs="Times New Roman"/>
                <w:i/>
                <w:iCs/>
                <w:color w:val="000000"/>
                <w:sz w:val="18"/>
                <w:szCs w:val="18"/>
                <w:lang w:val="en-IN" w:eastAsia="en-IN" w:bidi="bn-IN"/>
              </w:rPr>
            </w:pPr>
            <w:r w:rsidRPr="00B55803">
              <w:rPr>
                <w:rFonts w:eastAsia="Times New Roman" w:cs="Times New Roman"/>
                <w:i/>
                <w:iCs/>
                <w:color w:val="000000"/>
                <w:sz w:val="18"/>
                <w:szCs w:val="18"/>
                <w:lang w:val="en-IN" w:eastAsia="en-IN" w:bidi="bn-IN"/>
              </w:rPr>
              <w:t> </w:t>
            </w:r>
          </w:p>
        </w:tc>
      </w:tr>
    </w:tbl>
    <w:p w14:paraId="448E230D" w14:textId="1E4349C9" w:rsidR="008226DA" w:rsidRDefault="008226DA" w:rsidP="00892DE0">
      <w:pPr>
        <w:tabs>
          <w:tab w:val="left" w:pos="504"/>
        </w:tabs>
        <w:rPr>
          <w:rFonts w:asciiTheme="minorHAnsi" w:hAnsiTheme="minorHAnsi" w:cstheme="minorHAnsi"/>
          <w:b/>
          <w:highlight w:val="yellow"/>
        </w:rPr>
      </w:pPr>
    </w:p>
    <w:p w14:paraId="361C4E21" w14:textId="77777777" w:rsidR="005136AC" w:rsidRDefault="005136AC" w:rsidP="00892DE0">
      <w:pPr>
        <w:tabs>
          <w:tab w:val="left" w:pos="504"/>
        </w:tabs>
        <w:rPr>
          <w:rFonts w:asciiTheme="minorHAnsi" w:hAnsiTheme="minorHAnsi" w:cstheme="minorHAnsi"/>
          <w:b/>
          <w:highlight w:val="yellow"/>
        </w:rPr>
      </w:pPr>
    </w:p>
    <w:p w14:paraId="76EE2ABE" w14:textId="77777777" w:rsidR="005136AC" w:rsidRDefault="005136AC" w:rsidP="00892DE0">
      <w:pPr>
        <w:tabs>
          <w:tab w:val="left" w:pos="504"/>
        </w:tabs>
        <w:rPr>
          <w:rFonts w:asciiTheme="minorHAnsi" w:hAnsiTheme="minorHAnsi" w:cstheme="minorHAnsi"/>
          <w:b/>
          <w:highlight w:val="yellow"/>
        </w:rPr>
      </w:pPr>
    </w:p>
    <w:p w14:paraId="29EAA44D" w14:textId="77777777" w:rsidR="005136AC" w:rsidRDefault="005136AC" w:rsidP="00892DE0">
      <w:pPr>
        <w:tabs>
          <w:tab w:val="left" w:pos="504"/>
        </w:tabs>
        <w:rPr>
          <w:rFonts w:asciiTheme="minorHAnsi" w:hAnsiTheme="minorHAnsi" w:cstheme="minorHAnsi"/>
          <w:b/>
          <w:highlight w:val="yellow"/>
        </w:rPr>
      </w:pPr>
    </w:p>
    <w:p w14:paraId="29ADD964" w14:textId="77777777" w:rsidR="005136AC" w:rsidRDefault="005136AC" w:rsidP="00892DE0">
      <w:pPr>
        <w:tabs>
          <w:tab w:val="left" w:pos="504"/>
        </w:tabs>
        <w:rPr>
          <w:rFonts w:asciiTheme="minorHAnsi" w:hAnsiTheme="minorHAnsi" w:cstheme="minorHAnsi"/>
          <w:b/>
          <w:highlight w:val="yellow"/>
        </w:rPr>
      </w:pPr>
    </w:p>
    <w:p w14:paraId="0D79ACBE" w14:textId="77777777" w:rsidR="005136AC" w:rsidRDefault="005136AC" w:rsidP="00892DE0">
      <w:pPr>
        <w:tabs>
          <w:tab w:val="left" w:pos="504"/>
        </w:tabs>
        <w:rPr>
          <w:rFonts w:asciiTheme="minorHAnsi" w:hAnsiTheme="minorHAnsi" w:cstheme="minorHAnsi"/>
          <w:b/>
          <w:highlight w:val="yellow"/>
        </w:rPr>
      </w:pPr>
    </w:p>
    <w:p w14:paraId="0FE4BF95" w14:textId="77777777" w:rsidR="005136AC" w:rsidRDefault="005136AC" w:rsidP="00892DE0">
      <w:pPr>
        <w:tabs>
          <w:tab w:val="left" w:pos="504"/>
        </w:tabs>
        <w:rPr>
          <w:rFonts w:asciiTheme="minorHAnsi" w:hAnsiTheme="minorHAnsi" w:cstheme="minorHAnsi"/>
          <w:b/>
          <w:highlight w:val="yellow"/>
        </w:rPr>
      </w:pPr>
    </w:p>
    <w:p w14:paraId="55966057" w14:textId="77777777" w:rsidR="005136AC" w:rsidRDefault="005136AC" w:rsidP="00892DE0">
      <w:pPr>
        <w:tabs>
          <w:tab w:val="left" w:pos="504"/>
        </w:tabs>
        <w:rPr>
          <w:rFonts w:asciiTheme="minorHAnsi" w:hAnsiTheme="minorHAnsi" w:cstheme="minorHAnsi"/>
          <w:b/>
          <w:highlight w:val="yellow"/>
        </w:rPr>
      </w:pPr>
    </w:p>
    <w:p w14:paraId="04FABFB4" w14:textId="77777777" w:rsidR="005136AC" w:rsidRDefault="005136AC" w:rsidP="00892DE0">
      <w:pPr>
        <w:tabs>
          <w:tab w:val="left" w:pos="504"/>
        </w:tabs>
        <w:rPr>
          <w:rFonts w:asciiTheme="minorHAnsi" w:hAnsiTheme="minorHAnsi" w:cstheme="minorHAnsi"/>
          <w:b/>
          <w:highlight w:val="yellow"/>
        </w:rPr>
      </w:pPr>
    </w:p>
    <w:p w14:paraId="2299048E" w14:textId="77777777" w:rsidR="005136AC" w:rsidRDefault="005136AC" w:rsidP="00892DE0">
      <w:pPr>
        <w:tabs>
          <w:tab w:val="left" w:pos="504"/>
        </w:tabs>
        <w:rPr>
          <w:rFonts w:asciiTheme="minorHAnsi" w:hAnsiTheme="minorHAnsi" w:cstheme="minorHAnsi"/>
          <w:b/>
          <w:highlight w:val="yellow"/>
        </w:rPr>
      </w:pPr>
    </w:p>
    <w:p w14:paraId="09623A3D" w14:textId="77777777" w:rsidR="00B55803" w:rsidRDefault="00B55803" w:rsidP="00892DE0">
      <w:pPr>
        <w:tabs>
          <w:tab w:val="left" w:pos="504"/>
        </w:tabs>
        <w:rPr>
          <w:rFonts w:asciiTheme="minorHAnsi" w:hAnsiTheme="minorHAnsi" w:cstheme="minorHAnsi"/>
          <w:b/>
          <w:highlight w:val="yellow"/>
        </w:rPr>
      </w:pPr>
      <w:bookmarkStart w:id="7" w:name="_GoBack"/>
      <w:bookmarkEnd w:id="7"/>
    </w:p>
    <w:p w14:paraId="63507CD9" w14:textId="77777777" w:rsidR="005136AC" w:rsidRDefault="005136AC" w:rsidP="00892DE0">
      <w:pPr>
        <w:tabs>
          <w:tab w:val="left" w:pos="504"/>
        </w:tabs>
        <w:rPr>
          <w:rFonts w:asciiTheme="minorHAnsi" w:hAnsiTheme="minorHAnsi" w:cstheme="minorHAnsi"/>
          <w:b/>
          <w:highlight w:val="yellow"/>
        </w:rPr>
      </w:pPr>
    </w:p>
    <w:p w14:paraId="4C2BEEB6" w14:textId="495E9205" w:rsidR="00A927DC" w:rsidRPr="00A927DC" w:rsidRDefault="00A927DC" w:rsidP="00A927DC">
      <w:pPr>
        <w:pStyle w:val="Heading1"/>
      </w:pPr>
      <w:r>
        <w:lastRenderedPageBreak/>
        <w:t xml:space="preserve">Time schedule </w:t>
      </w:r>
    </w:p>
    <w:p w14:paraId="7885B4AC" w14:textId="77777777" w:rsidR="00985555" w:rsidRDefault="00985555" w:rsidP="00892DE0">
      <w:pPr>
        <w:tabs>
          <w:tab w:val="left" w:pos="504"/>
        </w:tabs>
        <w:rPr>
          <w:rFonts w:asciiTheme="minorHAnsi" w:hAnsiTheme="minorHAnsi" w:cstheme="minorHAnsi"/>
          <w:b/>
          <w:highlight w:val="yellow"/>
        </w:rPr>
      </w:pPr>
    </w:p>
    <w:tbl>
      <w:tblPr>
        <w:tblW w:w="5000" w:type="pct"/>
        <w:tblLook w:val="04A0" w:firstRow="1" w:lastRow="0" w:firstColumn="1" w:lastColumn="0" w:noHBand="0" w:noVBand="1"/>
      </w:tblPr>
      <w:tblGrid>
        <w:gridCol w:w="622"/>
        <w:gridCol w:w="2483"/>
        <w:gridCol w:w="1039"/>
        <w:gridCol w:w="828"/>
        <w:gridCol w:w="828"/>
        <w:gridCol w:w="828"/>
        <w:gridCol w:w="828"/>
        <w:gridCol w:w="828"/>
        <w:gridCol w:w="828"/>
        <w:gridCol w:w="832"/>
        <w:gridCol w:w="829"/>
        <w:gridCol w:w="829"/>
        <w:gridCol w:w="829"/>
        <w:gridCol w:w="832"/>
        <w:gridCol w:w="832"/>
        <w:gridCol w:w="838"/>
      </w:tblGrid>
      <w:tr w:rsidR="00BA01D0" w:rsidRPr="00BA01D0" w14:paraId="7002CE79" w14:textId="77777777" w:rsidTr="00BA01D0">
        <w:trPr>
          <w:trHeight w:val="288"/>
        </w:trPr>
        <w:tc>
          <w:tcPr>
            <w:tcW w:w="5000" w:type="pct"/>
            <w:gridSpan w:val="16"/>
            <w:tcBorders>
              <w:top w:val="single" w:sz="4" w:space="0" w:color="auto"/>
              <w:left w:val="single" w:sz="4" w:space="0" w:color="auto"/>
              <w:bottom w:val="single" w:sz="4" w:space="0" w:color="auto"/>
              <w:right w:val="single" w:sz="4" w:space="0" w:color="auto"/>
            </w:tcBorders>
            <w:shd w:val="clear" w:color="000000" w:fill="C00000"/>
            <w:vAlign w:val="center"/>
            <w:hideMark/>
          </w:tcPr>
          <w:p w14:paraId="5F62E547" w14:textId="4445B50C" w:rsidR="00BA01D0" w:rsidRPr="00BA01D0" w:rsidRDefault="00BA01D0" w:rsidP="00BA01D0">
            <w:pPr>
              <w:widowControl/>
              <w:autoSpaceDE/>
              <w:autoSpaceDN/>
              <w:jc w:val="center"/>
              <w:rPr>
                <w:rFonts w:eastAsia="Times New Roman" w:cs="Times New Roman"/>
                <w:b/>
                <w:bCs/>
                <w:color w:val="FFFFFF"/>
                <w:sz w:val="21"/>
                <w:szCs w:val="21"/>
                <w:lang w:val="en-IN" w:eastAsia="en-IN" w:bidi="bn-IN"/>
              </w:rPr>
            </w:pPr>
            <w:r w:rsidRPr="00BA01D0">
              <w:rPr>
                <w:rFonts w:eastAsia="Times New Roman" w:cs="Times New Roman"/>
                <w:b/>
                <w:bCs/>
                <w:color w:val="FFFFFF"/>
                <w:kern w:val="24"/>
                <w:sz w:val="21"/>
                <w:szCs w:val="21"/>
                <w:lang w:eastAsia="en-IN" w:bidi="bn-IN"/>
              </w:rPr>
              <w:t xml:space="preserve">Time Schedule/Action Plan for reconnaissance survey (G4 stage) in </w:t>
            </w:r>
            <w:proofErr w:type="spellStart"/>
            <w:r w:rsidR="00B55803">
              <w:rPr>
                <w:rFonts w:eastAsia="Times New Roman" w:cs="Times New Roman"/>
                <w:b/>
                <w:bCs/>
                <w:color w:val="FFFFFF"/>
                <w:kern w:val="24"/>
                <w:sz w:val="21"/>
                <w:szCs w:val="21"/>
                <w:lang w:eastAsia="en-IN" w:bidi="bn-IN"/>
              </w:rPr>
              <w:t>Sonagara</w:t>
            </w:r>
            <w:proofErr w:type="spellEnd"/>
            <w:r w:rsidR="00B55803">
              <w:rPr>
                <w:rFonts w:eastAsia="Times New Roman" w:cs="Times New Roman"/>
                <w:b/>
                <w:bCs/>
                <w:color w:val="FFFFFF"/>
                <w:kern w:val="24"/>
                <w:sz w:val="21"/>
                <w:szCs w:val="21"/>
                <w:lang w:eastAsia="en-IN" w:bidi="bn-IN"/>
              </w:rPr>
              <w:t xml:space="preserve"> Block</w:t>
            </w:r>
            <w:r w:rsidRPr="00BA01D0">
              <w:rPr>
                <w:rFonts w:eastAsia="Times New Roman" w:cs="Times New Roman"/>
                <w:b/>
                <w:bCs/>
                <w:color w:val="FFFFFF"/>
                <w:kern w:val="24"/>
                <w:sz w:val="21"/>
                <w:szCs w:val="21"/>
                <w:lang w:eastAsia="en-IN" w:bidi="bn-IN"/>
              </w:rPr>
              <w:t xml:space="preserve">, </w:t>
            </w:r>
            <w:proofErr w:type="spellStart"/>
            <w:r w:rsidRPr="00BA01D0">
              <w:rPr>
                <w:rFonts w:eastAsia="Times New Roman" w:cs="Times New Roman"/>
                <w:b/>
                <w:bCs/>
                <w:color w:val="FFFFFF"/>
                <w:kern w:val="24"/>
                <w:sz w:val="21"/>
                <w:szCs w:val="21"/>
                <w:lang w:eastAsia="en-IN" w:bidi="bn-IN"/>
              </w:rPr>
              <w:t>Bankura</w:t>
            </w:r>
            <w:proofErr w:type="spellEnd"/>
            <w:r w:rsidRPr="00BA01D0">
              <w:rPr>
                <w:rFonts w:eastAsia="Times New Roman" w:cs="Times New Roman"/>
                <w:b/>
                <w:bCs/>
                <w:color w:val="FFFFFF"/>
                <w:kern w:val="24"/>
                <w:sz w:val="21"/>
                <w:szCs w:val="21"/>
                <w:lang w:eastAsia="en-IN" w:bidi="bn-IN"/>
              </w:rPr>
              <w:t xml:space="preserve"> district, West Bengal under NMEDT</w:t>
            </w:r>
          </w:p>
        </w:tc>
      </w:tr>
      <w:tr w:rsidR="00BA01D0" w:rsidRPr="00BA01D0" w14:paraId="1143FC6D" w14:textId="77777777" w:rsidTr="00BA01D0">
        <w:trPr>
          <w:trHeight w:val="288"/>
        </w:trPr>
        <w:tc>
          <w:tcPr>
            <w:tcW w:w="184" w:type="pct"/>
            <w:vMerge w:val="restart"/>
            <w:tcBorders>
              <w:top w:val="nil"/>
              <w:left w:val="single" w:sz="4" w:space="0" w:color="auto"/>
              <w:bottom w:val="single" w:sz="4" w:space="0" w:color="auto"/>
              <w:right w:val="single" w:sz="4" w:space="0" w:color="auto"/>
            </w:tcBorders>
            <w:shd w:val="clear" w:color="000000" w:fill="C00000"/>
            <w:vAlign w:val="center"/>
            <w:hideMark/>
          </w:tcPr>
          <w:p w14:paraId="36B7F790" w14:textId="77777777" w:rsidR="00BA01D0" w:rsidRPr="00BA01D0" w:rsidRDefault="00BA01D0" w:rsidP="00BA01D0">
            <w:pPr>
              <w:widowControl/>
              <w:autoSpaceDE/>
              <w:autoSpaceDN/>
              <w:jc w:val="center"/>
              <w:rPr>
                <w:rFonts w:eastAsia="Times New Roman" w:cs="Times New Roman"/>
                <w:b/>
                <w:bCs/>
                <w:color w:val="FFFFFF"/>
                <w:sz w:val="20"/>
                <w:szCs w:val="20"/>
                <w:lang w:val="en-IN" w:eastAsia="en-IN" w:bidi="bn-IN"/>
              </w:rPr>
            </w:pPr>
            <w:r w:rsidRPr="00BA01D0">
              <w:rPr>
                <w:rFonts w:eastAsia="Times New Roman" w:cs="Times New Roman"/>
                <w:b/>
                <w:bCs/>
                <w:color w:val="FFFFFF"/>
                <w:kern w:val="24"/>
                <w:sz w:val="20"/>
                <w:szCs w:val="20"/>
                <w:lang w:eastAsia="en-IN" w:bidi="bn-IN"/>
              </w:rPr>
              <w:t>S.No</w:t>
            </w:r>
          </w:p>
        </w:tc>
        <w:tc>
          <w:tcPr>
            <w:tcW w:w="836" w:type="pct"/>
            <w:vMerge w:val="restart"/>
            <w:tcBorders>
              <w:top w:val="nil"/>
              <w:left w:val="single" w:sz="4" w:space="0" w:color="auto"/>
              <w:bottom w:val="single" w:sz="4" w:space="0" w:color="auto"/>
              <w:right w:val="single" w:sz="4" w:space="0" w:color="auto"/>
            </w:tcBorders>
            <w:shd w:val="clear" w:color="000000" w:fill="C00000"/>
            <w:vAlign w:val="center"/>
            <w:hideMark/>
          </w:tcPr>
          <w:p w14:paraId="4AA10FAD" w14:textId="77777777" w:rsidR="00BA01D0" w:rsidRPr="00BA01D0" w:rsidRDefault="00BA01D0" w:rsidP="00BA01D0">
            <w:pPr>
              <w:widowControl/>
              <w:autoSpaceDE/>
              <w:autoSpaceDN/>
              <w:jc w:val="center"/>
              <w:rPr>
                <w:rFonts w:eastAsia="Times New Roman" w:cs="Times New Roman"/>
                <w:b/>
                <w:bCs/>
                <w:color w:val="FFFFFF"/>
                <w:sz w:val="20"/>
                <w:szCs w:val="20"/>
                <w:lang w:val="en-IN" w:eastAsia="en-IN" w:bidi="bn-IN"/>
              </w:rPr>
            </w:pPr>
            <w:r w:rsidRPr="00BA01D0">
              <w:rPr>
                <w:rFonts w:eastAsia="Times New Roman" w:cs="Times New Roman"/>
                <w:b/>
                <w:bCs/>
                <w:color w:val="FFFFFF"/>
                <w:kern w:val="24"/>
                <w:sz w:val="20"/>
                <w:szCs w:val="20"/>
                <w:lang w:eastAsia="en-IN" w:bidi="bn-IN"/>
              </w:rPr>
              <w:t>Nature of Work</w:t>
            </w:r>
          </w:p>
        </w:tc>
        <w:tc>
          <w:tcPr>
            <w:tcW w:w="308" w:type="pct"/>
            <w:vMerge w:val="restart"/>
            <w:tcBorders>
              <w:top w:val="nil"/>
              <w:left w:val="single" w:sz="4" w:space="0" w:color="auto"/>
              <w:bottom w:val="single" w:sz="4" w:space="0" w:color="auto"/>
              <w:right w:val="single" w:sz="4" w:space="0" w:color="auto"/>
            </w:tcBorders>
            <w:shd w:val="clear" w:color="000000" w:fill="C00000"/>
            <w:vAlign w:val="center"/>
            <w:hideMark/>
          </w:tcPr>
          <w:p w14:paraId="1FE33AD0" w14:textId="77777777" w:rsidR="00BA01D0" w:rsidRPr="00BA01D0" w:rsidRDefault="00BA01D0" w:rsidP="00BA01D0">
            <w:pPr>
              <w:widowControl/>
              <w:autoSpaceDE/>
              <w:autoSpaceDN/>
              <w:jc w:val="center"/>
              <w:rPr>
                <w:rFonts w:eastAsia="Times New Roman" w:cs="Times New Roman"/>
                <w:b/>
                <w:bCs/>
                <w:color w:val="FFFFFF"/>
                <w:sz w:val="20"/>
                <w:szCs w:val="20"/>
                <w:lang w:val="en-IN" w:eastAsia="en-IN" w:bidi="bn-IN"/>
              </w:rPr>
            </w:pPr>
            <w:r w:rsidRPr="00BA01D0">
              <w:rPr>
                <w:rFonts w:eastAsia="Times New Roman" w:cs="Times New Roman"/>
                <w:b/>
                <w:bCs/>
                <w:color w:val="FFFFFF"/>
                <w:kern w:val="24"/>
                <w:sz w:val="20"/>
                <w:szCs w:val="20"/>
                <w:lang w:eastAsia="en-IN" w:bidi="bn-IN"/>
              </w:rPr>
              <w:t>Proposed Quantum</w:t>
            </w:r>
          </w:p>
        </w:tc>
        <w:tc>
          <w:tcPr>
            <w:tcW w:w="3672" w:type="pct"/>
            <w:gridSpan w:val="13"/>
            <w:tcBorders>
              <w:top w:val="single" w:sz="4" w:space="0" w:color="auto"/>
              <w:left w:val="nil"/>
              <w:bottom w:val="single" w:sz="4" w:space="0" w:color="auto"/>
              <w:right w:val="single" w:sz="4" w:space="0" w:color="auto"/>
            </w:tcBorders>
            <w:shd w:val="clear" w:color="000000" w:fill="C00000"/>
            <w:vAlign w:val="center"/>
            <w:hideMark/>
          </w:tcPr>
          <w:p w14:paraId="6B5404AB" w14:textId="77777777" w:rsidR="00BA01D0" w:rsidRPr="00BA01D0" w:rsidRDefault="00BA01D0" w:rsidP="00BA01D0">
            <w:pPr>
              <w:widowControl/>
              <w:autoSpaceDE/>
              <w:autoSpaceDN/>
              <w:jc w:val="center"/>
              <w:rPr>
                <w:rFonts w:eastAsia="Times New Roman" w:cs="Times New Roman"/>
                <w:b/>
                <w:bCs/>
                <w:color w:val="FFFFFF"/>
                <w:sz w:val="20"/>
                <w:szCs w:val="20"/>
                <w:lang w:val="en-IN" w:eastAsia="en-IN" w:bidi="bn-IN"/>
              </w:rPr>
            </w:pPr>
            <w:r w:rsidRPr="00BA01D0">
              <w:rPr>
                <w:rFonts w:eastAsia="Times New Roman" w:cs="Times New Roman"/>
                <w:b/>
                <w:bCs/>
                <w:color w:val="FFFFFF"/>
                <w:kern w:val="24"/>
                <w:sz w:val="20"/>
                <w:szCs w:val="20"/>
                <w:lang w:eastAsia="en-IN" w:bidi="bn-IN"/>
              </w:rPr>
              <w:t>Months</w:t>
            </w:r>
          </w:p>
        </w:tc>
      </w:tr>
      <w:tr w:rsidR="00BA01D0" w:rsidRPr="00BA01D0" w14:paraId="711D2968" w14:textId="77777777" w:rsidTr="00BA01D0">
        <w:trPr>
          <w:trHeight w:val="288"/>
        </w:trPr>
        <w:tc>
          <w:tcPr>
            <w:tcW w:w="184" w:type="pct"/>
            <w:vMerge/>
            <w:tcBorders>
              <w:top w:val="nil"/>
              <w:left w:val="single" w:sz="4" w:space="0" w:color="auto"/>
              <w:bottom w:val="single" w:sz="4" w:space="0" w:color="auto"/>
              <w:right w:val="single" w:sz="4" w:space="0" w:color="auto"/>
            </w:tcBorders>
            <w:vAlign w:val="center"/>
            <w:hideMark/>
          </w:tcPr>
          <w:p w14:paraId="78378F13" w14:textId="77777777" w:rsidR="00BA01D0" w:rsidRPr="00BA01D0" w:rsidRDefault="00BA01D0" w:rsidP="00BA01D0">
            <w:pPr>
              <w:widowControl/>
              <w:autoSpaceDE/>
              <w:autoSpaceDN/>
              <w:jc w:val="left"/>
              <w:rPr>
                <w:rFonts w:eastAsia="Times New Roman" w:cs="Times New Roman"/>
                <w:b/>
                <w:bCs/>
                <w:color w:val="FFFFFF"/>
                <w:sz w:val="20"/>
                <w:szCs w:val="20"/>
                <w:lang w:val="en-IN" w:eastAsia="en-IN" w:bidi="bn-IN"/>
              </w:rPr>
            </w:pPr>
          </w:p>
        </w:tc>
        <w:tc>
          <w:tcPr>
            <w:tcW w:w="836" w:type="pct"/>
            <w:vMerge/>
            <w:tcBorders>
              <w:top w:val="nil"/>
              <w:left w:val="single" w:sz="4" w:space="0" w:color="auto"/>
              <w:bottom w:val="single" w:sz="4" w:space="0" w:color="auto"/>
              <w:right w:val="single" w:sz="4" w:space="0" w:color="auto"/>
            </w:tcBorders>
            <w:vAlign w:val="center"/>
            <w:hideMark/>
          </w:tcPr>
          <w:p w14:paraId="0678D5ED" w14:textId="77777777" w:rsidR="00BA01D0" w:rsidRPr="00BA01D0" w:rsidRDefault="00BA01D0" w:rsidP="00BA01D0">
            <w:pPr>
              <w:widowControl/>
              <w:autoSpaceDE/>
              <w:autoSpaceDN/>
              <w:jc w:val="left"/>
              <w:rPr>
                <w:rFonts w:eastAsia="Times New Roman" w:cs="Times New Roman"/>
                <w:b/>
                <w:bCs/>
                <w:color w:val="FFFFFF"/>
                <w:sz w:val="20"/>
                <w:szCs w:val="20"/>
                <w:lang w:val="en-IN" w:eastAsia="en-IN" w:bidi="bn-IN"/>
              </w:rPr>
            </w:pPr>
          </w:p>
        </w:tc>
        <w:tc>
          <w:tcPr>
            <w:tcW w:w="308" w:type="pct"/>
            <w:vMerge/>
            <w:tcBorders>
              <w:top w:val="nil"/>
              <w:left w:val="single" w:sz="4" w:space="0" w:color="auto"/>
              <w:bottom w:val="single" w:sz="4" w:space="0" w:color="auto"/>
              <w:right w:val="single" w:sz="4" w:space="0" w:color="auto"/>
            </w:tcBorders>
            <w:vAlign w:val="center"/>
            <w:hideMark/>
          </w:tcPr>
          <w:p w14:paraId="64B388B0" w14:textId="77777777" w:rsidR="00BA01D0" w:rsidRPr="00BA01D0" w:rsidRDefault="00BA01D0" w:rsidP="00BA01D0">
            <w:pPr>
              <w:widowControl/>
              <w:autoSpaceDE/>
              <w:autoSpaceDN/>
              <w:jc w:val="left"/>
              <w:rPr>
                <w:rFonts w:eastAsia="Times New Roman" w:cs="Times New Roman"/>
                <w:b/>
                <w:bCs/>
                <w:color w:val="FFFFFF"/>
                <w:sz w:val="20"/>
                <w:szCs w:val="20"/>
                <w:lang w:val="en-IN" w:eastAsia="en-IN" w:bidi="bn-IN"/>
              </w:rPr>
            </w:pPr>
          </w:p>
        </w:tc>
        <w:tc>
          <w:tcPr>
            <w:tcW w:w="282" w:type="pct"/>
            <w:tcBorders>
              <w:top w:val="nil"/>
              <w:left w:val="nil"/>
              <w:bottom w:val="single" w:sz="4" w:space="0" w:color="auto"/>
              <w:right w:val="single" w:sz="4" w:space="0" w:color="auto"/>
            </w:tcBorders>
            <w:shd w:val="clear" w:color="000000" w:fill="C00000"/>
            <w:vAlign w:val="center"/>
            <w:hideMark/>
          </w:tcPr>
          <w:p w14:paraId="568FAC7D" w14:textId="77777777" w:rsidR="00BA01D0" w:rsidRPr="00BA01D0" w:rsidRDefault="00BA01D0" w:rsidP="00BA01D0">
            <w:pPr>
              <w:widowControl/>
              <w:autoSpaceDE/>
              <w:autoSpaceDN/>
              <w:jc w:val="center"/>
              <w:rPr>
                <w:rFonts w:eastAsia="Times New Roman" w:cs="Times New Roman"/>
                <w:b/>
                <w:bCs/>
                <w:color w:val="FFFFFF"/>
                <w:sz w:val="20"/>
                <w:szCs w:val="20"/>
                <w:lang w:val="en-IN" w:eastAsia="en-IN" w:bidi="bn-IN"/>
              </w:rPr>
            </w:pPr>
            <w:r w:rsidRPr="00BA01D0">
              <w:rPr>
                <w:rFonts w:eastAsia="Times New Roman" w:cs="Times New Roman"/>
                <w:b/>
                <w:bCs/>
                <w:color w:val="FFFFFF"/>
                <w:kern w:val="24"/>
                <w:sz w:val="20"/>
                <w:szCs w:val="20"/>
                <w:lang w:eastAsia="en-IN" w:bidi="bn-IN"/>
              </w:rPr>
              <w:t>1</w:t>
            </w:r>
          </w:p>
        </w:tc>
        <w:tc>
          <w:tcPr>
            <w:tcW w:w="282" w:type="pct"/>
            <w:tcBorders>
              <w:top w:val="nil"/>
              <w:left w:val="nil"/>
              <w:bottom w:val="single" w:sz="4" w:space="0" w:color="auto"/>
              <w:right w:val="single" w:sz="4" w:space="0" w:color="auto"/>
            </w:tcBorders>
            <w:shd w:val="clear" w:color="000000" w:fill="C00000"/>
            <w:vAlign w:val="center"/>
            <w:hideMark/>
          </w:tcPr>
          <w:p w14:paraId="60D92E78" w14:textId="77777777" w:rsidR="00BA01D0" w:rsidRPr="00BA01D0" w:rsidRDefault="00BA01D0" w:rsidP="00BA01D0">
            <w:pPr>
              <w:widowControl/>
              <w:autoSpaceDE/>
              <w:autoSpaceDN/>
              <w:jc w:val="center"/>
              <w:rPr>
                <w:rFonts w:eastAsia="Times New Roman" w:cs="Times New Roman"/>
                <w:b/>
                <w:bCs/>
                <w:color w:val="FFFFFF"/>
                <w:sz w:val="20"/>
                <w:szCs w:val="20"/>
                <w:lang w:val="en-IN" w:eastAsia="en-IN" w:bidi="bn-IN"/>
              </w:rPr>
            </w:pPr>
            <w:r w:rsidRPr="00BA01D0">
              <w:rPr>
                <w:rFonts w:eastAsia="Times New Roman" w:cs="Times New Roman"/>
                <w:b/>
                <w:bCs/>
                <w:color w:val="FFFFFF"/>
                <w:kern w:val="24"/>
                <w:sz w:val="20"/>
                <w:szCs w:val="20"/>
                <w:lang w:eastAsia="en-IN" w:bidi="bn-IN"/>
              </w:rPr>
              <w:t>2</w:t>
            </w:r>
          </w:p>
        </w:tc>
        <w:tc>
          <w:tcPr>
            <w:tcW w:w="282" w:type="pct"/>
            <w:tcBorders>
              <w:top w:val="nil"/>
              <w:left w:val="nil"/>
              <w:bottom w:val="single" w:sz="4" w:space="0" w:color="auto"/>
              <w:right w:val="single" w:sz="4" w:space="0" w:color="auto"/>
            </w:tcBorders>
            <w:shd w:val="clear" w:color="000000" w:fill="C00000"/>
            <w:vAlign w:val="center"/>
            <w:hideMark/>
          </w:tcPr>
          <w:p w14:paraId="06D8A37D" w14:textId="77777777" w:rsidR="00BA01D0" w:rsidRPr="00BA01D0" w:rsidRDefault="00BA01D0" w:rsidP="00BA01D0">
            <w:pPr>
              <w:widowControl/>
              <w:autoSpaceDE/>
              <w:autoSpaceDN/>
              <w:jc w:val="center"/>
              <w:rPr>
                <w:rFonts w:eastAsia="Times New Roman" w:cs="Times New Roman"/>
                <w:b/>
                <w:bCs/>
                <w:color w:val="FFFFFF"/>
                <w:sz w:val="20"/>
                <w:szCs w:val="20"/>
                <w:lang w:val="en-IN" w:eastAsia="en-IN" w:bidi="bn-IN"/>
              </w:rPr>
            </w:pPr>
            <w:r w:rsidRPr="00BA01D0">
              <w:rPr>
                <w:rFonts w:eastAsia="Times New Roman" w:cs="Times New Roman"/>
                <w:b/>
                <w:bCs/>
                <w:color w:val="FFFFFF"/>
                <w:kern w:val="24"/>
                <w:sz w:val="20"/>
                <w:szCs w:val="20"/>
                <w:lang w:eastAsia="en-IN" w:bidi="bn-IN"/>
              </w:rPr>
              <w:t>3</w:t>
            </w:r>
          </w:p>
        </w:tc>
        <w:tc>
          <w:tcPr>
            <w:tcW w:w="282" w:type="pct"/>
            <w:tcBorders>
              <w:top w:val="nil"/>
              <w:left w:val="nil"/>
              <w:bottom w:val="single" w:sz="4" w:space="0" w:color="auto"/>
              <w:right w:val="single" w:sz="4" w:space="0" w:color="auto"/>
            </w:tcBorders>
            <w:shd w:val="clear" w:color="000000" w:fill="C00000"/>
            <w:vAlign w:val="center"/>
            <w:hideMark/>
          </w:tcPr>
          <w:p w14:paraId="4004A97C" w14:textId="77777777" w:rsidR="00BA01D0" w:rsidRPr="00BA01D0" w:rsidRDefault="00BA01D0" w:rsidP="00BA01D0">
            <w:pPr>
              <w:widowControl/>
              <w:autoSpaceDE/>
              <w:autoSpaceDN/>
              <w:jc w:val="center"/>
              <w:rPr>
                <w:rFonts w:eastAsia="Times New Roman" w:cs="Times New Roman"/>
                <w:b/>
                <w:bCs/>
                <w:color w:val="FFFFFF"/>
                <w:sz w:val="20"/>
                <w:szCs w:val="20"/>
                <w:lang w:val="en-IN" w:eastAsia="en-IN" w:bidi="bn-IN"/>
              </w:rPr>
            </w:pPr>
            <w:r w:rsidRPr="00BA01D0">
              <w:rPr>
                <w:rFonts w:eastAsia="Times New Roman" w:cs="Times New Roman"/>
                <w:b/>
                <w:bCs/>
                <w:color w:val="FFFFFF"/>
                <w:kern w:val="24"/>
                <w:sz w:val="20"/>
                <w:szCs w:val="20"/>
                <w:lang w:eastAsia="en-IN" w:bidi="bn-IN"/>
              </w:rPr>
              <w:t>4</w:t>
            </w:r>
          </w:p>
        </w:tc>
        <w:tc>
          <w:tcPr>
            <w:tcW w:w="282" w:type="pct"/>
            <w:tcBorders>
              <w:top w:val="nil"/>
              <w:left w:val="nil"/>
              <w:bottom w:val="single" w:sz="4" w:space="0" w:color="auto"/>
              <w:right w:val="single" w:sz="4" w:space="0" w:color="auto"/>
            </w:tcBorders>
            <w:shd w:val="clear" w:color="000000" w:fill="C00000"/>
            <w:vAlign w:val="center"/>
            <w:hideMark/>
          </w:tcPr>
          <w:p w14:paraId="0DE6C0EF" w14:textId="77777777" w:rsidR="00BA01D0" w:rsidRPr="00BA01D0" w:rsidRDefault="00BA01D0" w:rsidP="00BA01D0">
            <w:pPr>
              <w:widowControl/>
              <w:autoSpaceDE/>
              <w:autoSpaceDN/>
              <w:jc w:val="center"/>
              <w:rPr>
                <w:rFonts w:eastAsia="Times New Roman" w:cs="Times New Roman"/>
                <w:b/>
                <w:bCs/>
                <w:color w:val="FFFFFF"/>
                <w:sz w:val="20"/>
                <w:szCs w:val="20"/>
                <w:lang w:val="en-IN" w:eastAsia="en-IN" w:bidi="bn-IN"/>
              </w:rPr>
            </w:pPr>
            <w:r w:rsidRPr="00BA01D0">
              <w:rPr>
                <w:rFonts w:eastAsia="Times New Roman" w:cs="Times New Roman"/>
                <w:b/>
                <w:bCs/>
                <w:color w:val="FFFFFF"/>
                <w:kern w:val="24"/>
                <w:sz w:val="20"/>
                <w:szCs w:val="20"/>
                <w:lang w:eastAsia="en-IN" w:bidi="bn-IN"/>
              </w:rPr>
              <w:t>5</w:t>
            </w:r>
          </w:p>
        </w:tc>
        <w:tc>
          <w:tcPr>
            <w:tcW w:w="282" w:type="pct"/>
            <w:tcBorders>
              <w:top w:val="nil"/>
              <w:left w:val="nil"/>
              <w:bottom w:val="single" w:sz="4" w:space="0" w:color="auto"/>
              <w:right w:val="single" w:sz="4" w:space="0" w:color="auto"/>
            </w:tcBorders>
            <w:shd w:val="clear" w:color="000000" w:fill="C00000"/>
            <w:vAlign w:val="center"/>
            <w:hideMark/>
          </w:tcPr>
          <w:p w14:paraId="68843DDB" w14:textId="77777777" w:rsidR="00BA01D0" w:rsidRPr="00BA01D0" w:rsidRDefault="00BA01D0" w:rsidP="00BA01D0">
            <w:pPr>
              <w:widowControl/>
              <w:autoSpaceDE/>
              <w:autoSpaceDN/>
              <w:jc w:val="center"/>
              <w:rPr>
                <w:rFonts w:eastAsia="Times New Roman" w:cs="Times New Roman"/>
                <w:b/>
                <w:bCs/>
                <w:color w:val="FFFFFF"/>
                <w:sz w:val="20"/>
                <w:szCs w:val="20"/>
                <w:lang w:val="en-IN" w:eastAsia="en-IN" w:bidi="bn-IN"/>
              </w:rPr>
            </w:pPr>
            <w:r w:rsidRPr="00BA01D0">
              <w:rPr>
                <w:rFonts w:eastAsia="Times New Roman" w:cs="Times New Roman"/>
                <w:b/>
                <w:bCs/>
                <w:color w:val="FFFFFF"/>
                <w:kern w:val="24"/>
                <w:sz w:val="20"/>
                <w:szCs w:val="20"/>
                <w:lang w:eastAsia="en-IN" w:bidi="bn-IN"/>
              </w:rPr>
              <w:t>6</w:t>
            </w:r>
          </w:p>
        </w:tc>
        <w:tc>
          <w:tcPr>
            <w:tcW w:w="283" w:type="pct"/>
            <w:vMerge w:val="restart"/>
            <w:tcBorders>
              <w:top w:val="nil"/>
              <w:left w:val="single" w:sz="4" w:space="0" w:color="auto"/>
              <w:bottom w:val="single" w:sz="4" w:space="0" w:color="000000"/>
              <w:right w:val="single" w:sz="4" w:space="0" w:color="auto"/>
            </w:tcBorders>
            <w:shd w:val="clear" w:color="auto" w:fill="auto"/>
            <w:textDirection w:val="btLr"/>
            <w:vAlign w:val="center"/>
            <w:hideMark/>
          </w:tcPr>
          <w:p w14:paraId="3445DAC4"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r w:rsidRPr="00BA01D0">
              <w:rPr>
                <w:rFonts w:eastAsia="Times New Roman" w:cs="Times New Roman"/>
                <w:b/>
                <w:bCs/>
                <w:color w:val="000000"/>
                <w:kern w:val="24"/>
                <w:sz w:val="20"/>
                <w:szCs w:val="20"/>
                <w:lang w:eastAsia="en-IN" w:bidi="bn-IN"/>
              </w:rPr>
              <w:t>REVIEW</w:t>
            </w:r>
          </w:p>
        </w:tc>
        <w:tc>
          <w:tcPr>
            <w:tcW w:w="282" w:type="pct"/>
            <w:tcBorders>
              <w:top w:val="nil"/>
              <w:left w:val="nil"/>
              <w:bottom w:val="single" w:sz="4" w:space="0" w:color="auto"/>
              <w:right w:val="single" w:sz="4" w:space="0" w:color="auto"/>
            </w:tcBorders>
            <w:shd w:val="clear" w:color="000000" w:fill="C00000"/>
            <w:vAlign w:val="center"/>
            <w:hideMark/>
          </w:tcPr>
          <w:p w14:paraId="76E673BB" w14:textId="77777777" w:rsidR="00BA01D0" w:rsidRPr="00BA01D0" w:rsidRDefault="00BA01D0" w:rsidP="00BA01D0">
            <w:pPr>
              <w:widowControl/>
              <w:autoSpaceDE/>
              <w:autoSpaceDN/>
              <w:jc w:val="center"/>
              <w:rPr>
                <w:rFonts w:eastAsia="Times New Roman" w:cs="Times New Roman"/>
                <w:b/>
                <w:bCs/>
                <w:color w:val="FFFFFF"/>
                <w:sz w:val="20"/>
                <w:szCs w:val="20"/>
                <w:lang w:val="en-IN" w:eastAsia="en-IN" w:bidi="bn-IN"/>
              </w:rPr>
            </w:pPr>
            <w:r w:rsidRPr="00BA01D0">
              <w:rPr>
                <w:rFonts w:eastAsia="Times New Roman" w:cs="Times New Roman"/>
                <w:b/>
                <w:bCs/>
                <w:color w:val="FFFFFF"/>
                <w:kern w:val="24"/>
                <w:sz w:val="20"/>
                <w:szCs w:val="20"/>
                <w:lang w:eastAsia="en-IN" w:bidi="bn-IN"/>
              </w:rPr>
              <w:t>7</w:t>
            </w:r>
          </w:p>
        </w:tc>
        <w:tc>
          <w:tcPr>
            <w:tcW w:w="282" w:type="pct"/>
            <w:tcBorders>
              <w:top w:val="nil"/>
              <w:left w:val="nil"/>
              <w:bottom w:val="single" w:sz="4" w:space="0" w:color="auto"/>
              <w:right w:val="single" w:sz="4" w:space="0" w:color="auto"/>
            </w:tcBorders>
            <w:shd w:val="clear" w:color="000000" w:fill="C00000"/>
            <w:vAlign w:val="center"/>
            <w:hideMark/>
          </w:tcPr>
          <w:p w14:paraId="01F2C7AC" w14:textId="77777777" w:rsidR="00BA01D0" w:rsidRPr="00BA01D0" w:rsidRDefault="00BA01D0" w:rsidP="00BA01D0">
            <w:pPr>
              <w:widowControl/>
              <w:autoSpaceDE/>
              <w:autoSpaceDN/>
              <w:jc w:val="center"/>
              <w:rPr>
                <w:rFonts w:eastAsia="Times New Roman" w:cs="Times New Roman"/>
                <w:b/>
                <w:bCs/>
                <w:color w:val="FFFFFF"/>
                <w:sz w:val="20"/>
                <w:szCs w:val="20"/>
                <w:lang w:val="en-IN" w:eastAsia="en-IN" w:bidi="bn-IN"/>
              </w:rPr>
            </w:pPr>
            <w:r w:rsidRPr="00BA01D0">
              <w:rPr>
                <w:rFonts w:eastAsia="Times New Roman" w:cs="Times New Roman"/>
                <w:b/>
                <w:bCs/>
                <w:color w:val="FFFFFF"/>
                <w:kern w:val="24"/>
                <w:sz w:val="20"/>
                <w:szCs w:val="20"/>
                <w:lang w:eastAsia="en-IN" w:bidi="bn-IN"/>
              </w:rPr>
              <w:t>8</w:t>
            </w:r>
          </w:p>
        </w:tc>
        <w:tc>
          <w:tcPr>
            <w:tcW w:w="282" w:type="pct"/>
            <w:tcBorders>
              <w:top w:val="nil"/>
              <w:left w:val="nil"/>
              <w:bottom w:val="single" w:sz="4" w:space="0" w:color="auto"/>
              <w:right w:val="single" w:sz="4" w:space="0" w:color="auto"/>
            </w:tcBorders>
            <w:shd w:val="clear" w:color="000000" w:fill="C00000"/>
            <w:vAlign w:val="center"/>
            <w:hideMark/>
          </w:tcPr>
          <w:p w14:paraId="59E2B2FA" w14:textId="77777777" w:rsidR="00BA01D0" w:rsidRPr="00BA01D0" w:rsidRDefault="00BA01D0" w:rsidP="00BA01D0">
            <w:pPr>
              <w:widowControl/>
              <w:autoSpaceDE/>
              <w:autoSpaceDN/>
              <w:jc w:val="center"/>
              <w:rPr>
                <w:rFonts w:eastAsia="Times New Roman" w:cs="Times New Roman"/>
                <w:b/>
                <w:bCs/>
                <w:color w:val="FFFFFF"/>
                <w:sz w:val="20"/>
                <w:szCs w:val="20"/>
                <w:lang w:val="en-IN" w:eastAsia="en-IN" w:bidi="bn-IN"/>
              </w:rPr>
            </w:pPr>
            <w:r w:rsidRPr="00BA01D0">
              <w:rPr>
                <w:rFonts w:eastAsia="Times New Roman" w:cs="Times New Roman"/>
                <w:b/>
                <w:bCs/>
                <w:color w:val="FFFFFF"/>
                <w:kern w:val="24"/>
                <w:sz w:val="20"/>
                <w:szCs w:val="20"/>
                <w:lang w:eastAsia="en-IN" w:bidi="bn-IN"/>
              </w:rPr>
              <w:t>9</w:t>
            </w:r>
          </w:p>
        </w:tc>
        <w:tc>
          <w:tcPr>
            <w:tcW w:w="283" w:type="pct"/>
            <w:tcBorders>
              <w:top w:val="nil"/>
              <w:left w:val="nil"/>
              <w:bottom w:val="single" w:sz="4" w:space="0" w:color="auto"/>
              <w:right w:val="single" w:sz="4" w:space="0" w:color="auto"/>
            </w:tcBorders>
            <w:shd w:val="clear" w:color="000000" w:fill="C00000"/>
            <w:vAlign w:val="center"/>
            <w:hideMark/>
          </w:tcPr>
          <w:p w14:paraId="68F90214" w14:textId="77777777" w:rsidR="00BA01D0" w:rsidRPr="00BA01D0" w:rsidRDefault="00BA01D0" w:rsidP="00BA01D0">
            <w:pPr>
              <w:widowControl/>
              <w:autoSpaceDE/>
              <w:autoSpaceDN/>
              <w:jc w:val="center"/>
              <w:rPr>
                <w:rFonts w:eastAsia="Times New Roman" w:cs="Times New Roman"/>
                <w:b/>
                <w:bCs/>
                <w:color w:val="FFFFFF"/>
                <w:sz w:val="20"/>
                <w:szCs w:val="20"/>
                <w:lang w:val="en-IN" w:eastAsia="en-IN" w:bidi="bn-IN"/>
              </w:rPr>
            </w:pPr>
            <w:r w:rsidRPr="00BA01D0">
              <w:rPr>
                <w:rFonts w:eastAsia="Times New Roman" w:cs="Times New Roman"/>
                <w:b/>
                <w:bCs/>
                <w:color w:val="FFFFFF"/>
                <w:kern w:val="24"/>
                <w:sz w:val="20"/>
                <w:szCs w:val="20"/>
                <w:lang w:eastAsia="en-IN" w:bidi="bn-IN"/>
              </w:rPr>
              <w:t>10</w:t>
            </w:r>
          </w:p>
        </w:tc>
        <w:tc>
          <w:tcPr>
            <w:tcW w:w="283" w:type="pct"/>
            <w:tcBorders>
              <w:top w:val="nil"/>
              <w:left w:val="nil"/>
              <w:bottom w:val="single" w:sz="4" w:space="0" w:color="auto"/>
              <w:right w:val="single" w:sz="4" w:space="0" w:color="auto"/>
            </w:tcBorders>
            <w:shd w:val="clear" w:color="000000" w:fill="C00000"/>
            <w:vAlign w:val="center"/>
            <w:hideMark/>
          </w:tcPr>
          <w:p w14:paraId="33D1A144" w14:textId="77777777" w:rsidR="00BA01D0" w:rsidRPr="00BA01D0" w:rsidRDefault="00BA01D0" w:rsidP="00BA01D0">
            <w:pPr>
              <w:widowControl/>
              <w:autoSpaceDE/>
              <w:autoSpaceDN/>
              <w:jc w:val="center"/>
              <w:rPr>
                <w:rFonts w:eastAsia="Times New Roman" w:cs="Times New Roman"/>
                <w:b/>
                <w:bCs/>
                <w:color w:val="FFFFFF"/>
                <w:sz w:val="20"/>
                <w:szCs w:val="20"/>
                <w:lang w:val="en-IN" w:eastAsia="en-IN" w:bidi="bn-IN"/>
              </w:rPr>
            </w:pPr>
            <w:r w:rsidRPr="00BA01D0">
              <w:rPr>
                <w:rFonts w:eastAsia="Times New Roman" w:cs="Times New Roman"/>
                <w:b/>
                <w:bCs/>
                <w:color w:val="FFFFFF"/>
                <w:kern w:val="24"/>
                <w:sz w:val="20"/>
                <w:szCs w:val="20"/>
                <w:lang w:eastAsia="en-IN" w:bidi="bn-IN"/>
              </w:rPr>
              <w:t>11</w:t>
            </w:r>
          </w:p>
        </w:tc>
        <w:tc>
          <w:tcPr>
            <w:tcW w:w="283" w:type="pct"/>
            <w:tcBorders>
              <w:top w:val="nil"/>
              <w:left w:val="nil"/>
              <w:bottom w:val="single" w:sz="4" w:space="0" w:color="auto"/>
              <w:right w:val="single" w:sz="4" w:space="0" w:color="auto"/>
            </w:tcBorders>
            <w:shd w:val="clear" w:color="000000" w:fill="C00000"/>
            <w:vAlign w:val="center"/>
            <w:hideMark/>
          </w:tcPr>
          <w:p w14:paraId="0C248C0B" w14:textId="77777777" w:rsidR="00BA01D0" w:rsidRPr="00BA01D0" w:rsidRDefault="00BA01D0" w:rsidP="00BA01D0">
            <w:pPr>
              <w:widowControl/>
              <w:autoSpaceDE/>
              <w:autoSpaceDN/>
              <w:jc w:val="center"/>
              <w:rPr>
                <w:rFonts w:eastAsia="Times New Roman" w:cs="Times New Roman"/>
                <w:b/>
                <w:bCs/>
                <w:color w:val="FFFFFF"/>
                <w:sz w:val="20"/>
                <w:szCs w:val="20"/>
                <w:lang w:val="en-IN" w:eastAsia="en-IN" w:bidi="bn-IN"/>
              </w:rPr>
            </w:pPr>
            <w:r w:rsidRPr="00BA01D0">
              <w:rPr>
                <w:rFonts w:eastAsia="Times New Roman" w:cs="Times New Roman"/>
                <w:b/>
                <w:bCs/>
                <w:color w:val="FFFFFF"/>
                <w:kern w:val="24"/>
                <w:sz w:val="20"/>
                <w:szCs w:val="20"/>
                <w:lang w:eastAsia="en-IN" w:bidi="bn-IN"/>
              </w:rPr>
              <w:t>12</w:t>
            </w:r>
          </w:p>
        </w:tc>
      </w:tr>
      <w:tr w:rsidR="00BA01D0" w:rsidRPr="00BA01D0" w14:paraId="6FB57287" w14:textId="77777777" w:rsidTr="00BA01D0">
        <w:trPr>
          <w:trHeight w:val="288"/>
        </w:trPr>
        <w:tc>
          <w:tcPr>
            <w:tcW w:w="184" w:type="pct"/>
            <w:tcBorders>
              <w:top w:val="nil"/>
              <w:left w:val="single" w:sz="4" w:space="0" w:color="auto"/>
              <w:bottom w:val="single" w:sz="4" w:space="0" w:color="auto"/>
              <w:right w:val="single" w:sz="4" w:space="0" w:color="auto"/>
            </w:tcBorders>
            <w:shd w:val="clear" w:color="auto" w:fill="auto"/>
            <w:vAlign w:val="center"/>
            <w:hideMark/>
          </w:tcPr>
          <w:p w14:paraId="06CA6974"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1</w:t>
            </w:r>
          </w:p>
        </w:tc>
        <w:tc>
          <w:tcPr>
            <w:tcW w:w="836" w:type="pct"/>
            <w:tcBorders>
              <w:top w:val="nil"/>
              <w:left w:val="nil"/>
              <w:bottom w:val="single" w:sz="4" w:space="0" w:color="auto"/>
              <w:right w:val="single" w:sz="4" w:space="0" w:color="auto"/>
            </w:tcBorders>
            <w:shd w:val="clear" w:color="auto" w:fill="auto"/>
            <w:vAlign w:val="center"/>
            <w:hideMark/>
          </w:tcPr>
          <w:p w14:paraId="1E3C458F"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Camp Set up</w:t>
            </w:r>
          </w:p>
        </w:tc>
        <w:tc>
          <w:tcPr>
            <w:tcW w:w="308" w:type="pct"/>
            <w:tcBorders>
              <w:top w:val="nil"/>
              <w:left w:val="nil"/>
              <w:bottom w:val="single" w:sz="4" w:space="0" w:color="auto"/>
              <w:right w:val="single" w:sz="4" w:space="0" w:color="auto"/>
            </w:tcBorders>
            <w:shd w:val="clear" w:color="auto" w:fill="auto"/>
            <w:vAlign w:val="center"/>
            <w:hideMark/>
          </w:tcPr>
          <w:p w14:paraId="09453E31"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2" w:type="pct"/>
            <w:tcBorders>
              <w:top w:val="nil"/>
              <w:left w:val="nil"/>
              <w:bottom w:val="single" w:sz="4" w:space="0" w:color="auto"/>
              <w:right w:val="single" w:sz="4" w:space="0" w:color="auto"/>
            </w:tcBorders>
            <w:shd w:val="clear" w:color="000000" w:fill="00B050"/>
            <w:vAlign w:val="center"/>
            <w:hideMark/>
          </w:tcPr>
          <w:p w14:paraId="406F9CF7"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2" w:type="pct"/>
            <w:tcBorders>
              <w:top w:val="nil"/>
              <w:left w:val="nil"/>
              <w:bottom w:val="single" w:sz="4" w:space="0" w:color="auto"/>
              <w:right w:val="single" w:sz="4" w:space="0" w:color="auto"/>
            </w:tcBorders>
            <w:shd w:val="clear" w:color="000000" w:fill="FFFFFF"/>
            <w:vAlign w:val="center"/>
            <w:hideMark/>
          </w:tcPr>
          <w:p w14:paraId="14E58E4B"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2" w:type="pct"/>
            <w:tcBorders>
              <w:top w:val="nil"/>
              <w:left w:val="nil"/>
              <w:bottom w:val="single" w:sz="4" w:space="0" w:color="auto"/>
              <w:right w:val="single" w:sz="4" w:space="0" w:color="auto"/>
            </w:tcBorders>
            <w:shd w:val="clear" w:color="000000" w:fill="FFFFFF"/>
            <w:vAlign w:val="center"/>
            <w:hideMark/>
          </w:tcPr>
          <w:p w14:paraId="45908F90"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2" w:type="pct"/>
            <w:tcBorders>
              <w:top w:val="nil"/>
              <w:left w:val="nil"/>
              <w:bottom w:val="single" w:sz="4" w:space="0" w:color="auto"/>
              <w:right w:val="single" w:sz="4" w:space="0" w:color="auto"/>
            </w:tcBorders>
            <w:shd w:val="clear" w:color="000000" w:fill="FFFFFF"/>
            <w:vAlign w:val="center"/>
            <w:hideMark/>
          </w:tcPr>
          <w:p w14:paraId="55E0699E"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2" w:type="pct"/>
            <w:tcBorders>
              <w:top w:val="nil"/>
              <w:left w:val="nil"/>
              <w:bottom w:val="single" w:sz="4" w:space="0" w:color="auto"/>
              <w:right w:val="single" w:sz="4" w:space="0" w:color="auto"/>
            </w:tcBorders>
            <w:shd w:val="clear" w:color="000000" w:fill="FFFFFF"/>
            <w:vAlign w:val="center"/>
            <w:hideMark/>
          </w:tcPr>
          <w:p w14:paraId="1D40B83A"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2" w:type="pct"/>
            <w:tcBorders>
              <w:top w:val="nil"/>
              <w:left w:val="nil"/>
              <w:bottom w:val="single" w:sz="4" w:space="0" w:color="auto"/>
              <w:right w:val="single" w:sz="4" w:space="0" w:color="auto"/>
            </w:tcBorders>
            <w:shd w:val="clear" w:color="000000" w:fill="FFFFFF"/>
            <w:vAlign w:val="center"/>
            <w:hideMark/>
          </w:tcPr>
          <w:p w14:paraId="56E85D24" w14:textId="77777777" w:rsidR="00BA01D0" w:rsidRPr="00BA01D0" w:rsidRDefault="00BA01D0" w:rsidP="00BA01D0">
            <w:pPr>
              <w:widowControl/>
              <w:autoSpaceDE/>
              <w:autoSpaceDN/>
              <w:jc w:val="center"/>
              <w:rPr>
                <w:rFonts w:eastAsia="Times New Roman" w:cs="Times New Roman"/>
                <w:color w:val="000000"/>
                <w:lang w:val="en-IN" w:eastAsia="en-IN" w:bidi="bn-IN"/>
              </w:rPr>
            </w:pPr>
            <w:r w:rsidRPr="00BA01D0">
              <w:rPr>
                <w:rFonts w:eastAsia="Times New Roman" w:cs="Times New Roman"/>
                <w:color w:val="000000"/>
                <w:lang w:val="en-IN" w:eastAsia="en-IN" w:bidi="bn-IN"/>
              </w:rPr>
              <w:t> </w:t>
            </w:r>
          </w:p>
        </w:tc>
        <w:tc>
          <w:tcPr>
            <w:tcW w:w="283" w:type="pct"/>
            <w:vMerge/>
            <w:tcBorders>
              <w:top w:val="nil"/>
              <w:left w:val="single" w:sz="4" w:space="0" w:color="auto"/>
              <w:bottom w:val="single" w:sz="4" w:space="0" w:color="000000"/>
              <w:right w:val="single" w:sz="4" w:space="0" w:color="auto"/>
            </w:tcBorders>
            <w:vAlign w:val="center"/>
            <w:hideMark/>
          </w:tcPr>
          <w:p w14:paraId="2B4A0047" w14:textId="77777777" w:rsidR="00BA01D0" w:rsidRPr="00BA01D0" w:rsidRDefault="00BA01D0" w:rsidP="00BA01D0">
            <w:pPr>
              <w:widowControl/>
              <w:autoSpaceDE/>
              <w:autoSpaceDN/>
              <w:jc w:val="left"/>
              <w:rPr>
                <w:rFonts w:eastAsia="Times New Roman" w:cs="Times New Roman"/>
                <w:color w:val="000000"/>
                <w:sz w:val="20"/>
                <w:szCs w:val="20"/>
                <w:lang w:val="en-IN" w:eastAsia="en-IN" w:bidi="bn-IN"/>
              </w:rPr>
            </w:pPr>
          </w:p>
        </w:tc>
        <w:tc>
          <w:tcPr>
            <w:tcW w:w="282" w:type="pct"/>
            <w:tcBorders>
              <w:top w:val="nil"/>
              <w:left w:val="nil"/>
              <w:bottom w:val="single" w:sz="4" w:space="0" w:color="auto"/>
              <w:right w:val="single" w:sz="4" w:space="0" w:color="auto"/>
            </w:tcBorders>
            <w:shd w:val="clear" w:color="auto" w:fill="auto"/>
            <w:vAlign w:val="center"/>
            <w:hideMark/>
          </w:tcPr>
          <w:p w14:paraId="50F9613C" w14:textId="77777777" w:rsidR="00BA01D0" w:rsidRPr="00BA01D0" w:rsidRDefault="00BA01D0" w:rsidP="00BA01D0">
            <w:pPr>
              <w:widowControl/>
              <w:autoSpaceDE/>
              <w:autoSpaceDN/>
              <w:jc w:val="center"/>
              <w:rPr>
                <w:rFonts w:eastAsia="Times New Roman" w:cs="Times New Roman"/>
                <w:color w:val="000000"/>
                <w:lang w:val="en-IN" w:eastAsia="en-IN" w:bidi="bn-IN"/>
              </w:rPr>
            </w:pPr>
            <w:r w:rsidRPr="00BA01D0">
              <w:rPr>
                <w:rFonts w:eastAsia="Times New Roman" w:cs="Times New Roman"/>
                <w:color w:val="000000"/>
                <w:lang w:val="en-IN" w:eastAsia="en-IN" w:bidi="bn-IN"/>
              </w:rPr>
              <w:t> </w:t>
            </w:r>
          </w:p>
        </w:tc>
        <w:tc>
          <w:tcPr>
            <w:tcW w:w="282" w:type="pct"/>
            <w:tcBorders>
              <w:top w:val="nil"/>
              <w:left w:val="nil"/>
              <w:bottom w:val="single" w:sz="4" w:space="0" w:color="auto"/>
              <w:right w:val="single" w:sz="4" w:space="0" w:color="auto"/>
            </w:tcBorders>
            <w:shd w:val="clear" w:color="auto" w:fill="auto"/>
            <w:vAlign w:val="center"/>
            <w:hideMark/>
          </w:tcPr>
          <w:p w14:paraId="0A14128B" w14:textId="77777777" w:rsidR="00BA01D0" w:rsidRPr="00BA01D0" w:rsidRDefault="00BA01D0" w:rsidP="00BA01D0">
            <w:pPr>
              <w:widowControl/>
              <w:autoSpaceDE/>
              <w:autoSpaceDN/>
              <w:jc w:val="center"/>
              <w:rPr>
                <w:rFonts w:eastAsia="Times New Roman" w:cs="Times New Roman"/>
                <w:color w:val="000000"/>
                <w:lang w:val="en-IN" w:eastAsia="en-IN" w:bidi="bn-IN"/>
              </w:rPr>
            </w:pPr>
            <w:r w:rsidRPr="00BA01D0">
              <w:rPr>
                <w:rFonts w:eastAsia="Times New Roman" w:cs="Times New Roman"/>
                <w:color w:val="000000"/>
                <w:lang w:val="en-IN" w:eastAsia="en-IN" w:bidi="bn-IN"/>
              </w:rPr>
              <w:t> </w:t>
            </w:r>
          </w:p>
        </w:tc>
        <w:tc>
          <w:tcPr>
            <w:tcW w:w="282" w:type="pct"/>
            <w:tcBorders>
              <w:top w:val="nil"/>
              <w:left w:val="nil"/>
              <w:bottom w:val="single" w:sz="4" w:space="0" w:color="auto"/>
              <w:right w:val="single" w:sz="4" w:space="0" w:color="auto"/>
            </w:tcBorders>
            <w:shd w:val="clear" w:color="auto" w:fill="auto"/>
            <w:vAlign w:val="center"/>
            <w:hideMark/>
          </w:tcPr>
          <w:p w14:paraId="3F180682"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3" w:type="pct"/>
            <w:tcBorders>
              <w:top w:val="nil"/>
              <w:left w:val="nil"/>
              <w:bottom w:val="single" w:sz="4" w:space="0" w:color="auto"/>
              <w:right w:val="single" w:sz="4" w:space="0" w:color="auto"/>
            </w:tcBorders>
            <w:shd w:val="clear" w:color="auto" w:fill="auto"/>
            <w:vAlign w:val="center"/>
            <w:hideMark/>
          </w:tcPr>
          <w:p w14:paraId="17BE82EB"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3" w:type="pct"/>
            <w:tcBorders>
              <w:top w:val="nil"/>
              <w:left w:val="nil"/>
              <w:bottom w:val="single" w:sz="4" w:space="0" w:color="auto"/>
              <w:right w:val="single" w:sz="4" w:space="0" w:color="auto"/>
            </w:tcBorders>
            <w:shd w:val="clear" w:color="auto" w:fill="auto"/>
            <w:vAlign w:val="center"/>
            <w:hideMark/>
          </w:tcPr>
          <w:p w14:paraId="02B1351C"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3" w:type="pct"/>
            <w:tcBorders>
              <w:top w:val="nil"/>
              <w:left w:val="nil"/>
              <w:bottom w:val="single" w:sz="4" w:space="0" w:color="auto"/>
              <w:right w:val="single" w:sz="4" w:space="0" w:color="auto"/>
            </w:tcBorders>
            <w:shd w:val="clear" w:color="auto" w:fill="auto"/>
            <w:vAlign w:val="center"/>
            <w:hideMark/>
          </w:tcPr>
          <w:p w14:paraId="634F2E70"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r>
      <w:tr w:rsidR="00BA01D0" w:rsidRPr="00BA01D0" w14:paraId="118A23FF" w14:textId="77777777" w:rsidTr="00BA01D0">
        <w:trPr>
          <w:trHeight w:val="528"/>
        </w:trPr>
        <w:tc>
          <w:tcPr>
            <w:tcW w:w="184" w:type="pct"/>
            <w:tcBorders>
              <w:top w:val="nil"/>
              <w:left w:val="single" w:sz="4" w:space="0" w:color="auto"/>
              <w:bottom w:val="single" w:sz="4" w:space="0" w:color="auto"/>
              <w:right w:val="single" w:sz="4" w:space="0" w:color="auto"/>
            </w:tcBorders>
            <w:shd w:val="clear" w:color="auto" w:fill="auto"/>
            <w:vAlign w:val="center"/>
            <w:hideMark/>
          </w:tcPr>
          <w:p w14:paraId="1EF78ED8"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2</w:t>
            </w:r>
          </w:p>
        </w:tc>
        <w:tc>
          <w:tcPr>
            <w:tcW w:w="836" w:type="pct"/>
            <w:tcBorders>
              <w:top w:val="nil"/>
              <w:left w:val="nil"/>
              <w:bottom w:val="single" w:sz="4" w:space="0" w:color="auto"/>
              <w:right w:val="single" w:sz="4" w:space="0" w:color="auto"/>
            </w:tcBorders>
            <w:shd w:val="clear" w:color="auto" w:fill="auto"/>
            <w:vAlign w:val="center"/>
            <w:hideMark/>
          </w:tcPr>
          <w:p w14:paraId="1A2FBA3B"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Geological mapping on 1:12500 scale (LSM) (sq. km)</w:t>
            </w:r>
          </w:p>
        </w:tc>
        <w:tc>
          <w:tcPr>
            <w:tcW w:w="308" w:type="pct"/>
            <w:tcBorders>
              <w:top w:val="nil"/>
              <w:left w:val="nil"/>
              <w:bottom w:val="single" w:sz="4" w:space="0" w:color="auto"/>
              <w:right w:val="single" w:sz="4" w:space="0" w:color="auto"/>
            </w:tcBorders>
            <w:shd w:val="clear" w:color="auto" w:fill="auto"/>
            <w:vAlign w:val="center"/>
            <w:hideMark/>
          </w:tcPr>
          <w:p w14:paraId="34082108" w14:textId="37ECDEAE" w:rsidR="00BA01D0" w:rsidRPr="00BA01D0" w:rsidRDefault="003B1D53" w:rsidP="00BA01D0">
            <w:pPr>
              <w:widowControl/>
              <w:autoSpaceDE/>
              <w:autoSpaceDN/>
              <w:jc w:val="center"/>
              <w:rPr>
                <w:rFonts w:eastAsia="Times New Roman" w:cs="Times New Roman"/>
                <w:color w:val="000000"/>
                <w:sz w:val="20"/>
                <w:szCs w:val="20"/>
                <w:lang w:val="en-IN" w:eastAsia="en-IN" w:bidi="bn-IN"/>
              </w:rPr>
            </w:pPr>
            <w:r>
              <w:rPr>
                <w:rFonts w:eastAsia="Times New Roman" w:cs="Times New Roman"/>
                <w:color w:val="000000"/>
                <w:kern w:val="24"/>
                <w:sz w:val="20"/>
                <w:szCs w:val="20"/>
                <w:lang w:eastAsia="en-IN" w:bidi="bn-IN"/>
              </w:rPr>
              <w:t>76.19</w:t>
            </w:r>
            <w:r w:rsidR="00C9031D">
              <w:rPr>
                <w:rFonts w:eastAsia="Times New Roman" w:cs="Times New Roman"/>
                <w:color w:val="000000"/>
                <w:kern w:val="24"/>
                <w:sz w:val="20"/>
                <w:szCs w:val="20"/>
                <w:lang w:eastAsia="en-IN" w:bidi="bn-IN"/>
              </w:rPr>
              <w:t xml:space="preserve"> Sq.km</w:t>
            </w:r>
          </w:p>
        </w:tc>
        <w:tc>
          <w:tcPr>
            <w:tcW w:w="282" w:type="pct"/>
            <w:tcBorders>
              <w:top w:val="nil"/>
              <w:left w:val="nil"/>
              <w:bottom w:val="single" w:sz="4" w:space="0" w:color="auto"/>
              <w:right w:val="single" w:sz="4" w:space="0" w:color="auto"/>
            </w:tcBorders>
            <w:shd w:val="clear" w:color="000000" w:fill="FFFFFF"/>
            <w:vAlign w:val="center"/>
            <w:hideMark/>
          </w:tcPr>
          <w:p w14:paraId="36E80134"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2" w:type="pct"/>
            <w:tcBorders>
              <w:top w:val="nil"/>
              <w:left w:val="nil"/>
              <w:bottom w:val="single" w:sz="4" w:space="0" w:color="auto"/>
              <w:right w:val="single" w:sz="4" w:space="0" w:color="auto"/>
            </w:tcBorders>
            <w:shd w:val="clear" w:color="000000" w:fill="00B050"/>
            <w:vAlign w:val="center"/>
            <w:hideMark/>
          </w:tcPr>
          <w:p w14:paraId="7D8304CC"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2" w:type="pct"/>
            <w:tcBorders>
              <w:top w:val="nil"/>
              <w:left w:val="nil"/>
              <w:bottom w:val="single" w:sz="4" w:space="0" w:color="auto"/>
              <w:right w:val="single" w:sz="4" w:space="0" w:color="auto"/>
            </w:tcBorders>
            <w:shd w:val="clear" w:color="000000" w:fill="00B050"/>
            <w:vAlign w:val="center"/>
            <w:hideMark/>
          </w:tcPr>
          <w:p w14:paraId="265C0F4E"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2" w:type="pct"/>
            <w:tcBorders>
              <w:top w:val="nil"/>
              <w:left w:val="nil"/>
              <w:bottom w:val="single" w:sz="4" w:space="0" w:color="auto"/>
              <w:right w:val="single" w:sz="4" w:space="0" w:color="auto"/>
            </w:tcBorders>
            <w:shd w:val="clear" w:color="000000" w:fill="00B050"/>
            <w:vAlign w:val="center"/>
            <w:hideMark/>
          </w:tcPr>
          <w:p w14:paraId="34C3ED4B"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2" w:type="pct"/>
            <w:tcBorders>
              <w:top w:val="nil"/>
              <w:left w:val="nil"/>
              <w:bottom w:val="single" w:sz="4" w:space="0" w:color="auto"/>
              <w:right w:val="single" w:sz="4" w:space="0" w:color="auto"/>
            </w:tcBorders>
            <w:shd w:val="clear" w:color="000000" w:fill="FFFFFF"/>
            <w:vAlign w:val="center"/>
            <w:hideMark/>
          </w:tcPr>
          <w:p w14:paraId="5B73146F"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2" w:type="pct"/>
            <w:tcBorders>
              <w:top w:val="nil"/>
              <w:left w:val="nil"/>
              <w:bottom w:val="single" w:sz="4" w:space="0" w:color="auto"/>
              <w:right w:val="single" w:sz="4" w:space="0" w:color="auto"/>
            </w:tcBorders>
            <w:shd w:val="clear" w:color="000000" w:fill="FFFFFF"/>
            <w:vAlign w:val="center"/>
            <w:hideMark/>
          </w:tcPr>
          <w:p w14:paraId="68E3DD62" w14:textId="77777777" w:rsidR="00BA01D0" w:rsidRPr="00BA01D0" w:rsidRDefault="00BA01D0" w:rsidP="00BA01D0">
            <w:pPr>
              <w:widowControl/>
              <w:autoSpaceDE/>
              <w:autoSpaceDN/>
              <w:jc w:val="center"/>
              <w:rPr>
                <w:rFonts w:eastAsia="Times New Roman" w:cs="Times New Roman"/>
                <w:color w:val="000000"/>
                <w:lang w:val="en-IN" w:eastAsia="en-IN" w:bidi="bn-IN"/>
              </w:rPr>
            </w:pPr>
            <w:r w:rsidRPr="00BA01D0">
              <w:rPr>
                <w:rFonts w:eastAsia="Times New Roman" w:cs="Times New Roman"/>
                <w:color w:val="000000"/>
                <w:lang w:val="en-IN" w:eastAsia="en-IN" w:bidi="bn-IN"/>
              </w:rPr>
              <w:t> </w:t>
            </w:r>
          </w:p>
        </w:tc>
        <w:tc>
          <w:tcPr>
            <w:tcW w:w="283" w:type="pct"/>
            <w:vMerge/>
            <w:tcBorders>
              <w:top w:val="nil"/>
              <w:left w:val="single" w:sz="4" w:space="0" w:color="auto"/>
              <w:bottom w:val="single" w:sz="4" w:space="0" w:color="000000"/>
              <w:right w:val="single" w:sz="4" w:space="0" w:color="auto"/>
            </w:tcBorders>
            <w:vAlign w:val="center"/>
            <w:hideMark/>
          </w:tcPr>
          <w:p w14:paraId="08B0EA7F" w14:textId="77777777" w:rsidR="00BA01D0" w:rsidRPr="00BA01D0" w:rsidRDefault="00BA01D0" w:rsidP="00BA01D0">
            <w:pPr>
              <w:widowControl/>
              <w:autoSpaceDE/>
              <w:autoSpaceDN/>
              <w:jc w:val="left"/>
              <w:rPr>
                <w:rFonts w:eastAsia="Times New Roman" w:cs="Times New Roman"/>
                <w:color w:val="000000"/>
                <w:sz w:val="20"/>
                <w:szCs w:val="20"/>
                <w:lang w:val="en-IN" w:eastAsia="en-IN" w:bidi="bn-IN"/>
              </w:rPr>
            </w:pPr>
          </w:p>
        </w:tc>
        <w:tc>
          <w:tcPr>
            <w:tcW w:w="282" w:type="pct"/>
            <w:tcBorders>
              <w:top w:val="nil"/>
              <w:left w:val="nil"/>
              <w:bottom w:val="single" w:sz="4" w:space="0" w:color="auto"/>
              <w:right w:val="single" w:sz="4" w:space="0" w:color="auto"/>
            </w:tcBorders>
            <w:shd w:val="clear" w:color="auto" w:fill="auto"/>
            <w:vAlign w:val="center"/>
            <w:hideMark/>
          </w:tcPr>
          <w:p w14:paraId="0620C136" w14:textId="77777777" w:rsidR="00BA01D0" w:rsidRPr="00BA01D0" w:rsidRDefault="00BA01D0" w:rsidP="00BA01D0">
            <w:pPr>
              <w:widowControl/>
              <w:autoSpaceDE/>
              <w:autoSpaceDN/>
              <w:jc w:val="center"/>
              <w:rPr>
                <w:rFonts w:eastAsia="Times New Roman" w:cs="Times New Roman"/>
                <w:color w:val="000000"/>
                <w:lang w:val="en-IN" w:eastAsia="en-IN" w:bidi="bn-IN"/>
              </w:rPr>
            </w:pPr>
            <w:r w:rsidRPr="00BA01D0">
              <w:rPr>
                <w:rFonts w:eastAsia="Times New Roman" w:cs="Times New Roman"/>
                <w:color w:val="000000"/>
                <w:lang w:val="en-IN" w:eastAsia="en-IN" w:bidi="bn-IN"/>
              </w:rPr>
              <w:t> </w:t>
            </w:r>
          </w:p>
        </w:tc>
        <w:tc>
          <w:tcPr>
            <w:tcW w:w="282" w:type="pct"/>
            <w:tcBorders>
              <w:top w:val="nil"/>
              <w:left w:val="nil"/>
              <w:bottom w:val="single" w:sz="4" w:space="0" w:color="auto"/>
              <w:right w:val="single" w:sz="4" w:space="0" w:color="auto"/>
            </w:tcBorders>
            <w:shd w:val="clear" w:color="auto" w:fill="auto"/>
            <w:vAlign w:val="center"/>
            <w:hideMark/>
          </w:tcPr>
          <w:p w14:paraId="31A0FB80" w14:textId="77777777" w:rsidR="00BA01D0" w:rsidRPr="00BA01D0" w:rsidRDefault="00BA01D0" w:rsidP="00BA01D0">
            <w:pPr>
              <w:widowControl/>
              <w:autoSpaceDE/>
              <w:autoSpaceDN/>
              <w:jc w:val="center"/>
              <w:rPr>
                <w:rFonts w:eastAsia="Times New Roman" w:cs="Times New Roman"/>
                <w:color w:val="000000"/>
                <w:lang w:val="en-IN" w:eastAsia="en-IN" w:bidi="bn-IN"/>
              </w:rPr>
            </w:pPr>
            <w:r w:rsidRPr="00BA01D0">
              <w:rPr>
                <w:rFonts w:eastAsia="Times New Roman" w:cs="Times New Roman"/>
                <w:color w:val="000000"/>
                <w:lang w:val="en-IN" w:eastAsia="en-IN" w:bidi="bn-IN"/>
              </w:rPr>
              <w:t> </w:t>
            </w:r>
          </w:p>
        </w:tc>
        <w:tc>
          <w:tcPr>
            <w:tcW w:w="282" w:type="pct"/>
            <w:tcBorders>
              <w:top w:val="nil"/>
              <w:left w:val="nil"/>
              <w:bottom w:val="single" w:sz="4" w:space="0" w:color="auto"/>
              <w:right w:val="single" w:sz="4" w:space="0" w:color="auto"/>
            </w:tcBorders>
            <w:shd w:val="clear" w:color="auto" w:fill="auto"/>
            <w:vAlign w:val="center"/>
            <w:hideMark/>
          </w:tcPr>
          <w:p w14:paraId="07DD30E6"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3" w:type="pct"/>
            <w:tcBorders>
              <w:top w:val="nil"/>
              <w:left w:val="nil"/>
              <w:bottom w:val="single" w:sz="4" w:space="0" w:color="auto"/>
              <w:right w:val="single" w:sz="4" w:space="0" w:color="auto"/>
            </w:tcBorders>
            <w:shd w:val="clear" w:color="auto" w:fill="auto"/>
            <w:vAlign w:val="center"/>
            <w:hideMark/>
          </w:tcPr>
          <w:p w14:paraId="4BA9A166"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3" w:type="pct"/>
            <w:tcBorders>
              <w:top w:val="nil"/>
              <w:left w:val="nil"/>
              <w:bottom w:val="single" w:sz="4" w:space="0" w:color="auto"/>
              <w:right w:val="single" w:sz="4" w:space="0" w:color="auto"/>
            </w:tcBorders>
            <w:shd w:val="clear" w:color="auto" w:fill="auto"/>
            <w:vAlign w:val="center"/>
            <w:hideMark/>
          </w:tcPr>
          <w:p w14:paraId="45A1A896"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3" w:type="pct"/>
            <w:tcBorders>
              <w:top w:val="nil"/>
              <w:left w:val="nil"/>
              <w:bottom w:val="single" w:sz="4" w:space="0" w:color="auto"/>
              <w:right w:val="single" w:sz="4" w:space="0" w:color="auto"/>
            </w:tcBorders>
            <w:shd w:val="clear" w:color="auto" w:fill="auto"/>
            <w:vAlign w:val="center"/>
            <w:hideMark/>
          </w:tcPr>
          <w:p w14:paraId="65CD56DC"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r>
      <w:tr w:rsidR="00BA01D0" w:rsidRPr="00BA01D0" w14:paraId="5D947FBF" w14:textId="77777777" w:rsidTr="00BA01D0">
        <w:trPr>
          <w:trHeight w:val="444"/>
        </w:trPr>
        <w:tc>
          <w:tcPr>
            <w:tcW w:w="184" w:type="pct"/>
            <w:tcBorders>
              <w:top w:val="nil"/>
              <w:left w:val="single" w:sz="4" w:space="0" w:color="auto"/>
              <w:bottom w:val="single" w:sz="4" w:space="0" w:color="auto"/>
              <w:right w:val="single" w:sz="4" w:space="0" w:color="auto"/>
            </w:tcBorders>
            <w:shd w:val="clear" w:color="auto" w:fill="auto"/>
            <w:vAlign w:val="center"/>
            <w:hideMark/>
          </w:tcPr>
          <w:p w14:paraId="7B939A97"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3</w:t>
            </w:r>
          </w:p>
        </w:tc>
        <w:tc>
          <w:tcPr>
            <w:tcW w:w="836" w:type="pct"/>
            <w:tcBorders>
              <w:top w:val="nil"/>
              <w:left w:val="nil"/>
              <w:bottom w:val="single" w:sz="4" w:space="0" w:color="auto"/>
              <w:right w:val="single" w:sz="4" w:space="0" w:color="auto"/>
            </w:tcBorders>
            <w:shd w:val="clear" w:color="auto" w:fill="auto"/>
            <w:vAlign w:val="center"/>
            <w:hideMark/>
          </w:tcPr>
          <w:p w14:paraId="689E9275"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xml:space="preserve">Geophysical SP survey                                   </w:t>
            </w:r>
          </w:p>
        </w:tc>
        <w:tc>
          <w:tcPr>
            <w:tcW w:w="308" w:type="pct"/>
            <w:tcBorders>
              <w:top w:val="nil"/>
              <w:left w:val="nil"/>
              <w:bottom w:val="single" w:sz="4" w:space="0" w:color="auto"/>
              <w:right w:val="single" w:sz="4" w:space="0" w:color="auto"/>
            </w:tcBorders>
            <w:shd w:val="clear" w:color="auto" w:fill="auto"/>
            <w:vAlign w:val="center"/>
            <w:hideMark/>
          </w:tcPr>
          <w:p w14:paraId="2665793C"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10 L.km</w:t>
            </w:r>
          </w:p>
        </w:tc>
        <w:tc>
          <w:tcPr>
            <w:tcW w:w="282" w:type="pct"/>
            <w:tcBorders>
              <w:top w:val="nil"/>
              <w:left w:val="nil"/>
              <w:bottom w:val="single" w:sz="4" w:space="0" w:color="auto"/>
              <w:right w:val="single" w:sz="4" w:space="0" w:color="auto"/>
            </w:tcBorders>
            <w:shd w:val="clear" w:color="000000" w:fill="FFFFFF"/>
            <w:vAlign w:val="center"/>
            <w:hideMark/>
          </w:tcPr>
          <w:p w14:paraId="1DE8A766"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2" w:type="pct"/>
            <w:tcBorders>
              <w:top w:val="nil"/>
              <w:left w:val="nil"/>
              <w:bottom w:val="single" w:sz="4" w:space="0" w:color="auto"/>
              <w:right w:val="single" w:sz="4" w:space="0" w:color="auto"/>
            </w:tcBorders>
            <w:shd w:val="clear" w:color="000000" w:fill="FFFFFF"/>
            <w:vAlign w:val="center"/>
            <w:hideMark/>
          </w:tcPr>
          <w:p w14:paraId="016ABB2A"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2" w:type="pct"/>
            <w:tcBorders>
              <w:top w:val="nil"/>
              <w:left w:val="nil"/>
              <w:bottom w:val="single" w:sz="4" w:space="0" w:color="auto"/>
              <w:right w:val="single" w:sz="4" w:space="0" w:color="auto"/>
            </w:tcBorders>
            <w:shd w:val="clear" w:color="000000" w:fill="FFFFFF"/>
            <w:vAlign w:val="center"/>
            <w:hideMark/>
          </w:tcPr>
          <w:p w14:paraId="769AFC31"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2" w:type="pct"/>
            <w:tcBorders>
              <w:top w:val="nil"/>
              <w:left w:val="nil"/>
              <w:bottom w:val="single" w:sz="4" w:space="0" w:color="auto"/>
              <w:right w:val="single" w:sz="4" w:space="0" w:color="auto"/>
            </w:tcBorders>
            <w:shd w:val="clear" w:color="000000" w:fill="FFFFFF"/>
            <w:vAlign w:val="center"/>
            <w:hideMark/>
          </w:tcPr>
          <w:p w14:paraId="32C9DE03"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2" w:type="pct"/>
            <w:tcBorders>
              <w:top w:val="nil"/>
              <w:left w:val="nil"/>
              <w:bottom w:val="single" w:sz="4" w:space="0" w:color="auto"/>
              <w:right w:val="single" w:sz="4" w:space="0" w:color="auto"/>
            </w:tcBorders>
            <w:shd w:val="clear" w:color="000000" w:fill="00B050"/>
            <w:vAlign w:val="center"/>
            <w:hideMark/>
          </w:tcPr>
          <w:p w14:paraId="0556E200"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2" w:type="pct"/>
            <w:tcBorders>
              <w:top w:val="nil"/>
              <w:left w:val="nil"/>
              <w:bottom w:val="single" w:sz="4" w:space="0" w:color="auto"/>
              <w:right w:val="single" w:sz="4" w:space="0" w:color="auto"/>
            </w:tcBorders>
            <w:shd w:val="clear" w:color="000000" w:fill="00B050"/>
            <w:vAlign w:val="center"/>
            <w:hideMark/>
          </w:tcPr>
          <w:p w14:paraId="7128C35C" w14:textId="77777777" w:rsidR="00BA01D0" w:rsidRPr="00BA01D0" w:rsidRDefault="00BA01D0" w:rsidP="00BA01D0">
            <w:pPr>
              <w:widowControl/>
              <w:autoSpaceDE/>
              <w:autoSpaceDN/>
              <w:jc w:val="center"/>
              <w:rPr>
                <w:rFonts w:eastAsia="Times New Roman" w:cs="Times New Roman"/>
                <w:color w:val="000000"/>
                <w:lang w:val="en-IN" w:eastAsia="en-IN" w:bidi="bn-IN"/>
              </w:rPr>
            </w:pPr>
            <w:r w:rsidRPr="00BA01D0">
              <w:rPr>
                <w:rFonts w:eastAsia="Times New Roman" w:cs="Times New Roman"/>
                <w:color w:val="000000"/>
                <w:lang w:val="en-IN" w:eastAsia="en-IN" w:bidi="bn-IN"/>
              </w:rPr>
              <w:t> </w:t>
            </w:r>
          </w:p>
        </w:tc>
        <w:tc>
          <w:tcPr>
            <w:tcW w:w="283" w:type="pct"/>
            <w:vMerge/>
            <w:tcBorders>
              <w:top w:val="nil"/>
              <w:left w:val="single" w:sz="4" w:space="0" w:color="auto"/>
              <w:bottom w:val="single" w:sz="4" w:space="0" w:color="000000"/>
              <w:right w:val="single" w:sz="4" w:space="0" w:color="auto"/>
            </w:tcBorders>
            <w:vAlign w:val="center"/>
            <w:hideMark/>
          </w:tcPr>
          <w:p w14:paraId="43DB8474" w14:textId="77777777" w:rsidR="00BA01D0" w:rsidRPr="00BA01D0" w:rsidRDefault="00BA01D0" w:rsidP="00BA01D0">
            <w:pPr>
              <w:widowControl/>
              <w:autoSpaceDE/>
              <w:autoSpaceDN/>
              <w:jc w:val="left"/>
              <w:rPr>
                <w:rFonts w:eastAsia="Times New Roman" w:cs="Times New Roman"/>
                <w:color w:val="000000"/>
                <w:sz w:val="20"/>
                <w:szCs w:val="20"/>
                <w:lang w:val="en-IN" w:eastAsia="en-IN" w:bidi="bn-IN"/>
              </w:rPr>
            </w:pPr>
          </w:p>
        </w:tc>
        <w:tc>
          <w:tcPr>
            <w:tcW w:w="282" w:type="pct"/>
            <w:tcBorders>
              <w:top w:val="nil"/>
              <w:left w:val="nil"/>
              <w:bottom w:val="single" w:sz="4" w:space="0" w:color="auto"/>
              <w:right w:val="single" w:sz="4" w:space="0" w:color="auto"/>
            </w:tcBorders>
            <w:shd w:val="clear" w:color="auto" w:fill="auto"/>
            <w:vAlign w:val="center"/>
            <w:hideMark/>
          </w:tcPr>
          <w:p w14:paraId="57751C7F" w14:textId="77777777" w:rsidR="00BA01D0" w:rsidRPr="00BA01D0" w:rsidRDefault="00BA01D0" w:rsidP="00BA01D0">
            <w:pPr>
              <w:widowControl/>
              <w:autoSpaceDE/>
              <w:autoSpaceDN/>
              <w:jc w:val="center"/>
              <w:rPr>
                <w:rFonts w:eastAsia="Times New Roman" w:cs="Times New Roman"/>
                <w:color w:val="000000"/>
                <w:lang w:val="en-IN" w:eastAsia="en-IN" w:bidi="bn-IN"/>
              </w:rPr>
            </w:pPr>
            <w:r w:rsidRPr="00BA01D0">
              <w:rPr>
                <w:rFonts w:eastAsia="Times New Roman" w:cs="Times New Roman"/>
                <w:color w:val="000000"/>
                <w:lang w:val="en-IN" w:eastAsia="en-IN" w:bidi="bn-IN"/>
              </w:rPr>
              <w:t> </w:t>
            </w:r>
          </w:p>
        </w:tc>
        <w:tc>
          <w:tcPr>
            <w:tcW w:w="282" w:type="pct"/>
            <w:tcBorders>
              <w:top w:val="nil"/>
              <w:left w:val="nil"/>
              <w:bottom w:val="single" w:sz="4" w:space="0" w:color="auto"/>
              <w:right w:val="single" w:sz="4" w:space="0" w:color="auto"/>
            </w:tcBorders>
            <w:shd w:val="clear" w:color="auto" w:fill="auto"/>
            <w:vAlign w:val="center"/>
            <w:hideMark/>
          </w:tcPr>
          <w:p w14:paraId="42D3237B" w14:textId="77777777" w:rsidR="00BA01D0" w:rsidRPr="00BA01D0" w:rsidRDefault="00BA01D0" w:rsidP="00BA01D0">
            <w:pPr>
              <w:widowControl/>
              <w:autoSpaceDE/>
              <w:autoSpaceDN/>
              <w:jc w:val="center"/>
              <w:rPr>
                <w:rFonts w:eastAsia="Times New Roman" w:cs="Times New Roman"/>
                <w:color w:val="000000"/>
                <w:lang w:val="en-IN" w:eastAsia="en-IN" w:bidi="bn-IN"/>
              </w:rPr>
            </w:pPr>
            <w:r w:rsidRPr="00BA01D0">
              <w:rPr>
                <w:rFonts w:eastAsia="Times New Roman" w:cs="Times New Roman"/>
                <w:color w:val="000000"/>
                <w:lang w:val="en-IN" w:eastAsia="en-IN" w:bidi="bn-IN"/>
              </w:rPr>
              <w:t> </w:t>
            </w:r>
          </w:p>
        </w:tc>
        <w:tc>
          <w:tcPr>
            <w:tcW w:w="282" w:type="pct"/>
            <w:tcBorders>
              <w:top w:val="nil"/>
              <w:left w:val="nil"/>
              <w:bottom w:val="single" w:sz="4" w:space="0" w:color="auto"/>
              <w:right w:val="single" w:sz="4" w:space="0" w:color="auto"/>
            </w:tcBorders>
            <w:shd w:val="clear" w:color="auto" w:fill="auto"/>
            <w:vAlign w:val="center"/>
            <w:hideMark/>
          </w:tcPr>
          <w:p w14:paraId="3904FC60"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3" w:type="pct"/>
            <w:tcBorders>
              <w:top w:val="nil"/>
              <w:left w:val="nil"/>
              <w:bottom w:val="single" w:sz="4" w:space="0" w:color="auto"/>
              <w:right w:val="single" w:sz="4" w:space="0" w:color="auto"/>
            </w:tcBorders>
            <w:shd w:val="clear" w:color="auto" w:fill="auto"/>
            <w:vAlign w:val="center"/>
            <w:hideMark/>
          </w:tcPr>
          <w:p w14:paraId="0F52CEC9"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3" w:type="pct"/>
            <w:tcBorders>
              <w:top w:val="nil"/>
              <w:left w:val="nil"/>
              <w:bottom w:val="single" w:sz="4" w:space="0" w:color="auto"/>
              <w:right w:val="single" w:sz="4" w:space="0" w:color="auto"/>
            </w:tcBorders>
            <w:shd w:val="clear" w:color="auto" w:fill="auto"/>
            <w:vAlign w:val="center"/>
            <w:hideMark/>
          </w:tcPr>
          <w:p w14:paraId="76D3BBAD"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3" w:type="pct"/>
            <w:tcBorders>
              <w:top w:val="nil"/>
              <w:left w:val="nil"/>
              <w:bottom w:val="single" w:sz="4" w:space="0" w:color="auto"/>
              <w:right w:val="single" w:sz="4" w:space="0" w:color="auto"/>
            </w:tcBorders>
            <w:shd w:val="clear" w:color="auto" w:fill="auto"/>
            <w:vAlign w:val="center"/>
            <w:hideMark/>
          </w:tcPr>
          <w:p w14:paraId="33D3C0B4"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r>
      <w:tr w:rsidR="00BA01D0" w:rsidRPr="00BA01D0" w14:paraId="167F46BB" w14:textId="77777777" w:rsidTr="00BA01D0">
        <w:trPr>
          <w:trHeight w:val="564"/>
        </w:trPr>
        <w:tc>
          <w:tcPr>
            <w:tcW w:w="184" w:type="pct"/>
            <w:tcBorders>
              <w:top w:val="nil"/>
              <w:left w:val="single" w:sz="4" w:space="0" w:color="auto"/>
              <w:bottom w:val="single" w:sz="4" w:space="0" w:color="auto"/>
              <w:right w:val="single" w:sz="4" w:space="0" w:color="auto"/>
            </w:tcBorders>
            <w:shd w:val="clear" w:color="auto" w:fill="auto"/>
            <w:vAlign w:val="center"/>
            <w:hideMark/>
          </w:tcPr>
          <w:p w14:paraId="24F5B1BB"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4</w:t>
            </w:r>
          </w:p>
        </w:tc>
        <w:tc>
          <w:tcPr>
            <w:tcW w:w="836" w:type="pct"/>
            <w:tcBorders>
              <w:top w:val="nil"/>
              <w:left w:val="nil"/>
              <w:bottom w:val="single" w:sz="4" w:space="0" w:color="auto"/>
              <w:right w:val="single" w:sz="4" w:space="0" w:color="auto"/>
            </w:tcBorders>
            <w:shd w:val="clear" w:color="auto" w:fill="auto"/>
            <w:vAlign w:val="center"/>
            <w:hideMark/>
          </w:tcPr>
          <w:p w14:paraId="00B029A1"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xml:space="preserve"> Surface exploration- Trenching </w:t>
            </w:r>
          </w:p>
        </w:tc>
        <w:tc>
          <w:tcPr>
            <w:tcW w:w="308" w:type="pct"/>
            <w:tcBorders>
              <w:top w:val="nil"/>
              <w:left w:val="nil"/>
              <w:bottom w:val="single" w:sz="4" w:space="0" w:color="auto"/>
              <w:right w:val="single" w:sz="4" w:space="0" w:color="auto"/>
            </w:tcBorders>
            <w:shd w:val="clear" w:color="auto" w:fill="auto"/>
            <w:vAlign w:val="center"/>
            <w:hideMark/>
          </w:tcPr>
          <w:p w14:paraId="0139BF0A"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100</w:t>
            </w:r>
          </w:p>
        </w:tc>
        <w:tc>
          <w:tcPr>
            <w:tcW w:w="282" w:type="pct"/>
            <w:tcBorders>
              <w:top w:val="nil"/>
              <w:left w:val="nil"/>
              <w:bottom w:val="single" w:sz="4" w:space="0" w:color="auto"/>
              <w:right w:val="single" w:sz="4" w:space="0" w:color="auto"/>
            </w:tcBorders>
            <w:shd w:val="clear" w:color="000000" w:fill="FFFFFF"/>
            <w:vAlign w:val="center"/>
            <w:hideMark/>
          </w:tcPr>
          <w:p w14:paraId="1F6282EE"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2" w:type="pct"/>
            <w:tcBorders>
              <w:top w:val="nil"/>
              <w:left w:val="nil"/>
              <w:bottom w:val="single" w:sz="4" w:space="0" w:color="auto"/>
              <w:right w:val="single" w:sz="4" w:space="0" w:color="auto"/>
            </w:tcBorders>
            <w:shd w:val="clear" w:color="000000" w:fill="FFFFFF"/>
            <w:vAlign w:val="center"/>
            <w:hideMark/>
          </w:tcPr>
          <w:p w14:paraId="2145AE74"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2" w:type="pct"/>
            <w:tcBorders>
              <w:top w:val="nil"/>
              <w:left w:val="nil"/>
              <w:bottom w:val="single" w:sz="4" w:space="0" w:color="auto"/>
              <w:right w:val="single" w:sz="4" w:space="0" w:color="auto"/>
            </w:tcBorders>
            <w:shd w:val="clear" w:color="000000" w:fill="FFFFFF"/>
            <w:vAlign w:val="center"/>
            <w:hideMark/>
          </w:tcPr>
          <w:p w14:paraId="094255FF"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2" w:type="pct"/>
            <w:tcBorders>
              <w:top w:val="nil"/>
              <w:left w:val="nil"/>
              <w:bottom w:val="single" w:sz="4" w:space="0" w:color="auto"/>
              <w:right w:val="single" w:sz="4" w:space="0" w:color="auto"/>
            </w:tcBorders>
            <w:shd w:val="clear" w:color="000000" w:fill="00B050"/>
            <w:vAlign w:val="center"/>
            <w:hideMark/>
          </w:tcPr>
          <w:p w14:paraId="50E9DC28"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2" w:type="pct"/>
            <w:tcBorders>
              <w:top w:val="nil"/>
              <w:left w:val="nil"/>
              <w:bottom w:val="single" w:sz="4" w:space="0" w:color="auto"/>
              <w:right w:val="single" w:sz="4" w:space="0" w:color="auto"/>
            </w:tcBorders>
            <w:shd w:val="clear" w:color="000000" w:fill="00B050"/>
            <w:vAlign w:val="center"/>
            <w:hideMark/>
          </w:tcPr>
          <w:p w14:paraId="36AFDBC9"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2" w:type="pct"/>
            <w:tcBorders>
              <w:top w:val="nil"/>
              <w:left w:val="nil"/>
              <w:bottom w:val="single" w:sz="4" w:space="0" w:color="auto"/>
              <w:right w:val="single" w:sz="4" w:space="0" w:color="auto"/>
            </w:tcBorders>
            <w:shd w:val="clear" w:color="000000" w:fill="00B050"/>
            <w:vAlign w:val="center"/>
            <w:hideMark/>
          </w:tcPr>
          <w:p w14:paraId="138F89BC" w14:textId="77777777" w:rsidR="00BA01D0" w:rsidRPr="00BA01D0" w:rsidRDefault="00BA01D0" w:rsidP="00BA01D0">
            <w:pPr>
              <w:widowControl/>
              <w:autoSpaceDE/>
              <w:autoSpaceDN/>
              <w:jc w:val="center"/>
              <w:rPr>
                <w:rFonts w:eastAsia="Times New Roman" w:cs="Times New Roman"/>
                <w:color w:val="000000"/>
                <w:lang w:val="en-IN" w:eastAsia="en-IN" w:bidi="bn-IN"/>
              </w:rPr>
            </w:pPr>
            <w:r w:rsidRPr="00BA01D0">
              <w:rPr>
                <w:rFonts w:eastAsia="Times New Roman" w:cs="Times New Roman"/>
                <w:color w:val="000000"/>
                <w:lang w:val="en-IN" w:eastAsia="en-IN" w:bidi="bn-IN"/>
              </w:rPr>
              <w:t> </w:t>
            </w:r>
          </w:p>
        </w:tc>
        <w:tc>
          <w:tcPr>
            <w:tcW w:w="283" w:type="pct"/>
            <w:vMerge/>
            <w:tcBorders>
              <w:top w:val="nil"/>
              <w:left w:val="single" w:sz="4" w:space="0" w:color="auto"/>
              <w:bottom w:val="single" w:sz="4" w:space="0" w:color="000000"/>
              <w:right w:val="single" w:sz="4" w:space="0" w:color="auto"/>
            </w:tcBorders>
            <w:vAlign w:val="center"/>
            <w:hideMark/>
          </w:tcPr>
          <w:p w14:paraId="04A3B15D" w14:textId="77777777" w:rsidR="00BA01D0" w:rsidRPr="00BA01D0" w:rsidRDefault="00BA01D0" w:rsidP="00BA01D0">
            <w:pPr>
              <w:widowControl/>
              <w:autoSpaceDE/>
              <w:autoSpaceDN/>
              <w:jc w:val="left"/>
              <w:rPr>
                <w:rFonts w:eastAsia="Times New Roman" w:cs="Times New Roman"/>
                <w:color w:val="000000"/>
                <w:sz w:val="20"/>
                <w:szCs w:val="20"/>
                <w:lang w:val="en-IN" w:eastAsia="en-IN" w:bidi="bn-IN"/>
              </w:rPr>
            </w:pPr>
          </w:p>
        </w:tc>
        <w:tc>
          <w:tcPr>
            <w:tcW w:w="282" w:type="pct"/>
            <w:tcBorders>
              <w:top w:val="nil"/>
              <w:left w:val="nil"/>
              <w:bottom w:val="single" w:sz="4" w:space="0" w:color="auto"/>
              <w:right w:val="single" w:sz="4" w:space="0" w:color="auto"/>
            </w:tcBorders>
            <w:shd w:val="clear" w:color="auto" w:fill="auto"/>
            <w:vAlign w:val="center"/>
            <w:hideMark/>
          </w:tcPr>
          <w:p w14:paraId="16D7FBE1" w14:textId="77777777" w:rsidR="00BA01D0" w:rsidRPr="00BA01D0" w:rsidRDefault="00BA01D0" w:rsidP="00BA01D0">
            <w:pPr>
              <w:widowControl/>
              <w:autoSpaceDE/>
              <w:autoSpaceDN/>
              <w:jc w:val="center"/>
              <w:rPr>
                <w:rFonts w:eastAsia="Times New Roman" w:cs="Times New Roman"/>
                <w:color w:val="000000"/>
                <w:lang w:val="en-IN" w:eastAsia="en-IN" w:bidi="bn-IN"/>
              </w:rPr>
            </w:pPr>
            <w:r w:rsidRPr="00BA01D0">
              <w:rPr>
                <w:rFonts w:eastAsia="Times New Roman" w:cs="Times New Roman"/>
                <w:color w:val="000000"/>
                <w:lang w:val="en-IN" w:eastAsia="en-IN" w:bidi="bn-IN"/>
              </w:rPr>
              <w:t> </w:t>
            </w:r>
          </w:p>
        </w:tc>
        <w:tc>
          <w:tcPr>
            <w:tcW w:w="282" w:type="pct"/>
            <w:tcBorders>
              <w:top w:val="nil"/>
              <w:left w:val="nil"/>
              <w:bottom w:val="single" w:sz="4" w:space="0" w:color="auto"/>
              <w:right w:val="single" w:sz="4" w:space="0" w:color="auto"/>
            </w:tcBorders>
            <w:shd w:val="clear" w:color="auto" w:fill="auto"/>
            <w:vAlign w:val="center"/>
            <w:hideMark/>
          </w:tcPr>
          <w:p w14:paraId="76E697F7" w14:textId="77777777" w:rsidR="00BA01D0" w:rsidRPr="00BA01D0" w:rsidRDefault="00BA01D0" w:rsidP="00BA01D0">
            <w:pPr>
              <w:widowControl/>
              <w:autoSpaceDE/>
              <w:autoSpaceDN/>
              <w:jc w:val="center"/>
              <w:rPr>
                <w:rFonts w:eastAsia="Times New Roman" w:cs="Times New Roman"/>
                <w:color w:val="000000"/>
                <w:lang w:val="en-IN" w:eastAsia="en-IN" w:bidi="bn-IN"/>
              </w:rPr>
            </w:pPr>
            <w:r w:rsidRPr="00BA01D0">
              <w:rPr>
                <w:rFonts w:eastAsia="Times New Roman" w:cs="Times New Roman"/>
                <w:color w:val="000000"/>
                <w:lang w:val="en-IN" w:eastAsia="en-IN" w:bidi="bn-IN"/>
              </w:rPr>
              <w:t> </w:t>
            </w:r>
          </w:p>
        </w:tc>
        <w:tc>
          <w:tcPr>
            <w:tcW w:w="282" w:type="pct"/>
            <w:tcBorders>
              <w:top w:val="nil"/>
              <w:left w:val="nil"/>
              <w:bottom w:val="single" w:sz="4" w:space="0" w:color="auto"/>
              <w:right w:val="single" w:sz="4" w:space="0" w:color="auto"/>
            </w:tcBorders>
            <w:shd w:val="clear" w:color="auto" w:fill="auto"/>
            <w:vAlign w:val="center"/>
            <w:hideMark/>
          </w:tcPr>
          <w:p w14:paraId="0760C589"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3" w:type="pct"/>
            <w:tcBorders>
              <w:top w:val="nil"/>
              <w:left w:val="nil"/>
              <w:bottom w:val="single" w:sz="4" w:space="0" w:color="auto"/>
              <w:right w:val="single" w:sz="4" w:space="0" w:color="auto"/>
            </w:tcBorders>
            <w:shd w:val="clear" w:color="auto" w:fill="auto"/>
            <w:vAlign w:val="center"/>
            <w:hideMark/>
          </w:tcPr>
          <w:p w14:paraId="2686D457"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3" w:type="pct"/>
            <w:tcBorders>
              <w:top w:val="nil"/>
              <w:left w:val="nil"/>
              <w:bottom w:val="single" w:sz="4" w:space="0" w:color="auto"/>
              <w:right w:val="single" w:sz="4" w:space="0" w:color="auto"/>
            </w:tcBorders>
            <w:shd w:val="clear" w:color="auto" w:fill="auto"/>
            <w:vAlign w:val="center"/>
            <w:hideMark/>
          </w:tcPr>
          <w:p w14:paraId="1D8CD098"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3" w:type="pct"/>
            <w:tcBorders>
              <w:top w:val="nil"/>
              <w:left w:val="nil"/>
              <w:bottom w:val="single" w:sz="4" w:space="0" w:color="auto"/>
              <w:right w:val="single" w:sz="4" w:space="0" w:color="auto"/>
            </w:tcBorders>
            <w:shd w:val="clear" w:color="auto" w:fill="auto"/>
            <w:vAlign w:val="center"/>
            <w:hideMark/>
          </w:tcPr>
          <w:p w14:paraId="3E2B1988"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r>
      <w:tr w:rsidR="00BA01D0" w:rsidRPr="00BA01D0" w14:paraId="29898565" w14:textId="77777777" w:rsidTr="00BA01D0">
        <w:trPr>
          <w:trHeight w:val="528"/>
        </w:trPr>
        <w:tc>
          <w:tcPr>
            <w:tcW w:w="184" w:type="pct"/>
            <w:tcBorders>
              <w:top w:val="nil"/>
              <w:left w:val="single" w:sz="4" w:space="0" w:color="auto"/>
              <w:bottom w:val="single" w:sz="4" w:space="0" w:color="auto"/>
              <w:right w:val="single" w:sz="4" w:space="0" w:color="auto"/>
            </w:tcBorders>
            <w:shd w:val="clear" w:color="auto" w:fill="auto"/>
            <w:vAlign w:val="center"/>
            <w:hideMark/>
          </w:tcPr>
          <w:p w14:paraId="2BC942FC"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5</w:t>
            </w:r>
          </w:p>
        </w:tc>
        <w:tc>
          <w:tcPr>
            <w:tcW w:w="836" w:type="pct"/>
            <w:tcBorders>
              <w:top w:val="nil"/>
              <w:left w:val="nil"/>
              <w:bottom w:val="single" w:sz="4" w:space="0" w:color="auto"/>
              <w:right w:val="single" w:sz="4" w:space="0" w:color="auto"/>
            </w:tcBorders>
            <w:shd w:val="clear" w:color="auto" w:fill="auto"/>
            <w:vAlign w:val="center"/>
            <w:hideMark/>
          </w:tcPr>
          <w:p w14:paraId="631B8939" w14:textId="3236E635"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Pr>
                <w:rFonts w:eastAsia="Times New Roman" w:cs="Times New Roman"/>
                <w:color w:val="000000"/>
                <w:kern w:val="24"/>
                <w:sz w:val="20"/>
                <w:szCs w:val="20"/>
                <w:lang w:eastAsia="en-IN" w:bidi="bn-IN"/>
              </w:rPr>
              <w:t xml:space="preserve">Proximate analysis </w:t>
            </w:r>
            <w:r w:rsidRPr="00BA01D0">
              <w:rPr>
                <w:rFonts w:eastAsia="Times New Roman" w:cs="Times New Roman"/>
                <w:color w:val="000000"/>
                <w:kern w:val="24"/>
                <w:sz w:val="20"/>
                <w:szCs w:val="20"/>
                <w:lang w:eastAsia="en-IN" w:bidi="bn-IN"/>
              </w:rPr>
              <w:t>of surface samples</w:t>
            </w:r>
          </w:p>
        </w:tc>
        <w:tc>
          <w:tcPr>
            <w:tcW w:w="308" w:type="pct"/>
            <w:tcBorders>
              <w:top w:val="nil"/>
              <w:left w:val="nil"/>
              <w:bottom w:val="single" w:sz="4" w:space="0" w:color="auto"/>
              <w:right w:val="single" w:sz="4" w:space="0" w:color="auto"/>
            </w:tcBorders>
            <w:shd w:val="clear" w:color="auto" w:fill="auto"/>
            <w:vAlign w:val="center"/>
            <w:hideMark/>
          </w:tcPr>
          <w:p w14:paraId="326C3B15"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198 Nos.</w:t>
            </w:r>
          </w:p>
        </w:tc>
        <w:tc>
          <w:tcPr>
            <w:tcW w:w="282" w:type="pct"/>
            <w:tcBorders>
              <w:top w:val="nil"/>
              <w:left w:val="nil"/>
              <w:bottom w:val="single" w:sz="4" w:space="0" w:color="auto"/>
              <w:right w:val="single" w:sz="4" w:space="0" w:color="auto"/>
            </w:tcBorders>
            <w:shd w:val="clear" w:color="000000" w:fill="FFFFFF"/>
            <w:vAlign w:val="center"/>
            <w:hideMark/>
          </w:tcPr>
          <w:p w14:paraId="7D235344"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2" w:type="pct"/>
            <w:tcBorders>
              <w:top w:val="nil"/>
              <w:left w:val="nil"/>
              <w:bottom w:val="single" w:sz="4" w:space="0" w:color="auto"/>
              <w:right w:val="single" w:sz="4" w:space="0" w:color="auto"/>
            </w:tcBorders>
            <w:shd w:val="clear" w:color="000000" w:fill="FFFFFF"/>
            <w:vAlign w:val="center"/>
            <w:hideMark/>
          </w:tcPr>
          <w:p w14:paraId="4F3E5236"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2" w:type="pct"/>
            <w:tcBorders>
              <w:top w:val="nil"/>
              <w:left w:val="nil"/>
              <w:bottom w:val="single" w:sz="4" w:space="0" w:color="auto"/>
              <w:right w:val="single" w:sz="4" w:space="0" w:color="auto"/>
            </w:tcBorders>
            <w:shd w:val="clear" w:color="000000" w:fill="FFFFFF"/>
            <w:vAlign w:val="center"/>
            <w:hideMark/>
          </w:tcPr>
          <w:p w14:paraId="24E4BADC"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2" w:type="pct"/>
            <w:tcBorders>
              <w:top w:val="nil"/>
              <w:left w:val="nil"/>
              <w:bottom w:val="single" w:sz="4" w:space="0" w:color="auto"/>
              <w:right w:val="single" w:sz="4" w:space="0" w:color="auto"/>
            </w:tcBorders>
            <w:shd w:val="clear" w:color="000000" w:fill="00B050"/>
            <w:vAlign w:val="center"/>
            <w:hideMark/>
          </w:tcPr>
          <w:p w14:paraId="75E14A35"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2" w:type="pct"/>
            <w:tcBorders>
              <w:top w:val="nil"/>
              <w:left w:val="nil"/>
              <w:bottom w:val="single" w:sz="4" w:space="0" w:color="auto"/>
              <w:right w:val="single" w:sz="4" w:space="0" w:color="auto"/>
            </w:tcBorders>
            <w:shd w:val="clear" w:color="000000" w:fill="00B050"/>
            <w:vAlign w:val="center"/>
            <w:hideMark/>
          </w:tcPr>
          <w:p w14:paraId="5EE8CD9C"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2" w:type="pct"/>
            <w:tcBorders>
              <w:top w:val="nil"/>
              <w:left w:val="nil"/>
              <w:bottom w:val="single" w:sz="4" w:space="0" w:color="auto"/>
              <w:right w:val="single" w:sz="4" w:space="0" w:color="auto"/>
            </w:tcBorders>
            <w:shd w:val="clear" w:color="000000" w:fill="00B050"/>
            <w:vAlign w:val="center"/>
            <w:hideMark/>
          </w:tcPr>
          <w:p w14:paraId="2424CB57" w14:textId="77777777" w:rsidR="00BA01D0" w:rsidRPr="00BA01D0" w:rsidRDefault="00BA01D0" w:rsidP="00BA01D0">
            <w:pPr>
              <w:widowControl/>
              <w:autoSpaceDE/>
              <w:autoSpaceDN/>
              <w:jc w:val="center"/>
              <w:rPr>
                <w:rFonts w:eastAsia="Times New Roman" w:cs="Times New Roman"/>
                <w:color w:val="000000"/>
                <w:lang w:val="en-IN" w:eastAsia="en-IN" w:bidi="bn-IN"/>
              </w:rPr>
            </w:pPr>
            <w:r w:rsidRPr="00BA01D0">
              <w:rPr>
                <w:rFonts w:eastAsia="Times New Roman" w:cs="Times New Roman"/>
                <w:color w:val="000000"/>
                <w:lang w:val="en-IN" w:eastAsia="en-IN" w:bidi="bn-IN"/>
              </w:rPr>
              <w:t> </w:t>
            </w:r>
          </w:p>
        </w:tc>
        <w:tc>
          <w:tcPr>
            <w:tcW w:w="283" w:type="pct"/>
            <w:vMerge/>
            <w:tcBorders>
              <w:top w:val="nil"/>
              <w:left w:val="single" w:sz="4" w:space="0" w:color="auto"/>
              <w:bottom w:val="single" w:sz="4" w:space="0" w:color="000000"/>
              <w:right w:val="single" w:sz="4" w:space="0" w:color="auto"/>
            </w:tcBorders>
            <w:vAlign w:val="center"/>
            <w:hideMark/>
          </w:tcPr>
          <w:p w14:paraId="32999123" w14:textId="77777777" w:rsidR="00BA01D0" w:rsidRPr="00BA01D0" w:rsidRDefault="00BA01D0" w:rsidP="00BA01D0">
            <w:pPr>
              <w:widowControl/>
              <w:autoSpaceDE/>
              <w:autoSpaceDN/>
              <w:jc w:val="left"/>
              <w:rPr>
                <w:rFonts w:eastAsia="Times New Roman" w:cs="Times New Roman"/>
                <w:color w:val="000000"/>
                <w:sz w:val="20"/>
                <w:szCs w:val="20"/>
                <w:lang w:val="en-IN" w:eastAsia="en-IN" w:bidi="bn-IN"/>
              </w:rPr>
            </w:pPr>
          </w:p>
        </w:tc>
        <w:tc>
          <w:tcPr>
            <w:tcW w:w="282" w:type="pct"/>
            <w:tcBorders>
              <w:top w:val="nil"/>
              <w:left w:val="nil"/>
              <w:bottom w:val="single" w:sz="4" w:space="0" w:color="auto"/>
              <w:right w:val="single" w:sz="4" w:space="0" w:color="auto"/>
            </w:tcBorders>
            <w:shd w:val="clear" w:color="auto" w:fill="auto"/>
            <w:vAlign w:val="center"/>
            <w:hideMark/>
          </w:tcPr>
          <w:p w14:paraId="4861BEF6" w14:textId="77777777" w:rsidR="00BA01D0" w:rsidRPr="00BA01D0" w:rsidRDefault="00BA01D0" w:rsidP="00BA01D0">
            <w:pPr>
              <w:widowControl/>
              <w:autoSpaceDE/>
              <w:autoSpaceDN/>
              <w:jc w:val="center"/>
              <w:rPr>
                <w:rFonts w:eastAsia="Times New Roman" w:cs="Times New Roman"/>
                <w:color w:val="000000"/>
                <w:lang w:val="en-IN" w:eastAsia="en-IN" w:bidi="bn-IN"/>
              </w:rPr>
            </w:pPr>
            <w:r w:rsidRPr="00BA01D0">
              <w:rPr>
                <w:rFonts w:eastAsia="Times New Roman" w:cs="Times New Roman"/>
                <w:color w:val="000000"/>
                <w:lang w:val="en-IN" w:eastAsia="en-IN" w:bidi="bn-IN"/>
              </w:rPr>
              <w:t> </w:t>
            </w:r>
          </w:p>
        </w:tc>
        <w:tc>
          <w:tcPr>
            <w:tcW w:w="282" w:type="pct"/>
            <w:tcBorders>
              <w:top w:val="nil"/>
              <w:left w:val="nil"/>
              <w:bottom w:val="single" w:sz="4" w:space="0" w:color="auto"/>
              <w:right w:val="single" w:sz="4" w:space="0" w:color="auto"/>
            </w:tcBorders>
            <w:shd w:val="clear" w:color="auto" w:fill="auto"/>
            <w:vAlign w:val="center"/>
            <w:hideMark/>
          </w:tcPr>
          <w:p w14:paraId="68E7B5A3" w14:textId="77777777" w:rsidR="00BA01D0" w:rsidRPr="00BA01D0" w:rsidRDefault="00BA01D0" w:rsidP="00BA01D0">
            <w:pPr>
              <w:widowControl/>
              <w:autoSpaceDE/>
              <w:autoSpaceDN/>
              <w:jc w:val="center"/>
              <w:rPr>
                <w:rFonts w:eastAsia="Times New Roman" w:cs="Times New Roman"/>
                <w:color w:val="000000"/>
                <w:lang w:val="en-IN" w:eastAsia="en-IN" w:bidi="bn-IN"/>
              </w:rPr>
            </w:pPr>
            <w:r w:rsidRPr="00BA01D0">
              <w:rPr>
                <w:rFonts w:eastAsia="Times New Roman" w:cs="Times New Roman"/>
                <w:color w:val="000000"/>
                <w:lang w:val="en-IN" w:eastAsia="en-IN" w:bidi="bn-IN"/>
              </w:rPr>
              <w:t> </w:t>
            </w:r>
          </w:p>
        </w:tc>
        <w:tc>
          <w:tcPr>
            <w:tcW w:w="282" w:type="pct"/>
            <w:tcBorders>
              <w:top w:val="nil"/>
              <w:left w:val="nil"/>
              <w:bottom w:val="single" w:sz="4" w:space="0" w:color="auto"/>
              <w:right w:val="single" w:sz="4" w:space="0" w:color="auto"/>
            </w:tcBorders>
            <w:shd w:val="clear" w:color="auto" w:fill="auto"/>
            <w:vAlign w:val="center"/>
            <w:hideMark/>
          </w:tcPr>
          <w:p w14:paraId="1C3018FD"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3" w:type="pct"/>
            <w:tcBorders>
              <w:top w:val="nil"/>
              <w:left w:val="nil"/>
              <w:bottom w:val="single" w:sz="4" w:space="0" w:color="auto"/>
              <w:right w:val="single" w:sz="4" w:space="0" w:color="auto"/>
            </w:tcBorders>
            <w:shd w:val="clear" w:color="auto" w:fill="auto"/>
            <w:vAlign w:val="center"/>
            <w:hideMark/>
          </w:tcPr>
          <w:p w14:paraId="7C3B7587"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3" w:type="pct"/>
            <w:tcBorders>
              <w:top w:val="nil"/>
              <w:left w:val="nil"/>
              <w:bottom w:val="single" w:sz="4" w:space="0" w:color="auto"/>
              <w:right w:val="single" w:sz="4" w:space="0" w:color="auto"/>
            </w:tcBorders>
            <w:shd w:val="clear" w:color="auto" w:fill="auto"/>
            <w:vAlign w:val="center"/>
            <w:hideMark/>
          </w:tcPr>
          <w:p w14:paraId="1018B129"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3" w:type="pct"/>
            <w:tcBorders>
              <w:top w:val="nil"/>
              <w:left w:val="nil"/>
              <w:bottom w:val="single" w:sz="4" w:space="0" w:color="auto"/>
              <w:right w:val="single" w:sz="4" w:space="0" w:color="auto"/>
            </w:tcBorders>
            <w:shd w:val="clear" w:color="auto" w:fill="auto"/>
            <w:vAlign w:val="center"/>
            <w:hideMark/>
          </w:tcPr>
          <w:p w14:paraId="1E5121C7"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r>
      <w:tr w:rsidR="00BA01D0" w:rsidRPr="00BA01D0" w14:paraId="459020F4" w14:textId="77777777" w:rsidTr="00BA01D0">
        <w:trPr>
          <w:trHeight w:val="528"/>
        </w:trPr>
        <w:tc>
          <w:tcPr>
            <w:tcW w:w="184" w:type="pct"/>
            <w:tcBorders>
              <w:top w:val="nil"/>
              <w:left w:val="single" w:sz="4" w:space="0" w:color="auto"/>
              <w:bottom w:val="single" w:sz="4" w:space="0" w:color="auto"/>
              <w:right w:val="single" w:sz="4" w:space="0" w:color="auto"/>
            </w:tcBorders>
            <w:shd w:val="clear" w:color="auto" w:fill="auto"/>
            <w:vAlign w:val="center"/>
            <w:hideMark/>
          </w:tcPr>
          <w:p w14:paraId="1BCF2CB7"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7</w:t>
            </w:r>
          </w:p>
        </w:tc>
        <w:tc>
          <w:tcPr>
            <w:tcW w:w="836" w:type="pct"/>
            <w:tcBorders>
              <w:top w:val="nil"/>
              <w:left w:val="nil"/>
              <w:bottom w:val="single" w:sz="4" w:space="0" w:color="auto"/>
              <w:right w:val="single" w:sz="4" w:space="0" w:color="auto"/>
            </w:tcBorders>
            <w:shd w:val="clear" w:color="auto" w:fill="auto"/>
            <w:vAlign w:val="center"/>
            <w:hideMark/>
          </w:tcPr>
          <w:p w14:paraId="75F324B8"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xml:space="preserve"> DGPS survey for  fixation of borehole points </w:t>
            </w:r>
          </w:p>
        </w:tc>
        <w:tc>
          <w:tcPr>
            <w:tcW w:w="308" w:type="pct"/>
            <w:tcBorders>
              <w:top w:val="nil"/>
              <w:left w:val="nil"/>
              <w:bottom w:val="single" w:sz="4" w:space="0" w:color="auto"/>
              <w:right w:val="single" w:sz="4" w:space="0" w:color="auto"/>
            </w:tcBorders>
            <w:shd w:val="clear" w:color="auto" w:fill="auto"/>
            <w:vAlign w:val="center"/>
            <w:hideMark/>
          </w:tcPr>
          <w:p w14:paraId="0BD4A88C"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6 Nos.</w:t>
            </w:r>
          </w:p>
        </w:tc>
        <w:tc>
          <w:tcPr>
            <w:tcW w:w="282" w:type="pct"/>
            <w:tcBorders>
              <w:top w:val="nil"/>
              <w:left w:val="nil"/>
              <w:bottom w:val="single" w:sz="4" w:space="0" w:color="auto"/>
              <w:right w:val="single" w:sz="4" w:space="0" w:color="auto"/>
            </w:tcBorders>
            <w:shd w:val="clear" w:color="000000" w:fill="FFFFFF"/>
            <w:vAlign w:val="center"/>
            <w:hideMark/>
          </w:tcPr>
          <w:p w14:paraId="7852C684"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2" w:type="pct"/>
            <w:tcBorders>
              <w:top w:val="nil"/>
              <w:left w:val="nil"/>
              <w:bottom w:val="single" w:sz="4" w:space="0" w:color="auto"/>
              <w:right w:val="single" w:sz="4" w:space="0" w:color="auto"/>
            </w:tcBorders>
            <w:shd w:val="clear" w:color="000000" w:fill="FFFFFF"/>
            <w:vAlign w:val="center"/>
            <w:hideMark/>
          </w:tcPr>
          <w:p w14:paraId="1A96B6FB"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2" w:type="pct"/>
            <w:tcBorders>
              <w:top w:val="nil"/>
              <w:left w:val="nil"/>
              <w:bottom w:val="single" w:sz="4" w:space="0" w:color="auto"/>
              <w:right w:val="single" w:sz="4" w:space="0" w:color="auto"/>
            </w:tcBorders>
            <w:shd w:val="clear" w:color="000000" w:fill="FFFFFF"/>
            <w:vAlign w:val="center"/>
            <w:hideMark/>
          </w:tcPr>
          <w:p w14:paraId="22F68CEF"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2" w:type="pct"/>
            <w:tcBorders>
              <w:top w:val="nil"/>
              <w:left w:val="nil"/>
              <w:bottom w:val="single" w:sz="4" w:space="0" w:color="auto"/>
              <w:right w:val="single" w:sz="4" w:space="0" w:color="auto"/>
            </w:tcBorders>
            <w:shd w:val="clear" w:color="000000" w:fill="FFFFFF"/>
            <w:vAlign w:val="center"/>
            <w:hideMark/>
          </w:tcPr>
          <w:p w14:paraId="678966D1"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2" w:type="pct"/>
            <w:tcBorders>
              <w:top w:val="nil"/>
              <w:left w:val="nil"/>
              <w:bottom w:val="single" w:sz="4" w:space="0" w:color="auto"/>
              <w:right w:val="single" w:sz="4" w:space="0" w:color="auto"/>
            </w:tcBorders>
            <w:shd w:val="clear" w:color="000000" w:fill="FFFFFF"/>
            <w:vAlign w:val="center"/>
            <w:hideMark/>
          </w:tcPr>
          <w:p w14:paraId="1D3A5065"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2" w:type="pct"/>
            <w:tcBorders>
              <w:top w:val="nil"/>
              <w:left w:val="nil"/>
              <w:bottom w:val="single" w:sz="4" w:space="0" w:color="auto"/>
              <w:right w:val="single" w:sz="4" w:space="0" w:color="auto"/>
            </w:tcBorders>
            <w:shd w:val="clear" w:color="000000" w:fill="FFFFFF"/>
            <w:vAlign w:val="center"/>
            <w:hideMark/>
          </w:tcPr>
          <w:p w14:paraId="612AFED1" w14:textId="77777777" w:rsidR="00BA01D0" w:rsidRPr="00BA01D0" w:rsidRDefault="00BA01D0" w:rsidP="00BA01D0">
            <w:pPr>
              <w:widowControl/>
              <w:autoSpaceDE/>
              <w:autoSpaceDN/>
              <w:jc w:val="center"/>
              <w:rPr>
                <w:rFonts w:eastAsia="Times New Roman" w:cs="Times New Roman"/>
                <w:color w:val="000000"/>
                <w:lang w:val="en-IN" w:eastAsia="en-IN" w:bidi="bn-IN"/>
              </w:rPr>
            </w:pPr>
            <w:r w:rsidRPr="00BA01D0">
              <w:rPr>
                <w:rFonts w:eastAsia="Times New Roman" w:cs="Times New Roman"/>
                <w:color w:val="000000"/>
                <w:lang w:val="en-IN" w:eastAsia="en-IN" w:bidi="bn-IN"/>
              </w:rPr>
              <w:t> </w:t>
            </w:r>
          </w:p>
        </w:tc>
        <w:tc>
          <w:tcPr>
            <w:tcW w:w="283" w:type="pct"/>
            <w:vMerge/>
            <w:tcBorders>
              <w:top w:val="nil"/>
              <w:left w:val="single" w:sz="4" w:space="0" w:color="auto"/>
              <w:bottom w:val="single" w:sz="4" w:space="0" w:color="000000"/>
              <w:right w:val="single" w:sz="4" w:space="0" w:color="auto"/>
            </w:tcBorders>
            <w:vAlign w:val="center"/>
            <w:hideMark/>
          </w:tcPr>
          <w:p w14:paraId="497E86BF" w14:textId="77777777" w:rsidR="00BA01D0" w:rsidRPr="00BA01D0" w:rsidRDefault="00BA01D0" w:rsidP="00BA01D0">
            <w:pPr>
              <w:widowControl/>
              <w:autoSpaceDE/>
              <w:autoSpaceDN/>
              <w:jc w:val="left"/>
              <w:rPr>
                <w:rFonts w:eastAsia="Times New Roman" w:cs="Times New Roman"/>
                <w:color w:val="000000"/>
                <w:sz w:val="20"/>
                <w:szCs w:val="20"/>
                <w:lang w:val="en-IN" w:eastAsia="en-IN" w:bidi="bn-IN"/>
              </w:rPr>
            </w:pPr>
          </w:p>
        </w:tc>
        <w:tc>
          <w:tcPr>
            <w:tcW w:w="282" w:type="pct"/>
            <w:tcBorders>
              <w:top w:val="nil"/>
              <w:left w:val="nil"/>
              <w:bottom w:val="single" w:sz="4" w:space="0" w:color="auto"/>
              <w:right w:val="single" w:sz="4" w:space="0" w:color="auto"/>
            </w:tcBorders>
            <w:shd w:val="clear" w:color="000000" w:fill="00B050"/>
            <w:vAlign w:val="center"/>
            <w:hideMark/>
          </w:tcPr>
          <w:p w14:paraId="160419AB" w14:textId="77777777" w:rsidR="00BA01D0" w:rsidRPr="00BA01D0" w:rsidRDefault="00BA01D0" w:rsidP="00BA01D0">
            <w:pPr>
              <w:widowControl/>
              <w:autoSpaceDE/>
              <w:autoSpaceDN/>
              <w:jc w:val="center"/>
              <w:rPr>
                <w:rFonts w:eastAsia="Times New Roman" w:cs="Times New Roman"/>
                <w:color w:val="000000"/>
                <w:lang w:val="en-IN" w:eastAsia="en-IN" w:bidi="bn-IN"/>
              </w:rPr>
            </w:pPr>
            <w:r w:rsidRPr="00BA01D0">
              <w:rPr>
                <w:rFonts w:eastAsia="Times New Roman" w:cs="Times New Roman"/>
                <w:color w:val="000000"/>
                <w:lang w:val="en-IN" w:eastAsia="en-IN" w:bidi="bn-IN"/>
              </w:rPr>
              <w:t> </w:t>
            </w:r>
          </w:p>
        </w:tc>
        <w:tc>
          <w:tcPr>
            <w:tcW w:w="282" w:type="pct"/>
            <w:tcBorders>
              <w:top w:val="nil"/>
              <w:left w:val="nil"/>
              <w:bottom w:val="single" w:sz="4" w:space="0" w:color="auto"/>
              <w:right w:val="single" w:sz="4" w:space="0" w:color="auto"/>
            </w:tcBorders>
            <w:shd w:val="clear" w:color="auto" w:fill="auto"/>
            <w:vAlign w:val="center"/>
            <w:hideMark/>
          </w:tcPr>
          <w:p w14:paraId="36596527" w14:textId="77777777" w:rsidR="00BA01D0" w:rsidRPr="00BA01D0" w:rsidRDefault="00BA01D0" w:rsidP="00BA01D0">
            <w:pPr>
              <w:widowControl/>
              <w:autoSpaceDE/>
              <w:autoSpaceDN/>
              <w:jc w:val="center"/>
              <w:rPr>
                <w:rFonts w:eastAsia="Times New Roman" w:cs="Times New Roman"/>
                <w:color w:val="000000"/>
                <w:lang w:val="en-IN" w:eastAsia="en-IN" w:bidi="bn-IN"/>
              </w:rPr>
            </w:pPr>
            <w:r w:rsidRPr="00BA01D0">
              <w:rPr>
                <w:rFonts w:eastAsia="Times New Roman" w:cs="Times New Roman"/>
                <w:color w:val="000000"/>
                <w:lang w:val="en-IN" w:eastAsia="en-IN" w:bidi="bn-IN"/>
              </w:rPr>
              <w:t> </w:t>
            </w:r>
          </w:p>
        </w:tc>
        <w:tc>
          <w:tcPr>
            <w:tcW w:w="282" w:type="pct"/>
            <w:tcBorders>
              <w:top w:val="nil"/>
              <w:left w:val="nil"/>
              <w:bottom w:val="single" w:sz="4" w:space="0" w:color="auto"/>
              <w:right w:val="single" w:sz="4" w:space="0" w:color="auto"/>
            </w:tcBorders>
            <w:shd w:val="clear" w:color="auto" w:fill="auto"/>
            <w:vAlign w:val="center"/>
            <w:hideMark/>
          </w:tcPr>
          <w:p w14:paraId="1E8A4D35"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3" w:type="pct"/>
            <w:tcBorders>
              <w:top w:val="nil"/>
              <w:left w:val="nil"/>
              <w:bottom w:val="single" w:sz="4" w:space="0" w:color="auto"/>
              <w:right w:val="single" w:sz="4" w:space="0" w:color="auto"/>
            </w:tcBorders>
            <w:shd w:val="clear" w:color="auto" w:fill="auto"/>
            <w:vAlign w:val="center"/>
            <w:hideMark/>
          </w:tcPr>
          <w:p w14:paraId="3AC09B08"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3" w:type="pct"/>
            <w:tcBorders>
              <w:top w:val="nil"/>
              <w:left w:val="nil"/>
              <w:bottom w:val="single" w:sz="4" w:space="0" w:color="auto"/>
              <w:right w:val="single" w:sz="4" w:space="0" w:color="auto"/>
            </w:tcBorders>
            <w:shd w:val="clear" w:color="auto" w:fill="auto"/>
            <w:vAlign w:val="center"/>
            <w:hideMark/>
          </w:tcPr>
          <w:p w14:paraId="0A086544"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3" w:type="pct"/>
            <w:tcBorders>
              <w:top w:val="nil"/>
              <w:left w:val="nil"/>
              <w:bottom w:val="single" w:sz="4" w:space="0" w:color="auto"/>
              <w:right w:val="single" w:sz="4" w:space="0" w:color="auto"/>
            </w:tcBorders>
            <w:shd w:val="clear" w:color="auto" w:fill="auto"/>
            <w:vAlign w:val="center"/>
            <w:hideMark/>
          </w:tcPr>
          <w:p w14:paraId="7F218FA1"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r>
      <w:tr w:rsidR="00BA01D0" w:rsidRPr="00BA01D0" w14:paraId="45346787" w14:textId="77777777" w:rsidTr="00BA01D0">
        <w:trPr>
          <w:trHeight w:val="384"/>
        </w:trPr>
        <w:tc>
          <w:tcPr>
            <w:tcW w:w="184" w:type="pct"/>
            <w:tcBorders>
              <w:top w:val="nil"/>
              <w:left w:val="single" w:sz="4" w:space="0" w:color="auto"/>
              <w:bottom w:val="single" w:sz="4" w:space="0" w:color="auto"/>
              <w:right w:val="single" w:sz="4" w:space="0" w:color="auto"/>
            </w:tcBorders>
            <w:shd w:val="clear" w:color="auto" w:fill="auto"/>
            <w:vAlign w:val="center"/>
            <w:hideMark/>
          </w:tcPr>
          <w:p w14:paraId="454D0815"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8</w:t>
            </w:r>
          </w:p>
        </w:tc>
        <w:tc>
          <w:tcPr>
            <w:tcW w:w="836" w:type="pct"/>
            <w:tcBorders>
              <w:top w:val="nil"/>
              <w:left w:val="nil"/>
              <w:bottom w:val="single" w:sz="4" w:space="0" w:color="auto"/>
              <w:right w:val="single" w:sz="4" w:space="0" w:color="auto"/>
            </w:tcBorders>
            <w:shd w:val="clear" w:color="auto" w:fill="auto"/>
            <w:vAlign w:val="center"/>
            <w:hideMark/>
          </w:tcPr>
          <w:p w14:paraId="373BE67F"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themeColor="text1"/>
                <w:kern w:val="24"/>
                <w:sz w:val="20"/>
                <w:szCs w:val="20"/>
                <w:lang w:eastAsia="en-IN" w:bidi="bn-IN"/>
              </w:rPr>
              <w:t>Drilling of Scout boreholes</w:t>
            </w:r>
          </w:p>
        </w:tc>
        <w:tc>
          <w:tcPr>
            <w:tcW w:w="308" w:type="pct"/>
            <w:tcBorders>
              <w:top w:val="nil"/>
              <w:left w:val="nil"/>
              <w:bottom w:val="single" w:sz="4" w:space="0" w:color="auto"/>
              <w:right w:val="single" w:sz="4" w:space="0" w:color="auto"/>
            </w:tcBorders>
            <w:shd w:val="clear" w:color="auto" w:fill="auto"/>
            <w:vAlign w:val="center"/>
            <w:hideMark/>
          </w:tcPr>
          <w:p w14:paraId="100659F3"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500 m</w:t>
            </w:r>
          </w:p>
        </w:tc>
        <w:tc>
          <w:tcPr>
            <w:tcW w:w="282" w:type="pct"/>
            <w:tcBorders>
              <w:top w:val="nil"/>
              <w:left w:val="nil"/>
              <w:bottom w:val="single" w:sz="4" w:space="0" w:color="auto"/>
              <w:right w:val="single" w:sz="4" w:space="0" w:color="auto"/>
            </w:tcBorders>
            <w:shd w:val="clear" w:color="000000" w:fill="FFFFFF"/>
            <w:vAlign w:val="center"/>
            <w:hideMark/>
          </w:tcPr>
          <w:p w14:paraId="5EB58183"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2" w:type="pct"/>
            <w:tcBorders>
              <w:top w:val="nil"/>
              <w:left w:val="nil"/>
              <w:bottom w:val="single" w:sz="4" w:space="0" w:color="auto"/>
              <w:right w:val="single" w:sz="4" w:space="0" w:color="auto"/>
            </w:tcBorders>
            <w:shd w:val="clear" w:color="000000" w:fill="FFFFFF"/>
            <w:vAlign w:val="center"/>
            <w:hideMark/>
          </w:tcPr>
          <w:p w14:paraId="74366E4E"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2" w:type="pct"/>
            <w:tcBorders>
              <w:top w:val="nil"/>
              <w:left w:val="nil"/>
              <w:bottom w:val="single" w:sz="4" w:space="0" w:color="auto"/>
              <w:right w:val="single" w:sz="4" w:space="0" w:color="auto"/>
            </w:tcBorders>
            <w:shd w:val="clear" w:color="000000" w:fill="FFFFFF"/>
            <w:vAlign w:val="center"/>
            <w:hideMark/>
          </w:tcPr>
          <w:p w14:paraId="67329FDE"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2" w:type="pct"/>
            <w:tcBorders>
              <w:top w:val="nil"/>
              <w:left w:val="nil"/>
              <w:bottom w:val="single" w:sz="4" w:space="0" w:color="auto"/>
              <w:right w:val="single" w:sz="4" w:space="0" w:color="auto"/>
            </w:tcBorders>
            <w:shd w:val="clear" w:color="000000" w:fill="FFFFFF"/>
            <w:vAlign w:val="center"/>
            <w:hideMark/>
          </w:tcPr>
          <w:p w14:paraId="1C2BF978"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2" w:type="pct"/>
            <w:tcBorders>
              <w:top w:val="nil"/>
              <w:left w:val="nil"/>
              <w:bottom w:val="single" w:sz="4" w:space="0" w:color="auto"/>
              <w:right w:val="single" w:sz="4" w:space="0" w:color="auto"/>
            </w:tcBorders>
            <w:shd w:val="clear" w:color="000000" w:fill="FFFFFF"/>
            <w:vAlign w:val="center"/>
            <w:hideMark/>
          </w:tcPr>
          <w:p w14:paraId="5E0E20B2"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2" w:type="pct"/>
            <w:tcBorders>
              <w:top w:val="nil"/>
              <w:left w:val="nil"/>
              <w:bottom w:val="single" w:sz="4" w:space="0" w:color="auto"/>
              <w:right w:val="single" w:sz="4" w:space="0" w:color="auto"/>
            </w:tcBorders>
            <w:shd w:val="clear" w:color="000000" w:fill="FFFFFF"/>
            <w:vAlign w:val="center"/>
            <w:hideMark/>
          </w:tcPr>
          <w:p w14:paraId="5F093E07" w14:textId="77777777" w:rsidR="00BA01D0" w:rsidRPr="00BA01D0" w:rsidRDefault="00BA01D0" w:rsidP="00BA01D0">
            <w:pPr>
              <w:widowControl/>
              <w:autoSpaceDE/>
              <w:autoSpaceDN/>
              <w:jc w:val="center"/>
              <w:rPr>
                <w:rFonts w:eastAsia="Times New Roman" w:cs="Times New Roman"/>
                <w:color w:val="000000"/>
                <w:lang w:val="en-IN" w:eastAsia="en-IN" w:bidi="bn-IN"/>
              </w:rPr>
            </w:pPr>
            <w:r w:rsidRPr="00BA01D0">
              <w:rPr>
                <w:rFonts w:eastAsia="Times New Roman" w:cs="Times New Roman"/>
                <w:color w:val="000000"/>
                <w:lang w:val="en-IN" w:eastAsia="en-IN" w:bidi="bn-IN"/>
              </w:rPr>
              <w:t> </w:t>
            </w:r>
          </w:p>
        </w:tc>
        <w:tc>
          <w:tcPr>
            <w:tcW w:w="283" w:type="pct"/>
            <w:vMerge/>
            <w:tcBorders>
              <w:top w:val="nil"/>
              <w:left w:val="single" w:sz="4" w:space="0" w:color="auto"/>
              <w:bottom w:val="single" w:sz="4" w:space="0" w:color="000000"/>
              <w:right w:val="single" w:sz="4" w:space="0" w:color="auto"/>
            </w:tcBorders>
            <w:vAlign w:val="center"/>
            <w:hideMark/>
          </w:tcPr>
          <w:p w14:paraId="009D8BEE" w14:textId="77777777" w:rsidR="00BA01D0" w:rsidRPr="00BA01D0" w:rsidRDefault="00BA01D0" w:rsidP="00BA01D0">
            <w:pPr>
              <w:widowControl/>
              <w:autoSpaceDE/>
              <w:autoSpaceDN/>
              <w:jc w:val="left"/>
              <w:rPr>
                <w:rFonts w:eastAsia="Times New Roman" w:cs="Times New Roman"/>
                <w:color w:val="000000"/>
                <w:sz w:val="20"/>
                <w:szCs w:val="20"/>
                <w:lang w:val="en-IN" w:eastAsia="en-IN" w:bidi="bn-IN"/>
              </w:rPr>
            </w:pPr>
          </w:p>
        </w:tc>
        <w:tc>
          <w:tcPr>
            <w:tcW w:w="282" w:type="pct"/>
            <w:tcBorders>
              <w:top w:val="nil"/>
              <w:left w:val="nil"/>
              <w:bottom w:val="single" w:sz="4" w:space="0" w:color="auto"/>
              <w:right w:val="single" w:sz="4" w:space="0" w:color="auto"/>
            </w:tcBorders>
            <w:shd w:val="clear" w:color="000000" w:fill="00B050"/>
            <w:vAlign w:val="center"/>
            <w:hideMark/>
          </w:tcPr>
          <w:p w14:paraId="370DE6D4" w14:textId="77777777" w:rsidR="00BA01D0" w:rsidRPr="00BA01D0" w:rsidRDefault="00BA01D0" w:rsidP="00BA01D0">
            <w:pPr>
              <w:widowControl/>
              <w:autoSpaceDE/>
              <w:autoSpaceDN/>
              <w:jc w:val="center"/>
              <w:rPr>
                <w:rFonts w:eastAsia="Times New Roman" w:cs="Times New Roman"/>
                <w:color w:val="000000"/>
                <w:lang w:val="en-IN" w:eastAsia="en-IN" w:bidi="bn-IN"/>
              </w:rPr>
            </w:pPr>
            <w:r w:rsidRPr="00BA01D0">
              <w:rPr>
                <w:rFonts w:eastAsia="Times New Roman" w:cs="Times New Roman"/>
                <w:color w:val="000000"/>
                <w:lang w:val="en-IN" w:eastAsia="en-IN" w:bidi="bn-IN"/>
              </w:rPr>
              <w:t> </w:t>
            </w:r>
          </w:p>
        </w:tc>
        <w:tc>
          <w:tcPr>
            <w:tcW w:w="282" w:type="pct"/>
            <w:tcBorders>
              <w:top w:val="nil"/>
              <w:left w:val="nil"/>
              <w:bottom w:val="single" w:sz="4" w:space="0" w:color="auto"/>
              <w:right w:val="single" w:sz="4" w:space="0" w:color="auto"/>
            </w:tcBorders>
            <w:shd w:val="clear" w:color="000000" w:fill="00B050"/>
            <w:vAlign w:val="center"/>
            <w:hideMark/>
          </w:tcPr>
          <w:p w14:paraId="2B5D23CB" w14:textId="77777777" w:rsidR="00BA01D0" w:rsidRPr="00BA01D0" w:rsidRDefault="00BA01D0" w:rsidP="00BA01D0">
            <w:pPr>
              <w:widowControl/>
              <w:autoSpaceDE/>
              <w:autoSpaceDN/>
              <w:jc w:val="center"/>
              <w:rPr>
                <w:rFonts w:eastAsia="Times New Roman" w:cs="Times New Roman"/>
                <w:color w:val="000000"/>
                <w:lang w:val="en-IN" w:eastAsia="en-IN" w:bidi="bn-IN"/>
              </w:rPr>
            </w:pPr>
            <w:r w:rsidRPr="00BA01D0">
              <w:rPr>
                <w:rFonts w:eastAsia="Times New Roman" w:cs="Times New Roman"/>
                <w:color w:val="000000"/>
                <w:lang w:val="en-IN" w:eastAsia="en-IN" w:bidi="bn-IN"/>
              </w:rPr>
              <w:t> </w:t>
            </w:r>
          </w:p>
        </w:tc>
        <w:tc>
          <w:tcPr>
            <w:tcW w:w="282" w:type="pct"/>
            <w:tcBorders>
              <w:top w:val="nil"/>
              <w:left w:val="nil"/>
              <w:bottom w:val="single" w:sz="4" w:space="0" w:color="auto"/>
              <w:right w:val="single" w:sz="4" w:space="0" w:color="auto"/>
            </w:tcBorders>
            <w:shd w:val="clear" w:color="000000" w:fill="00B050"/>
            <w:vAlign w:val="center"/>
            <w:hideMark/>
          </w:tcPr>
          <w:p w14:paraId="2F32DA58"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3" w:type="pct"/>
            <w:tcBorders>
              <w:top w:val="nil"/>
              <w:left w:val="nil"/>
              <w:bottom w:val="single" w:sz="4" w:space="0" w:color="auto"/>
              <w:right w:val="single" w:sz="4" w:space="0" w:color="auto"/>
            </w:tcBorders>
            <w:shd w:val="clear" w:color="auto" w:fill="auto"/>
            <w:vAlign w:val="center"/>
            <w:hideMark/>
          </w:tcPr>
          <w:p w14:paraId="4CEF3344"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3" w:type="pct"/>
            <w:tcBorders>
              <w:top w:val="nil"/>
              <w:left w:val="nil"/>
              <w:bottom w:val="single" w:sz="4" w:space="0" w:color="auto"/>
              <w:right w:val="single" w:sz="4" w:space="0" w:color="auto"/>
            </w:tcBorders>
            <w:shd w:val="clear" w:color="auto" w:fill="auto"/>
            <w:vAlign w:val="center"/>
            <w:hideMark/>
          </w:tcPr>
          <w:p w14:paraId="0F8E949E"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3" w:type="pct"/>
            <w:tcBorders>
              <w:top w:val="nil"/>
              <w:left w:val="nil"/>
              <w:bottom w:val="single" w:sz="4" w:space="0" w:color="auto"/>
              <w:right w:val="single" w:sz="4" w:space="0" w:color="auto"/>
            </w:tcBorders>
            <w:shd w:val="clear" w:color="auto" w:fill="auto"/>
            <w:vAlign w:val="center"/>
            <w:hideMark/>
          </w:tcPr>
          <w:p w14:paraId="6BE82DDD"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r>
      <w:tr w:rsidR="00BA01D0" w:rsidRPr="00BA01D0" w14:paraId="72B809BB" w14:textId="77777777" w:rsidTr="00BA01D0">
        <w:trPr>
          <w:trHeight w:val="528"/>
        </w:trPr>
        <w:tc>
          <w:tcPr>
            <w:tcW w:w="184" w:type="pct"/>
            <w:tcBorders>
              <w:top w:val="nil"/>
              <w:left w:val="single" w:sz="4" w:space="0" w:color="auto"/>
              <w:bottom w:val="single" w:sz="4" w:space="0" w:color="auto"/>
              <w:right w:val="single" w:sz="4" w:space="0" w:color="auto"/>
            </w:tcBorders>
            <w:shd w:val="clear" w:color="auto" w:fill="auto"/>
            <w:vAlign w:val="center"/>
            <w:hideMark/>
          </w:tcPr>
          <w:p w14:paraId="067483C8"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10</w:t>
            </w:r>
          </w:p>
        </w:tc>
        <w:tc>
          <w:tcPr>
            <w:tcW w:w="836" w:type="pct"/>
            <w:tcBorders>
              <w:top w:val="nil"/>
              <w:left w:val="nil"/>
              <w:bottom w:val="single" w:sz="4" w:space="0" w:color="auto"/>
              <w:right w:val="single" w:sz="4" w:space="0" w:color="auto"/>
            </w:tcBorders>
            <w:shd w:val="clear" w:color="auto" w:fill="auto"/>
            <w:vAlign w:val="center"/>
            <w:hideMark/>
          </w:tcPr>
          <w:p w14:paraId="3EF04C0D" w14:textId="3D69286F"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Pr>
                <w:rFonts w:eastAsia="Times New Roman" w:cs="Times New Roman"/>
                <w:color w:val="000000"/>
                <w:kern w:val="24"/>
                <w:sz w:val="20"/>
                <w:szCs w:val="20"/>
                <w:lang w:eastAsia="en-IN" w:bidi="bn-IN"/>
              </w:rPr>
              <w:t xml:space="preserve">Proximate analysis </w:t>
            </w:r>
            <w:r w:rsidRPr="00BA01D0">
              <w:rPr>
                <w:rFonts w:eastAsia="Times New Roman" w:cs="Times New Roman"/>
                <w:color w:val="000000" w:themeColor="text1"/>
                <w:kern w:val="24"/>
                <w:sz w:val="20"/>
                <w:szCs w:val="20"/>
                <w:lang w:eastAsia="en-IN" w:bidi="bn-IN"/>
              </w:rPr>
              <w:t>of subsurface samples</w:t>
            </w:r>
          </w:p>
        </w:tc>
        <w:tc>
          <w:tcPr>
            <w:tcW w:w="308" w:type="pct"/>
            <w:tcBorders>
              <w:top w:val="nil"/>
              <w:left w:val="nil"/>
              <w:bottom w:val="single" w:sz="4" w:space="0" w:color="auto"/>
              <w:right w:val="single" w:sz="4" w:space="0" w:color="auto"/>
            </w:tcBorders>
            <w:shd w:val="clear" w:color="auto" w:fill="auto"/>
            <w:vAlign w:val="center"/>
            <w:hideMark/>
          </w:tcPr>
          <w:p w14:paraId="23A251A3" w14:textId="1DBE92F8" w:rsidR="00BA01D0" w:rsidRPr="00BA01D0" w:rsidRDefault="00BA01D0" w:rsidP="006E2AAA">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1</w:t>
            </w:r>
            <w:r w:rsidR="006E2AAA">
              <w:rPr>
                <w:rFonts w:eastAsia="Times New Roman" w:cs="Times New Roman"/>
                <w:color w:val="000000"/>
                <w:kern w:val="24"/>
                <w:sz w:val="20"/>
                <w:szCs w:val="20"/>
                <w:lang w:eastAsia="en-IN" w:bidi="bn-IN"/>
              </w:rPr>
              <w:t xml:space="preserve">76 </w:t>
            </w:r>
            <w:r w:rsidRPr="00BA01D0">
              <w:rPr>
                <w:rFonts w:eastAsia="Times New Roman" w:cs="Times New Roman"/>
                <w:color w:val="000000"/>
                <w:kern w:val="24"/>
                <w:sz w:val="20"/>
                <w:szCs w:val="20"/>
                <w:lang w:eastAsia="en-IN" w:bidi="bn-IN"/>
              </w:rPr>
              <w:t>Nos.</w:t>
            </w:r>
          </w:p>
        </w:tc>
        <w:tc>
          <w:tcPr>
            <w:tcW w:w="282" w:type="pct"/>
            <w:tcBorders>
              <w:top w:val="nil"/>
              <w:left w:val="nil"/>
              <w:bottom w:val="single" w:sz="4" w:space="0" w:color="auto"/>
              <w:right w:val="single" w:sz="4" w:space="0" w:color="auto"/>
            </w:tcBorders>
            <w:shd w:val="clear" w:color="000000" w:fill="FFFFFF"/>
            <w:vAlign w:val="center"/>
            <w:hideMark/>
          </w:tcPr>
          <w:p w14:paraId="2522958F"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2" w:type="pct"/>
            <w:tcBorders>
              <w:top w:val="nil"/>
              <w:left w:val="nil"/>
              <w:bottom w:val="single" w:sz="4" w:space="0" w:color="auto"/>
              <w:right w:val="single" w:sz="4" w:space="0" w:color="auto"/>
            </w:tcBorders>
            <w:shd w:val="clear" w:color="000000" w:fill="FFFFFF"/>
            <w:vAlign w:val="center"/>
            <w:hideMark/>
          </w:tcPr>
          <w:p w14:paraId="3AD06365"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2" w:type="pct"/>
            <w:tcBorders>
              <w:top w:val="nil"/>
              <w:left w:val="nil"/>
              <w:bottom w:val="single" w:sz="4" w:space="0" w:color="auto"/>
              <w:right w:val="single" w:sz="4" w:space="0" w:color="auto"/>
            </w:tcBorders>
            <w:shd w:val="clear" w:color="000000" w:fill="FFFFFF"/>
            <w:vAlign w:val="center"/>
            <w:hideMark/>
          </w:tcPr>
          <w:p w14:paraId="6781E85D"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2" w:type="pct"/>
            <w:tcBorders>
              <w:top w:val="nil"/>
              <w:left w:val="nil"/>
              <w:bottom w:val="single" w:sz="4" w:space="0" w:color="auto"/>
              <w:right w:val="single" w:sz="4" w:space="0" w:color="auto"/>
            </w:tcBorders>
            <w:shd w:val="clear" w:color="000000" w:fill="FFFFFF"/>
            <w:vAlign w:val="center"/>
            <w:hideMark/>
          </w:tcPr>
          <w:p w14:paraId="7DBC2D58"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2" w:type="pct"/>
            <w:tcBorders>
              <w:top w:val="nil"/>
              <w:left w:val="nil"/>
              <w:bottom w:val="single" w:sz="4" w:space="0" w:color="auto"/>
              <w:right w:val="single" w:sz="4" w:space="0" w:color="auto"/>
            </w:tcBorders>
            <w:shd w:val="clear" w:color="000000" w:fill="FFFFFF"/>
            <w:vAlign w:val="center"/>
            <w:hideMark/>
          </w:tcPr>
          <w:p w14:paraId="372488F2"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2" w:type="pct"/>
            <w:tcBorders>
              <w:top w:val="nil"/>
              <w:left w:val="nil"/>
              <w:bottom w:val="single" w:sz="4" w:space="0" w:color="auto"/>
              <w:right w:val="single" w:sz="4" w:space="0" w:color="auto"/>
            </w:tcBorders>
            <w:shd w:val="clear" w:color="000000" w:fill="FFFFFF"/>
            <w:vAlign w:val="center"/>
            <w:hideMark/>
          </w:tcPr>
          <w:p w14:paraId="0FA68F0C" w14:textId="77777777" w:rsidR="00BA01D0" w:rsidRPr="00BA01D0" w:rsidRDefault="00BA01D0" w:rsidP="00BA01D0">
            <w:pPr>
              <w:widowControl/>
              <w:autoSpaceDE/>
              <w:autoSpaceDN/>
              <w:jc w:val="center"/>
              <w:rPr>
                <w:rFonts w:eastAsia="Times New Roman" w:cs="Times New Roman"/>
                <w:color w:val="000000"/>
                <w:lang w:val="en-IN" w:eastAsia="en-IN" w:bidi="bn-IN"/>
              </w:rPr>
            </w:pPr>
            <w:r w:rsidRPr="00BA01D0">
              <w:rPr>
                <w:rFonts w:eastAsia="Times New Roman" w:cs="Times New Roman"/>
                <w:color w:val="000000"/>
                <w:lang w:val="en-IN" w:eastAsia="en-IN" w:bidi="bn-IN"/>
              </w:rPr>
              <w:t> </w:t>
            </w:r>
          </w:p>
        </w:tc>
        <w:tc>
          <w:tcPr>
            <w:tcW w:w="283" w:type="pct"/>
            <w:vMerge/>
            <w:tcBorders>
              <w:top w:val="nil"/>
              <w:left w:val="single" w:sz="4" w:space="0" w:color="auto"/>
              <w:bottom w:val="single" w:sz="4" w:space="0" w:color="000000"/>
              <w:right w:val="single" w:sz="4" w:space="0" w:color="auto"/>
            </w:tcBorders>
            <w:vAlign w:val="center"/>
            <w:hideMark/>
          </w:tcPr>
          <w:p w14:paraId="03CA7EC1" w14:textId="77777777" w:rsidR="00BA01D0" w:rsidRPr="00BA01D0" w:rsidRDefault="00BA01D0" w:rsidP="00BA01D0">
            <w:pPr>
              <w:widowControl/>
              <w:autoSpaceDE/>
              <w:autoSpaceDN/>
              <w:jc w:val="left"/>
              <w:rPr>
                <w:rFonts w:eastAsia="Times New Roman" w:cs="Times New Roman"/>
                <w:color w:val="000000"/>
                <w:sz w:val="20"/>
                <w:szCs w:val="20"/>
                <w:lang w:val="en-IN" w:eastAsia="en-IN" w:bidi="bn-IN"/>
              </w:rPr>
            </w:pPr>
          </w:p>
        </w:tc>
        <w:tc>
          <w:tcPr>
            <w:tcW w:w="282" w:type="pct"/>
            <w:tcBorders>
              <w:top w:val="nil"/>
              <w:left w:val="nil"/>
              <w:bottom w:val="single" w:sz="4" w:space="0" w:color="auto"/>
              <w:right w:val="single" w:sz="4" w:space="0" w:color="auto"/>
            </w:tcBorders>
            <w:shd w:val="clear" w:color="auto" w:fill="auto"/>
            <w:vAlign w:val="center"/>
            <w:hideMark/>
          </w:tcPr>
          <w:p w14:paraId="0A6D58DB" w14:textId="77777777" w:rsidR="00BA01D0" w:rsidRPr="00BA01D0" w:rsidRDefault="00BA01D0" w:rsidP="00BA01D0">
            <w:pPr>
              <w:widowControl/>
              <w:autoSpaceDE/>
              <w:autoSpaceDN/>
              <w:jc w:val="center"/>
              <w:rPr>
                <w:rFonts w:eastAsia="Times New Roman" w:cs="Times New Roman"/>
                <w:color w:val="000000"/>
                <w:lang w:val="en-IN" w:eastAsia="en-IN" w:bidi="bn-IN"/>
              </w:rPr>
            </w:pPr>
            <w:r w:rsidRPr="00BA01D0">
              <w:rPr>
                <w:rFonts w:eastAsia="Times New Roman" w:cs="Times New Roman"/>
                <w:color w:val="000000"/>
                <w:lang w:val="en-IN" w:eastAsia="en-IN" w:bidi="bn-IN"/>
              </w:rPr>
              <w:t> </w:t>
            </w:r>
          </w:p>
        </w:tc>
        <w:tc>
          <w:tcPr>
            <w:tcW w:w="282" w:type="pct"/>
            <w:tcBorders>
              <w:top w:val="nil"/>
              <w:left w:val="nil"/>
              <w:bottom w:val="single" w:sz="4" w:space="0" w:color="auto"/>
              <w:right w:val="single" w:sz="4" w:space="0" w:color="auto"/>
            </w:tcBorders>
            <w:shd w:val="clear" w:color="auto" w:fill="auto"/>
            <w:vAlign w:val="center"/>
            <w:hideMark/>
          </w:tcPr>
          <w:p w14:paraId="1FF67984" w14:textId="77777777" w:rsidR="00BA01D0" w:rsidRPr="00BA01D0" w:rsidRDefault="00BA01D0" w:rsidP="00BA01D0">
            <w:pPr>
              <w:widowControl/>
              <w:autoSpaceDE/>
              <w:autoSpaceDN/>
              <w:jc w:val="center"/>
              <w:rPr>
                <w:rFonts w:eastAsia="Times New Roman" w:cs="Times New Roman"/>
                <w:color w:val="000000"/>
                <w:lang w:val="en-IN" w:eastAsia="en-IN" w:bidi="bn-IN"/>
              </w:rPr>
            </w:pPr>
            <w:r w:rsidRPr="00BA01D0">
              <w:rPr>
                <w:rFonts w:eastAsia="Times New Roman" w:cs="Times New Roman"/>
                <w:color w:val="000000"/>
                <w:lang w:val="en-IN" w:eastAsia="en-IN" w:bidi="bn-IN"/>
              </w:rPr>
              <w:t> </w:t>
            </w:r>
          </w:p>
        </w:tc>
        <w:tc>
          <w:tcPr>
            <w:tcW w:w="282" w:type="pct"/>
            <w:tcBorders>
              <w:top w:val="nil"/>
              <w:left w:val="nil"/>
              <w:bottom w:val="single" w:sz="4" w:space="0" w:color="auto"/>
              <w:right w:val="single" w:sz="4" w:space="0" w:color="auto"/>
            </w:tcBorders>
            <w:shd w:val="clear" w:color="000000" w:fill="00B050"/>
            <w:vAlign w:val="center"/>
            <w:hideMark/>
          </w:tcPr>
          <w:p w14:paraId="4DA07A05"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3" w:type="pct"/>
            <w:tcBorders>
              <w:top w:val="nil"/>
              <w:left w:val="nil"/>
              <w:bottom w:val="single" w:sz="4" w:space="0" w:color="auto"/>
              <w:right w:val="single" w:sz="4" w:space="0" w:color="auto"/>
            </w:tcBorders>
            <w:shd w:val="clear" w:color="000000" w:fill="00B050"/>
            <w:vAlign w:val="center"/>
            <w:hideMark/>
          </w:tcPr>
          <w:p w14:paraId="2075ED15"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3" w:type="pct"/>
            <w:tcBorders>
              <w:top w:val="nil"/>
              <w:left w:val="nil"/>
              <w:bottom w:val="single" w:sz="4" w:space="0" w:color="auto"/>
              <w:right w:val="single" w:sz="4" w:space="0" w:color="auto"/>
            </w:tcBorders>
            <w:shd w:val="clear" w:color="auto" w:fill="auto"/>
            <w:vAlign w:val="center"/>
            <w:hideMark/>
          </w:tcPr>
          <w:p w14:paraId="6714FB3E"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c>
          <w:tcPr>
            <w:tcW w:w="283" w:type="pct"/>
            <w:tcBorders>
              <w:top w:val="nil"/>
              <w:left w:val="nil"/>
              <w:bottom w:val="single" w:sz="4" w:space="0" w:color="auto"/>
              <w:right w:val="single" w:sz="4" w:space="0" w:color="auto"/>
            </w:tcBorders>
            <w:shd w:val="clear" w:color="auto" w:fill="auto"/>
            <w:vAlign w:val="center"/>
            <w:hideMark/>
          </w:tcPr>
          <w:p w14:paraId="2AF777B4"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 </w:t>
            </w:r>
          </w:p>
        </w:tc>
      </w:tr>
      <w:tr w:rsidR="00BA01D0" w:rsidRPr="00BA01D0" w14:paraId="4E8D02F6" w14:textId="77777777" w:rsidTr="00BA01D0">
        <w:trPr>
          <w:trHeight w:val="636"/>
        </w:trPr>
        <w:tc>
          <w:tcPr>
            <w:tcW w:w="184" w:type="pct"/>
            <w:tcBorders>
              <w:top w:val="nil"/>
              <w:left w:val="single" w:sz="4" w:space="0" w:color="auto"/>
              <w:bottom w:val="single" w:sz="4" w:space="0" w:color="auto"/>
              <w:right w:val="single" w:sz="4" w:space="0" w:color="auto"/>
            </w:tcBorders>
            <w:shd w:val="clear" w:color="auto" w:fill="auto"/>
            <w:vAlign w:val="center"/>
            <w:hideMark/>
          </w:tcPr>
          <w:p w14:paraId="195A46DE"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kern w:val="24"/>
                <w:sz w:val="20"/>
                <w:szCs w:val="20"/>
                <w:lang w:eastAsia="en-IN" w:bidi="bn-IN"/>
              </w:rPr>
              <w:t>11</w:t>
            </w:r>
          </w:p>
        </w:tc>
        <w:tc>
          <w:tcPr>
            <w:tcW w:w="836" w:type="pct"/>
            <w:tcBorders>
              <w:top w:val="nil"/>
              <w:left w:val="nil"/>
              <w:bottom w:val="single" w:sz="4" w:space="0" w:color="auto"/>
              <w:right w:val="single" w:sz="4" w:space="0" w:color="auto"/>
            </w:tcBorders>
            <w:shd w:val="clear" w:color="auto" w:fill="auto"/>
            <w:vAlign w:val="center"/>
            <w:hideMark/>
          </w:tcPr>
          <w:p w14:paraId="375D76E9" w14:textId="77777777" w:rsidR="00BA01D0" w:rsidRPr="00BA01D0" w:rsidRDefault="00BA01D0" w:rsidP="00BA01D0">
            <w:pPr>
              <w:widowControl/>
              <w:autoSpaceDE/>
              <w:autoSpaceDN/>
              <w:jc w:val="center"/>
              <w:rPr>
                <w:rFonts w:eastAsia="Times New Roman" w:cs="Times New Roman"/>
                <w:color w:val="000000"/>
                <w:sz w:val="20"/>
                <w:szCs w:val="20"/>
                <w:lang w:val="en-IN" w:eastAsia="en-IN" w:bidi="bn-IN"/>
              </w:rPr>
            </w:pPr>
            <w:r w:rsidRPr="00BA01D0">
              <w:rPr>
                <w:rFonts w:eastAsia="Times New Roman" w:cs="Times New Roman"/>
                <w:color w:val="000000" w:themeColor="text1"/>
                <w:kern w:val="24"/>
                <w:sz w:val="20"/>
                <w:szCs w:val="20"/>
                <w:lang w:eastAsia="en-IN" w:bidi="bn-IN"/>
              </w:rPr>
              <w:t>Geological report preparation, peer review and submission</w:t>
            </w:r>
          </w:p>
        </w:tc>
        <w:tc>
          <w:tcPr>
            <w:tcW w:w="308" w:type="pct"/>
            <w:tcBorders>
              <w:top w:val="nil"/>
              <w:left w:val="nil"/>
              <w:bottom w:val="single" w:sz="4" w:space="0" w:color="auto"/>
              <w:right w:val="single" w:sz="4" w:space="0" w:color="auto"/>
            </w:tcBorders>
            <w:shd w:val="clear" w:color="auto" w:fill="auto"/>
            <w:vAlign w:val="center"/>
            <w:hideMark/>
          </w:tcPr>
          <w:p w14:paraId="17A78E55" w14:textId="77777777" w:rsidR="00BA01D0" w:rsidRPr="00BA01D0" w:rsidRDefault="00BA01D0" w:rsidP="00BA01D0">
            <w:pPr>
              <w:widowControl/>
              <w:autoSpaceDE/>
              <w:autoSpaceDN/>
              <w:jc w:val="center"/>
              <w:rPr>
                <w:rFonts w:eastAsia="Times New Roman" w:cs="Times New Roman"/>
                <w:color w:val="000000"/>
                <w:sz w:val="36"/>
                <w:szCs w:val="36"/>
                <w:lang w:val="en-IN" w:eastAsia="en-IN" w:bidi="bn-IN"/>
              </w:rPr>
            </w:pPr>
            <w:r w:rsidRPr="00BA01D0">
              <w:rPr>
                <w:rFonts w:eastAsia="Times New Roman" w:cs="Times New Roman"/>
                <w:color w:val="000000"/>
                <w:sz w:val="36"/>
                <w:szCs w:val="36"/>
                <w:lang w:eastAsia="en-IN" w:bidi="bn-IN"/>
              </w:rPr>
              <w:t> </w:t>
            </w:r>
          </w:p>
        </w:tc>
        <w:tc>
          <w:tcPr>
            <w:tcW w:w="282" w:type="pct"/>
            <w:tcBorders>
              <w:top w:val="nil"/>
              <w:left w:val="nil"/>
              <w:bottom w:val="single" w:sz="4" w:space="0" w:color="auto"/>
              <w:right w:val="single" w:sz="4" w:space="0" w:color="auto"/>
            </w:tcBorders>
            <w:shd w:val="clear" w:color="auto" w:fill="auto"/>
            <w:vAlign w:val="center"/>
            <w:hideMark/>
          </w:tcPr>
          <w:p w14:paraId="120C0383" w14:textId="77777777" w:rsidR="00BA01D0" w:rsidRPr="00BA01D0" w:rsidRDefault="00BA01D0" w:rsidP="00BA01D0">
            <w:pPr>
              <w:widowControl/>
              <w:autoSpaceDE/>
              <w:autoSpaceDN/>
              <w:jc w:val="center"/>
              <w:rPr>
                <w:rFonts w:eastAsia="Times New Roman" w:cs="Times New Roman"/>
                <w:color w:val="000000"/>
                <w:lang w:val="en-IN" w:eastAsia="en-IN" w:bidi="bn-IN"/>
              </w:rPr>
            </w:pPr>
            <w:r w:rsidRPr="00BA01D0">
              <w:rPr>
                <w:rFonts w:eastAsia="Times New Roman" w:cs="Times New Roman"/>
                <w:color w:val="000000"/>
                <w:lang w:val="en-IN" w:eastAsia="en-IN" w:bidi="bn-IN"/>
              </w:rPr>
              <w:t> </w:t>
            </w:r>
          </w:p>
        </w:tc>
        <w:tc>
          <w:tcPr>
            <w:tcW w:w="282" w:type="pct"/>
            <w:tcBorders>
              <w:top w:val="nil"/>
              <w:left w:val="nil"/>
              <w:bottom w:val="single" w:sz="4" w:space="0" w:color="auto"/>
              <w:right w:val="single" w:sz="4" w:space="0" w:color="auto"/>
            </w:tcBorders>
            <w:shd w:val="clear" w:color="auto" w:fill="auto"/>
            <w:vAlign w:val="center"/>
            <w:hideMark/>
          </w:tcPr>
          <w:p w14:paraId="71EF67A4" w14:textId="77777777" w:rsidR="00BA01D0" w:rsidRPr="00BA01D0" w:rsidRDefault="00BA01D0" w:rsidP="00BA01D0">
            <w:pPr>
              <w:widowControl/>
              <w:autoSpaceDE/>
              <w:autoSpaceDN/>
              <w:jc w:val="center"/>
              <w:rPr>
                <w:rFonts w:eastAsia="Times New Roman" w:cs="Times New Roman"/>
                <w:color w:val="000000"/>
                <w:lang w:val="en-IN" w:eastAsia="en-IN" w:bidi="bn-IN"/>
              </w:rPr>
            </w:pPr>
            <w:r w:rsidRPr="00BA01D0">
              <w:rPr>
                <w:rFonts w:eastAsia="Times New Roman" w:cs="Times New Roman"/>
                <w:color w:val="000000"/>
                <w:lang w:val="en-IN" w:eastAsia="en-IN" w:bidi="bn-IN"/>
              </w:rPr>
              <w:t> </w:t>
            </w:r>
          </w:p>
        </w:tc>
        <w:tc>
          <w:tcPr>
            <w:tcW w:w="282" w:type="pct"/>
            <w:tcBorders>
              <w:top w:val="nil"/>
              <w:left w:val="nil"/>
              <w:bottom w:val="single" w:sz="4" w:space="0" w:color="auto"/>
              <w:right w:val="single" w:sz="4" w:space="0" w:color="auto"/>
            </w:tcBorders>
            <w:shd w:val="clear" w:color="auto" w:fill="auto"/>
            <w:vAlign w:val="center"/>
            <w:hideMark/>
          </w:tcPr>
          <w:p w14:paraId="0868017B" w14:textId="77777777" w:rsidR="00BA01D0" w:rsidRPr="00BA01D0" w:rsidRDefault="00BA01D0" w:rsidP="00BA01D0">
            <w:pPr>
              <w:widowControl/>
              <w:autoSpaceDE/>
              <w:autoSpaceDN/>
              <w:jc w:val="center"/>
              <w:rPr>
                <w:rFonts w:eastAsia="Times New Roman" w:cs="Times New Roman"/>
                <w:color w:val="000000"/>
                <w:lang w:val="en-IN" w:eastAsia="en-IN" w:bidi="bn-IN"/>
              </w:rPr>
            </w:pPr>
            <w:r w:rsidRPr="00BA01D0">
              <w:rPr>
                <w:rFonts w:eastAsia="Times New Roman" w:cs="Times New Roman"/>
                <w:color w:val="000000"/>
                <w:lang w:val="en-IN" w:eastAsia="en-IN" w:bidi="bn-IN"/>
              </w:rPr>
              <w:t> </w:t>
            </w:r>
          </w:p>
        </w:tc>
        <w:tc>
          <w:tcPr>
            <w:tcW w:w="282" w:type="pct"/>
            <w:tcBorders>
              <w:top w:val="nil"/>
              <w:left w:val="nil"/>
              <w:bottom w:val="single" w:sz="4" w:space="0" w:color="auto"/>
              <w:right w:val="single" w:sz="4" w:space="0" w:color="auto"/>
            </w:tcBorders>
            <w:shd w:val="clear" w:color="auto" w:fill="auto"/>
            <w:vAlign w:val="center"/>
            <w:hideMark/>
          </w:tcPr>
          <w:p w14:paraId="190D8BC0" w14:textId="77777777" w:rsidR="00BA01D0" w:rsidRPr="00BA01D0" w:rsidRDefault="00BA01D0" w:rsidP="00BA01D0">
            <w:pPr>
              <w:widowControl/>
              <w:autoSpaceDE/>
              <w:autoSpaceDN/>
              <w:jc w:val="center"/>
              <w:rPr>
                <w:rFonts w:eastAsia="Times New Roman" w:cs="Times New Roman"/>
                <w:color w:val="000000"/>
                <w:lang w:val="en-IN" w:eastAsia="en-IN" w:bidi="bn-IN"/>
              </w:rPr>
            </w:pPr>
            <w:r w:rsidRPr="00BA01D0">
              <w:rPr>
                <w:rFonts w:eastAsia="Times New Roman" w:cs="Times New Roman"/>
                <w:color w:val="000000"/>
                <w:lang w:val="en-IN" w:eastAsia="en-IN" w:bidi="bn-IN"/>
              </w:rPr>
              <w:t> </w:t>
            </w:r>
          </w:p>
        </w:tc>
        <w:tc>
          <w:tcPr>
            <w:tcW w:w="282" w:type="pct"/>
            <w:tcBorders>
              <w:top w:val="nil"/>
              <w:left w:val="nil"/>
              <w:bottom w:val="single" w:sz="4" w:space="0" w:color="auto"/>
              <w:right w:val="single" w:sz="4" w:space="0" w:color="auto"/>
            </w:tcBorders>
            <w:shd w:val="clear" w:color="auto" w:fill="auto"/>
            <w:vAlign w:val="center"/>
            <w:hideMark/>
          </w:tcPr>
          <w:p w14:paraId="37B703D7" w14:textId="77777777" w:rsidR="00BA01D0" w:rsidRPr="00BA01D0" w:rsidRDefault="00BA01D0" w:rsidP="00BA01D0">
            <w:pPr>
              <w:widowControl/>
              <w:autoSpaceDE/>
              <w:autoSpaceDN/>
              <w:jc w:val="center"/>
              <w:rPr>
                <w:rFonts w:eastAsia="Times New Roman" w:cs="Times New Roman"/>
                <w:color w:val="000000"/>
                <w:lang w:val="en-IN" w:eastAsia="en-IN" w:bidi="bn-IN"/>
              </w:rPr>
            </w:pPr>
            <w:r w:rsidRPr="00BA01D0">
              <w:rPr>
                <w:rFonts w:eastAsia="Times New Roman" w:cs="Times New Roman"/>
                <w:color w:val="000000"/>
                <w:lang w:val="en-IN" w:eastAsia="en-IN" w:bidi="bn-IN"/>
              </w:rPr>
              <w:t> </w:t>
            </w:r>
          </w:p>
        </w:tc>
        <w:tc>
          <w:tcPr>
            <w:tcW w:w="282" w:type="pct"/>
            <w:tcBorders>
              <w:top w:val="nil"/>
              <w:left w:val="nil"/>
              <w:bottom w:val="single" w:sz="4" w:space="0" w:color="auto"/>
              <w:right w:val="single" w:sz="4" w:space="0" w:color="auto"/>
            </w:tcBorders>
            <w:shd w:val="clear" w:color="auto" w:fill="auto"/>
            <w:vAlign w:val="center"/>
            <w:hideMark/>
          </w:tcPr>
          <w:p w14:paraId="031B26B3" w14:textId="77777777" w:rsidR="00BA01D0" w:rsidRPr="00BA01D0" w:rsidRDefault="00BA01D0" w:rsidP="00BA01D0">
            <w:pPr>
              <w:widowControl/>
              <w:autoSpaceDE/>
              <w:autoSpaceDN/>
              <w:jc w:val="center"/>
              <w:rPr>
                <w:rFonts w:eastAsia="Times New Roman" w:cs="Times New Roman"/>
                <w:color w:val="000000"/>
                <w:lang w:val="en-IN" w:eastAsia="en-IN" w:bidi="bn-IN"/>
              </w:rPr>
            </w:pPr>
            <w:r w:rsidRPr="00BA01D0">
              <w:rPr>
                <w:rFonts w:eastAsia="Times New Roman" w:cs="Times New Roman"/>
                <w:color w:val="000000"/>
                <w:lang w:val="en-IN" w:eastAsia="en-IN" w:bidi="bn-IN"/>
              </w:rPr>
              <w:t> </w:t>
            </w:r>
          </w:p>
        </w:tc>
        <w:tc>
          <w:tcPr>
            <w:tcW w:w="283" w:type="pct"/>
            <w:vMerge/>
            <w:tcBorders>
              <w:top w:val="nil"/>
              <w:left w:val="single" w:sz="4" w:space="0" w:color="auto"/>
              <w:bottom w:val="single" w:sz="4" w:space="0" w:color="000000"/>
              <w:right w:val="single" w:sz="4" w:space="0" w:color="auto"/>
            </w:tcBorders>
            <w:vAlign w:val="center"/>
            <w:hideMark/>
          </w:tcPr>
          <w:p w14:paraId="43A86177" w14:textId="77777777" w:rsidR="00BA01D0" w:rsidRPr="00BA01D0" w:rsidRDefault="00BA01D0" w:rsidP="00BA01D0">
            <w:pPr>
              <w:widowControl/>
              <w:autoSpaceDE/>
              <w:autoSpaceDN/>
              <w:jc w:val="left"/>
              <w:rPr>
                <w:rFonts w:eastAsia="Times New Roman" w:cs="Times New Roman"/>
                <w:color w:val="000000"/>
                <w:sz w:val="20"/>
                <w:szCs w:val="20"/>
                <w:lang w:val="en-IN" w:eastAsia="en-IN" w:bidi="bn-IN"/>
              </w:rPr>
            </w:pPr>
          </w:p>
        </w:tc>
        <w:tc>
          <w:tcPr>
            <w:tcW w:w="282" w:type="pct"/>
            <w:tcBorders>
              <w:top w:val="nil"/>
              <w:left w:val="nil"/>
              <w:bottom w:val="single" w:sz="4" w:space="0" w:color="auto"/>
              <w:right w:val="single" w:sz="4" w:space="0" w:color="auto"/>
            </w:tcBorders>
            <w:shd w:val="clear" w:color="auto" w:fill="auto"/>
            <w:vAlign w:val="center"/>
            <w:hideMark/>
          </w:tcPr>
          <w:p w14:paraId="2DAFF42A" w14:textId="77777777" w:rsidR="00BA01D0" w:rsidRPr="00BA01D0" w:rsidRDefault="00BA01D0" w:rsidP="00BA01D0">
            <w:pPr>
              <w:widowControl/>
              <w:autoSpaceDE/>
              <w:autoSpaceDN/>
              <w:jc w:val="center"/>
              <w:rPr>
                <w:rFonts w:eastAsia="Times New Roman" w:cs="Times New Roman"/>
                <w:color w:val="000000"/>
                <w:lang w:val="en-IN" w:eastAsia="en-IN" w:bidi="bn-IN"/>
              </w:rPr>
            </w:pPr>
            <w:r w:rsidRPr="00BA01D0">
              <w:rPr>
                <w:rFonts w:eastAsia="Times New Roman" w:cs="Times New Roman"/>
                <w:color w:val="000000"/>
                <w:lang w:val="en-IN" w:eastAsia="en-IN" w:bidi="bn-IN"/>
              </w:rPr>
              <w:t> </w:t>
            </w:r>
          </w:p>
        </w:tc>
        <w:tc>
          <w:tcPr>
            <w:tcW w:w="282" w:type="pct"/>
            <w:tcBorders>
              <w:top w:val="nil"/>
              <w:left w:val="nil"/>
              <w:bottom w:val="single" w:sz="4" w:space="0" w:color="auto"/>
              <w:right w:val="single" w:sz="4" w:space="0" w:color="auto"/>
            </w:tcBorders>
            <w:shd w:val="clear" w:color="auto" w:fill="auto"/>
            <w:vAlign w:val="center"/>
            <w:hideMark/>
          </w:tcPr>
          <w:p w14:paraId="5236C93F" w14:textId="77777777" w:rsidR="00BA01D0" w:rsidRPr="00BA01D0" w:rsidRDefault="00BA01D0" w:rsidP="00BA01D0">
            <w:pPr>
              <w:widowControl/>
              <w:autoSpaceDE/>
              <w:autoSpaceDN/>
              <w:jc w:val="center"/>
              <w:rPr>
                <w:rFonts w:eastAsia="Times New Roman" w:cs="Times New Roman"/>
                <w:color w:val="000000"/>
                <w:lang w:val="en-IN" w:eastAsia="en-IN" w:bidi="bn-IN"/>
              </w:rPr>
            </w:pPr>
            <w:r w:rsidRPr="00BA01D0">
              <w:rPr>
                <w:rFonts w:eastAsia="Times New Roman" w:cs="Times New Roman"/>
                <w:color w:val="000000"/>
                <w:lang w:val="en-IN" w:eastAsia="en-IN" w:bidi="bn-IN"/>
              </w:rPr>
              <w:t> </w:t>
            </w:r>
          </w:p>
        </w:tc>
        <w:tc>
          <w:tcPr>
            <w:tcW w:w="282" w:type="pct"/>
            <w:tcBorders>
              <w:top w:val="nil"/>
              <w:left w:val="nil"/>
              <w:bottom w:val="single" w:sz="4" w:space="0" w:color="auto"/>
              <w:right w:val="single" w:sz="4" w:space="0" w:color="auto"/>
            </w:tcBorders>
            <w:shd w:val="clear" w:color="auto" w:fill="auto"/>
            <w:vAlign w:val="center"/>
            <w:hideMark/>
          </w:tcPr>
          <w:p w14:paraId="1AD3557F" w14:textId="77777777" w:rsidR="00BA01D0" w:rsidRPr="00BA01D0" w:rsidRDefault="00BA01D0" w:rsidP="00BA01D0">
            <w:pPr>
              <w:widowControl/>
              <w:autoSpaceDE/>
              <w:autoSpaceDN/>
              <w:jc w:val="center"/>
              <w:rPr>
                <w:rFonts w:eastAsia="Times New Roman" w:cs="Times New Roman"/>
                <w:color w:val="000000"/>
                <w:sz w:val="36"/>
                <w:szCs w:val="36"/>
                <w:lang w:val="en-IN" w:eastAsia="en-IN" w:bidi="bn-IN"/>
              </w:rPr>
            </w:pPr>
            <w:r w:rsidRPr="00BA01D0">
              <w:rPr>
                <w:rFonts w:eastAsia="Times New Roman" w:cs="Times New Roman"/>
                <w:color w:val="000000"/>
                <w:sz w:val="36"/>
                <w:szCs w:val="36"/>
                <w:lang w:eastAsia="en-IN" w:bidi="bn-IN"/>
              </w:rPr>
              <w:t> </w:t>
            </w:r>
          </w:p>
        </w:tc>
        <w:tc>
          <w:tcPr>
            <w:tcW w:w="283" w:type="pct"/>
            <w:tcBorders>
              <w:top w:val="nil"/>
              <w:left w:val="nil"/>
              <w:bottom w:val="single" w:sz="4" w:space="0" w:color="auto"/>
              <w:right w:val="single" w:sz="4" w:space="0" w:color="auto"/>
            </w:tcBorders>
            <w:shd w:val="clear" w:color="000000" w:fill="00B050"/>
            <w:vAlign w:val="center"/>
            <w:hideMark/>
          </w:tcPr>
          <w:p w14:paraId="3883BA49" w14:textId="77777777" w:rsidR="00BA01D0" w:rsidRPr="00BA01D0" w:rsidRDefault="00BA01D0" w:rsidP="00BA01D0">
            <w:pPr>
              <w:widowControl/>
              <w:autoSpaceDE/>
              <w:autoSpaceDN/>
              <w:jc w:val="center"/>
              <w:rPr>
                <w:rFonts w:eastAsia="Times New Roman" w:cs="Times New Roman"/>
                <w:color w:val="000000"/>
                <w:lang w:val="en-IN" w:eastAsia="en-IN" w:bidi="bn-IN"/>
              </w:rPr>
            </w:pPr>
            <w:r w:rsidRPr="00BA01D0">
              <w:rPr>
                <w:rFonts w:eastAsia="Times New Roman" w:cs="Times New Roman"/>
                <w:color w:val="000000"/>
                <w:lang w:val="en-IN" w:eastAsia="en-IN" w:bidi="bn-IN"/>
              </w:rPr>
              <w:t> </w:t>
            </w:r>
          </w:p>
        </w:tc>
        <w:tc>
          <w:tcPr>
            <w:tcW w:w="283" w:type="pct"/>
            <w:tcBorders>
              <w:top w:val="nil"/>
              <w:left w:val="nil"/>
              <w:bottom w:val="single" w:sz="4" w:space="0" w:color="auto"/>
              <w:right w:val="single" w:sz="4" w:space="0" w:color="auto"/>
            </w:tcBorders>
            <w:shd w:val="clear" w:color="000000" w:fill="00B050"/>
            <w:vAlign w:val="center"/>
            <w:hideMark/>
          </w:tcPr>
          <w:p w14:paraId="308E517F" w14:textId="77777777" w:rsidR="00BA01D0" w:rsidRPr="00BA01D0" w:rsidRDefault="00BA01D0" w:rsidP="00BA01D0">
            <w:pPr>
              <w:widowControl/>
              <w:autoSpaceDE/>
              <w:autoSpaceDN/>
              <w:jc w:val="center"/>
              <w:rPr>
                <w:rFonts w:eastAsia="Times New Roman" w:cs="Times New Roman"/>
                <w:color w:val="000000"/>
                <w:lang w:val="en-IN" w:eastAsia="en-IN" w:bidi="bn-IN"/>
              </w:rPr>
            </w:pPr>
            <w:r w:rsidRPr="00BA01D0">
              <w:rPr>
                <w:rFonts w:eastAsia="Times New Roman" w:cs="Times New Roman"/>
                <w:color w:val="000000"/>
                <w:lang w:val="en-IN" w:eastAsia="en-IN" w:bidi="bn-IN"/>
              </w:rPr>
              <w:t> </w:t>
            </w:r>
          </w:p>
        </w:tc>
        <w:tc>
          <w:tcPr>
            <w:tcW w:w="283" w:type="pct"/>
            <w:tcBorders>
              <w:top w:val="nil"/>
              <w:left w:val="nil"/>
              <w:bottom w:val="single" w:sz="4" w:space="0" w:color="auto"/>
              <w:right w:val="single" w:sz="4" w:space="0" w:color="auto"/>
            </w:tcBorders>
            <w:shd w:val="clear" w:color="000000" w:fill="00B050"/>
            <w:vAlign w:val="center"/>
            <w:hideMark/>
          </w:tcPr>
          <w:p w14:paraId="5ED939D8" w14:textId="77777777" w:rsidR="00BA01D0" w:rsidRPr="00BA01D0" w:rsidRDefault="00BA01D0" w:rsidP="00BA01D0">
            <w:pPr>
              <w:widowControl/>
              <w:autoSpaceDE/>
              <w:autoSpaceDN/>
              <w:jc w:val="center"/>
              <w:rPr>
                <w:rFonts w:eastAsia="Times New Roman" w:cs="Times New Roman"/>
                <w:color w:val="000000"/>
                <w:lang w:val="en-IN" w:eastAsia="en-IN" w:bidi="bn-IN"/>
              </w:rPr>
            </w:pPr>
            <w:r w:rsidRPr="00BA01D0">
              <w:rPr>
                <w:rFonts w:eastAsia="Times New Roman" w:cs="Times New Roman"/>
                <w:color w:val="000000"/>
                <w:lang w:val="en-IN" w:eastAsia="en-IN" w:bidi="bn-IN"/>
              </w:rPr>
              <w:t> </w:t>
            </w:r>
          </w:p>
        </w:tc>
      </w:tr>
    </w:tbl>
    <w:p w14:paraId="2DF6F81C" w14:textId="77777777" w:rsidR="00166A9D" w:rsidRDefault="00166A9D" w:rsidP="00143AA6">
      <w:pPr>
        <w:spacing w:before="57"/>
        <w:ind w:right="1891"/>
        <w:rPr>
          <w:rFonts w:asciiTheme="minorHAnsi" w:hAnsiTheme="minorHAnsi" w:cstheme="minorHAnsi"/>
          <w:b/>
          <w:u w:val="single"/>
        </w:rPr>
      </w:pPr>
    </w:p>
    <w:p w14:paraId="592EF5FC" w14:textId="799FB29D" w:rsidR="00621E87" w:rsidRPr="00621E87" w:rsidRDefault="003C67F2" w:rsidP="00621E87">
      <w:pPr>
        <w:spacing w:before="57"/>
        <w:ind w:right="1891"/>
        <w:rPr>
          <w:rFonts w:cs="Times New Roman"/>
          <w:b/>
          <w:u w:val="single"/>
        </w:rPr>
      </w:pPr>
      <w:r w:rsidRPr="00917066">
        <w:rPr>
          <w:rFonts w:cs="Times New Roman"/>
          <w:b/>
          <w:u w:val="single"/>
        </w:rPr>
        <w:t>List of Plates</w:t>
      </w:r>
    </w:p>
    <w:p w14:paraId="5945173F" w14:textId="46BA7AD1" w:rsidR="003C67F2" w:rsidRPr="00301EA2" w:rsidRDefault="003C67F2" w:rsidP="00143AA6">
      <w:pPr>
        <w:pStyle w:val="Heading3"/>
        <w:numPr>
          <w:ilvl w:val="0"/>
          <w:numId w:val="0"/>
        </w:numPr>
        <w:spacing w:before="1"/>
        <w:ind w:left="720" w:hanging="720"/>
        <w:rPr>
          <w:rFonts w:cs="Times New Roman"/>
        </w:rPr>
      </w:pPr>
      <w:r w:rsidRPr="00301EA2">
        <w:rPr>
          <w:rFonts w:cs="Times New Roman"/>
        </w:rPr>
        <w:t xml:space="preserve">Plate </w:t>
      </w:r>
      <w:r w:rsidRPr="00301EA2">
        <w:rPr>
          <w:rFonts w:cs="Times New Roman"/>
          <w:spacing w:val="-4"/>
        </w:rPr>
        <w:t>1</w:t>
      </w:r>
      <w:r w:rsidRPr="00301EA2">
        <w:rPr>
          <w:rFonts w:cs="Times New Roman"/>
        </w:rPr>
        <w:t xml:space="preserve">: </w:t>
      </w:r>
      <w:r w:rsidR="00301EA2" w:rsidRPr="00301EA2">
        <w:rPr>
          <w:rFonts w:cs="Times New Roman"/>
        </w:rPr>
        <w:t xml:space="preserve">Proposed boundary of </w:t>
      </w:r>
      <w:proofErr w:type="spellStart"/>
      <w:r w:rsidR="00B55803">
        <w:rPr>
          <w:rFonts w:cs="Times New Roman"/>
        </w:rPr>
        <w:t>Sonagara</w:t>
      </w:r>
      <w:proofErr w:type="spellEnd"/>
      <w:r w:rsidR="00B55803">
        <w:rPr>
          <w:rFonts w:cs="Times New Roman"/>
        </w:rPr>
        <w:t xml:space="preserve"> Block</w:t>
      </w:r>
      <w:r w:rsidR="00B55803" w:rsidRPr="00301EA2">
        <w:rPr>
          <w:rFonts w:cs="Times New Roman"/>
        </w:rPr>
        <w:t xml:space="preserve"> </w:t>
      </w:r>
      <w:r w:rsidR="00301EA2" w:rsidRPr="00301EA2">
        <w:rPr>
          <w:rFonts w:cs="Times New Roman"/>
        </w:rPr>
        <w:t>on Survey</w:t>
      </w:r>
      <w:r w:rsidR="003142BC">
        <w:rPr>
          <w:rFonts w:cs="Times New Roman"/>
        </w:rPr>
        <w:t xml:space="preserve"> of India </w:t>
      </w:r>
      <w:proofErr w:type="spellStart"/>
      <w:r w:rsidR="003142BC">
        <w:rPr>
          <w:rFonts w:cs="Times New Roman"/>
        </w:rPr>
        <w:t>toposheet</w:t>
      </w:r>
      <w:proofErr w:type="spellEnd"/>
      <w:r w:rsidR="003142BC">
        <w:rPr>
          <w:rFonts w:cs="Times New Roman"/>
        </w:rPr>
        <w:t xml:space="preserve"> number </w:t>
      </w:r>
      <w:r w:rsidR="003B1D53">
        <w:rPr>
          <w:rFonts w:cs="Times New Roman"/>
        </w:rPr>
        <w:t xml:space="preserve">73J/13 </w:t>
      </w:r>
    </w:p>
    <w:p w14:paraId="4A99BC94" w14:textId="02F4340A" w:rsidR="003C67F2" w:rsidRPr="00301EA2" w:rsidRDefault="003C67F2" w:rsidP="00143AA6">
      <w:pPr>
        <w:ind w:right="1019"/>
        <w:rPr>
          <w:rFonts w:cs="Times New Roman"/>
          <w:b/>
          <w:bCs/>
        </w:rPr>
      </w:pPr>
      <w:r w:rsidRPr="00301EA2">
        <w:rPr>
          <w:rFonts w:cs="Times New Roman"/>
          <w:b/>
          <w:bCs/>
        </w:rPr>
        <w:t xml:space="preserve">Plate 2: </w:t>
      </w:r>
      <w:r w:rsidR="00301EA2" w:rsidRPr="00301EA2">
        <w:rPr>
          <w:rFonts w:cs="Times New Roman"/>
          <w:b/>
          <w:bCs/>
        </w:rPr>
        <w:t xml:space="preserve">Geological map of </w:t>
      </w:r>
      <w:proofErr w:type="spellStart"/>
      <w:r w:rsidR="00B55803">
        <w:rPr>
          <w:rFonts w:cs="Times New Roman"/>
          <w:b/>
          <w:bCs/>
        </w:rPr>
        <w:t>Sonagara</w:t>
      </w:r>
      <w:proofErr w:type="spellEnd"/>
      <w:r w:rsidR="00B55803">
        <w:rPr>
          <w:rFonts w:cs="Times New Roman"/>
          <w:b/>
          <w:bCs/>
        </w:rPr>
        <w:t xml:space="preserve"> Block</w:t>
      </w:r>
      <w:r w:rsidR="00B55803" w:rsidRPr="00301EA2">
        <w:rPr>
          <w:rFonts w:cs="Times New Roman"/>
          <w:b/>
          <w:bCs/>
        </w:rPr>
        <w:t xml:space="preserve"> </w:t>
      </w:r>
      <w:r w:rsidR="00301EA2" w:rsidRPr="00301EA2">
        <w:rPr>
          <w:rFonts w:cs="Times New Roman"/>
          <w:b/>
          <w:bCs/>
        </w:rPr>
        <w:t>on 1:</w:t>
      </w:r>
      <w:r w:rsidR="00184A82">
        <w:rPr>
          <w:rFonts w:cs="Times New Roman"/>
          <w:b/>
          <w:bCs/>
        </w:rPr>
        <w:t>500</w:t>
      </w:r>
      <w:r w:rsidR="006A4F0C">
        <w:rPr>
          <w:rFonts w:cs="Times New Roman"/>
          <w:b/>
          <w:bCs/>
        </w:rPr>
        <w:t>00</w:t>
      </w:r>
      <w:r w:rsidR="00301EA2" w:rsidRPr="00301EA2">
        <w:rPr>
          <w:rFonts w:cs="Times New Roman"/>
          <w:b/>
          <w:bCs/>
        </w:rPr>
        <w:t xml:space="preserve"> </w:t>
      </w:r>
      <w:r w:rsidR="003676F3">
        <w:rPr>
          <w:rFonts w:cs="Times New Roman"/>
          <w:b/>
          <w:bCs/>
        </w:rPr>
        <w:t>scale</w:t>
      </w:r>
    </w:p>
    <w:p w14:paraId="3C0A3C92" w14:textId="79EF4686" w:rsidR="003676F3" w:rsidRDefault="003C67F2" w:rsidP="003676F3">
      <w:pPr>
        <w:ind w:right="4"/>
        <w:jc w:val="left"/>
        <w:rPr>
          <w:rFonts w:cs="Times New Roman"/>
          <w:b/>
          <w:bCs/>
        </w:rPr>
      </w:pPr>
      <w:r w:rsidRPr="00301EA2">
        <w:rPr>
          <w:rFonts w:cs="Times New Roman"/>
          <w:b/>
          <w:bCs/>
        </w:rPr>
        <w:t xml:space="preserve">Plate 3: </w:t>
      </w:r>
      <w:r w:rsidR="00301EA2" w:rsidRPr="00301EA2">
        <w:rPr>
          <w:rFonts w:cs="Times New Roman"/>
          <w:b/>
          <w:bCs/>
        </w:rPr>
        <w:t xml:space="preserve">Sample locations </w:t>
      </w:r>
      <w:r w:rsidR="007D6C40">
        <w:rPr>
          <w:rFonts w:cs="Times New Roman"/>
          <w:b/>
          <w:bCs/>
        </w:rPr>
        <w:t>on</w:t>
      </w:r>
      <w:r w:rsidR="00301EA2" w:rsidRPr="00301EA2">
        <w:rPr>
          <w:rFonts w:cs="Times New Roman"/>
          <w:b/>
          <w:bCs/>
        </w:rPr>
        <w:t xml:space="preserve"> Geological map of </w:t>
      </w:r>
      <w:proofErr w:type="spellStart"/>
      <w:r w:rsidR="00B55803">
        <w:rPr>
          <w:rFonts w:cs="Times New Roman"/>
          <w:b/>
          <w:bCs/>
        </w:rPr>
        <w:t>Sonagara</w:t>
      </w:r>
      <w:proofErr w:type="spellEnd"/>
      <w:r w:rsidR="00B55803">
        <w:rPr>
          <w:rFonts w:cs="Times New Roman"/>
          <w:b/>
          <w:bCs/>
        </w:rPr>
        <w:t xml:space="preserve"> Block</w:t>
      </w:r>
      <w:r w:rsidR="00B55803" w:rsidRPr="00301EA2">
        <w:rPr>
          <w:rFonts w:cs="Times New Roman"/>
          <w:b/>
          <w:bCs/>
        </w:rPr>
        <w:t xml:space="preserve"> </w:t>
      </w:r>
      <w:r w:rsidR="00301EA2" w:rsidRPr="00301EA2">
        <w:rPr>
          <w:rFonts w:cs="Times New Roman"/>
          <w:b/>
          <w:bCs/>
        </w:rPr>
        <w:t>on 1:</w:t>
      </w:r>
      <w:r w:rsidR="00184A82">
        <w:rPr>
          <w:rFonts w:cs="Times New Roman"/>
          <w:b/>
          <w:bCs/>
        </w:rPr>
        <w:t>500</w:t>
      </w:r>
      <w:r w:rsidR="006A4F0C">
        <w:rPr>
          <w:rFonts w:cs="Times New Roman"/>
          <w:b/>
          <w:bCs/>
        </w:rPr>
        <w:t>00</w:t>
      </w:r>
      <w:r w:rsidR="003676F3">
        <w:rPr>
          <w:rFonts w:cs="Times New Roman"/>
          <w:b/>
          <w:bCs/>
        </w:rPr>
        <w:t xml:space="preserve"> scale</w:t>
      </w:r>
    </w:p>
    <w:p w14:paraId="15BF32E8" w14:textId="77777777" w:rsidR="00F25B9E" w:rsidRDefault="00F25B9E" w:rsidP="003676F3">
      <w:pPr>
        <w:ind w:right="4"/>
        <w:jc w:val="left"/>
        <w:rPr>
          <w:rFonts w:cs="Times New Roman"/>
          <w:b/>
          <w:bCs/>
        </w:rPr>
      </w:pPr>
    </w:p>
    <w:p w14:paraId="58212166" w14:textId="77777777" w:rsidR="008226DA" w:rsidRDefault="008226DA" w:rsidP="003676F3">
      <w:pPr>
        <w:ind w:right="4"/>
        <w:jc w:val="left"/>
      </w:pPr>
    </w:p>
    <w:p w14:paraId="0A0B18B5" w14:textId="5B47BF62" w:rsidR="008226DA" w:rsidRDefault="008226DA" w:rsidP="008226DA">
      <w:pPr>
        <w:ind w:right="4"/>
        <w:jc w:val="center"/>
      </w:pPr>
      <w:r>
        <w:rPr>
          <w:noProof/>
          <w:lang w:val="en-IN" w:eastAsia="en-IN" w:bidi="bn-IN"/>
        </w:rPr>
        <w:lastRenderedPageBreak/>
        <w:drawing>
          <wp:inline distT="0" distB="0" distL="0" distR="0" wp14:anchorId="6A85F8E0" wp14:editId="457D9E12">
            <wp:extent cx="8908011" cy="6301754"/>
            <wp:effectExtent l="171450" t="152400" r="198120" b="1943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cation of darukona.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908011" cy="6301754"/>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66B43EB9" w14:textId="655D38A0" w:rsidR="000458E2" w:rsidRDefault="000458E2" w:rsidP="008226DA">
      <w:pPr>
        <w:ind w:right="4"/>
        <w:jc w:val="center"/>
      </w:pPr>
      <w:r>
        <w:rPr>
          <w:noProof/>
          <w:lang w:val="en-IN" w:eastAsia="en-IN" w:bidi="bn-IN"/>
        </w:rPr>
        <w:lastRenderedPageBreak/>
        <w:drawing>
          <wp:inline distT="0" distB="0" distL="0" distR="0" wp14:anchorId="445244FD" wp14:editId="6D350BE4">
            <wp:extent cx="8908011" cy="6301753"/>
            <wp:effectExtent l="171450" t="152400" r="198120" b="1943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cation of darukona.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8908011" cy="6301753"/>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77D75497" w14:textId="77777777" w:rsidR="007F071E" w:rsidRDefault="007F071E" w:rsidP="000458E2">
      <w:pPr>
        <w:ind w:right="4"/>
        <w:jc w:val="center"/>
        <w:sectPr w:rsidR="007F071E" w:rsidSect="003676F3">
          <w:pgSz w:w="16838" w:h="11906" w:orient="landscape" w:code="9"/>
          <w:pgMar w:top="278" w:right="1219" w:bottom="424" w:left="902" w:header="720" w:footer="720" w:gutter="0"/>
          <w:cols w:space="720"/>
          <w:docGrid w:linePitch="299"/>
        </w:sectPr>
      </w:pPr>
    </w:p>
    <w:p w14:paraId="064334F6" w14:textId="14897196" w:rsidR="000458E2" w:rsidRDefault="000458E2" w:rsidP="000458E2">
      <w:pPr>
        <w:ind w:right="4"/>
        <w:jc w:val="center"/>
        <w:sectPr w:rsidR="000458E2" w:rsidSect="003676F3">
          <w:pgSz w:w="16838" w:h="11906" w:orient="landscape" w:code="9"/>
          <w:pgMar w:top="278" w:right="1219" w:bottom="424" w:left="902" w:header="720" w:footer="720" w:gutter="0"/>
          <w:cols w:space="720"/>
          <w:docGrid w:linePitch="299"/>
        </w:sectPr>
      </w:pPr>
      <w:r>
        <w:rPr>
          <w:noProof/>
          <w:lang w:val="en-IN" w:eastAsia="en-IN" w:bidi="bn-IN"/>
        </w:rPr>
        <w:lastRenderedPageBreak/>
        <w:drawing>
          <wp:inline distT="0" distB="0" distL="0" distR="0" wp14:anchorId="392E8A0D" wp14:editId="1720D49F">
            <wp:extent cx="8908011" cy="6301754"/>
            <wp:effectExtent l="171450" t="152400" r="198120" b="1943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cation of darukona.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8908011" cy="6301754"/>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14:paraId="204D5B43" w14:textId="2E233835" w:rsidR="00F25B9E" w:rsidRDefault="00F25B9E" w:rsidP="000458E2">
      <w:pPr>
        <w:tabs>
          <w:tab w:val="left" w:pos="2016"/>
        </w:tabs>
      </w:pPr>
    </w:p>
    <w:p w14:paraId="36962886" w14:textId="77777777" w:rsidR="003D615B" w:rsidRDefault="003D615B" w:rsidP="000458E2">
      <w:pPr>
        <w:tabs>
          <w:tab w:val="left" w:pos="2016"/>
        </w:tabs>
      </w:pPr>
    </w:p>
    <w:p w14:paraId="399D75C5" w14:textId="77777777" w:rsidR="003D615B" w:rsidRDefault="003D615B" w:rsidP="000458E2">
      <w:pPr>
        <w:tabs>
          <w:tab w:val="left" w:pos="2016"/>
        </w:tabs>
      </w:pPr>
    </w:p>
    <w:p w14:paraId="68BBDF48" w14:textId="77777777" w:rsidR="003D615B" w:rsidRDefault="003D615B" w:rsidP="000458E2">
      <w:pPr>
        <w:tabs>
          <w:tab w:val="left" w:pos="2016"/>
        </w:tabs>
      </w:pPr>
    </w:p>
    <w:p w14:paraId="0A71A966" w14:textId="77777777" w:rsidR="003D615B" w:rsidRDefault="003D615B" w:rsidP="000458E2">
      <w:pPr>
        <w:tabs>
          <w:tab w:val="left" w:pos="2016"/>
        </w:tabs>
      </w:pPr>
    </w:p>
    <w:p w14:paraId="457C522C" w14:textId="77777777" w:rsidR="003D615B" w:rsidRDefault="003D615B" w:rsidP="000458E2">
      <w:pPr>
        <w:tabs>
          <w:tab w:val="left" w:pos="2016"/>
        </w:tabs>
      </w:pPr>
    </w:p>
    <w:p w14:paraId="4D692A97" w14:textId="77777777" w:rsidR="003D615B" w:rsidRDefault="003D615B" w:rsidP="000458E2">
      <w:pPr>
        <w:tabs>
          <w:tab w:val="left" w:pos="2016"/>
        </w:tabs>
      </w:pPr>
    </w:p>
    <w:p w14:paraId="5693BD11" w14:textId="77777777" w:rsidR="003D615B" w:rsidRDefault="003D615B" w:rsidP="000458E2">
      <w:pPr>
        <w:tabs>
          <w:tab w:val="left" w:pos="2016"/>
        </w:tabs>
      </w:pPr>
    </w:p>
    <w:p w14:paraId="7CC929B0" w14:textId="77777777" w:rsidR="003D615B" w:rsidRDefault="003D615B" w:rsidP="000458E2">
      <w:pPr>
        <w:tabs>
          <w:tab w:val="left" w:pos="2016"/>
        </w:tabs>
      </w:pPr>
    </w:p>
    <w:p w14:paraId="4C513016" w14:textId="77777777" w:rsidR="003D615B" w:rsidRDefault="003D615B" w:rsidP="000458E2">
      <w:pPr>
        <w:tabs>
          <w:tab w:val="left" w:pos="2016"/>
        </w:tabs>
      </w:pPr>
    </w:p>
    <w:p w14:paraId="61AE8C3D" w14:textId="77777777" w:rsidR="003D615B" w:rsidRDefault="003D615B" w:rsidP="000458E2">
      <w:pPr>
        <w:tabs>
          <w:tab w:val="left" w:pos="2016"/>
        </w:tabs>
      </w:pPr>
    </w:p>
    <w:p w14:paraId="0046EE9C" w14:textId="77777777" w:rsidR="003D615B" w:rsidRDefault="003D615B" w:rsidP="000458E2">
      <w:pPr>
        <w:tabs>
          <w:tab w:val="left" w:pos="2016"/>
        </w:tabs>
      </w:pPr>
    </w:p>
    <w:p w14:paraId="3C3C801C" w14:textId="77777777" w:rsidR="003D615B" w:rsidRDefault="003D615B" w:rsidP="000458E2">
      <w:pPr>
        <w:tabs>
          <w:tab w:val="left" w:pos="2016"/>
        </w:tabs>
      </w:pPr>
    </w:p>
    <w:p w14:paraId="780B76CE" w14:textId="77777777" w:rsidR="003D615B" w:rsidRDefault="003D615B" w:rsidP="000458E2">
      <w:pPr>
        <w:tabs>
          <w:tab w:val="left" w:pos="2016"/>
        </w:tabs>
      </w:pPr>
    </w:p>
    <w:p w14:paraId="6AD9B3BF" w14:textId="77777777" w:rsidR="003D615B" w:rsidRDefault="003D615B" w:rsidP="000458E2">
      <w:pPr>
        <w:tabs>
          <w:tab w:val="left" w:pos="2016"/>
        </w:tabs>
      </w:pPr>
    </w:p>
    <w:p w14:paraId="3CD18A6B" w14:textId="77777777" w:rsidR="003D615B" w:rsidRDefault="003D615B" w:rsidP="000458E2">
      <w:pPr>
        <w:tabs>
          <w:tab w:val="left" w:pos="2016"/>
        </w:tabs>
      </w:pPr>
    </w:p>
    <w:p w14:paraId="4DB7F13A" w14:textId="77777777" w:rsidR="003D615B" w:rsidRDefault="003D615B" w:rsidP="000458E2">
      <w:pPr>
        <w:tabs>
          <w:tab w:val="left" w:pos="2016"/>
        </w:tabs>
      </w:pPr>
    </w:p>
    <w:p w14:paraId="24AE2D6A" w14:textId="77777777" w:rsidR="003D615B" w:rsidRDefault="003D615B" w:rsidP="000458E2">
      <w:pPr>
        <w:tabs>
          <w:tab w:val="left" w:pos="2016"/>
        </w:tabs>
      </w:pPr>
    </w:p>
    <w:p w14:paraId="49111233" w14:textId="77777777" w:rsidR="003D615B" w:rsidRDefault="003D615B" w:rsidP="000458E2">
      <w:pPr>
        <w:tabs>
          <w:tab w:val="left" w:pos="2016"/>
        </w:tabs>
      </w:pPr>
    </w:p>
    <w:p w14:paraId="2EF40E70" w14:textId="77777777" w:rsidR="003D615B" w:rsidRDefault="003D615B" w:rsidP="000458E2">
      <w:pPr>
        <w:tabs>
          <w:tab w:val="left" w:pos="2016"/>
        </w:tabs>
      </w:pPr>
    </w:p>
    <w:p w14:paraId="63DAA558" w14:textId="77777777" w:rsidR="003D615B" w:rsidRDefault="003D615B" w:rsidP="000458E2">
      <w:pPr>
        <w:tabs>
          <w:tab w:val="left" w:pos="2016"/>
        </w:tabs>
      </w:pPr>
    </w:p>
    <w:p w14:paraId="560605D2" w14:textId="77777777" w:rsidR="003D615B" w:rsidRDefault="003D615B" w:rsidP="000458E2">
      <w:pPr>
        <w:tabs>
          <w:tab w:val="left" w:pos="2016"/>
        </w:tabs>
      </w:pPr>
    </w:p>
    <w:p w14:paraId="401A35DC" w14:textId="77777777" w:rsidR="003D615B" w:rsidRDefault="003D615B" w:rsidP="000458E2">
      <w:pPr>
        <w:tabs>
          <w:tab w:val="left" w:pos="2016"/>
        </w:tabs>
      </w:pPr>
    </w:p>
    <w:p w14:paraId="48911A54" w14:textId="77777777" w:rsidR="003D615B" w:rsidRDefault="003D615B" w:rsidP="000458E2">
      <w:pPr>
        <w:tabs>
          <w:tab w:val="left" w:pos="2016"/>
        </w:tabs>
      </w:pPr>
    </w:p>
    <w:p w14:paraId="01ABE774" w14:textId="77777777" w:rsidR="003D615B" w:rsidRDefault="003D615B" w:rsidP="000458E2">
      <w:pPr>
        <w:tabs>
          <w:tab w:val="left" w:pos="2016"/>
        </w:tabs>
      </w:pPr>
    </w:p>
    <w:p w14:paraId="3ADB05F0" w14:textId="77777777" w:rsidR="003D615B" w:rsidRPr="003D615B" w:rsidRDefault="003D615B" w:rsidP="003D615B">
      <w:pPr>
        <w:tabs>
          <w:tab w:val="left" w:pos="2016"/>
        </w:tabs>
        <w:jc w:val="center"/>
        <w:rPr>
          <w:sz w:val="72"/>
          <w:szCs w:val="72"/>
        </w:rPr>
      </w:pPr>
    </w:p>
    <w:sectPr w:rsidR="003D615B" w:rsidRPr="003D615B" w:rsidSect="008226DA">
      <w:pgSz w:w="11906" w:h="16838" w:code="9"/>
      <w:pgMar w:top="1219" w:right="1274" w:bottom="902" w:left="1276"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6FBF38" w14:textId="77777777" w:rsidR="001E352C" w:rsidRDefault="001E352C" w:rsidP="009C7D8B">
      <w:r>
        <w:separator/>
      </w:r>
    </w:p>
  </w:endnote>
  <w:endnote w:type="continuationSeparator" w:id="0">
    <w:p w14:paraId="43CC354F" w14:textId="77777777" w:rsidR="001E352C" w:rsidRDefault="001E352C" w:rsidP="009C7D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rinda">
    <w:altName w:val="ESRI NIMA VMAP1&amp;2 PT"/>
    <w:panose1 w:val="000004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4607452"/>
      <w:docPartObj>
        <w:docPartGallery w:val="Page Numbers (Bottom of Page)"/>
        <w:docPartUnique/>
      </w:docPartObj>
    </w:sdtPr>
    <w:sdtEndPr>
      <w:rPr>
        <w:noProof/>
      </w:rPr>
    </w:sdtEndPr>
    <w:sdtContent>
      <w:p w14:paraId="5D94974C" w14:textId="61EC07C6" w:rsidR="00534B55" w:rsidRDefault="00534B55">
        <w:pPr>
          <w:pStyle w:val="Footer"/>
          <w:jc w:val="center"/>
        </w:pPr>
        <w:r>
          <w:fldChar w:fldCharType="begin"/>
        </w:r>
        <w:r>
          <w:instrText xml:space="preserve"> PAGE   \* MERGEFORMAT </w:instrText>
        </w:r>
        <w:r>
          <w:fldChar w:fldCharType="separate"/>
        </w:r>
        <w:r w:rsidR="00B55803">
          <w:rPr>
            <w:noProof/>
          </w:rPr>
          <w:t>23</w:t>
        </w:r>
        <w:r>
          <w:rPr>
            <w:noProof/>
          </w:rPr>
          <w:fldChar w:fldCharType="end"/>
        </w:r>
      </w:p>
    </w:sdtContent>
  </w:sdt>
  <w:p w14:paraId="704C8BE1" w14:textId="77777777" w:rsidR="00534B55" w:rsidRDefault="00534B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189CC8" w14:textId="77777777" w:rsidR="001E352C" w:rsidRDefault="001E352C" w:rsidP="009C7D8B">
      <w:r>
        <w:separator/>
      </w:r>
    </w:p>
  </w:footnote>
  <w:footnote w:type="continuationSeparator" w:id="0">
    <w:p w14:paraId="14E03C43" w14:textId="77777777" w:rsidR="001E352C" w:rsidRDefault="001E352C" w:rsidP="009C7D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EE887A" w14:textId="264A25CC" w:rsidR="00534B55" w:rsidRDefault="00534B55">
    <w:pPr>
      <w:pStyle w:val="Header"/>
    </w:pPr>
    <w:r>
      <w:rPr>
        <w:noProof/>
      </w:rPr>
      <w:pict w14:anchorId="0598CA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2023594" o:spid="_x0000_s2050" type="#_x0000_t75" style="position:absolute;left:0;text-align:left;margin-left:0;margin-top:0;width:488.9pt;height:289.2pt;z-index:-251657216;mso-position-horizontal:center;mso-position-horizontal-relative:margin;mso-position-vertical:center;mso-position-vertical-relative:margin" o:allowincell="f">
          <v:imagedata r:id="rId1" o:title="footer-logo"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0B507F" w14:textId="519E07C3" w:rsidR="00534B55" w:rsidRDefault="00534B55">
    <w:pPr>
      <w:pStyle w:val="Header"/>
    </w:pPr>
    <w:r>
      <w:rPr>
        <w:noProof/>
      </w:rPr>
      <w:pict w14:anchorId="369CAD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2023595" o:spid="_x0000_s2051" type="#_x0000_t75" style="position:absolute;left:0;text-align:left;margin-left:0;margin-top:0;width:488.9pt;height:289.2pt;z-index:-251656192;mso-position-horizontal:center;mso-position-horizontal-relative:margin;mso-position-vertical:center;mso-position-vertical-relative:margin" o:allowincell="f">
          <v:imagedata r:id="rId1" o:title="footer-logo"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F832FF" w14:textId="41238E84" w:rsidR="00534B55" w:rsidRDefault="00534B55">
    <w:pPr>
      <w:pStyle w:val="Header"/>
    </w:pPr>
    <w:r>
      <w:rPr>
        <w:noProof/>
      </w:rPr>
      <w:pict w14:anchorId="0C1F42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92023593" o:spid="_x0000_s2049" type="#_x0000_t75" style="position:absolute;left:0;text-align:left;margin-left:0;margin-top:0;width:488.9pt;height:289.2pt;z-index:-251658240;mso-position-horizontal:center;mso-position-horizontal-relative:margin;mso-position-vertical:center;mso-position-vertical-relative:margin" o:allowincell="f">
          <v:imagedata r:id="rId1" o:title="footer-logo"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33141"/>
    <w:multiLevelType w:val="hybridMultilevel"/>
    <w:tmpl w:val="77CAE260"/>
    <w:lvl w:ilvl="0" w:tplc="4009000F">
      <w:start w:val="1"/>
      <w:numFmt w:val="decimal"/>
      <w:lvlText w:val="%1."/>
      <w:lvlJc w:val="left"/>
      <w:pPr>
        <w:ind w:left="502" w:hanging="360"/>
      </w:pPr>
    </w:lvl>
    <w:lvl w:ilvl="1" w:tplc="40090019" w:tentative="1">
      <w:start w:val="1"/>
      <w:numFmt w:val="lowerLetter"/>
      <w:lvlText w:val="%2."/>
      <w:lvlJc w:val="left"/>
      <w:pPr>
        <w:ind w:left="1222" w:hanging="360"/>
      </w:pPr>
    </w:lvl>
    <w:lvl w:ilvl="2" w:tplc="4009001B" w:tentative="1">
      <w:start w:val="1"/>
      <w:numFmt w:val="lowerRoman"/>
      <w:lvlText w:val="%3."/>
      <w:lvlJc w:val="right"/>
      <w:pPr>
        <w:ind w:left="1942" w:hanging="180"/>
      </w:pPr>
    </w:lvl>
    <w:lvl w:ilvl="3" w:tplc="4009000F" w:tentative="1">
      <w:start w:val="1"/>
      <w:numFmt w:val="decimal"/>
      <w:lvlText w:val="%4."/>
      <w:lvlJc w:val="left"/>
      <w:pPr>
        <w:ind w:left="2662" w:hanging="360"/>
      </w:pPr>
    </w:lvl>
    <w:lvl w:ilvl="4" w:tplc="40090019" w:tentative="1">
      <w:start w:val="1"/>
      <w:numFmt w:val="lowerLetter"/>
      <w:lvlText w:val="%5."/>
      <w:lvlJc w:val="left"/>
      <w:pPr>
        <w:ind w:left="3382" w:hanging="360"/>
      </w:pPr>
    </w:lvl>
    <w:lvl w:ilvl="5" w:tplc="4009001B" w:tentative="1">
      <w:start w:val="1"/>
      <w:numFmt w:val="lowerRoman"/>
      <w:lvlText w:val="%6."/>
      <w:lvlJc w:val="right"/>
      <w:pPr>
        <w:ind w:left="4102" w:hanging="180"/>
      </w:pPr>
    </w:lvl>
    <w:lvl w:ilvl="6" w:tplc="4009000F" w:tentative="1">
      <w:start w:val="1"/>
      <w:numFmt w:val="decimal"/>
      <w:lvlText w:val="%7."/>
      <w:lvlJc w:val="left"/>
      <w:pPr>
        <w:ind w:left="4822" w:hanging="360"/>
      </w:pPr>
    </w:lvl>
    <w:lvl w:ilvl="7" w:tplc="40090019" w:tentative="1">
      <w:start w:val="1"/>
      <w:numFmt w:val="lowerLetter"/>
      <w:lvlText w:val="%8."/>
      <w:lvlJc w:val="left"/>
      <w:pPr>
        <w:ind w:left="5542" w:hanging="360"/>
      </w:pPr>
    </w:lvl>
    <w:lvl w:ilvl="8" w:tplc="4009001B" w:tentative="1">
      <w:start w:val="1"/>
      <w:numFmt w:val="lowerRoman"/>
      <w:lvlText w:val="%9."/>
      <w:lvlJc w:val="right"/>
      <w:pPr>
        <w:ind w:left="6262" w:hanging="180"/>
      </w:pPr>
    </w:lvl>
  </w:abstractNum>
  <w:abstractNum w:abstractNumId="1">
    <w:nsid w:val="20CD11FB"/>
    <w:multiLevelType w:val="hybridMultilevel"/>
    <w:tmpl w:val="D7A8EFB8"/>
    <w:lvl w:ilvl="0" w:tplc="4009000F">
      <w:start w:val="1"/>
      <w:numFmt w:val="decimal"/>
      <w:lvlText w:val="%1."/>
      <w:lvlJc w:val="left"/>
      <w:pPr>
        <w:ind w:left="828" w:hanging="360"/>
      </w:pPr>
    </w:lvl>
    <w:lvl w:ilvl="1" w:tplc="40090019" w:tentative="1">
      <w:start w:val="1"/>
      <w:numFmt w:val="lowerLetter"/>
      <w:lvlText w:val="%2."/>
      <w:lvlJc w:val="left"/>
      <w:pPr>
        <w:ind w:left="1548" w:hanging="360"/>
      </w:pPr>
    </w:lvl>
    <w:lvl w:ilvl="2" w:tplc="4009001B" w:tentative="1">
      <w:start w:val="1"/>
      <w:numFmt w:val="lowerRoman"/>
      <w:lvlText w:val="%3."/>
      <w:lvlJc w:val="right"/>
      <w:pPr>
        <w:ind w:left="2268" w:hanging="180"/>
      </w:pPr>
    </w:lvl>
    <w:lvl w:ilvl="3" w:tplc="4009000F" w:tentative="1">
      <w:start w:val="1"/>
      <w:numFmt w:val="decimal"/>
      <w:lvlText w:val="%4."/>
      <w:lvlJc w:val="left"/>
      <w:pPr>
        <w:ind w:left="2988" w:hanging="360"/>
      </w:pPr>
    </w:lvl>
    <w:lvl w:ilvl="4" w:tplc="40090019" w:tentative="1">
      <w:start w:val="1"/>
      <w:numFmt w:val="lowerLetter"/>
      <w:lvlText w:val="%5."/>
      <w:lvlJc w:val="left"/>
      <w:pPr>
        <w:ind w:left="3708" w:hanging="360"/>
      </w:pPr>
    </w:lvl>
    <w:lvl w:ilvl="5" w:tplc="4009001B" w:tentative="1">
      <w:start w:val="1"/>
      <w:numFmt w:val="lowerRoman"/>
      <w:lvlText w:val="%6."/>
      <w:lvlJc w:val="right"/>
      <w:pPr>
        <w:ind w:left="4428" w:hanging="180"/>
      </w:pPr>
    </w:lvl>
    <w:lvl w:ilvl="6" w:tplc="4009000F" w:tentative="1">
      <w:start w:val="1"/>
      <w:numFmt w:val="decimal"/>
      <w:lvlText w:val="%7."/>
      <w:lvlJc w:val="left"/>
      <w:pPr>
        <w:ind w:left="5148" w:hanging="360"/>
      </w:pPr>
    </w:lvl>
    <w:lvl w:ilvl="7" w:tplc="40090019" w:tentative="1">
      <w:start w:val="1"/>
      <w:numFmt w:val="lowerLetter"/>
      <w:lvlText w:val="%8."/>
      <w:lvlJc w:val="left"/>
      <w:pPr>
        <w:ind w:left="5868" w:hanging="360"/>
      </w:pPr>
    </w:lvl>
    <w:lvl w:ilvl="8" w:tplc="4009001B" w:tentative="1">
      <w:start w:val="1"/>
      <w:numFmt w:val="lowerRoman"/>
      <w:lvlText w:val="%9."/>
      <w:lvlJc w:val="right"/>
      <w:pPr>
        <w:ind w:left="6588" w:hanging="180"/>
      </w:pPr>
    </w:lvl>
  </w:abstractNum>
  <w:abstractNum w:abstractNumId="2">
    <w:nsid w:val="21BE31E5"/>
    <w:multiLevelType w:val="hybridMultilevel"/>
    <w:tmpl w:val="1E1C5EA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23C907D2"/>
    <w:multiLevelType w:val="multilevel"/>
    <w:tmpl w:val="5F605654"/>
    <w:lvl w:ilvl="0">
      <w:start w:val="1"/>
      <w:numFmt w:val="bullet"/>
      <w:lvlText w:val=""/>
      <w:lvlJc w:val="left"/>
      <w:pPr>
        <w:ind w:left="432" w:hanging="432"/>
      </w:pPr>
      <w:rPr>
        <w:rFonts w:ascii="Symbol" w:hAnsi="Symbol"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nsid w:val="242609C4"/>
    <w:multiLevelType w:val="hybridMultilevel"/>
    <w:tmpl w:val="A55A1806"/>
    <w:lvl w:ilvl="0" w:tplc="0246AC80">
      <w:start w:val="1"/>
      <w:numFmt w:val="decimal"/>
      <w:lvlText w:val="%1."/>
      <w:lvlJc w:val="left"/>
      <w:pPr>
        <w:ind w:left="645" w:hanging="361"/>
        <w:jc w:val="right"/>
      </w:pPr>
      <w:rPr>
        <w:rFonts w:ascii="Calibri" w:eastAsia="Calibri" w:hAnsi="Calibri" w:cs="Calibri" w:hint="default"/>
        <w:b/>
        <w:bCs/>
        <w:w w:val="100"/>
        <w:sz w:val="22"/>
        <w:szCs w:val="22"/>
        <w:lang w:val="en-US" w:eastAsia="en-US" w:bidi="ar-SA"/>
      </w:rPr>
    </w:lvl>
    <w:lvl w:ilvl="1" w:tplc="41689226">
      <w:numFmt w:val="bullet"/>
      <w:lvlText w:val="•"/>
      <w:lvlJc w:val="left"/>
      <w:pPr>
        <w:ind w:left="1824" w:hanging="361"/>
      </w:pPr>
      <w:rPr>
        <w:rFonts w:hint="default"/>
        <w:lang w:val="en-US" w:eastAsia="en-US" w:bidi="ar-SA"/>
      </w:rPr>
    </w:lvl>
    <w:lvl w:ilvl="2" w:tplc="2568895E">
      <w:numFmt w:val="bullet"/>
      <w:lvlText w:val="•"/>
      <w:lvlJc w:val="left"/>
      <w:pPr>
        <w:ind w:left="2709" w:hanging="361"/>
      </w:pPr>
      <w:rPr>
        <w:rFonts w:hint="default"/>
        <w:lang w:val="en-US" w:eastAsia="en-US" w:bidi="ar-SA"/>
      </w:rPr>
    </w:lvl>
    <w:lvl w:ilvl="3" w:tplc="5E70421E">
      <w:numFmt w:val="bullet"/>
      <w:lvlText w:val="•"/>
      <w:lvlJc w:val="left"/>
      <w:pPr>
        <w:ind w:left="3593" w:hanging="361"/>
      </w:pPr>
      <w:rPr>
        <w:rFonts w:hint="default"/>
        <w:lang w:val="en-US" w:eastAsia="en-US" w:bidi="ar-SA"/>
      </w:rPr>
    </w:lvl>
    <w:lvl w:ilvl="4" w:tplc="E818989E">
      <w:numFmt w:val="bullet"/>
      <w:lvlText w:val="•"/>
      <w:lvlJc w:val="left"/>
      <w:pPr>
        <w:ind w:left="4478" w:hanging="361"/>
      </w:pPr>
      <w:rPr>
        <w:rFonts w:hint="default"/>
        <w:lang w:val="en-US" w:eastAsia="en-US" w:bidi="ar-SA"/>
      </w:rPr>
    </w:lvl>
    <w:lvl w:ilvl="5" w:tplc="8E20D8CE">
      <w:numFmt w:val="bullet"/>
      <w:lvlText w:val="•"/>
      <w:lvlJc w:val="left"/>
      <w:pPr>
        <w:ind w:left="5363" w:hanging="361"/>
      </w:pPr>
      <w:rPr>
        <w:rFonts w:hint="default"/>
        <w:lang w:val="en-US" w:eastAsia="en-US" w:bidi="ar-SA"/>
      </w:rPr>
    </w:lvl>
    <w:lvl w:ilvl="6" w:tplc="F428421A">
      <w:numFmt w:val="bullet"/>
      <w:lvlText w:val="•"/>
      <w:lvlJc w:val="left"/>
      <w:pPr>
        <w:ind w:left="6247" w:hanging="361"/>
      </w:pPr>
      <w:rPr>
        <w:rFonts w:hint="default"/>
        <w:lang w:val="en-US" w:eastAsia="en-US" w:bidi="ar-SA"/>
      </w:rPr>
    </w:lvl>
    <w:lvl w:ilvl="7" w:tplc="6D084B86">
      <w:numFmt w:val="bullet"/>
      <w:lvlText w:val="•"/>
      <w:lvlJc w:val="left"/>
      <w:pPr>
        <w:ind w:left="7132" w:hanging="361"/>
      </w:pPr>
      <w:rPr>
        <w:rFonts w:hint="default"/>
        <w:lang w:val="en-US" w:eastAsia="en-US" w:bidi="ar-SA"/>
      </w:rPr>
    </w:lvl>
    <w:lvl w:ilvl="8" w:tplc="D786E24A">
      <w:numFmt w:val="bullet"/>
      <w:lvlText w:val="•"/>
      <w:lvlJc w:val="left"/>
      <w:pPr>
        <w:ind w:left="8017" w:hanging="361"/>
      </w:pPr>
      <w:rPr>
        <w:rFonts w:hint="default"/>
        <w:lang w:val="en-US" w:eastAsia="en-US" w:bidi="ar-SA"/>
      </w:rPr>
    </w:lvl>
  </w:abstractNum>
  <w:abstractNum w:abstractNumId="5">
    <w:nsid w:val="2FBC069B"/>
    <w:multiLevelType w:val="hybridMultilevel"/>
    <w:tmpl w:val="22C8A20A"/>
    <w:lvl w:ilvl="0" w:tplc="F112FA26">
      <w:start w:val="1"/>
      <w:numFmt w:val="lowerRoman"/>
      <w:lvlText w:val="%1)"/>
      <w:lvlJc w:val="left"/>
      <w:pPr>
        <w:ind w:left="405" w:hanging="298"/>
      </w:pPr>
      <w:rPr>
        <w:rFonts w:ascii="Calibri" w:eastAsia="Calibri" w:hAnsi="Calibri" w:cs="Calibri" w:hint="default"/>
        <w:spacing w:val="-1"/>
        <w:w w:val="100"/>
        <w:sz w:val="22"/>
        <w:szCs w:val="22"/>
        <w:lang w:val="en-US" w:eastAsia="en-US" w:bidi="ar-SA"/>
      </w:rPr>
    </w:lvl>
    <w:lvl w:ilvl="1" w:tplc="1674AD34">
      <w:numFmt w:val="bullet"/>
      <w:lvlText w:val="•"/>
      <w:lvlJc w:val="left"/>
      <w:pPr>
        <w:ind w:left="986" w:hanging="298"/>
      </w:pPr>
      <w:rPr>
        <w:rFonts w:hint="default"/>
        <w:lang w:val="en-US" w:eastAsia="en-US" w:bidi="ar-SA"/>
      </w:rPr>
    </w:lvl>
    <w:lvl w:ilvl="2" w:tplc="49B2866E">
      <w:numFmt w:val="bullet"/>
      <w:lvlText w:val="•"/>
      <w:lvlJc w:val="left"/>
      <w:pPr>
        <w:ind w:left="1573" w:hanging="298"/>
      </w:pPr>
      <w:rPr>
        <w:rFonts w:hint="default"/>
        <w:lang w:val="en-US" w:eastAsia="en-US" w:bidi="ar-SA"/>
      </w:rPr>
    </w:lvl>
    <w:lvl w:ilvl="3" w:tplc="C140688A">
      <w:numFmt w:val="bullet"/>
      <w:lvlText w:val="•"/>
      <w:lvlJc w:val="left"/>
      <w:pPr>
        <w:ind w:left="2160" w:hanging="298"/>
      </w:pPr>
      <w:rPr>
        <w:rFonts w:hint="default"/>
        <w:lang w:val="en-US" w:eastAsia="en-US" w:bidi="ar-SA"/>
      </w:rPr>
    </w:lvl>
    <w:lvl w:ilvl="4" w:tplc="E71A7A8E">
      <w:numFmt w:val="bullet"/>
      <w:lvlText w:val="•"/>
      <w:lvlJc w:val="left"/>
      <w:pPr>
        <w:ind w:left="2747" w:hanging="298"/>
      </w:pPr>
      <w:rPr>
        <w:rFonts w:hint="default"/>
        <w:lang w:val="en-US" w:eastAsia="en-US" w:bidi="ar-SA"/>
      </w:rPr>
    </w:lvl>
    <w:lvl w:ilvl="5" w:tplc="097E70B0">
      <w:numFmt w:val="bullet"/>
      <w:lvlText w:val="•"/>
      <w:lvlJc w:val="left"/>
      <w:pPr>
        <w:ind w:left="3334" w:hanging="298"/>
      </w:pPr>
      <w:rPr>
        <w:rFonts w:hint="default"/>
        <w:lang w:val="en-US" w:eastAsia="en-US" w:bidi="ar-SA"/>
      </w:rPr>
    </w:lvl>
    <w:lvl w:ilvl="6" w:tplc="A810D670">
      <w:numFmt w:val="bullet"/>
      <w:lvlText w:val="•"/>
      <w:lvlJc w:val="left"/>
      <w:pPr>
        <w:ind w:left="3920" w:hanging="298"/>
      </w:pPr>
      <w:rPr>
        <w:rFonts w:hint="default"/>
        <w:lang w:val="en-US" w:eastAsia="en-US" w:bidi="ar-SA"/>
      </w:rPr>
    </w:lvl>
    <w:lvl w:ilvl="7" w:tplc="02D60D62">
      <w:numFmt w:val="bullet"/>
      <w:lvlText w:val="•"/>
      <w:lvlJc w:val="left"/>
      <w:pPr>
        <w:ind w:left="4507" w:hanging="298"/>
      </w:pPr>
      <w:rPr>
        <w:rFonts w:hint="default"/>
        <w:lang w:val="en-US" w:eastAsia="en-US" w:bidi="ar-SA"/>
      </w:rPr>
    </w:lvl>
    <w:lvl w:ilvl="8" w:tplc="B7FA9AEE">
      <w:numFmt w:val="bullet"/>
      <w:lvlText w:val="•"/>
      <w:lvlJc w:val="left"/>
      <w:pPr>
        <w:ind w:left="5094" w:hanging="298"/>
      </w:pPr>
      <w:rPr>
        <w:rFonts w:hint="default"/>
        <w:lang w:val="en-US" w:eastAsia="en-US" w:bidi="ar-SA"/>
      </w:rPr>
    </w:lvl>
  </w:abstractNum>
  <w:abstractNum w:abstractNumId="6">
    <w:nsid w:val="312A4AC4"/>
    <w:multiLevelType w:val="hybridMultilevel"/>
    <w:tmpl w:val="A55A1806"/>
    <w:lvl w:ilvl="0" w:tplc="FFFFFFFF">
      <w:start w:val="1"/>
      <w:numFmt w:val="decimal"/>
      <w:lvlText w:val="%1."/>
      <w:lvlJc w:val="left"/>
      <w:pPr>
        <w:ind w:left="940" w:hanging="361"/>
        <w:jc w:val="right"/>
      </w:pPr>
      <w:rPr>
        <w:rFonts w:ascii="Calibri" w:eastAsia="Calibri" w:hAnsi="Calibri" w:cs="Calibri" w:hint="default"/>
        <w:b/>
        <w:bCs/>
        <w:w w:val="100"/>
        <w:sz w:val="22"/>
        <w:szCs w:val="22"/>
        <w:lang w:val="en-US" w:eastAsia="en-US" w:bidi="ar-SA"/>
      </w:rPr>
    </w:lvl>
    <w:lvl w:ilvl="1" w:tplc="FFFFFFFF">
      <w:numFmt w:val="bullet"/>
      <w:lvlText w:val="•"/>
      <w:lvlJc w:val="left"/>
      <w:pPr>
        <w:ind w:left="1824" w:hanging="361"/>
      </w:pPr>
      <w:rPr>
        <w:rFonts w:hint="default"/>
        <w:lang w:val="en-US" w:eastAsia="en-US" w:bidi="ar-SA"/>
      </w:rPr>
    </w:lvl>
    <w:lvl w:ilvl="2" w:tplc="FFFFFFFF">
      <w:numFmt w:val="bullet"/>
      <w:lvlText w:val="•"/>
      <w:lvlJc w:val="left"/>
      <w:pPr>
        <w:ind w:left="2709" w:hanging="361"/>
      </w:pPr>
      <w:rPr>
        <w:rFonts w:hint="default"/>
        <w:lang w:val="en-US" w:eastAsia="en-US" w:bidi="ar-SA"/>
      </w:rPr>
    </w:lvl>
    <w:lvl w:ilvl="3" w:tplc="FFFFFFFF">
      <w:numFmt w:val="bullet"/>
      <w:lvlText w:val="•"/>
      <w:lvlJc w:val="left"/>
      <w:pPr>
        <w:ind w:left="3593" w:hanging="361"/>
      </w:pPr>
      <w:rPr>
        <w:rFonts w:hint="default"/>
        <w:lang w:val="en-US" w:eastAsia="en-US" w:bidi="ar-SA"/>
      </w:rPr>
    </w:lvl>
    <w:lvl w:ilvl="4" w:tplc="FFFFFFFF">
      <w:numFmt w:val="bullet"/>
      <w:lvlText w:val="•"/>
      <w:lvlJc w:val="left"/>
      <w:pPr>
        <w:ind w:left="4478" w:hanging="361"/>
      </w:pPr>
      <w:rPr>
        <w:rFonts w:hint="default"/>
        <w:lang w:val="en-US" w:eastAsia="en-US" w:bidi="ar-SA"/>
      </w:rPr>
    </w:lvl>
    <w:lvl w:ilvl="5" w:tplc="FFFFFFFF">
      <w:numFmt w:val="bullet"/>
      <w:lvlText w:val="•"/>
      <w:lvlJc w:val="left"/>
      <w:pPr>
        <w:ind w:left="5363" w:hanging="361"/>
      </w:pPr>
      <w:rPr>
        <w:rFonts w:hint="default"/>
        <w:lang w:val="en-US" w:eastAsia="en-US" w:bidi="ar-SA"/>
      </w:rPr>
    </w:lvl>
    <w:lvl w:ilvl="6" w:tplc="FFFFFFFF">
      <w:numFmt w:val="bullet"/>
      <w:lvlText w:val="•"/>
      <w:lvlJc w:val="left"/>
      <w:pPr>
        <w:ind w:left="6247" w:hanging="361"/>
      </w:pPr>
      <w:rPr>
        <w:rFonts w:hint="default"/>
        <w:lang w:val="en-US" w:eastAsia="en-US" w:bidi="ar-SA"/>
      </w:rPr>
    </w:lvl>
    <w:lvl w:ilvl="7" w:tplc="FFFFFFFF">
      <w:numFmt w:val="bullet"/>
      <w:lvlText w:val="•"/>
      <w:lvlJc w:val="left"/>
      <w:pPr>
        <w:ind w:left="7132" w:hanging="361"/>
      </w:pPr>
      <w:rPr>
        <w:rFonts w:hint="default"/>
        <w:lang w:val="en-US" w:eastAsia="en-US" w:bidi="ar-SA"/>
      </w:rPr>
    </w:lvl>
    <w:lvl w:ilvl="8" w:tplc="FFFFFFFF">
      <w:numFmt w:val="bullet"/>
      <w:lvlText w:val="•"/>
      <w:lvlJc w:val="left"/>
      <w:pPr>
        <w:ind w:left="8017" w:hanging="361"/>
      </w:pPr>
      <w:rPr>
        <w:rFonts w:hint="default"/>
        <w:lang w:val="en-US" w:eastAsia="en-US" w:bidi="ar-SA"/>
      </w:rPr>
    </w:lvl>
  </w:abstractNum>
  <w:abstractNum w:abstractNumId="7">
    <w:nsid w:val="3AC84B63"/>
    <w:multiLevelType w:val="multilevel"/>
    <w:tmpl w:val="B00E814C"/>
    <w:lvl w:ilvl="0">
      <w:start w:val="1"/>
      <w:numFmt w:val="bullet"/>
      <w:lvlText w:val=""/>
      <w:lvlJc w:val="left"/>
      <w:pPr>
        <w:ind w:left="432" w:hanging="432"/>
      </w:pPr>
      <w:rPr>
        <w:rFonts w:ascii="Symbol" w:hAnsi="Symbol"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nsid w:val="3D465B67"/>
    <w:multiLevelType w:val="hybridMultilevel"/>
    <w:tmpl w:val="DD7215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42241549"/>
    <w:multiLevelType w:val="hybridMultilevel"/>
    <w:tmpl w:val="1548BB4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nsid w:val="515C76C0"/>
    <w:multiLevelType w:val="hybridMultilevel"/>
    <w:tmpl w:val="D8A25A76"/>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nsid w:val="53E419DF"/>
    <w:multiLevelType w:val="hybridMultilevel"/>
    <w:tmpl w:val="596AD1B6"/>
    <w:lvl w:ilvl="0" w:tplc="C298F7C2">
      <w:start w:val="1"/>
      <w:numFmt w:val="lowerRoman"/>
      <w:lvlText w:val="%1)"/>
      <w:lvlJc w:val="left"/>
      <w:pPr>
        <w:ind w:left="405" w:hanging="284"/>
      </w:pPr>
      <w:rPr>
        <w:rFonts w:ascii="Calibri" w:eastAsia="Calibri" w:hAnsi="Calibri" w:cs="Calibri" w:hint="default"/>
        <w:spacing w:val="-1"/>
        <w:w w:val="100"/>
        <w:sz w:val="22"/>
        <w:szCs w:val="22"/>
        <w:lang w:val="en-US" w:eastAsia="en-US" w:bidi="ar-SA"/>
      </w:rPr>
    </w:lvl>
    <w:lvl w:ilvl="1" w:tplc="60900342">
      <w:numFmt w:val="bullet"/>
      <w:lvlText w:val="•"/>
      <w:lvlJc w:val="left"/>
      <w:pPr>
        <w:ind w:left="986" w:hanging="284"/>
      </w:pPr>
      <w:rPr>
        <w:rFonts w:hint="default"/>
        <w:lang w:val="en-US" w:eastAsia="en-US" w:bidi="ar-SA"/>
      </w:rPr>
    </w:lvl>
    <w:lvl w:ilvl="2" w:tplc="531CA87A">
      <w:numFmt w:val="bullet"/>
      <w:lvlText w:val="•"/>
      <w:lvlJc w:val="left"/>
      <w:pPr>
        <w:ind w:left="1573" w:hanging="284"/>
      </w:pPr>
      <w:rPr>
        <w:rFonts w:hint="default"/>
        <w:lang w:val="en-US" w:eastAsia="en-US" w:bidi="ar-SA"/>
      </w:rPr>
    </w:lvl>
    <w:lvl w:ilvl="3" w:tplc="BED22D74">
      <w:numFmt w:val="bullet"/>
      <w:lvlText w:val="•"/>
      <w:lvlJc w:val="left"/>
      <w:pPr>
        <w:ind w:left="2160" w:hanging="284"/>
      </w:pPr>
      <w:rPr>
        <w:rFonts w:hint="default"/>
        <w:lang w:val="en-US" w:eastAsia="en-US" w:bidi="ar-SA"/>
      </w:rPr>
    </w:lvl>
    <w:lvl w:ilvl="4" w:tplc="46E87E6C">
      <w:numFmt w:val="bullet"/>
      <w:lvlText w:val="•"/>
      <w:lvlJc w:val="left"/>
      <w:pPr>
        <w:ind w:left="2747" w:hanging="284"/>
      </w:pPr>
      <w:rPr>
        <w:rFonts w:hint="default"/>
        <w:lang w:val="en-US" w:eastAsia="en-US" w:bidi="ar-SA"/>
      </w:rPr>
    </w:lvl>
    <w:lvl w:ilvl="5" w:tplc="913E6074">
      <w:numFmt w:val="bullet"/>
      <w:lvlText w:val="•"/>
      <w:lvlJc w:val="left"/>
      <w:pPr>
        <w:ind w:left="3334" w:hanging="284"/>
      </w:pPr>
      <w:rPr>
        <w:rFonts w:hint="default"/>
        <w:lang w:val="en-US" w:eastAsia="en-US" w:bidi="ar-SA"/>
      </w:rPr>
    </w:lvl>
    <w:lvl w:ilvl="6" w:tplc="CB96E588">
      <w:numFmt w:val="bullet"/>
      <w:lvlText w:val="•"/>
      <w:lvlJc w:val="left"/>
      <w:pPr>
        <w:ind w:left="3920" w:hanging="284"/>
      </w:pPr>
      <w:rPr>
        <w:rFonts w:hint="default"/>
        <w:lang w:val="en-US" w:eastAsia="en-US" w:bidi="ar-SA"/>
      </w:rPr>
    </w:lvl>
    <w:lvl w:ilvl="7" w:tplc="2B9A19A2">
      <w:numFmt w:val="bullet"/>
      <w:lvlText w:val="•"/>
      <w:lvlJc w:val="left"/>
      <w:pPr>
        <w:ind w:left="4507" w:hanging="284"/>
      </w:pPr>
      <w:rPr>
        <w:rFonts w:hint="default"/>
        <w:lang w:val="en-US" w:eastAsia="en-US" w:bidi="ar-SA"/>
      </w:rPr>
    </w:lvl>
    <w:lvl w:ilvl="8" w:tplc="DE529398">
      <w:numFmt w:val="bullet"/>
      <w:lvlText w:val="•"/>
      <w:lvlJc w:val="left"/>
      <w:pPr>
        <w:ind w:left="5094" w:hanging="284"/>
      </w:pPr>
      <w:rPr>
        <w:rFonts w:hint="default"/>
        <w:lang w:val="en-US" w:eastAsia="en-US" w:bidi="ar-SA"/>
      </w:rPr>
    </w:lvl>
  </w:abstractNum>
  <w:abstractNum w:abstractNumId="12">
    <w:nsid w:val="56096A8C"/>
    <w:multiLevelType w:val="hybridMultilevel"/>
    <w:tmpl w:val="9C447C7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584B7777"/>
    <w:multiLevelType w:val="multilevel"/>
    <w:tmpl w:val="C5AE5222"/>
    <w:lvl w:ilvl="0">
      <w:start w:val="1"/>
      <w:numFmt w:val="decimal"/>
      <w:lvlText w:val="%1."/>
      <w:lvlJc w:val="left"/>
      <w:pPr>
        <w:ind w:left="720" w:hanging="360"/>
      </w:pPr>
    </w:lvl>
    <w:lvl w:ilvl="1">
      <w:start w:val="5"/>
      <w:numFmt w:val="decimal"/>
      <w:isLgl/>
      <w:lvlText w:val="%1.%2."/>
      <w:lvlJc w:val="left"/>
      <w:pPr>
        <w:ind w:left="36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4">
    <w:nsid w:val="664A0279"/>
    <w:multiLevelType w:val="hybridMultilevel"/>
    <w:tmpl w:val="FDE008A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nsid w:val="72E763CC"/>
    <w:multiLevelType w:val="multilevel"/>
    <w:tmpl w:val="53E015DE"/>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6">
    <w:nsid w:val="74EA13B0"/>
    <w:multiLevelType w:val="multilevel"/>
    <w:tmpl w:val="C5AE5222"/>
    <w:lvl w:ilvl="0">
      <w:start w:val="1"/>
      <w:numFmt w:val="decimal"/>
      <w:lvlText w:val="%1."/>
      <w:lvlJc w:val="left"/>
      <w:pPr>
        <w:ind w:left="720" w:hanging="360"/>
      </w:pPr>
    </w:lvl>
    <w:lvl w:ilvl="1">
      <w:start w:val="5"/>
      <w:numFmt w:val="decimal"/>
      <w:isLgl/>
      <w:lvlText w:val="%1.%2."/>
      <w:lvlJc w:val="left"/>
      <w:pPr>
        <w:ind w:left="36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7">
    <w:nsid w:val="78372FF1"/>
    <w:multiLevelType w:val="hybridMultilevel"/>
    <w:tmpl w:val="DE062B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5"/>
  </w:num>
  <w:num w:numId="2">
    <w:abstractNumId w:val="11"/>
  </w:num>
  <w:num w:numId="3">
    <w:abstractNumId w:val="4"/>
  </w:num>
  <w:num w:numId="4">
    <w:abstractNumId w:val="16"/>
  </w:num>
  <w:num w:numId="5">
    <w:abstractNumId w:val="1"/>
  </w:num>
  <w:num w:numId="6">
    <w:abstractNumId w:val="6"/>
  </w:num>
  <w:num w:numId="7">
    <w:abstractNumId w:val="13"/>
  </w:num>
  <w:num w:numId="8">
    <w:abstractNumId w:val="0"/>
  </w:num>
  <w:num w:numId="9">
    <w:abstractNumId w:val="15"/>
  </w:num>
  <w:num w:numId="10">
    <w:abstractNumId w:val="15"/>
  </w:num>
  <w:num w:numId="11">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15"/>
  </w:num>
  <w:num w:numId="14">
    <w:abstractNumId w:val="15"/>
  </w:num>
  <w:num w:numId="15">
    <w:abstractNumId w:val="15"/>
  </w:num>
  <w:num w:numId="16">
    <w:abstractNumId w:val="15"/>
  </w:num>
  <w:num w:numId="17">
    <w:abstractNumId w:val="15"/>
  </w:num>
  <w:num w:numId="18">
    <w:abstractNumId w:val="15"/>
  </w:num>
  <w:num w:numId="19">
    <w:abstractNumId w:val="15"/>
  </w:num>
  <w:num w:numId="20">
    <w:abstractNumId w:val="15"/>
  </w:num>
  <w:num w:numId="21">
    <w:abstractNumId w:val="15"/>
  </w:num>
  <w:num w:numId="22">
    <w:abstractNumId w:val="15"/>
  </w:num>
  <w:num w:numId="23">
    <w:abstractNumId w:val="15"/>
  </w:num>
  <w:num w:numId="24">
    <w:abstractNumId w:val="15"/>
  </w:num>
  <w:num w:numId="25">
    <w:abstractNumId w:val="15"/>
  </w:num>
  <w:num w:numId="26">
    <w:abstractNumId w:val="15"/>
  </w:num>
  <w:num w:numId="27">
    <w:abstractNumId w:val="12"/>
  </w:num>
  <w:num w:numId="28">
    <w:abstractNumId w:val="14"/>
  </w:num>
  <w:num w:numId="29">
    <w:abstractNumId w:val="9"/>
  </w:num>
  <w:num w:numId="30">
    <w:abstractNumId w:val="10"/>
  </w:num>
  <w:num w:numId="31">
    <w:abstractNumId w:val="8"/>
  </w:num>
  <w:num w:numId="32">
    <w:abstractNumId w:val="2"/>
  </w:num>
  <w:num w:numId="33">
    <w:abstractNumId w:val="17"/>
  </w:num>
  <w:num w:numId="34">
    <w:abstractNumId w:val="7"/>
  </w:num>
  <w:num w:numId="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3FE4"/>
    <w:rsid w:val="00015A7E"/>
    <w:rsid w:val="00016180"/>
    <w:rsid w:val="0002224E"/>
    <w:rsid w:val="00022C12"/>
    <w:rsid w:val="00024591"/>
    <w:rsid w:val="000249DA"/>
    <w:rsid w:val="000273C0"/>
    <w:rsid w:val="0003256D"/>
    <w:rsid w:val="00042603"/>
    <w:rsid w:val="000458E2"/>
    <w:rsid w:val="00096413"/>
    <w:rsid w:val="000A01C8"/>
    <w:rsid w:val="000A302B"/>
    <w:rsid w:val="000B0FC7"/>
    <w:rsid w:val="000B63F6"/>
    <w:rsid w:val="000E33CA"/>
    <w:rsid w:val="000F6B36"/>
    <w:rsid w:val="001030C2"/>
    <w:rsid w:val="001101DC"/>
    <w:rsid w:val="001221D3"/>
    <w:rsid w:val="00123A91"/>
    <w:rsid w:val="00130DB4"/>
    <w:rsid w:val="001324E4"/>
    <w:rsid w:val="00142290"/>
    <w:rsid w:val="00143AA6"/>
    <w:rsid w:val="0014533C"/>
    <w:rsid w:val="001455C4"/>
    <w:rsid w:val="001458AE"/>
    <w:rsid w:val="00145ECE"/>
    <w:rsid w:val="0015099D"/>
    <w:rsid w:val="00155935"/>
    <w:rsid w:val="0015668C"/>
    <w:rsid w:val="00156A46"/>
    <w:rsid w:val="00157F89"/>
    <w:rsid w:val="001635AA"/>
    <w:rsid w:val="00166A9D"/>
    <w:rsid w:val="001701B7"/>
    <w:rsid w:val="00184A82"/>
    <w:rsid w:val="00186D8C"/>
    <w:rsid w:val="00194E8E"/>
    <w:rsid w:val="00196D1D"/>
    <w:rsid w:val="001A2EC1"/>
    <w:rsid w:val="001B40FA"/>
    <w:rsid w:val="001C29FE"/>
    <w:rsid w:val="001C3BF0"/>
    <w:rsid w:val="001C5281"/>
    <w:rsid w:val="001C611B"/>
    <w:rsid w:val="001E142D"/>
    <w:rsid w:val="001E352C"/>
    <w:rsid w:val="001E5A20"/>
    <w:rsid w:val="001E6C7B"/>
    <w:rsid w:val="001F3B23"/>
    <w:rsid w:val="001F6F73"/>
    <w:rsid w:val="0020134B"/>
    <w:rsid w:val="00210F07"/>
    <w:rsid w:val="002152B3"/>
    <w:rsid w:val="00233C11"/>
    <w:rsid w:val="0025050A"/>
    <w:rsid w:val="00251389"/>
    <w:rsid w:val="00252201"/>
    <w:rsid w:val="002557FF"/>
    <w:rsid w:val="002639F9"/>
    <w:rsid w:val="00275A85"/>
    <w:rsid w:val="00295133"/>
    <w:rsid w:val="002A0AA6"/>
    <w:rsid w:val="002B5B1F"/>
    <w:rsid w:val="002C01F4"/>
    <w:rsid w:val="002E6AAE"/>
    <w:rsid w:val="002F1C6B"/>
    <w:rsid w:val="00301EA2"/>
    <w:rsid w:val="003142BC"/>
    <w:rsid w:val="0031474F"/>
    <w:rsid w:val="003174FF"/>
    <w:rsid w:val="003176B4"/>
    <w:rsid w:val="003227B0"/>
    <w:rsid w:val="00325199"/>
    <w:rsid w:val="00326EFA"/>
    <w:rsid w:val="00326F3C"/>
    <w:rsid w:val="00333458"/>
    <w:rsid w:val="00334E69"/>
    <w:rsid w:val="0034751F"/>
    <w:rsid w:val="003477D5"/>
    <w:rsid w:val="00354EF5"/>
    <w:rsid w:val="003676F3"/>
    <w:rsid w:val="00376850"/>
    <w:rsid w:val="003A2226"/>
    <w:rsid w:val="003A32A7"/>
    <w:rsid w:val="003B1D53"/>
    <w:rsid w:val="003B28E8"/>
    <w:rsid w:val="003B5352"/>
    <w:rsid w:val="003C67F2"/>
    <w:rsid w:val="003D1780"/>
    <w:rsid w:val="003D615B"/>
    <w:rsid w:val="003F3536"/>
    <w:rsid w:val="003F7BA3"/>
    <w:rsid w:val="003F7DBB"/>
    <w:rsid w:val="0040157C"/>
    <w:rsid w:val="0040571F"/>
    <w:rsid w:val="00410530"/>
    <w:rsid w:val="00412712"/>
    <w:rsid w:val="0042147D"/>
    <w:rsid w:val="00432A2A"/>
    <w:rsid w:val="00435B4C"/>
    <w:rsid w:val="00436DBF"/>
    <w:rsid w:val="00440453"/>
    <w:rsid w:val="00441CD2"/>
    <w:rsid w:val="0044545B"/>
    <w:rsid w:val="004468A7"/>
    <w:rsid w:val="00446C50"/>
    <w:rsid w:val="00451090"/>
    <w:rsid w:val="0045782A"/>
    <w:rsid w:val="004609FA"/>
    <w:rsid w:val="00460F03"/>
    <w:rsid w:val="00494E4E"/>
    <w:rsid w:val="004A6A1E"/>
    <w:rsid w:val="004B57F7"/>
    <w:rsid w:val="004C2C50"/>
    <w:rsid w:val="004D0B97"/>
    <w:rsid w:val="004E0F4E"/>
    <w:rsid w:val="004E4DBC"/>
    <w:rsid w:val="00503453"/>
    <w:rsid w:val="00503FE4"/>
    <w:rsid w:val="00506D84"/>
    <w:rsid w:val="00511671"/>
    <w:rsid w:val="005136AC"/>
    <w:rsid w:val="00523D4A"/>
    <w:rsid w:val="00534B55"/>
    <w:rsid w:val="0055174A"/>
    <w:rsid w:val="005744EC"/>
    <w:rsid w:val="005844F8"/>
    <w:rsid w:val="005A10A5"/>
    <w:rsid w:val="005A24A8"/>
    <w:rsid w:val="005A42B9"/>
    <w:rsid w:val="005A4F84"/>
    <w:rsid w:val="005A5F8E"/>
    <w:rsid w:val="005A76C5"/>
    <w:rsid w:val="005D689D"/>
    <w:rsid w:val="005D7C5A"/>
    <w:rsid w:val="005E76C5"/>
    <w:rsid w:val="005F3B4E"/>
    <w:rsid w:val="005F78D2"/>
    <w:rsid w:val="00601480"/>
    <w:rsid w:val="00601DB0"/>
    <w:rsid w:val="0060504B"/>
    <w:rsid w:val="00615493"/>
    <w:rsid w:val="006178E1"/>
    <w:rsid w:val="0062186E"/>
    <w:rsid w:val="00621A0A"/>
    <w:rsid w:val="00621E87"/>
    <w:rsid w:val="00624F7D"/>
    <w:rsid w:val="006257FD"/>
    <w:rsid w:val="00643795"/>
    <w:rsid w:val="00646278"/>
    <w:rsid w:val="00650203"/>
    <w:rsid w:val="0065210B"/>
    <w:rsid w:val="006521AE"/>
    <w:rsid w:val="00657106"/>
    <w:rsid w:val="00663E35"/>
    <w:rsid w:val="0066679E"/>
    <w:rsid w:val="0066760E"/>
    <w:rsid w:val="00672930"/>
    <w:rsid w:val="00677942"/>
    <w:rsid w:val="00677A82"/>
    <w:rsid w:val="00692451"/>
    <w:rsid w:val="006A0F81"/>
    <w:rsid w:val="006A25C5"/>
    <w:rsid w:val="006A4F0C"/>
    <w:rsid w:val="006B0E9C"/>
    <w:rsid w:val="006B1B41"/>
    <w:rsid w:val="006B2021"/>
    <w:rsid w:val="006C0E6B"/>
    <w:rsid w:val="006C2BF3"/>
    <w:rsid w:val="006C42FD"/>
    <w:rsid w:val="006C472B"/>
    <w:rsid w:val="006C67EF"/>
    <w:rsid w:val="006D4361"/>
    <w:rsid w:val="006E2AAA"/>
    <w:rsid w:val="006E6746"/>
    <w:rsid w:val="00706811"/>
    <w:rsid w:val="00706A78"/>
    <w:rsid w:val="00723462"/>
    <w:rsid w:val="00725E4A"/>
    <w:rsid w:val="00734229"/>
    <w:rsid w:val="007448F8"/>
    <w:rsid w:val="0075257C"/>
    <w:rsid w:val="00753374"/>
    <w:rsid w:val="007545ED"/>
    <w:rsid w:val="00766EB6"/>
    <w:rsid w:val="00791033"/>
    <w:rsid w:val="007915B6"/>
    <w:rsid w:val="007A097D"/>
    <w:rsid w:val="007B2F1B"/>
    <w:rsid w:val="007B68A4"/>
    <w:rsid w:val="007C0BB4"/>
    <w:rsid w:val="007C4608"/>
    <w:rsid w:val="007D37B3"/>
    <w:rsid w:val="007D6C40"/>
    <w:rsid w:val="007D6E78"/>
    <w:rsid w:val="007E7EB1"/>
    <w:rsid w:val="007F071E"/>
    <w:rsid w:val="007F4573"/>
    <w:rsid w:val="007F5E70"/>
    <w:rsid w:val="007F713E"/>
    <w:rsid w:val="00803BC8"/>
    <w:rsid w:val="00804E86"/>
    <w:rsid w:val="00815B93"/>
    <w:rsid w:val="00821F48"/>
    <w:rsid w:val="0082250E"/>
    <w:rsid w:val="008226DA"/>
    <w:rsid w:val="00832FFF"/>
    <w:rsid w:val="008363B9"/>
    <w:rsid w:val="00836947"/>
    <w:rsid w:val="0084243C"/>
    <w:rsid w:val="00842B0C"/>
    <w:rsid w:val="00843A31"/>
    <w:rsid w:val="00844055"/>
    <w:rsid w:val="008460F8"/>
    <w:rsid w:val="0084628E"/>
    <w:rsid w:val="0085388B"/>
    <w:rsid w:val="00855BF0"/>
    <w:rsid w:val="0086059D"/>
    <w:rsid w:val="00862237"/>
    <w:rsid w:val="008632EB"/>
    <w:rsid w:val="00865EBB"/>
    <w:rsid w:val="00872E7D"/>
    <w:rsid w:val="008742DF"/>
    <w:rsid w:val="008764F0"/>
    <w:rsid w:val="00882563"/>
    <w:rsid w:val="00891D90"/>
    <w:rsid w:val="00892DE0"/>
    <w:rsid w:val="00892E7E"/>
    <w:rsid w:val="008A2C7C"/>
    <w:rsid w:val="008A3284"/>
    <w:rsid w:val="008A41BD"/>
    <w:rsid w:val="008A4DBC"/>
    <w:rsid w:val="008B2183"/>
    <w:rsid w:val="008C0507"/>
    <w:rsid w:val="008D429B"/>
    <w:rsid w:val="008D6D94"/>
    <w:rsid w:val="008D6E97"/>
    <w:rsid w:val="008E473A"/>
    <w:rsid w:val="008F5A37"/>
    <w:rsid w:val="00901390"/>
    <w:rsid w:val="00904D32"/>
    <w:rsid w:val="00906F29"/>
    <w:rsid w:val="0091554C"/>
    <w:rsid w:val="00915FDE"/>
    <w:rsid w:val="00917066"/>
    <w:rsid w:val="00922D4C"/>
    <w:rsid w:val="00925233"/>
    <w:rsid w:val="009344C9"/>
    <w:rsid w:val="009371CC"/>
    <w:rsid w:val="00941E26"/>
    <w:rsid w:val="009448B5"/>
    <w:rsid w:val="00974E93"/>
    <w:rsid w:val="009760B5"/>
    <w:rsid w:val="00976D97"/>
    <w:rsid w:val="00985327"/>
    <w:rsid w:val="00985555"/>
    <w:rsid w:val="00991C23"/>
    <w:rsid w:val="009A3B4B"/>
    <w:rsid w:val="009B0F3F"/>
    <w:rsid w:val="009B2137"/>
    <w:rsid w:val="009B3B43"/>
    <w:rsid w:val="009B3CC8"/>
    <w:rsid w:val="009B5406"/>
    <w:rsid w:val="009B7F9F"/>
    <w:rsid w:val="009C5A75"/>
    <w:rsid w:val="009C6F44"/>
    <w:rsid w:val="009C7D8B"/>
    <w:rsid w:val="009D281C"/>
    <w:rsid w:val="009D3375"/>
    <w:rsid w:val="009E2E68"/>
    <w:rsid w:val="009E67DA"/>
    <w:rsid w:val="009E68DF"/>
    <w:rsid w:val="009F4135"/>
    <w:rsid w:val="00A0602B"/>
    <w:rsid w:val="00A420F5"/>
    <w:rsid w:val="00A476A9"/>
    <w:rsid w:val="00A6720B"/>
    <w:rsid w:val="00A77830"/>
    <w:rsid w:val="00A819E2"/>
    <w:rsid w:val="00A87EBD"/>
    <w:rsid w:val="00A907D6"/>
    <w:rsid w:val="00A90BFE"/>
    <w:rsid w:val="00A923F8"/>
    <w:rsid w:val="00A927DC"/>
    <w:rsid w:val="00AA0671"/>
    <w:rsid w:val="00AB69CD"/>
    <w:rsid w:val="00AC1576"/>
    <w:rsid w:val="00AC1E0F"/>
    <w:rsid w:val="00AC4ABE"/>
    <w:rsid w:val="00AD268E"/>
    <w:rsid w:val="00AD601C"/>
    <w:rsid w:val="00AE0F48"/>
    <w:rsid w:val="00AF4561"/>
    <w:rsid w:val="00B015C5"/>
    <w:rsid w:val="00B05CC9"/>
    <w:rsid w:val="00B2252C"/>
    <w:rsid w:val="00B22BC5"/>
    <w:rsid w:val="00B3317F"/>
    <w:rsid w:val="00B33D57"/>
    <w:rsid w:val="00B37E9C"/>
    <w:rsid w:val="00B55803"/>
    <w:rsid w:val="00B57994"/>
    <w:rsid w:val="00B64F8C"/>
    <w:rsid w:val="00B661AA"/>
    <w:rsid w:val="00B72A34"/>
    <w:rsid w:val="00B843C1"/>
    <w:rsid w:val="00B931BB"/>
    <w:rsid w:val="00B96931"/>
    <w:rsid w:val="00BA01D0"/>
    <w:rsid w:val="00BA37DE"/>
    <w:rsid w:val="00BB5A5D"/>
    <w:rsid w:val="00BC3E33"/>
    <w:rsid w:val="00BC3F84"/>
    <w:rsid w:val="00BD19EA"/>
    <w:rsid w:val="00BE5BE1"/>
    <w:rsid w:val="00BF0EB5"/>
    <w:rsid w:val="00BF1612"/>
    <w:rsid w:val="00BF1D71"/>
    <w:rsid w:val="00C072E9"/>
    <w:rsid w:val="00C12324"/>
    <w:rsid w:val="00C13807"/>
    <w:rsid w:val="00C323B8"/>
    <w:rsid w:val="00C32E01"/>
    <w:rsid w:val="00C45B2C"/>
    <w:rsid w:val="00C5528C"/>
    <w:rsid w:val="00C6114C"/>
    <w:rsid w:val="00C6191F"/>
    <w:rsid w:val="00C650F3"/>
    <w:rsid w:val="00C76F2D"/>
    <w:rsid w:val="00C9031D"/>
    <w:rsid w:val="00CA57E2"/>
    <w:rsid w:val="00CC0E2B"/>
    <w:rsid w:val="00CC265D"/>
    <w:rsid w:val="00CC78D5"/>
    <w:rsid w:val="00CD34FA"/>
    <w:rsid w:val="00CE17EF"/>
    <w:rsid w:val="00CE4145"/>
    <w:rsid w:val="00CE7E4D"/>
    <w:rsid w:val="00CF3524"/>
    <w:rsid w:val="00CF5D8C"/>
    <w:rsid w:val="00D13DC2"/>
    <w:rsid w:val="00D25D3E"/>
    <w:rsid w:val="00D5521E"/>
    <w:rsid w:val="00D60819"/>
    <w:rsid w:val="00D67F54"/>
    <w:rsid w:val="00D7141D"/>
    <w:rsid w:val="00D764DF"/>
    <w:rsid w:val="00DB02E6"/>
    <w:rsid w:val="00DD4ACD"/>
    <w:rsid w:val="00DE5979"/>
    <w:rsid w:val="00DE7F3C"/>
    <w:rsid w:val="00E023F7"/>
    <w:rsid w:val="00E024E4"/>
    <w:rsid w:val="00E1394D"/>
    <w:rsid w:val="00E26172"/>
    <w:rsid w:val="00E303D2"/>
    <w:rsid w:val="00E32F26"/>
    <w:rsid w:val="00E354CE"/>
    <w:rsid w:val="00E437C2"/>
    <w:rsid w:val="00E460D8"/>
    <w:rsid w:val="00E7025A"/>
    <w:rsid w:val="00E80DE7"/>
    <w:rsid w:val="00E83C86"/>
    <w:rsid w:val="00E90E6D"/>
    <w:rsid w:val="00E925D7"/>
    <w:rsid w:val="00E92A9C"/>
    <w:rsid w:val="00EA140A"/>
    <w:rsid w:val="00EA272D"/>
    <w:rsid w:val="00EC2EBE"/>
    <w:rsid w:val="00EC458C"/>
    <w:rsid w:val="00EC6C6A"/>
    <w:rsid w:val="00ED61F4"/>
    <w:rsid w:val="00ED798E"/>
    <w:rsid w:val="00EF7E68"/>
    <w:rsid w:val="00F16418"/>
    <w:rsid w:val="00F2006C"/>
    <w:rsid w:val="00F20B09"/>
    <w:rsid w:val="00F25563"/>
    <w:rsid w:val="00F25B9E"/>
    <w:rsid w:val="00F30D16"/>
    <w:rsid w:val="00F361D7"/>
    <w:rsid w:val="00F45DED"/>
    <w:rsid w:val="00F473E2"/>
    <w:rsid w:val="00F64BB8"/>
    <w:rsid w:val="00F76675"/>
    <w:rsid w:val="00F94A42"/>
    <w:rsid w:val="00F979CE"/>
    <w:rsid w:val="00FA3028"/>
    <w:rsid w:val="00FA64C7"/>
    <w:rsid w:val="00FB17F4"/>
    <w:rsid w:val="00FC3EAF"/>
    <w:rsid w:val="00FC63D3"/>
    <w:rsid w:val="00FD1B30"/>
    <w:rsid w:val="00FD2027"/>
    <w:rsid w:val="00FE036E"/>
    <w:rsid w:val="00FE2041"/>
    <w:rsid w:val="00FE33CA"/>
    <w:rsid w:val="00FE3D63"/>
    <w:rsid w:val="00FF4237"/>
  </w:rsids>
  <m:mathPr>
    <m:mathFont m:val="Cambria Math"/>
    <m:brkBin m:val="before"/>
    <m:brkBinSub m:val="--"/>
    <m:smallFrac/>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57F3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74F"/>
    <w:pPr>
      <w:jc w:val="both"/>
    </w:pPr>
    <w:rPr>
      <w:rFonts w:ascii="Times New Roman" w:eastAsia="Calibri" w:hAnsi="Times New Roman" w:cs="Calibri"/>
    </w:rPr>
  </w:style>
  <w:style w:type="paragraph" w:styleId="Heading1">
    <w:name w:val="heading 1"/>
    <w:basedOn w:val="Normal"/>
    <w:uiPriority w:val="9"/>
    <w:qFormat/>
    <w:rsid w:val="00663E35"/>
    <w:pPr>
      <w:numPr>
        <w:numId w:val="10"/>
      </w:numPr>
      <w:outlineLvl w:val="0"/>
    </w:pPr>
    <w:rPr>
      <w:b/>
      <w:bCs/>
      <w:sz w:val="28"/>
      <w:szCs w:val="32"/>
    </w:rPr>
  </w:style>
  <w:style w:type="paragraph" w:styleId="Heading2">
    <w:name w:val="heading 2"/>
    <w:basedOn w:val="Normal"/>
    <w:uiPriority w:val="9"/>
    <w:unhideWhenUsed/>
    <w:qFormat/>
    <w:rsid w:val="008F5A37"/>
    <w:pPr>
      <w:numPr>
        <w:ilvl w:val="1"/>
        <w:numId w:val="10"/>
      </w:numPr>
      <w:spacing w:before="21"/>
      <w:outlineLvl w:val="1"/>
    </w:pPr>
    <w:rPr>
      <w:b/>
      <w:bCs/>
      <w:szCs w:val="28"/>
    </w:rPr>
  </w:style>
  <w:style w:type="paragraph" w:styleId="Heading3">
    <w:name w:val="heading 3"/>
    <w:basedOn w:val="Normal"/>
    <w:uiPriority w:val="9"/>
    <w:unhideWhenUsed/>
    <w:qFormat/>
    <w:rsid w:val="00804E86"/>
    <w:pPr>
      <w:numPr>
        <w:ilvl w:val="2"/>
        <w:numId w:val="10"/>
      </w:numPr>
      <w:outlineLvl w:val="2"/>
    </w:pPr>
    <w:rPr>
      <w:b/>
      <w:bCs/>
    </w:rPr>
  </w:style>
  <w:style w:type="paragraph" w:styleId="Heading4">
    <w:name w:val="heading 4"/>
    <w:basedOn w:val="Normal"/>
    <w:next w:val="Normal"/>
    <w:link w:val="Heading4Char"/>
    <w:uiPriority w:val="9"/>
    <w:semiHidden/>
    <w:unhideWhenUsed/>
    <w:qFormat/>
    <w:rsid w:val="00142290"/>
    <w:pPr>
      <w:keepNext/>
      <w:keepLines/>
      <w:numPr>
        <w:ilvl w:val="3"/>
        <w:numId w:val="10"/>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42290"/>
    <w:pPr>
      <w:keepNext/>
      <w:keepLines/>
      <w:numPr>
        <w:ilvl w:val="4"/>
        <w:numId w:val="10"/>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142290"/>
    <w:pPr>
      <w:keepNext/>
      <w:keepLines/>
      <w:numPr>
        <w:ilvl w:val="5"/>
        <w:numId w:val="10"/>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142290"/>
    <w:pPr>
      <w:keepNext/>
      <w:keepLines/>
      <w:numPr>
        <w:ilvl w:val="6"/>
        <w:numId w:val="10"/>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142290"/>
    <w:pPr>
      <w:keepNext/>
      <w:keepLines/>
      <w:numPr>
        <w:ilvl w:val="7"/>
        <w:numId w:val="10"/>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42290"/>
    <w:pPr>
      <w:keepNext/>
      <w:keepLines/>
      <w:numPr>
        <w:ilvl w:val="8"/>
        <w:numId w:val="10"/>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804E86"/>
  </w:style>
  <w:style w:type="paragraph" w:styleId="ListParagraph">
    <w:name w:val="List Paragraph"/>
    <w:basedOn w:val="Normal"/>
    <w:uiPriority w:val="1"/>
    <w:qFormat/>
    <w:rsid w:val="00804E86"/>
    <w:pPr>
      <w:ind w:left="940" w:hanging="361"/>
    </w:pPr>
  </w:style>
  <w:style w:type="paragraph" w:customStyle="1" w:styleId="TableParagraph">
    <w:name w:val="Table Paragraph"/>
    <w:basedOn w:val="Normal"/>
    <w:uiPriority w:val="1"/>
    <w:qFormat/>
    <w:rsid w:val="00804E86"/>
    <w:pPr>
      <w:ind w:left="108"/>
    </w:pPr>
  </w:style>
  <w:style w:type="paragraph" w:customStyle="1" w:styleId="Default">
    <w:name w:val="Default"/>
    <w:rsid w:val="00440453"/>
    <w:pPr>
      <w:widowControl/>
      <w:adjustRightInd w:val="0"/>
    </w:pPr>
    <w:rPr>
      <w:rFonts w:ascii="Times New Roman" w:hAnsi="Times New Roman" w:cs="Times New Roman"/>
      <w:color w:val="000000"/>
      <w:sz w:val="24"/>
      <w:szCs w:val="24"/>
      <w:lang w:val="en-IN"/>
    </w:rPr>
  </w:style>
  <w:style w:type="table" w:styleId="TableGrid">
    <w:name w:val="Table Grid"/>
    <w:basedOn w:val="TableNormal"/>
    <w:uiPriority w:val="39"/>
    <w:rsid w:val="001F3B23"/>
    <w:pPr>
      <w:widowControl/>
      <w:autoSpaceDE/>
      <w:autoSpaceDN/>
    </w:pPr>
    <w:rPr>
      <w:kern w:val="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Emphasis">
    <w:name w:val="Subtle Emphasis"/>
    <w:basedOn w:val="DefaultParagraphFont"/>
    <w:uiPriority w:val="19"/>
    <w:qFormat/>
    <w:rsid w:val="001F3B23"/>
    <w:rPr>
      <w:i/>
      <w:iCs/>
      <w:color w:val="404040" w:themeColor="text1" w:themeTint="BF"/>
    </w:rPr>
  </w:style>
  <w:style w:type="paragraph" w:styleId="Caption">
    <w:name w:val="caption"/>
    <w:basedOn w:val="Normal"/>
    <w:next w:val="Normal"/>
    <w:uiPriority w:val="35"/>
    <w:unhideWhenUsed/>
    <w:qFormat/>
    <w:rsid w:val="00FE33CA"/>
    <w:pPr>
      <w:spacing w:after="200"/>
    </w:pPr>
    <w:rPr>
      <w:i/>
      <w:iCs/>
      <w:color w:val="1F497D" w:themeColor="text2"/>
      <w:sz w:val="18"/>
      <w:szCs w:val="18"/>
    </w:rPr>
  </w:style>
  <w:style w:type="paragraph" w:styleId="BalloonText">
    <w:name w:val="Balloon Text"/>
    <w:basedOn w:val="Normal"/>
    <w:link w:val="BalloonTextChar"/>
    <w:uiPriority w:val="99"/>
    <w:semiHidden/>
    <w:unhideWhenUsed/>
    <w:rsid w:val="0062186E"/>
    <w:rPr>
      <w:rFonts w:ascii="Tahoma" w:hAnsi="Tahoma" w:cs="Tahoma"/>
      <w:sz w:val="16"/>
      <w:szCs w:val="16"/>
    </w:rPr>
  </w:style>
  <w:style w:type="character" w:customStyle="1" w:styleId="BalloonTextChar">
    <w:name w:val="Balloon Text Char"/>
    <w:basedOn w:val="DefaultParagraphFont"/>
    <w:link w:val="BalloonText"/>
    <w:uiPriority w:val="99"/>
    <w:semiHidden/>
    <w:rsid w:val="0062186E"/>
    <w:rPr>
      <w:rFonts w:ascii="Tahoma" w:eastAsia="Calibri" w:hAnsi="Tahoma" w:cs="Tahoma"/>
      <w:sz w:val="16"/>
      <w:szCs w:val="16"/>
    </w:rPr>
  </w:style>
  <w:style w:type="paragraph" w:styleId="Header">
    <w:name w:val="header"/>
    <w:basedOn w:val="Normal"/>
    <w:link w:val="HeaderChar"/>
    <w:uiPriority w:val="99"/>
    <w:unhideWhenUsed/>
    <w:rsid w:val="009C7D8B"/>
    <w:pPr>
      <w:tabs>
        <w:tab w:val="center" w:pos="4513"/>
        <w:tab w:val="right" w:pos="9026"/>
      </w:tabs>
    </w:pPr>
  </w:style>
  <w:style w:type="character" w:customStyle="1" w:styleId="HeaderChar">
    <w:name w:val="Header Char"/>
    <w:basedOn w:val="DefaultParagraphFont"/>
    <w:link w:val="Header"/>
    <w:uiPriority w:val="99"/>
    <w:rsid w:val="009C7D8B"/>
    <w:rPr>
      <w:rFonts w:ascii="Calibri" w:eastAsia="Calibri" w:hAnsi="Calibri" w:cs="Calibri"/>
    </w:rPr>
  </w:style>
  <w:style w:type="paragraph" w:styleId="Footer">
    <w:name w:val="footer"/>
    <w:basedOn w:val="Normal"/>
    <w:link w:val="FooterChar"/>
    <w:uiPriority w:val="99"/>
    <w:unhideWhenUsed/>
    <w:rsid w:val="009C7D8B"/>
    <w:pPr>
      <w:tabs>
        <w:tab w:val="center" w:pos="4513"/>
        <w:tab w:val="right" w:pos="9026"/>
      </w:tabs>
    </w:pPr>
  </w:style>
  <w:style w:type="character" w:customStyle="1" w:styleId="FooterChar">
    <w:name w:val="Footer Char"/>
    <w:basedOn w:val="DefaultParagraphFont"/>
    <w:link w:val="Footer"/>
    <w:uiPriority w:val="99"/>
    <w:rsid w:val="009C7D8B"/>
    <w:rPr>
      <w:rFonts w:ascii="Calibri" w:eastAsia="Calibri" w:hAnsi="Calibri" w:cs="Calibri"/>
    </w:rPr>
  </w:style>
  <w:style w:type="character" w:customStyle="1" w:styleId="Heading4Char">
    <w:name w:val="Heading 4 Char"/>
    <w:basedOn w:val="DefaultParagraphFont"/>
    <w:link w:val="Heading4"/>
    <w:uiPriority w:val="9"/>
    <w:semiHidden/>
    <w:rsid w:val="00142290"/>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142290"/>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142290"/>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142290"/>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14229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42290"/>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9B0F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B0F3F"/>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Normal"/>
    <w:uiPriority w:val="99"/>
    <w:unhideWhenUsed/>
    <w:rsid w:val="00130DB4"/>
    <w:pPr>
      <w:widowControl/>
      <w:autoSpaceDE/>
      <w:autoSpaceDN/>
      <w:spacing w:before="100" w:beforeAutospacing="1" w:after="100" w:afterAutospacing="1"/>
    </w:pPr>
    <w:rPr>
      <w:rFonts w:eastAsiaTheme="minorEastAsia" w:cs="Times New Roman"/>
      <w:sz w:val="24"/>
      <w:szCs w:val="24"/>
      <w:lang w:val="en-IN" w:eastAsia="en-IN" w:bidi="b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74F"/>
    <w:pPr>
      <w:jc w:val="both"/>
    </w:pPr>
    <w:rPr>
      <w:rFonts w:ascii="Times New Roman" w:eastAsia="Calibri" w:hAnsi="Times New Roman" w:cs="Calibri"/>
    </w:rPr>
  </w:style>
  <w:style w:type="paragraph" w:styleId="Heading1">
    <w:name w:val="heading 1"/>
    <w:basedOn w:val="Normal"/>
    <w:uiPriority w:val="9"/>
    <w:qFormat/>
    <w:rsid w:val="00663E35"/>
    <w:pPr>
      <w:numPr>
        <w:numId w:val="10"/>
      </w:numPr>
      <w:outlineLvl w:val="0"/>
    </w:pPr>
    <w:rPr>
      <w:b/>
      <w:bCs/>
      <w:sz w:val="28"/>
      <w:szCs w:val="32"/>
    </w:rPr>
  </w:style>
  <w:style w:type="paragraph" w:styleId="Heading2">
    <w:name w:val="heading 2"/>
    <w:basedOn w:val="Normal"/>
    <w:uiPriority w:val="9"/>
    <w:unhideWhenUsed/>
    <w:qFormat/>
    <w:rsid w:val="008F5A37"/>
    <w:pPr>
      <w:numPr>
        <w:ilvl w:val="1"/>
        <w:numId w:val="10"/>
      </w:numPr>
      <w:spacing w:before="21"/>
      <w:outlineLvl w:val="1"/>
    </w:pPr>
    <w:rPr>
      <w:b/>
      <w:bCs/>
      <w:szCs w:val="28"/>
    </w:rPr>
  </w:style>
  <w:style w:type="paragraph" w:styleId="Heading3">
    <w:name w:val="heading 3"/>
    <w:basedOn w:val="Normal"/>
    <w:uiPriority w:val="9"/>
    <w:unhideWhenUsed/>
    <w:qFormat/>
    <w:rsid w:val="00804E86"/>
    <w:pPr>
      <w:numPr>
        <w:ilvl w:val="2"/>
        <w:numId w:val="10"/>
      </w:numPr>
      <w:outlineLvl w:val="2"/>
    </w:pPr>
    <w:rPr>
      <w:b/>
      <w:bCs/>
    </w:rPr>
  </w:style>
  <w:style w:type="paragraph" w:styleId="Heading4">
    <w:name w:val="heading 4"/>
    <w:basedOn w:val="Normal"/>
    <w:next w:val="Normal"/>
    <w:link w:val="Heading4Char"/>
    <w:uiPriority w:val="9"/>
    <w:semiHidden/>
    <w:unhideWhenUsed/>
    <w:qFormat/>
    <w:rsid w:val="00142290"/>
    <w:pPr>
      <w:keepNext/>
      <w:keepLines/>
      <w:numPr>
        <w:ilvl w:val="3"/>
        <w:numId w:val="10"/>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42290"/>
    <w:pPr>
      <w:keepNext/>
      <w:keepLines/>
      <w:numPr>
        <w:ilvl w:val="4"/>
        <w:numId w:val="10"/>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142290"/>
    <w:pPr>
      <w:keepNext/>
      <w:keepLines/>
      <w:numPr>
        <w:ilvl w:val="5"/>
        <w:numId w:val="10"/>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142290"/>
    <w:pPr>
      <w:keepNext/>
      <w:keepLines/>
      <w:numPr>
        <w:ilvl w:val="6"/>
        <w:numId w:val="10"/>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142290"/>
    <w:pPr>
      <w:keepNext/>
      <w:keepLines/>
      <w:numPr>
        <w:ilvl w:val="7"/>
        <w:numId w:val="10"/>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42290"/>
    <w:pPr>
      <w:keepNext/>
      <w:keepLines/>
      <w:numPr>
        <w:ilvl w:val="8"/>
        <w:numId w:val="10"/>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804E86"/>
  </w:style>
  <w:style w:type="paragraph" w:styleId="ListParagraph">
    <w:name w:val="List Paragraph"/>
    <w:basedOn w:val="Normal"/>
    <w:uiPriority w:val="1"/>
    <w:qFormat/>
    <w:rsid w:val="00804E86"/>
    <w:pPr>
      <w:ind w:left="940" w:hanging="361"/>
    </w:pPr>
  </w:style>
  <w:style w:type="paragraph" w:customStyle="1" w:styleId="TableParagraph">
    <w:name w:val="Table Paragraph"/>
    <w:basedOn w:val="Normal"/>
    <w:uiPriority w:val="1"/>
    <w:qFormat/>
    <w:rsid w:val="00804E86"/>
    <w:pPr>
      <w:ind w:left="108"/>
    </w:pPr>
  </w:style>
  <w:style w:type="paragraph" w:customStyle="1" w:styleId="Default">
    <w:name w:val="Default"/>
    <w:rsid w:val="00440453"/>
    <w:pPr>
      <w:widowControl/>
      <w:adjustRightInd w:val="0"/>
    </w:pPr>
    <w:rPr>
      <w:rFonts w:ascii="Times New Roman" w:hAnsi="Times New Roman" w:cs="Times New Roman"/>
      <w:color w:val="000000"/>
      <w:sz w:val="24"/>
      <w:szCs w:val="24"/>
      <w:lang w:val="en-IN"/>
    </w:rPr>
  </w:style>
  <w:style w:type="table" w:styleId="TableGrid">
    <w:name w:val="Table Grid"/>
    <w:basedOn w:val="TableNormal"/>
    <w:uiPriority w:val="39"/>
    <w:rsid w:val="001F3B23"/>
    <w:pPr>
      <w:widowControl/>
      <w:autoSpaceDE/>
      <w:autoSpaceDN/>
    </w:pPr>
    <w:rPr>
      <w:kern w:val="2"/>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Emphasis">
    <w:name w:val="Subtle Emphasis"/>
    <w:basedOn w:val="DefaultParagraphFont"/>
    <w:uiPriority w:val="19"/>
    <w:qFormat/>
    <w:rsid w:val="001F3B23"/>
    <w:rPr>
      <w:i/>
      <w:iCs/>
      <w:color w:val="404040" w:themeColor="text1" w:themeTint="BF"/>
    </w:rPr>
  </w:style>
  <w:style w:type="paragraph" w:styleId="Caption">
    <w:name w:val="caption"/>
    <w:basedOn w:val="Normal"/>
    <w:next w:val="Normal"/>
    <w:uiPriority w:val="35"/>
    <w:unhideWhenUsed/>
    <w:qFormat/>
    <w:rsid w:val="00FE33CA"/>
    <w:pPr>
      <w:spacing w:after="200"/>
    </w:pPr>
    <w:rPr>
      <w:i/>
      <w:iCs/>
      <w:color w:val="1F497D" w:themeColor="text2"/>
      <w:sz w:val="18"/>
      <w:szCs w:val="18"/>
    </w:rPr>
  </w:style>
  <w:style w:type="paragraph" w:styleId="BalloonText">
    <w:name w:val="Balloon Text"/>
    <w:basedOn w:val="Normal"/>
    <w:link w:val="BalloonTextChar"/>
    <w:uiPriority w:val="99"/>
    <w:semiHidden/>
    <w:unhideWhenUsed/>
    <w:rsid w:val="0062186E"/>
    <w:rPr>
      <w:rFonts w:ascii="Tahoma" w:hAnsi="Tahoma" w:cs="Tahoma"/>
      <w:sz w:val="16"/>
      <w:szCs w:val="16"/>
    </w:rPr>
  </w:style>
  <w:style w:type="character" w:customStyle="1" w:styleId="BalloonTextChar">
    <w:name w:val="Balloon Text Char"/>
    <w:basedOn w:val="DefaultParagraphFont"/>
    <w:link w:val="BalloonText"/>
    <w:uiPriority w:val="99"/>
    <w:semiHidden/>
    <w:rsid w:val="0062186E"/>
    <w:rPr>
      <w:rFonts w:ascii="Tahoma" w:eastAsia="Calibri" w:hAnsi="Tahoma" w:cs="Tahoma"/>
      <w:sz w:val="16"/>
      <w:szCs w:val="16"/>
    </w:rPr>
  </w:style>
  <w:style w:type="paragraph" w:styleId="Header">
    <w:name w:val="header"/>
    <w:basedOn w:val="Normal"/>
    <w:link w:val="HeaderChar"/>
    <w:uiPriority w:val="99"/>
    <w:unhideWhenUsed/>
    <w:rsid w:val="009C7D8B"/>
    <w:pPr>
      <w:tabs>
        <w:tab w:val="center" w:pos="4513"/>
        <w:tab w:val="right" w:pos="9026"/>
      </w:tabs>
    </w:pPr>
  </w:style>
  <w:style w:type="character" w:customStyle="1" w:styleId="HeaderChar">
    <w:name w:val="Header Char"/>
    <w:basedOn w:val="DefaultParagraphFont"/>
    <w:link w:val="Header"/>
    <w:uiPriority w:val="99"/>
    <w:rsid w:val="009C7D8B"/>
    <w:rPr>
      <w:rFonts w:ascii="Calibri" w:eastAsia="Calibri" w:hAnsi="Calibri" w:cs="Calibri"/>
    </w:rPr>
  </w:style>
  <w:style w:type="paragraph" w:styleId="Footer">
    <w:name w:val="footer"/>
    <w:basedOn w:val="Normal"/>
    <w:link w:val="FooterChar"/>
    <w:uiPriority w:val="99"/>
    <w:unhideWhenUsed/>
    <w:rsid w:val="009C7D8B"/>
    <w:pPr>
      <w:tabs>
        <w:tab w:val="center" w:pos="4513"/>
        <w:tab w:val="right" w:pos="9026"/>
      </w:tabs>
    </w:pPr>
  </w:style>
  <w:style w:type="character" w:customStyle="1" w:styleId="FooterChar">
    <w:name w:val="Footer Char"/>
    <w:basedOn w:val="DefaultParagraphFont"/>
    <w:link w:val="Footer"/>
    <w:uiPriority w:val="99"/>
    <w:rsid w:val="009C7D8B"/>
    <w:rPr>
      <w:rFonts w:ascii="Calibri" w:eastAsia="Calibri" w:hAnsi="Calibri" w:cs="Calibri"/>
    </w:rPr>
  </w:style>
  <w:style w:type="character" w:customStyle="1" w:styleId="Heading4Char">
    <w:name w:val="Heading 4 Char"/>
    <w:basedOn w:val="DefaultParagraphFont"/>
    <w:link w:val="Heading4"/>
    <w:uiPriority w:val="9"/>
    <w:semiHidden/>
    <w:rsid w:val="00142290"/>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142290"/>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142290"/>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142290"/>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14229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42290"/>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9B0F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B0F3F"/>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Normal"/>
    <w:uiPriority w:val="99"/>
    <w:unhideWhenUsed/>
    <w:rsid w:val="00130DB4"/>
    <w:pPr>
      <w:widowControl/>
      <w:autoSpaceDE/>
      <w:autoSpaceDN/>
      <w:spacing w:before="100" w:beforeAutospacing="1" w:after="100" w:afterAutospacing="1"/>
    </w:pPr>
    <w:rPr>
      <w:rFonts w:eastAsiaTheme="minorEastAsia" w:cs="Times New Roman"/>
      <w:sz w:val="24"/>
      <w:szCs w:val="24"/>
      <w:lang w:val="en-IN" w:eastAsia="en-IN" w:bidi="b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85445">
      <w:bodyDiv w:val="1"/>
      <w:marLeft w:val="0"/>
      <w:marRight w:val="0"/>
      <w:marTop w:val="0"/>
      <w:marBottom w:val="0"/>
      <w:divBdr>
        <w:top w:val="none" w:sz="0" w:space="0" w:color="auto"/>
        <w:left w:val="none" w:sz="0" w:space="0" w:color="auto"/>
        <w:bottom w:val="none" w:sz="0" w:space="0" w:color="auto"/>
        <w:right w:val="none" w:sz="0" w:space="0" w:color="auto"/>
      </w:divBdr>
    </w:div>
    <w:div w:id="50270024">
      <w:bodyDiv w:val="1"/>
      <w:marLeft w:val="0"/>
      <w:marRight w:val="0"/>
      <w:marTop w:val="0"/>
      <w:marBottom w:val="0"/>
      <w:divBdr>
        <w:top w:val="none" w:sz="0" w:space="0" w:color="auto"/>
        <w:left w:val="none" w:sz="0" w:space="0" w:color="auto"/>
        <w:bottom w:val="none" w:sz="0" w:space="0" w:color="auto"/>
        <w:right w:val="none" w:sz="0" w:space="0" w:color="auto"/>
      </w:divBdr>
    </w:div>
    <w:div w:id="51853911">
      <w:bodyDiv w:val="1"/>
      <w:marLeft w:val="0"/>
      <w:marRight w:val="0"/>
      <w:marTop w:val="0"/>
      <w:marBottom w:val="0"/>
      <w:divBdr>
        <w:top w:val="none" w:sz="0" w:space="0" w:color="auto"/>
        <w:left w:val="none" w:sz="0" w:space="0" w:color="auto"/>
        <w:bottom w:val="none" w:sz="0" w:space="0" w:color="auto"/>
        <w:right w:val="none" w:sz="0" w:space="0" w:color="auto"/>
      </w:divBdr>
    </w:div>
    <w:div w:id="93482339">
      <w:bodyDiv w:val="1"/>
      <w:marLeft w:val="0"/>
      <w:marRight w:val="0"/>
      <w:marTop w:val="0"/>
      <w:marBottom w:val="0"/>
      <w:divBdr>
        <w:top w:val="none" w:sz="0" w:space="0" w:color="auto"/>
        <w:left w:val="none" w:sz="0" w:space="0" w:color="auto"/>
        <w:bottom w:val="none" w:sz="0" w:space="0" w:color="auto"/>
        <w:right w:val="none" w:sz="0" w:space="0" w:color="auto"/>
      </w:divBdr>
    </w:div>
    <w:div w:id="110168906">
      <w:bodyDiv w:val="1"/>
      <w:marLeft w:val="0"/>
      <w:marRight w:val="0"/>
      <w:marTop w:val="0"/>
      <w:marBottom w:val="0"/>
      <w:divBdr>
        <w:top w:val="none" w:sz="0" w:space="0" w:color="auto"/>
        <w:left w:val="none" w:sz="0" w:space="0" w:color="auto"/>
        <w:bottom w:val="none" w:sz="0" w:space="0" w:color="auto"/>
        <w:right w:val="none" w:sz="0" w:space="0" w:color="auto"/>
      </w:divBdr>
    </w:div>
    <w:div w:id="126050956">
      <w:bodyDiv w:val="1"/>
      <w:marLeft w:val="0"/>
      <w:marRight w:val="0"/>
      <w:marTop w:val="0"/>
      <w:marBottom w:val="0"/>
      <w:divBdr>
        <w:top w:val="none" w:sz="0" w:space="0" w:color="auto"/>
        <w:left w:val="none" w:sz="0" w:space="0" w:color="auto"/>
        <w:bottom w:val="none" w:sz="0" w:space="0" w:color="auto"/>
        <w:right w:val="none" w:sz="0" w:space="0" w:color="auto"/>
      </w:divBdr>
    </w:div>
    <w:div w:id="145976418">
      <w:bodyDiv w:val="1"/>
      <w:marLeft w:val="0"/>
      <w:marRight w:val="0"/>
      <w:marTop w:val="0"/>
      <w:marBottom w:val="0"/>
      <w:divBdr>
        <w:top w:val="none" w:sz="0" w:space="0" w:color="auto"/>
        <w:left w:val="none" w:sz="0" w:space="0" w:color="auto"/>
        <w:bottom w:val="none" w:sz="0" w:space="0" w:color="auto"/>
        <w:right w:val="none" w:sz="0" w:space="0" w:color="auto"/>
      </w:divBdr>
    </w:div>
    <w:div w:id="169295557">
      <w:bodyDiv w:val="1"/>
      <w:marLeft w:val="0"/>
      <w:marRight w:val="0"/>
      <w:marTop w:val="0"/>
      <w:marBottom w:val="0"/>
      <w:divBdr>
        <w:top w:val="none" w:sz="0" w:space="0" w:color="auto"/>
        <w:left w:val="none" w:sz="0" w:space="0" w:color="auto"/>
        <w:bottom w:val="none" w:sz="0" w:space="0" w:color="auto"/>
        <w:right w:val="none" w:sz="0" w:space="0" w:color="auto"/>
      </w:divBdr>
    </w:div>
    <w:div w:id="188494245">
      <w:bodyDiv w:val="1"/>
      <w:marLeft w:val="0"/>
      <w:marRight w:val="0"/>
      <w:marTop w:val="0"/>
      <w:marBottom w:val="0"/>
      <w:divBdr>
        <w:top w:val="none" w:sz="0" w:space="0" w:color="auto"/>
        <w:left w:val="none" w:sz="0" w:space="0" w:color="auto"/>
        <w:bottom w:val="none" w:sz="0" w:space="0" w:color="auto"/>
        <w:right w:val="none" w:sz="0" w:space="0" w:color="auto"/>
      </w:divBdr>
    </w:div>
    <w:div w:id="226695323">
      <w:bodyDiv w:val="1"/>
      <w:marLeft w:val="0"/>
      <w:marRight w:val="0"/>
      <w:marTop w:val="0"/>
      <w:marBottom w:val="0"/>
      <w:divBdr>
        <w:top w:val="none" w:sz="0" w:space="0" w:color="auto"/>
        <w:left w:val="none" w:sz="0" w:space="0" w:color="auto"/>
        <w:bottom w:val="none" w:sz="0" w:space="0" w:color="auto"/>
        <w:right w:val="none" w:sz="0" w:space="0" w:color="auto"/>
      </w:divBdr>
    </w:div>
    <w:div w:id="280500719">
      <w:bodyDiv w:val="1"/>
      <w:marLeft w:val="0"/>
      <w:marRight w:val="0"/>
      <w:marTop w:val="0"/>
      <w:marBottom w:val="0"/>
      <w:divBdr>
        <w:top w:val="none" w:sz="0" w:space="0" w:color="auto"/>
        <w:left w:val="none" w:sz="0" w:space="0" w:color="auto"/>
        <w:bottom w:val="none" w:sz="0" w:space="0" w:color="auto"/>
        <w:right w:val="none" w:sz="0" w:space="0" w:color="auto"/>
      </w:divBdr>
    </w:div>
    <w:div w:id="369459024">
      <w:bodyDiv w:val="1"/>
      <w:marLeft w:val="0"/>
      <w:marRight w:val="0"/>
      <w:marTop w:val="0"/>
      <w:marBottom w:val="0"/>
      <w:divBdr>
        <w:top w:val="none" w:sz="0" w:space="0" w:color="auto"/>
        <w:left w:val="none" w:sz="0" w:space="0" w:color="auto"/>
        <w:bottom w:val="none" w:sz="0" w:space="0" w:color="auto"/>
        <w:right w:val="none" w:sz="0" w:space="0" w:color="auto"/>
      </w:divBdr>
    </w:div>
    <w:div w:id="380204728">
      <w:bodyDiv w:val="1"/>
      <w:marLeft w:val="0"/>
      <w:marRight w:val="0"/>
      <w:marTop w:val="0"/>
      <w:marBottom w:val="0"/>
      <w:divBdr>
        <w:top w:val="none" w:sz="0" w:space="0" w:color="auto"/>
        <w:left w:val="none" w:sz="0" w:space="0" w:color="auto"/>
        <w:bottom w:val="none" w:sz="0" w:space="0" w:color="auto"/>
        <w:right w:val="none" w:sz="0" w:space="0" w:color="auto"/>
      </w:divBdr>
    </w:div>
    <w:div w:id="395862319">
      <w:bodyDiv w:val="1"/>
      <w:marLeft w:val="0"/>
      <w:marRight w:val="0"/>
      <w:marTop w:val="0"/>
      <w:marBottom w:val="0"/>
      <w:divBdr>
        <w:top w:val="none" w:sz="0" w:space="0" w:color="auto"/>
        <w:left w:val="none" w:sz="0" w:space="0" w:color="auto"/>
        <w:bottom w:val="none" w:sz="0" w:space="0" w:color="auto"/>
        <w:right w:val="none" w:sz="0" w:space="0" w:color="auto"/>
      </w:divBdr>
    </w:div>
    <w:div w:id="480267829">
      <w:bodyDiv w:val="1"/>
      <w:marLeft w:val="0"/>
      <w:marRight w:val="0"/>
      <w:marTop w:val="0"/>
      <w:marBottom w:val="0"/>
      <w:divBdr>
        <w:top w:val="none" w:sz="0" w:space="0" w:color="auto"/>
        <w:left w:val="none" w:sz="0" w:space="0" w:color="auto"/>
        <w:bottom w:val="none" w:sz="0" w:space="0" w:color="auto"/>
        <w:right w:val="none" w:sz="0" w:space="0" w:color="auto"/>
      </w:divBdr>
    </w:div>
    <w:div w:id="506942053">
      <w:bodyDiv w:val="1"/>
      <w:marLeft w:val="0"/>
      <w:marRight w:val="0"/>
      <w:marTop w:val="0"/>
      <w:marBottom w:val="0"/>
      <w:divBdr>
        <w:top w:val="none" w:sz="0" w:space="0" w:color="auto"/>
        <w:left w:val="none" w:sz="0" w:space="0" w:color="auto"/>
        <w:bottom w:val="none" w:sz="0" w:space="0" w:color="auto"/>
        <w:right w:val="none" w:sz="0" w:space="0" w:color="auto"/>
      </w:divBdr>
    </w:div>
    <w:div w:id="512651638">
      <w:bodyDiv w:val="1"/>
      <w:marLeft w:val="0"/>
      <w:marRight w:val="0"/>
      <w:marTop w:val="0"/>
      <w:marBottom w:val="0"/>
      <w:divBdr>
        <w:top w:val="none" w:sz="0" w:space="0" w:color="auto"/>
        <w:left w:val="none" w:sz="0" w:space="0" w:color="auto"/>
        <w:bottom w:val="none" w:sz="0" w:space="0" w:color="auto"/>
        <w:right w:val="none" w:sz="0" w:space="0" w:color="auto"/>
      </w:divBdr>
    </w:div>
    <w:div w:id="514732552">
      <w:bodyDiv w:val="1"/>
      <w:marLeft w:val="0"/>
      <w:marRight w:val="0"/>
      <w:marTop w:val="0"/>
      <w:marBottom w:val="0"/>
      <w:divBdr>
        <w:top w:val="none" w:sz="0" w:space="0" w:color="auto"/>
        <w:left w:val="none" w:sz="0" w:space="0" w:color="auto"/>
        <w:bottom w:val="none" w:sz="0" w:space="0" w:color="auto"/>
        <w:right w:val="none" w:sz="0" w:space="0" w:color="auto"/>
      </w:divBdr>
    </w:div>
    <w:div w:id="606084499">
      <w:bodyDiv w:val="1"/>
      <w:marLeft w:val="0"/>
      <w:marRight w:val="0"/>
      <w:marTop w:val="0"/>
      <w:marBottom w:val="0"/>
      <w:divBdr>
        <w:top w:val="none" w:sz="0" w:space="0" w:color="auto"/>
        <w:left w:val="none" w:sz="0" w:space="0" w:color="auto"/>
        <w:bottom w:val="none" w:sz="0" w:space="0" w:color="auto"/>
        <w:right w:val="none" w:sz="0" w:space="0" w:color="auto"/>
      </w:divBdr>
    </w:div>
    <w:div w:id="625158217">
      <w:bodyDiv w:val="1"/>
      <w:marLeft w:val="0"/>
      <w:marRight w:val="0"/>
      <w:marTop w:val="0"/>
      <w:marBottom w:val="0"/>
      <w:divBdr>
        <w:top w:val="none" w:sz="0" w:space="0" w:color="auto"/>
        <w:left w:val="none" w:sz="0" w:space="0" w:color="auto"/>
        <w:bottom w:val="none" w:sz="0" w:space="0" w:color="auto"/>
        <w:right w:val="none" w:sz="0" w:space="0" w:color="auto"/>
      </w:divBdr>
    </w:div>
    <w:div w:id="669138556">
      <w:bodyDiv w:val="1"/>
      <w:marLeft w:val="0"/>
      <w:marRight w:val="0"/>
      <w:marTop w:val="0"/>
      <w:marBottom w:val="0"/>
      <w:divBdr>
        <w:top w:val="none" w:sz="0" w:space="0" w:color="auto"/>
        <w:left w:val="none" w:sz="0" w:space="0" w:color="auto"/>
        <w:bottom w:val="none" w:sz="0" w:space="0" w:color="auto"/>
        <w:right w:val="none" w:sz="0" w:space="0" w:color="auto"/>
      </w:divBdr>
    </w:div>
    <w:div w:id="682324745">
      <w:bodyDiv w:val="1"/>
      <w:marLeft w:val="0"/>
      <w:marRight w:val="0"/>
      <w:marTop w:val="0"/>
      <w:marBottom w:val="0"/>
      <w:divBdr>
        <w:top w:val="none" w:sz="0" w:space="0" w:color="auto"/>
        <w:left w:val="none" w:sz="0" w:space="0" w:color="auto"/>
        <w:bottom w:val="none" w:sz="0" w:space="0" w:color="auto"/>
        <w:right w:val="none" w:sz="0" w:space="0" w:color="auto"/>
      </w:divBdr>
    </w:div>
    <w:div w:id="683558459">
      <w:bodyDiv w:val="1"/>
      <w:marLeft w:val="0"/>
      <w:marRight w:val="0"/>
      <w:marTop w:val="0"/>
      <w:marBottom w:val="0"/>
      <w:divBdr>
        <w:top w:val="none" w:sz="0" w:space="0" w:color="auto"/>
        <w:left w:val="none" w:sz="0" w:space="0" w:color="auto"/>
        <w:bottom w:val="none" w:sz="0" w:space="0" w:color="auto"/>
        <w:right w:val="none" w:sz="0" w:space="0" w:color="auto"/>
      </w:divBdr>
    </w:div>
    <w:div w:id="687874408">
      <w:bodyDiv w:val="1"/>
      <w:marLeft w:val="0"/>
      <w:marRight w:val="0"/>
      <w:marTop w:val="0"/>
      <w:marBottom w:val="0"/>
      <w:divBdr>
        <w:top w:val="none" w:sz="0" w:space="0" w:color="auto"/>
        <w:left w:val="none" w:sz="0" w:space="0" w:color="auto"/>
        <w:bottom w:val="none" w:sz="0" w:space="0" w:color="auto"/>
        <w:right w:val="none" w:sz="0" w:space="0" w:color="auto"/>
      </w:divBdr>
    </w:div>
    <w:div w:id="733358868">
      <w:bodyDiv w:val="1"/>
      <w:marLeft w:val="0"/>
      <w:marRight w:val="0"/>
      <w:marTop w:val="0"/>
      <w:marBottom w:val="0"/>
      <w:divBdr>
        <w:top w:val="none" w:sz="0" w:space="0" w:color="auto"/>
        <w:left w:val="none" w:sz="0" w:space="0" w:color="auto"/>
        <w:bottom w:val="none" w:sz="0" w:space="0" w:color="auto"/>
        <w:right w:val="none" w:sz="0" w:space="0" w:color="auto"/>
      </w:divBdr>
    </w:div>
    <w:div w:id="739788360">
      <w:bodyDiv w:val="1"/>
      <w:marLeft w:val="0"/>
      <w:marRight w:val="0"/>
      <w:marTop w:val="0"/>
      <w:marBottom w:val="0"/>
      <w:divBdr>
        <w:top w:val="none" w:sz="0" w:space="0" w:color="auto"/>
        <w:left w:val="none" w:sz="0" w:space="0" w:color="auto"/>
        <w:bottom w:val="none" w:sz="0" w:space="0" w:color="auto"/>
        <w:right w:val="none" w:sz="0" w:space="0" w:color="auto"/>
      </w:divBdr>
    </w:div>
    <w:div w:id="767821256">
      <w:bodyDiv w:val="1"/>
      <w:marLeft w:val="0"/>
      <w:marRight w:val="0"/>
      <w:marTop w:val="0"/>
      <w:marBottom w:val="0"/>
      <w:divBdr>
        <w:top w:val="none" w:sz="0" w:space="0" w:color="auto"/>
        <w:left w:val="none" w:sz="0" w:space="0" w:color="auto"/>
        <w:bottom w:val="none" w:sz="0" w:space="0" w:color="auto"/>
        <w:right w:val="none" w:sz="0" w:space="0" w:color="auto"/>
      </w:divBdr>
    </w:div>
    <w:div w:id="769425222">
      <w:bodyDiv w:val="1"/>
      <w:marLeft w:val="0"/>
      <w:marRight w:val="0"/>
      <w:marTop w:val="0"/>
      <w:marBottom w:val="0"/>
      <w:divBdr>
        <w:top w:val="none" w:sz="0" w:space="0" w:color="auto"/>
        <w:left w:val="none" w:sz="0" w:space="0" w:color="auto"/>
        <w:bottom w:val="none" w:sz="0" w:space="0" w:color="auto"/>
        <w:right w:val="none" w:sz="0" w:space="0" w:color="auto"/>
      </w:divBdr>
    </w:div>
    <w:div w:id="778331457">
      <w:bodyDiv w:val="1"/>
      <w:marLeft w:val="0"/>
      <w:marRight w:val="0"/>
      <w:marTop w:val="0"/>
      <w:marBottom w:val="0"/>
      <w:divBdr>
        <w:top w:val="none" w:sz="0" w:space="0" w:color="auto"/>
        <w:left w:val="none" w:sz="0" w:space="0" w:color="auto"/>
        <w:bottom w:val="none" w:sz="0" w:space="0" w:color="auto"/>
        <w:right w:val="none" w:sz="0" w:space="0" w:color="auto"/>
      </w:divBdr>
    </w:div>
    <w:div w:id="807823854">
      <w:bodyDiv w:val="1"/>
      <w:marLeft w:val="0"/>
      <w:marRight w:val="0"/>
      <w:marTop w:val="0"/>
      <w:marBottom w:val="0"/>
      <w:divBdr>
        <w:top w:val="none" w:sz="0" w:space="0" w:color="auto"/>
        <w:left w:val="none" w:sz="0" w:space="0" w:color="auto"/>
        <w:bottom w:val="none" w:sz="0" w:space="0" w:color="auto"/>
        <w:right w:val="none" w:sz="0" w:space="0" w:color="auto"/>
      </w:divBdr>
    </w:div>
    <w:div w:id="809055536">
      <w:bodyDiv w:val="1"/>
      <w:marLeft w:val="0"/>
      <w:marRight w:val="0"/>
      <w:marTop w:val="0"/>
      <w:marBottom w:val="0"/>
      <w:divBdr>
        <w:top w:val="none" w:sz="0" w:space="0" w:color="auto"/>
        <w:left w:val="none" w:sz="0" w:space="0" w:color="auto"/>
        <w:bottom w:val="none" w:sz="0" w:space="0" w:color="auto"/>
        <w:right w:val="none" w:sz="0" w:space="0" w:color="auto"/>
      </w:divBdr>
    </w:div>
    <w:div w:id="814756438">
      <w:bodyDiv w:val="1"/>
      <w:marLeft w:val="0"/>
      <w:marRight w:val="0"/>
      <w:marTop w:val="0"/>
      <w:marBottom w:val="0"/>
      <w:divBdr>
        <w:top w:val="none" w:sz="0" w:space="0" w:color="auto"/>
        <w:left w:val="none" w:sz="0" w:space="0" w:color="auto"/>
        <w:bottom w:val="none" w:sz="0" w:space="0" w:color="auto"/>
        <w:right w:val="none" w:sz="0" w:space="0" w:color="auto"/>
      </w:divBdr>
    </w:div>
    <w:div w:id="822813357">
      <w:bodyDiv w:val="1"/>
      <w:marLeft w:val="0"/>
      <w:marRight w:val="0"/>
      <w:marTop w:val="0"/>
      <w:marBottom w:val="0"/>
      <w:divBdr>
        <w:top w:val="none" w:sz="0" w:space="0" w:color="auto"/>
        <w:left w:val="none" w:sz="0" w:space="0" w:color="auto"/>
        <w:bottom w:val="none" w:sz="0" w:space="0" w:color="auto"/>
        <w:right w:val="none" w:sz="0" w:space="0" w:color="auto"/>
      </w:divBdr>
    </w:div>
    <w:div w:id="830953075">
      <w:bodyDiv w:val="1"/>
      <w:marLeft w:val="0"/>
      <w:marRight w:val="0"/>
      <w:marTop w:val="0"/>
      <w:marBottom w:val="0"/>
      <w:divBdr>
        <w:top w:val="none" w:sz="0" w:space="0" w:color="auto"/>
        <w:left w:val="none" w:sz="0" w:space="0" w:color="auto"/>
        <w:bottom w:val="none" w:sz="0" w:space="0" w:color="auto"/>
        <w:right w:val="none" w:sz="0" w:space="0" w:color="auto"/>
      </w:divBdr>
    </w:div>
    <w:div w:id="953905486">
      <w:bodyDiv w:val="1"/>
      <w:marLeft w:val="0"/>
      <w:marRight w:val="0"/>
      <w:marTop w:val="0"/>
      <w:marBottom w:val="0"/>
      <w:divBdr>
        <w:top w:val="none" w:sz="0" w:space="0" w:color="auto"/>
        <w:left w:val="none" w:sz="0" w:space="0" w:color="auto"/>
        <w:bottom w:val="none" w:sz="0" w:space="0" w:color="auto"/>
        <w:right w:val="none" w:sz="0" w:space="0" w:color="auto"/>
      </w:divBdr>
    </w:div>
    <w:div w:id="963119000">
      <w:bodyDiv w:val="1"/>
      <w:marLeft w:val="0"/>
      <w:marRight w:val="0"/>
      <w:marTop w:val="0"/>
      <w:marBottom w:val="0"/>
      <w:divBdr>
        <w:top w:val="none" w:sz="0" w:space="0" w:color="auto"/>
        <w:left w:val="none" w:sz="0" w:space="0" w:color="auto"/>
        <w:bottom w:val="none" w:sz="0" w:space="0" w:color="auto"/>
        <w:right w:val="none" w:sz="0" w:space="0" w:color="auto"/>
      </w:divBdr>
    </w:div>
    <w:div w:id="994837909">
      <w:bodyDiv w:val="1"/>
      <w:marLeft w:val="0"/>
      <w:marRight w:val="0"/>
      <w:marTop w:val="0"/>
      <w:marBottom w:val="0"/>
      <w:divBdr>
        <w:top w:val="none" w:sz="0" w:space="0" w:color="auto"/>
        <w:left w:val="none" w:sz="0" w:space="0" w:color="auto"/>
        <w:bottom w:val="none" w:sz="0" w:space="0" w:color="auto"/>
        <w:right w:val="none" w:sz="0" w:space="0" w:color="auto"/>
      </w:divBdr>
    </w:div>
    <w:div w:id="1076897008">
      <w:bodyDiv w:val="1"/>
      <w:marLeft w:val="0"/>
      <w:marRight w:val="0"/>
      <w:marTop w:val="0"/>
      <w:marBottom w:val="0"/>
      <w:divBdr>
        <w:top w:val="none" w:sz="0" w:space="0" w:color="auto"/>
        <w:left w:val="none" w:sz="0" w:space="0" w:color="auto"/>
        <w:bottom w:val="none" w:sz="0" w:space="0" w:color="auto"/>
        <w:right w:val="none" w:sz="0" w:space="0" w:color="auto"/>
      </w:divBdr>
    </w:div>
    <w:div w:id="1091198134">
      <w:bodyDiv w:val="1"/>
      <w:marLeft w:val="0"/>
      <w:marRight w:val="0"/>
      <w:marTop w:val="0"/>
      <w:marBottom w:val="0"/>
      <w:divBdr>
        <w:top w:val="none" w:sz="0" w:space="0" w:color="auto"/>
        <w:left w:val="none" w:sz="0" w:space="0" w:color="auto"/>
        <w:bottom w:val="none" w:sz="0" w:space="0" w:color="auto"/>
        <w:right w:val="none" w:sz="0" w:space="0" w:color="auto"/>
      </w:divBdr>
    </w:div>
    <w:div w:id="1093937604">
      <w:bodyDiv w:val="1"/>
      <w:marLeft w:val="0"/>
      <w:marRight w:val="0"/>
      <w:marTop w:val="0"/>
      <w:marBottom w:val="0"/>
      <w:divBdr>
        <w:top w:val="none" w:sz="0" w:space="0" w:color="auto"/>
        <w:left w:val="none" w:sz="0" w:space="0" w:color="auto"/>
        <w:bottom w:val="none" w:sz="0" w:space="0" w:color="auto"/>
        <w:right w:val="none" w:sz="0" w:space="0" w:color="auto"/>
      </w:divBdr>
    </w:div>
    <w:div w:id="1116022092">
      <w:bodyDiv w:val="1"/>
      <w:marLeft w:val="0"/>
      <w:marRight w:val="0"/>
      <w:marTop w:val="0"/>
      <w:marBottom w:val="0"/>
      <w:divBdr>
        <w:top w:val="none" w:sz="0" w:space="0" w:color="auto"/>
        <w:left w:val="none" w:sz="0" w:space="0" w:color="auto"/>
        <w:bottom w:val="none" w:sz="0" w:space="0" w:color="auto"/>
        <w:right w:val="none" w:sz="0" w:space="0" w:color="auto"/>
      </w:divBdr>
    </w:div>
    <w:div w:id="1200044988">
      <w:bodyDiv w:val="1"/>
      <w:marLeft w:val="0"/>
      <w:marRight w:val="0"/>
      <w:marTop w:val="0"/>
      <w:marBottom w:val="0"/>
      <w:divBdr>
        <w:top w:val="none" w:sz="0" w:space="0" w:color="auto"/>
        <w:left w:val="none" w:sz="0" w:space="0" w:color="auto"/>
        <w:bottom w:val="none" w:sz="0" w:space="0" w:color="auto"/>
        <w:right w:val="none" w:sz="0" w:space="0" w:color="auto"/>
      </w:divBdr>
    </w:div>
    <w:div w:id="1219316927">
      <w:bodyDiv w:val="1"/>
      <w:marLeft w:val="0"/>
      <w:marRight w:val="0"/>
      <w:marTop w:val="0"/>
      <w:marBottom w:val="0"/>
      <w:divBdr>
        <w:top w:val="none" w:sz="0" w:space="0" w:color="auto"/>
        <w:left w:val="none" w:sz="0" w:space="0" w:color="auto"/>
        <w:bottom w:val="none" w:sz="0" w:space="0" w:color="auto"/>
        <w:right w:val="none" w:sz="0" w:space="0" w:color="auto"/>
      </w:divBdr>
    </w:div>
    <w:div w:id="1270426158">
      <w:bodyDiv w:val="1"/>
      <w:marLeft w:val="0"/>
      <w:marRight w:val="0"/>
      <w:marTop w:val="0"/>
      <w:marBottom w:val="0"/>
      <w:divBdr>
        <w:top w:val="none" w:sz="0" w:space="0" w:color="auto"/>
        <w:left w:val="none" w:sz="0" w:space="0" w:color="auto"/>
        <w:bottom w:val="none" w:sz="0" w:space="0" w:color="auto"/>
        <w:right w:val="none" w:sz="0" w:space="0" w:color="auto"/>
      </w:divBdr>
    </w:div>
    <w:div w:id="1274553630">
      <w:bodyDiv w:val="1"/>
      <w:marLeft w:val="0"/>
      <w:marRight w:val="0"/>
      <w:marTop w:val="0"/>
      <w:marBottom w:val="0"/>
      <w:divBdr>
        <w:top w:val="none" w:sz="0" w:space="0" w:color="auto"/>
        <w:left w:val="none" w:sz="0" w:space="0" w:color="auto"/>
        <w:bottom w:val="none" w:sz="0" w:space="0" w:color="auto"/>
        <w:right w:val="none" w:sz="0" w:space="0" w:color="auto"/>
      </w:divBdr>
    </w:div>
    <w:div w:id="1284733421">
      <w:bodyDiv w:val="1"/>
      <w:marLeft w:val="0"/>
      <w:marRight w:val="0"/>
      <w:marTop w:val="0"/>
      <w:marBottom w:val="0"/>
      <w:divBdr>
        <w:top w:val="none" w:sz="0" w:space="0" w:color="auto"/>
        <w:left w:val="none" w:sz="0" w:space="0" w:color="auto"/>
        <w:bottom w:val="none" w:sz="0" w:space="0" w:color="auto"/>
        <w:right w:val="none" w:sz="0" w:space="0" w:color="auto"/>
      </w:divBdr>
    </w:div>
    <w:div w:id="1295604408">
      <w:bodyDiv w:val="1"/>
      <w:marLeft w:val="0"/>
      <w:marRight w:val="0"/>
      <w:marTop w:val="0"/>
      <w:marBottom w:val="0"/>
      <w:divBdr>
        <w:top w:val="none" w:sz="0" w:space="0" w:color="auto"/>
        <w:left w:val="none" w:sz="0" w:space="0" w:color="auto"/>
        <w:bottom w:val="none" w:sz="0" w:space="0" w:color="auto"/>
        <w:right w:val="none" w:sz="0" w:space="0" w:color="auto"/>
      </w:divBdr>
    </w:div>
    <w:div w:id="1303539089">
      <w:bodyDiv w:val="1"/>
      <w:marLeft w:val="0"/>
      <w:marRight w:val="0"/>
      <w:marTop w:val="0"/>
      <w:marBottom w:val="0"/>
      <w:divBdr>
        <w:top w:val="none" w:sz="0" w:space="0" w:color="auto"/>
        <w:left w:val="none" w:sz="0" w:space="0" w:color="auto"/>
        <w:bottom w:val="none" w:sz="0" w:space="0" w:color="auto"/>
        <w:right w:val="none" w:sz="0" w:space="0" w:color="auto"/>
      </w:divBdr>
    </w:div>
    <w:div w:id="1324042476">
      <w:bodyDiv w:val="1"/>
      <w:marLeft w:val="0"/>
      <w:marRight w:val="0"/>
      <w:marTop w:val="0"/>
      <w:marBottom w:val="0"/>
      <w:divBdr>
        <w:top w:val="none" w:sz="0" w:space="0" w:color="auto"/>
        <w:left w:val="none" w:sz="0" w:space="0" w:color="auto"/>
        <w:bottom w:val="none" w:sz="0" w:space="0" w:color="auto"/>
        <w:right w:val="none" w:sz="0" w:space="0" w:color="auto"/>
      </w:divBdr>
    </w:div>
    <w:div w:id="1367288020">
      <w:bodyDiv w:val="1"/>
      <w:marLeft w:val="0"/>
      <w:marRight w:val="0"/>
      <w:marTop w:val="0"/>
      <w:marBottom w:val="0"/>
      <w:divBdr>
        <w:top w:val="none" w:sz="0" w:space="0" w:color="auto"/>
        <w:left w:val="none" w:sz="0" w:space="0" w:color="auto"/>
        <w:bottom w:val="none" w:sz="0" w:space="0" w:color="auto"/>
        <w:right w:val="none" w:sz="0" w:space="0" w:color="auto"/>
      </w:divBdr>
    </w:div>
    <w:div w:id="1371959166">
      <w:bodyDiv w:val="1"/>
      <w:marLeft w:val="0"/>
      <w:marRight w:val="0"/>
      <w:marTop w:val="0"/>
      <w:marBottom w:val="0"/>
      <w:divBdr>
        <w:top w:val="none" w:sz="0" w:space="0" w:color="auto"/>
        <w:left w:val="none" w:sz="0" w:space="0" w:color="auto"/>
        <w:bottom w:val="none" w:sz="0" w:space="0" w:color="auto"/>
        <w:right w:val="none" w:sz="0" w:space="0" w:color="auto"/>
      </w:divBdr>
    </w:div>
    <w:div w:id="1378044148">
      <w:bodyDiv w:val="1"/>
      <w:marLeft w:val="0"/>
      <w:marRight w:val="0"/>
      <w:marTop w:val="0"/>
      <w:marBottom w:val="0"/>
      <w:divBdr>
        <w:top w:val="none" w:sz="0" w:space="0" w:color="auto"/>
        <w:left w:val="none" w:sz="0" w:space="0" w:color="auto"/>
        <w:bottom w:val="none" w:sz="0" w:space="0" w:color="auto"/>
        <w:right w:val="none" w:sz="0" w:space="0" w:color="auto"/>
      </w:divBdr>
    </w:div>
    <w:div w:id="1397125669">
      <w:bodyDiv w:val="1"/>
      <w:marLeft w:val="0"/>
      <w:marRight w:val="0"/>
      <w:marTop w:val="0"/>
      <w:marBottom w:val="0"/>
      <w:divBdr>
        <w:top w:val="none" w:sz="0" w:space="0" w:color="auto"/>
        <w:left w:val="none" w:sz="0" w:space="0" w:color="auto"/>
        <w:bottom w:val="none" w:sz="0" w:space="0" w:color="auto"/>
        <w:right w:val="none" w:sz="0" w:space="0" w:color="auto"/>
      </w:divBdr>
    </w:div>
    <w:div w:id="1455713944">
      <w:bodyDiv w:val="1"/>
      <w:marLeft w:val="0"/>
      <w:marRight w:val="0"/>
      <w:marTop w:val="0"/>
      <w:marBottom w:val="0"/>
      <w:divBdr>
        <w:top w:val="none" w:sz="0" w:space="0" w:color="auto"/>
        <w:left w:val="none" w:sz="0" w:space="0" w:color="auto"/>
        <w:bottom w:val="none" w:sz="0" w:space="0" w:color="auto"/>
        <w:right w:val="none" w:sz="0" w:space="0" w:color="auto"/>
      </w:divBdr>
    </w:div>
    <w:div w:id="1472405088">
      <w:bodyDiv w:val="1"/>
      <w:marLeft w:val="0"/>
      <w:marRight w:val="0"/>
      <w:marTop w:val="0"/>
      <w:marBottom w:val="0"/>
      <w:divBdr>
        <w:top w:val="none" w:sz="0" w:space="0" w:color="auto"/>
        <w:left w:val="none" w:sz="0" w:space="0" w:color="auto"/>
        <w:bottom w:val="none" w:sz="0" w:space="0" w:color="auto"/>
        <w:right w:val="none" w:sz="0" w:space="0" w:color="auto"/>
      </w:divBdr>
    </w:div>
    <w:div w:id="1509098894">
      <w:bodyDiv w:val="1"/>
      <w:marLeft w:val="0"/>
      <w:marRight w:val="0"/>
      <w:marTop w:val="0"/>
      <w:marBottom w:val="0"/>
      <w:divBdr>
        <w:top w:val="none" w:sz="0" w:space="0" w:color="auto"/>
        <w:left w:val="none" w:sz="0" w:space="0" w:color="auto"/>
        <w:bottom w:val="none" w:sz="0" w:space="0" w:color="auto"/>
        <w:right w:val="none" w:sz="0" w:space="0" w:color="auto"/>
      </w:divBdr>
    </w:div>
    <w:div w:id="1571161760">
      <w:bodyDiv w:val="1"/>
      <w:marLeft w:val="0"/>
      <w:marRight w:val="0"/>
      <w:marTop w:val="0"/>
      <w:marBottom w:val="0"/>
      <w:divBdr>
        <w:top w:val="none" w:sz="0" w:space="0" w:color="auto"/>
        <w:left w:val="none" w:sz="0" w:space="0" w:color="auto"/>
        <w:bottom w:val="none" w:sz="0" w:space="0" w:color="auto"/>
        <w:right w:val="none" w:sz="0" w:space="0" w:color="auto"/>
      </w:divBdr>
    </w:div>
    <w:div w:id="1588729656">
      <w:bodyDiv w:val="1"/>
      <w:marLeft w:val="0"/>
      <w:marRight w:val="0"/>
      <w:marTop w:val="0"/>
      <w:marBottom w:val="0"/>
      <w:divBdr>
        <w:top w:val="none" w:sz="0" w:space="0" w:color="auto"/>
        <w:left w:val="none" w:sz="0" w:space="0" w:color="auto"/>
        <w:bottom w:val="none" w:sz="0" w:space="0" w:color="auto"/>
        <w:right w:val="none" w:sz="0" w:space="0" w:color="auto"/>
      </w:divBdr>
    </w:div>
    <w:div w:id="1598636375">
      <w:bodyDiv w:val="1"/>
      <w:marLeft w:val="0"/>
      <w:marRight w:val="0"/>
      <w:marTop w:val="0"/>
      <w:marBottom w:val="0"/>
      <w:divBdr>
        <w:top w:val="none" w:sz="0" w:space="0" w:color="auto"/>
        <w:left w:val="none" w:sz="0" w:space="0" w:color="auto"/>
        <w:bottom w:val="none" w:sz="0" w:space="0" w:color="auto"/>
        <w:right w:val="none" w:sz="0" w:space="0" w:color="auto"/>
      </w:divBdr>
    </w:div>
    <w:div w:id="1625386260">
      <w:bodyDiv w:val="1"/>
      <w:marLeft w:val="0"/>
      <w:marRight w:val="0"/>
      <w:marTop w:val="0"/>
      <w:marBottom w:val="0"/>
      <w:divBdr>
        <w:top w:val="none" w:sz="0" w:space="0" w:color="auto"/>
        <w:left w:val="none" w:sz="0" w:space="0" w:color="auto"/>
        <w:bottom w:val="none" w:sz="0" w:space="0" w:color="auto"/>
        <w:right w:val="none" w:sz="0" w:space="0" w:color="auto"/>
      </w:divBdr>
    </w:div>
    <w:div w:id="1748115707">
      <w:bodyDiv w:val="1"/>
      <w:marLeft w:val="0"/>
      <w:marRight w:val="0"/>
      <w:marTop w:val="0"/>
      <w:marBottom w:val="0"/>
      <w:divBdr>
        <w:top w:val="none" w:sz="0" w:space="0" w:color="auto"/>
        <w:left w:val="none" w:sz="0" w:space="0" w:color="auto"/>
        <w:bottom w:val="none" w:sz="0" w:space="0" w:color="auto"/>
        <w:right w:val="none" w:sz="0" w:space="0" w:color="auto"/>
      </w:divBdr>
    </w:div>
    <w:div w:id="1757020999">
      <w:bodyDiv w:val="1"/>
      <w:marLeft w:val="0"/>
      <w:marRight w:val="0"/>
      <w:marTop w:val="0"/>
      <w:marBottom w:val="0"/>
      <w:divBdr>
        <w:top w:val="none" w:sz="0" w:space="0" w:color="auto"/>
        <w:left w:val="none" w:sz="0" w:space="0" w:color="auto"/>
        <w:bottom w:val="none" w:sz="0" w:space="0" w:color="auto"/>
        <w:right w:val="none" w:sz="0" w:space="0" w:color="auto"/>
      </w:divBdr>
    </w:div>
    <w:div w:id="1817717576">
      <w:bodyDiv w:val="1"/>
      <w:marLeft w:val="0"/>
      <w:marRight w:val="0"/>
      <w:marTop w:val="0"/>
      <w:marBottom w:val="0"/>
      <w:divBdr>
        <w:top w:val="none" w:sz="0" w:space="0" w:color="auto"/>
        <w:left w:val="none" w:sz="0" w:space="0" w:color="auto"/>
        <w:bottom w:val="none" w:sz="0" w:space="0" w:color="auto"/>
        <w:right w:val="none" w:sz="0" w:space="0" w:color="auto"/>
      </w:divBdr>
    </w:div>
    <w:div w:id="1864435387">
      <w:bodyDiv w:val="1"/>
      <w:marLeft w:val="0"/>
      <w:marRight w:val="0"/>
      <w:marTop w:val="0"/>
      <w:marBottom w:val="0"/>
      <w:divBdr>
        <w:top w:val="none" w:sz="0" w:space="0" w:color="auto"/>
        <w:left w:val="none" w:sz="0" w:space="0" w:color="auto"/>
        <w:bottom w:val="none" w:sz="0" w:space="0" w:color="auto"/>
        <w:right w:val="none" w:sz="0" w:space="0" w:color="auto"/>
      </w:divBdr>
    </w:div>
    <w:div w:id="1933315672">
      <w:bodyDiv w:val="1"/>
      <w:marLeft w:val="0"/>
      <w:marRight w:val="0"/>
      <w:marTop w:val="0"/>
      <w:marBottom w:val="0"/>
      <w:divBdr>
        <w:top w:val="none" w:sz="0" w:space="0" w:color="auto"/>
        <w:left w:val="none" w:sz="0" w:space="0" w:color="auto"/>
        <w:bottom w:val="none" w:sz="0" w:space="0" w:color="auto"/>
        <w:right w:val="none" w:sz="0" w:space="0" w:color="auto"/>
      </w:divBdr>
    </w:div>
    <w:div w:id="1944603163">
      <w:bodyDiv w:val="1"/>
      <w:marLeft w:val="0"/>
      <w:marRight w:val="0"/>
      <w:marTop w:val="0"/>
      <w:marBottom w:val="0"/>
      <w:divBdr>
        <w:top w:val="none" w:sz="0" w:space="0" w:color="auto"/>
        <w:left w:val="none" w:sz="0" w:space="0" w:color="auto"/>
        <w:bottom w:val="none" w:sz="0" w:space="0" w:color="auto"/>
        <w:right w:val="none" w:sz="0" w:space="0" w:color="auto"/>
      </w:divBdr>
    </w:div>
    <w:div w:id="1981305772">
      <w:bodyDiv w:val="1"/>
      <w:marLeft w:val="0"/>
      <w:marRight w:val="0"/>
      <w:marTop w:val="0"/>
      <w:marBottom w:val="0"/>
      <w:divBdr>
        <w:top w:val="none" w:sz="0" w:space="0" w:color="auto"/>
        <w:left w:val="none" w:sz="0" w:space="0" w:color="auto"/>
        <w:bottom w:val="none" w:sz="0" w:space="0" w:color="auto"/>
        <w:right w:val="none" w:sz="0" w:space="0" w:color="auto"/>
      </w:divBdr>
    </w:div>
    <w:div w:id="1989632584">
      <w:bodyDiv w:val="1"/>
      <w:marLeft w:val="0"/>
      <w:marRight w:val="0"/>
      <w:marTop w:val="0"/>
      <w:marBottom w:val="0"/>
      <w:divBdr>
        <w:top w:val="none" w:sz="0" w:space="0" w:color="auto"/>
        <w:left w:val="none" w:sz="0" w:space="0" w:color="auto"/>
        <w:bottom w:val="none" w:sz="0" w:space="0" w:color="auto"/>
        <w:right w:val="none" w:sz="0" w:space="0" w:color="auto"/>
      </w:divBdr>
    </w:div>
    <w:div w:id="1999191674">
      <w:bodyDiv w:val="1"/>
      <w:marLeft w:val="0"/>
      <w:marRight w:val="0"/>
      <w:marTop w:val="0"/>
      <w:marBottom w:val="0"/>
      <w:divBdr>
        <w:top w:val="none" w:sz="0" w:space="0" w:color="auto"/>
        <w:left w:val="none" w:sz="0" w:space="0" w:color="auto"/>
        <w:bottom w:val="none" w:sz="0" w:space="0" w:color="auto"/>
        <w:right w:val="none" w:sz="0" w:space="0" w:color="auto"/>
      </w:divBdr>
    </w:div>
    <w:div w:id="2024359764">
      <w:bodyDiv w:val="1"/>
      <w:marLeft w:val="0"/>
      <w:marRight w:val="0"/>
      <w:marTop w:val="0"/>
      <w:marBottom w:val="0"/>
      <w:divBdr>
        <w:top w:val="none" w:sz="0" w:space="0" w:color="auto"/>
        <w:left w:val="none" w:sz="0" w:space="0" w:color="auto"/>
        <w:bottom w:val="none" w:sz="0" w:space="0" w:color="auto"/>
        <w:right w:val="none" w:sz="0" w:space="0" w:color="auto"/>
      </w:divBdr>
    </w:div>
    <w:div w:id="2057462139">
      <w:bodyDiv w:val="1"/>
      <w:marLeft w:val="0"/>
      <w:marRight w:val="0"/>
      <w:marTop w:val="0"/>
      <w:marBottom w:val="0"/>
      <w:divBdr>
        <w:top w:val="none" w:sz="0" w:space="0" w:color="auto"/>
        <w:left w:val="none" w:sz="0" w:space="0" w:color="auto"/>
        <w:bottom w:val="none" w:sz="0" w:space="0" w:color="auto"/>
        <w:right w:val="none" w:sz="0" w:space="0" w:color="auto"/>
      </w:divBdr>
    </w:div>
    <w:div w:id="2068988487">
      <w:bodyDiv w:val="1"/>
      <w:marLeft w:val="0"/>
      <w:marRight w:val="0"/>
      <w:marTop w:val="0"/>
      <w:marBottom w:val="0"/>
      <w:divBdr>
        <w:top w:val="none" w:sz="0" w:space="0" w:color="auto"/>
        <w:left w:val="none" w:sz="0" w:space="0" w:color="auto"/>
        <w:bottom w:val="none" w:sz="0" w:space="0" w:color="auto"/>
        <w:right w:val="none" w:sz="0" w:space="0" w:color="auto"/>
      </w:divBdr>
    </w:div>
    <w:div w:id="2074546613">
      <w:bodyDiv w:val="1"/>
      <w:marLeft w:val="0"/>
      <w:marRight w:val="0"/>
      <w:marTop w:val="0"/>
      <w:marBottom w:val="0"/>
      <w:divBdr>
        <w:top w:val="none" w:sz="0" w:space="0" w:color="auto"/>
        <w:left w:val="none" w:sz="0" w:space="0" w:color="auto"/>
        <w:bottom w:val="none" w:sz="0" w:space="0" w:color="auto"/>
        <w:right w:val="none" w:sz="0" w:space="0" w:color="auto"/>
      </w:divBdr>
    </w:div>
    <w:div w:id="21290824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8.jpe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3.jpeg"/><Relationship Id="rId22" Type="http://schemas.openxmlformats.org/officeDocument/2006/relationships/image" Target="media/image11.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A9C96A-7214-4670-93B3-A0042CCD0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2135</TotalTime>
  <Pages>25</Pages>
  <Words>5525</Words>
  <Characters>31497</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MMPL</cp:lastModifiedBy>
  <cp:revision>61</cp:revision>
  <cp:lastPrinted>2026-07-03T10:01:00Z</cp:lastPrinted>
  <dcterms:created xsi:type="dcterms:W3CDTF">2026-01-13T05:33:00Z</dcterms:created>
  <dcterms:modified xsi:type="dcterms:W3CDTF">2026-08-11T12:07:00Z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2018-08-01T00:00:00Z</vt:filetime>
  </property>
  <property fmtid="{D5CDD505-2E9C-101B-9397-08002B2CF9AE}" pid="3" name="Creator">
    <vt:lpwstr>Acrobat PDFMaker 9.0 for Word</vt:lpwstr>
  </property>
  <property fmtid="{D5CDD505-2E9C-101B-9397-08002B2CF9AE}" pid="4" name="LastSaved">
    <vt:filetime>2024-10-24T00:00:00Z</vt:filetime>
  </property>
</Properties>
</file>